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50303" w14:textId="77777777" w:rsidR="008E0D08" w:rsidRDefault="008E0D08" w:rsidP="008E0D08">
      <w:pPr>
        <w:pStyle w:val="Header"/>
        <w:tabs>
          <w:tab w:val="clear" w:pos="4153"/>
          <w:tab w:val="clear" w:pos="8306"/>
        </w:tabs>
        <w:spacing w:after="0"/>
        <w:ind w:left="6804"/>
        <w:rPr>
          <w:snapToGrid w:val="0"/>
          <w:color w:val="333399"/>
          <w:sz w:val="16"/>
        </w:rPr>
      </w:pPr>
      <w:bookmarkStart w:id="0" w:name="_GoBack"/>
      <w:bookmarkEnd w:id="0"/>
    </w:p>
    <w:p w14:paraId="59015372" w14:textId="77777777" w:rsidR="008E0D08" w:rsidRDefault="008E0D08" w:rsidP="008E0D08">
      <w:pPr>
        <w:pStyle w:val="Header"/>
        <w:tabs>
          <w:tab w:val="clear" w:pos="4153"/>
          <w:tab w:val="clear" w:pos="8306"/>
        </w:tabs>
        <w:spacing w:after="0"/>
        <w:ind w:left="6804"/>
        <w:rPr>
          <w:snapToGrid w:val="0"/>
          <w:color w:val="333399"/>
          <w:sz w:val="16"/>
        </w:rPr>
      </w:pPr>
    </w:p>
    <w:p w14:paraId="22EB0F96" w14:textId="77777777" w:rsidR="008E0D08" w:rsidRDefault="008E0D08" w:rsidP="008E0D08">
      <w:pPr>
        <w:pStyle w:val="Header"/>
        <w:tabs>
          <w:tab w:val="clear" w:pos="4153"/>
          <w:tab w:val="clear" w:pos="8306"/>
          <w:tab w:val="left" w:pos="6237"/>
        </w:tabs>
        <w:spacing w:after="0"/>
        <w:ind w:left="5103" w:firstLine="1134"/>
        <w:jc w:val="left"/>
        <w:rPr>
          <w:snapToGrid w:val="0"/>
          <w:color w:val="333399"/>
          <w:sz w:val="16"/>
        </w:rPr>
      </w:pPr>
      <w:r>
        <w:rPr>
          <w:noProof/>
          <w:color w:val="333399"/>
          <w:sz w:val="16"/>
          <w:lang w:eastAsia="en-GB"/>
        </w:rPr>
        <w:drawing>
          <wp:anchor distT="0" distB="0" distL="114300" distR="114300" simplePos="0" relativeHeight="251658752" behindDoc="0" locked="0" layoutInCell="0" allowOverlap="1" wp14:anchorId="1077AF42" wp14:editId="5A8B2B5A">
            <wp:simplePos x="0" y="0"/>
            <wp:positionH relativeFrom="column">
              <wp:align>right</wp:align>
            </wp:positionH>
            <wp:positionV relativeFrom="paragraph">
              <wp:posOffset>-356870</wp:posOffset>
            </wp:positionV>
            <wp:extent cx="1897380" cy="535305"/>
            <wp:effectExtent l="1905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897380" cy="535305"/>
                    </a:xfrm>
                    <a:prstGeom prst="rect">
                      <a:avLst/>
                    </a:prstGeom>
                    <a:noFill/>
                  </pic:spPr>
                </pic:pic>
              </a:graphicData>
            </a:graphic>
          </wp:anchor>
        </w:drawing>
      </w:r>
      <w:r>
        <w:rPr>
          <w:snapToGrid w:val="0"/>
          <w:color w:val="333399"/>
          <w:sz w:val="16"/>
        </w:rPr>
        <w:t>Diamond Light Source Ltd</w:t>
      </w:r>
    </w:p>
    <w:p w14:paraId="2EC1B8CC" w14:textId="77777777" w:rsidR="008E0D08" w:rsidRDefault="008E0D08" w:rsidP="008E0D08">
      <w:pPr>
        <w:pStyle w:val="Header"/>
        <w:tabs>
          <w:tab w:val="clear" w:pos="4153"/>
          <w:tab w:val="clear" w:pos="8306"/>
          <w:tab w:val="center" w:pos="4536"/>
          <w:tab w:val="right" w:pos="9173"/>
        </w:tabs>
        <w:spacing w:after="0"/>
        <w:ind w:left="6237"/>
        <w:rPr>
          <w:snapToGrid w:val="0"/>
          <w:color w:val="333399"/>
          <w:sz w:val="16"/>
        </w:rPr>
      </w:pPr>
      <w:r>
        <w:rPr>
          <w:snapToGrid w:val="0"/>
          <w:color w:val="333399"/>
          <w:sz w:val="16"/>
        </w:rPr>
        <w:t>Diamond House</w:t>
      </w:r>
    </w:p>
    <w:p w14:paraId="58DB32A4" w14:textId="77777777" w:rsidR="008E0D08" w:rsidRDefault="008E0D08" w:rsidP="008E0D08">
      <w:pPr>
        <w:pStyle w:val="Header"/>
        <w:tabs>
          <w:tab w:val="clear" w:pos="4153"/>
          <w:tab w:val="clear" w:pos="8306"/>
          <w:tab w:val="center" w:pos="4536"/>
          <w:tab w:val="right" w:pos="9173"/>
        </w:tabs>
        <w:spacing w:after="0"/>
        <w:ind w:left="6237"/>
        <w:rPr>
          <w:snapToGrid w:val="0"/>
          <w:color w:val="333399"/>
          <w:sz w:val="16"/>
          <w:szCs w:val="16"/>
        </w:rPr>
      </w:pPr>
      <w:r>
        <w:rPr>
          <w:snapToGrid w:val="0"/>
          <w:color w:val="333399"/>
          <w:sz w:val="16"/>
          <w:szCs w:val="16"/>
        </w:rPr>
        <w:t>Harwell Science &amp; Innovation Campus</w:t>
      </w:r>
    </w:p>
    <w:p w14:paraId="6C3290D2" w14:textId="77777777" w:rsidR="008E0D08" w:rsidRPr="00947809" w:rsidRDefault="008E0D08" w:rsidP="008E0D08">
      <w:pPr>
        <w:pStyle w:val="Header"/>
        <w:tabs>
          <w:tab w:val="clear" w:pos="4153"/>
          <w:tab w:val="clear" w:pos="8306"/>
          <w:tab w:val="center" w:pos="4536"/>
          <w:tab w:val="right" w:pos="9173"/>
        </w:tabs>
        <w:spacing w:after="0"/>
        <w:ind w:left="6237"/>
        <w:rPr>
          <w:snapToGrid w:val="0"/>
          <w:color w:val="333399"/>
          <w:sz w:val="16"/>
          <w:szCs w:val="16"/>
        </w:rPr>
      </w:pPr>
      <w:r w:rsidRPr="00947809">
        <w:rPr>
          <w:snapToGrid w:val="0"/>
          <w:color w:val="333399"/>
          <w:sz w:val="16"/>
          <w:szCs w:val="16"/>
        </w:rPr>
        <w:t>Didcot</w:t>
      </w:r>
    </w:p>
    <w:p w14:paraId="6AEAC0EC" w14:textId="77777777" w:rsidR="008E0D08" w:rsidRDefault="008E0D08" w:rsidP="008E0D08">
      <w:pPr>
        <w:pStyle w:val="Header"/>
        <w:tabs>
          <w:tab w:val="clear" w:pos="4153"/>
          <w:tab w:val="clear" w:pos="8306"/>
          <w:tab w:val="center" w:pos="4536"/>
          <w:tab w:val="right" w:pos="9173"/>
        </w:tabs>
        <w:spacing w:after="0"/>
        <w:ind w:left="6237"/>
        <w:rPr>
          <w:snapToGrid w:val="0"/>
          <w:color w:val="333399"/>
          <w:sz w:val="16"/>
        </w:rPr>
      </w:pPr>
      <w:r>
        <w:rPr>
          <w:snapToGrid w:val="0"/>
          <w:color w:val="333399"/>
          <w:sz w:val="16"/>
        </w:rPr>
        <w:t>Oxfordshire OX11 0DE</w:t>
      </w:r>
    </w:p>
    <w:p w14:paraId="4AF80882" w14:textId="77777777" w:rsidR="008E0D08" w:rsidRDefault="008E0D08" w:rsidP="008E0D08">
      <w:pPr>
        <w:pStyle w:val="Header"/>
        <w:tabs>
          <w:tab w:val="clear" w:pos="4153"/>
          <w:tab w:val="clear" w:pos="8306"/>
          <w:tab w:val="center" w:pos="4536"/>
          <w:tab w:val="right" w:pos="9173"/>
        </w:tabs>
        <w:spacing w:after="0"/>
        <w:ind w:left="6237"/>
      </w:pPr>
      <w:r>
        <w:rPr>
          <w:snapToGrid w:val="0"/>
          <w:color w:val="333399"/>
          <w:sz w:val="16"/>
        </w:rPr>
        <w:t>United Kingdom</w:t>
      </w:r>
    </w:p>
    <w:p w14:paraId="286B36EC" w14:textId="77777777" w:rsidR="008E0D08" w:rsidRDefault="008E0D08" w:rsidP="008E0D08">
      <w:pPr>
        <w:tabs>
          <w:tab w:val="left" w:pos="7088"/>
        </w:tabs>
        <w:spacing w:after="0"/>
        <w:ind w:left="6237"/>
        <w:rPr>
          <w:color w:val="333399"/>
          <w:sz w:val="16"/>
          <w:u w:val="single"/>
        </w:rPr>
      </w:pPr>
      <w:r>
        <w:rPr>
          <w:color w:val="333399"/>
          <w:sz w:val="16"/>
          <w:u w:val="single"/>
        </w:rPr>
        <w:t>www.diamond.ac.uk</w:t>
      </w:r>
    </w:p>
    <w:p w14:paraId="3426D174" w14:textId="26015139" w:rsidR="008E0D08" w:rsidRPr="00CB611A" w:rsidRDefault="008E0D08" w:rsidP="008E0D08">
      <w:pPr>
        <w:pStyle w:val="Header"/>
        <w:tabs>
          <w:tab w:val="clear" w:pos="4153"/>
          <w:tab w:val="clear" w:pos="8306"/>
          <w:tab w:val="center" w:pos="567"/>
          <w:tab w:val="right" w:pos="9173"/>
        </w:tabs>
        <w:spacing w:after="120"/>
        <w:ind w:right="1701"/>
        <w:jc w:val="left"/>
        <w:rPr>
          <w:snapToGrid w:val="0"/>
          <w:sz w:val="44"/>
        </w:rPr>
      </w:pPr>
      <w:r>
        <w:rPr>
          <w:snapToGrid w:val="0"/>
          <w:sz w:val="32"/>
          <w:szCs w:val="32"/>
        </w:rPr>
        <w:tab/>
      </w:r>
      <w:r w:rsidR="00141ADF">
        <w:rPr>
          <w:snapToGrid w:val="0"/>
          <w:sz w:val="32"/>
          <w:szCs w:val="32"/>
        </w:rPr>
        <w:t>August</w:t>
      </w:r>
      <w:r>
        <w:rPr>
          <w:snapToGrid w:val="0"/>
          <w:sz w:val="32"/>
          <w:szCs w:val="32"/>
        </w:rPr>
        <w:t xml:space="preserve"> 201</w:t>
      </w:r>
      <w:r w:rsidR="00141ADF">
        <w:rPr>
          <w:snapToGrid w:val="0"/>
          <w:sz w:val="32"/>
          <w:szCs w:val="32"/>
        </w:rPr>
        <w:t>9</w:t>
      </w:r>
    </w:p>
    <w:p w14:paraId="503E2130" w14:textId="628270F1" w:rsidR="008E0D08" w:rsidRDefault="008E0D08" w:rsidP="008E0D08">
      <w:pPr>
        <w:pStyle w:val="Header"/>
        <w:tabs>
          <w:tab w:val="clear" w:pos="4153"/>
          <w:tab w:val="clear" w:pos="8306"/>
          <w:tab w:val="center" w:pos="4536"/>
          <w:tab w:val="right" w:pos="9173"/>
        </w:tabs>
        <w:spacing w:before="240" w:after="120"/>
        <w:ind w:left="1701" w:right="1701"/>
        <w:jc w:val="center"/>
        <w:rPr>
          <w:snapToGrid w:val="0"/>
          <w:sz w:val="44"/>
        </w:rPr>
      </w:pPr>
      <w:r>
        <w:rPr>
          <w:snapToGrid w:val="0"/>
          <w:sz w:val="44"/>
        </w:rPr>
        <w:t>DLSITT</w:t>
      </w:r>
      <w:r w:rsidR="005C7DEB">
        <w:rPr>
          <w:snapToGrid w:val="0"/>
          <w:sz w:val="44"/>
        </w:rPr>
        <w:t>0408</w:t>
      </w:r>
    </w:p>
    <w:p w14:paraId="7A8C044D" w14:textId="77777777" w:rsidR="008E0D08" w:rsidRDefault="008E0D08" w:rsidP="008E0D08">
      <w:pPr>
        <w:pStyle w:val="Header"/>
        <w:tabs>
          <w:tab w:val="clear" w:pos="4153"/>
          <w:tab w:val="clear" w:pos="8306"/>
          <w:tab w:val="center" w:pos="4536"/>
          <w:tab w:val="right" w:pos="9173"/>
        </w:tabs>
        <w:spacing w:before="240" w:after="120"/>
        <w:ind w:left="1701" w:right="1701"/>
        <w:jc w:val="center"/>
        <w:rPr>
          <w:snapToGrid w:val="0"/>
          <w:sz w:val="44"/>
        </w:rPr>
      </w:pPr>
      <w:r>
        <w:rPr>
          <w:snapToGrid w:val="0"/>
          <w:sz w:val="44"/>
        </w:rPr>
        <w:t xml:space="preserve">Specification for the </w:t>
      </w:r>
    </w:p>
    <w:p w14:paraId="688E0451" w14:textId="77777777" w:rsidR="008E0D08" w:rsidRDefault="008E0D08" w:rsidP="008E0D08">
      <w:pPr>
        <w:pStyle w:val="Header"/>
        <w:tabs>
          <w:tab w:val="clear" w:pos="4153"/>
          <w:tab w:val="clear" w:pos="8306"/>
          <w:tab w:val="center" w:pos="4536"/>
          <w:tab w:val="right" w:pos="9173"/>
        </w:tabs>
        <w:spacing w:after="120"/>
        <w:ind w:left="1701" w:right="1701"/>
        <w:jc w:val="center"/>
        <w:rPr>
          <w:snapToGrid w:val="0"/>
          <w:sz w:val="44"/>
        </w:rPr>
      </w:pPr>
      <w:r>
        <w:rPr>
          <w:snapToGrid w:val="0"/>
          <w:sz w:val="44"/>
        </w:rPr>
        <w:t>Diamond Light Source</w:t>
      </w:r>
    </w:p>
    <w:p w14:paraId="2B488B7E" w14:textId="39F7C8EB" w:rsidR="008E0D08" w:rsidRPr="007A5C45" w:rsidRDefault="008E0D08" w:rsidP="008E0D08">
      <w:pPr>
        <w:pStyle w:val="Header"/>
        <w:tabs>
          <w:tab w:val="clear" w:pos="4153"/>
          <w:tab w:val="clear" w:pos="8306"/>
          <w:tab w:val="center" w:pos="4536"/>
          <w:tab w:val="right" w:pos="9173"/>
        </w:tabs>
        <w:spacing w:after="120"/>
        <w:ind w:left="1701" w:right="1701"/>
        <w:jc w:val="center"/>
        <w:rPr>
          <w:snapToGrid w:val="0"/>
          <w:sz w:val="44"/>
        </w:rPr>
      </w:pPr>
      <w:r w:rsidRPr="007A5C45">
        <w:rPr>
          <w:snapToGrid w:val="0"/>
          <w:sz w:val="44"/>
        </w:rPr>
        <w:t xml:space="preserve">Front End </w:t>
      </w:r>
      <w:r w:rsidR="00141ADF">
        <w:rPr>
          <w:snapToGrid w:val="0"/>
          <w:sz w:val="44"/>
        </w:rPr>
        <w:t>B10</w:t>
      </w:r>
    </w:p>
    <w:p w14:paraId="191C221D" w14:textId="77777777" w:rsidR="008E0D08" w:rsidRPr="00A61B94" w:rsidRDefault="008E0D08" w:rsidP="008E0D08">
      <w:pPr>
        <w:pStyle w:val="Header"/>
        <w:tabs>
          <w:tab w:val="clear" w:pos="4153"/>
          <w:tab w:val="clear" w:pos="8306"/>
          <w:tab w:val="center" w:pos="4536"/>
          <w:tab w:val="right" w:pos="9173"/>
        </w:tabs>
        <w:spacing w:after="120"/>
        <w:ind w:left="1701" w:right="1701"/>
        <w:jc w:val="center"/>
        <w:rPr>
          <w:snapToGrid w:val="0"/>
          <w:sz w:val="44"/>
        </w:rPr>
      </w:pPr>
    </w:p>
    <w:p w14:paraId="675574FF" w14:textId="77777777" w:rsidR="008E0D08" w:rsidRPr="00B83F68" w:rsidRDefault="008E0D08" w:rsidP="008E0D08">
      <w:pPr>
        <w:rPr>
          <w:sz w:val="22"/>
          <w:szCs w:val="22"/>
        </w:rPr>
      </w:pPr>
      <w:r w:rsidRPr="00B83F68">
        <w:rPr>
          <w:sz w:val="22"/>
          <w:szCs w:val="22"/>
        </w:rPr>
        <w:t>This document and any associated Annexes is classified as “</w:t>
      </w:r>
      <w:r w:rsidRPr="00B83F68">
        <w:rPr>
          <w:b/>
          <w:sz w:val="22"/>
          <w:szCs w:val="22"/>
        </w:rPr>
        <w:t>COMMERCIAL IN CONFIDENCE</w:t>
      </w:r>
      <w:r w:rsidRPr="00B83F68">
        <w:rPr>
          <w:sz w:val="22"/>
          <w:szCs w:val="22"/>
        </w:rPr>
        <w:t xml:space="preserve">”.  Information provided herein should be used solely for the purposes of the tender exercise </w:t>
      </w:r>
      <w:r>
        <w:rPr>
          <w:sz w:val="22"/>
          <w:szCs w:val="22"/>
        </w:rPr>
        <w:t xml:space="preserve">and any subsequent contract </w:t>
      </w:r>
      <w:r w:rsidRPr="00B83F68">
        <w:rPr>
          <w:sz w:val="22"/>
          <w:szCs w:val="22"/>
        </w:rPr>
        <w:t xml:space="preserve">for </w:t>
      </w:r>
      <w:r>
        <w:rPr>
          <w:sz w:val="22"/>
          <w:szCs w:val="22"/>
        </w:rPr>
        <w:t xml:space="preserve">the </w:t>
      </w:r>
      <w:r w:rsidRPr="00B83F68">
        <w:rPr>
          <w:sz w:val="22"/>
          <w:szCs w:val="22"/>
        </w:rPr>
        <w:t>supply of goods and/or services to Diamond Light Source Ltd</w:t>
      </w:r>
      <w:r>
        <w:rPr>
          <w:sz w:val="22"/>
          <w:szCs w:val="22"/>
        </w:rPr>
        <w:t xml:space="preserve">. </w:t>
      </w:r>
      <w:r w:rsidRPr="00B83F68">
        <w:rPr>
          <w:sz w:val="22"/>
          <w:szCs w:val="22"/>
        </w:rPr>
        <w:t xml:space="preserve">Information should not be disclosed to third parties, other than for </w:t>
      </w:r>
      <w:r>
        <w:rPr>
          <w:sz w:val="22"/>
          <w:szCs w:val="22"/>
        </w:rPr>
        <w:t>strictly related purposes,</w:t>
      </w:r>
      <w:r w:rsidRPr="00B83F68">
        <w:rPr>
          <w:sz w:val="22"/>
          <w:szCs w:val="22"/>
        </w:rPr>
        <w:t xml:space="preserve"> without the prior written consent of Diamond Light Source Ltd.</w:t>
      </w:r>
    </w:p>
    <w:p w14:paraId="547638E5" w14:textId="77777777" w:rsidR="008E0D08" w:rsidRPr="00B83F68" w:rsidRDefault="008E0D08" w:rsidP="008E0D08">
      <w:pPr>
        <w:rPr>
          <w:sz w:val="22"/>
          <w:szCs w:val="22"/>
        </w:rPr>
      </w:pPr>
      <w:r w:rsidRPr="00B83F68">
        <w:rPr>
          <w:sz w:val="22"/>
          <w:szCs w:val="22"/>
        </w:rPr>
        <w:t>This specification will be an integral part of any subsequent contract. The tenderer must indicate whether each individual clause is accepted, and if not give a full explanation. Where alternative design features or manufacturing procedures are proposed by the tenderer, this must always be in addition to a bid that fully meets the existing specification.</w:t>
      </w:r>
    </w:p>
    <w:p w14:paraId="5671965C" w14:textId="77777777" w:rsidR="008E0D08" w:rsidRPr="00B01F48" w:rsidRDefault="008E0D08" w:rsidP="008E0D08">
      <w:pPr>
        <w:rPr>
          <w:sz w:val="22"/>
          <w:szCs w:val="22"/>
        </w:rPr>
      </w:pPr>
      <w:r w:rsidRPr="00C477BB">
        <w:rPr>
          <w:sz w:val="22"/>
          <w:szCs w:val="22"/>
        </w:rPr>
        <w:t>Section 9</w:t>
      </w:r>
      <w:r w:rsidRPr="00B83F68">
        <w:rPr>
          <w:sz w:val="22"/>
          <w:szCs w:val="22"/>
        </w:rPr>
        <w:t xml:space="preserve"> of this specification lists the information required with the tender. It is essential that this</w:t>
      </w:r>
      <w:r>
        <w:rPr>
          <w:sz w:val="22"/>
          <w:szCs w:val="22"/>
        </w:rPr>
        <w:t xml:space="preserve"> accompanies the tender reply</w:t>
      </w:r>
      <w:r w:rsidRPr="00B83F68">
        <w:rPr>
          <w:sz w:val="22"/>
          <w:szCs w:val="22"/>
        </w:rPr>
        <w:t xml:space="preserve">. In the absence of this information the bid may be rejected as non-compliant. </w:t>
      </w:r>
    </w:p>
    <w:p w14:paraId="5EA23A36" w14:textId="77777777" w:rsidR="008E0D08" w:rsidRDefault="008E0D08" w:rsidP="008E0D08">
      <w:pPr>
        <w:pStyle w:val="Header"/>
        <w:tabs>
          <w:tab w:val="clear" w:pos="4153"/>
          <w:tab w:val="clear" w:pos="8306"/>
          <w:tab w:val="left" w:pos="1745"/>
        </w:tabs>
        <w:spacing w:after="120"/>
        <w:rPr>
          <w:snapToGrid w:val="0"/>
          <w:sz w:val="44"/>
        </w:rPr>
      </w:pPr>
      <w:r>
        <w:rPr>
          <w:snapToGrid w:val="0"/>
          <w:sz w:val="44"/>
        </w:rPr>
        <w:tab/>
      </w:r>
    </w:p>
    <w:p w14:paraId="10A00DF3" w14:textId="71FDDEE4" w:rsidR="008E0D08" w:rsidRDefault="008E0D08" w:rsidP="008E0D08">
      <w:pPr>
        <w:pStyle w:val="Header"/>
        <w:tabs>
          <w:tab w:val="clear" w:pos="4153"/>
          <w:tab w:val="clear" w:pos="8306"/>
          <w:tab w:val="center" w:pos="4536"/>
          <w:tab w:val="right" w:pos="9173"/>
        </w:tabs>
        <w:spacing w:after="120"/>
        <w:ind w:left="1985" w:hanging="1985"/>
        <w:jc w:val="left"/>
        <w:rPr>
          <w:snapToGrid w:val="0"/>
          <w:sz w:val="28"/>
        </w:rPr>
      </w:pPr>
      <w:r>
        <w:rPr>
          <w:snapToGrid w:val="0"/>
          <w:sz w:val="28"/>
        </w:rPr>
        <w:t>Written by:</w:t>
      </w:r>
      <w:r>
        <w:rPr>
          <w:snapToGrid w:val="0"/>
          <w:sz w:val="28"/>
        </w:rPr>
        <w:tab/>
        <w:t xml:space="preserve">Xia Liu, </w:t>
      </w:r>
      <w:r w:rsidR="00141ADF" w:rsidRPr="00C732C3">
        <w:rPr>
          <w:snapToGrid w:val="0"/>
          <w:sz w:val="28"/>
        </w:rPr>
        <w:t>Senior</w:t>
      </w:r>
      <w:r w:rsidR="00EA56C9">
        <w:rPr>
          <w:snapToGrid w:val="0"/>
          <w:sz w:val="28"/>
        </w:rPr>
        <w:t xml:space="preserve"> Mechanical</w:t>
      </w:r>
      <w:r w:rsidR="00141ADF" w:rsidRPr="00C732C3">
        <w:rPr>
          <w:snapToGrid w:val="0"/>
          <w:sz w:val="28"/>
        </w:rPr>
        <w:t xml:space="preserve"> Project Engineer DLS</w:t>
      </w:r>
    </w:p>
    <w:p w14:paraId="6743DF11" w14:textId="77777777" w:rsidR="008E0D08" w:rsidRDefault="008E0D08" w:rsidP="008E0D08">
      <w:pPr>
        <w:pStyle w:val="Header"/>
        <w:tabs>
          <w:tab w:val="clear" w:pos="4153"/>
          <w:tab w:val="clear" w:pos="8306"/>
          <w:tab w:val="center" w:pos="4536"/>
          <w:tab w:val="right" w:pos="9173"/>
        </w:tabs>
        <w:spacing w:after="120"/>
        <w:ind w:left="1985" w:hanging="1985"/>
        <w:jc w:val="left"/>
        <w:rPr>
          <w:snapToGrid w:val="0"/>
          <w:sz w:val="28"/>
        </w:rPr>
      </w:pPr>
    </w:p>
    <w:p w14:paraId="31D18D6E" w14:textId="77777777" w:rsidR="008E0D08" w:rsidRDefault="008E0D08" w:rsidP="008E0D08">
      <w:pPr>
        <w:pStyle w:val="Header"/>
        <w:tabs>
          <w:tab w:val="clear" w:pos="4153"/>
          <w:tab w:val="clear" w:pos="8306"/>
          <w:tab w:val="center" w:pos="4536"/>
          <w:tab w:val="right" w:pos="9173"/>
        </w:tabs>
        <w:spacing w:after="120"/>
        <w:ind w:left="1985" w:hanging="1985"/>
        <w:jc w:val="left"/>
        <w:rPr>
          <w:snapToGrid w:val="0"/>
          <w:sz w:val="28"/>
        </w:rPr>
      </w:pPr>
    </w:p>
    <w:p w14:paraId="4F2B9146" w14:textId="6D638607" w:rsidR="008E0D08" w:rsidRPr="00C732C3" w:rsidRDefault="008E0D08" w:rsidP="008E0D08">
      <w:pPr>
        <w:pStyle w:val="Header"/>
        <w:tabs>
          <w:tab w:val="clear" w:pos="4153"/>
          <w:tab w:val="clear" w:pos="8306"/>
          <w:tab w:val="center" w:pos="4536"/>
          <w:tab w:val="right" w:pos="9173"/>
        </w:tabs>
        <w:spacing w:after="120"/>
        <w:ind w:left="1985" w:hanging="1985"/>
        <w:jc w:val="left"/>
        <w:rPr>
          <w:snapToGrid w:val="0"/>
          <w:sz w:val="28"/>
        </w:rPr>
      </w:pPr>
      <w:r w:rsidRPr="007A7C82">
        <w:rPr>
          <w:snapToGrid w:val="0"/>
          <w:sz w:val="28"/>
        </w:rPr>
        <w:t>Reviewer 1:</w:t>
      </w:r>
      <w:r w:rsidRPr="00EA203F">
        <w:rPr>
          <w:snapToGrid w:val="0"/>
          <w:color w:val="FF6600"/>
          <w:sz w:val="28"/>
        </w:rPr>
        <w:tab/>
      </w:r>
      <w:r w:rsidRPr="00C732C3">
        <w:rPr>
          <w:snapToGrid w:val="0"/>
          <w:sz w:val="28"/>
        </w:rPr>
        <w:t xml:space="preserve">N.P. Hammond, Senior </w:t>
      </w:r>
      <w:r w:rsidR="00EA56C9">
        <w:rPr>
          <w:snapToGrid w:val="0"/>
          <w:sz w:val="28"/>
        </w:rPr>
        <w:t xml:space="preserve">Mechanical </w:t>
      </w:r>
      <w:r w:rsidRPr="00C732C3">
        <w:rPr>
          <w:snapToGrid w:val="0"/>
          <w:sz w:val="28"/>
        </w:rPr>
        <w:t>Project Engineer DLS</w:t>
      </w:r>
    </w:p>
    <w:p w14:paraId="5570FBE0" w14:textId="34B52B4F" w:rsidR="008E0D08" w:rsidRPr="00BE6BE3" w:rsidRDefault="008E0D08" w:rsidP="008E0D08">
      <w:pPr>
        <w:pStyle w:val="Header"/>
        <w:tabs>
          <w:tab w:val="clear" w:pos="4153"/>
          <w:tab w:val="clear" w:pos="8306"/>
          <w:tab w:val="center" w:pos="4536"/>
          <w:tab w:val="right" w:pos="9173"/>
        </w:tabs>
        <w:spacing w:after="120"/>
        <w:ind w:left="1985" w:hanging="1985"/>
        <w:jc w:val="left"/>
        <w:rPr>
          <w:snapToGrid w:val="0"/>
          <w:sz w:val="28"/>
        </w:rPr>
      </w:pPr>
      <w:r w:rsidRPr="00BE6BE3">
        <w:rPr>
          <w:snapToGrid w:val="0"/>
          <w:sz w:val="28"/>
        </w:rPr>
        <w:t>Reviewer 2:</w:t>
      </w:r>
      <w:r w:rsidRPr="00BE6BE3">
        <w:rPr>
          <w:snapToGrid w:val="0"/>
          <w:sz w:val="28"/>
        </w:rPr>
        <w:tab/>
      </w:r>
      <w:r w:rsidR="00D75F9E">
        <w:rPr>
          <w:snapToGrid w:val="0"/>
          <w:sz w:val="28"/>
        </w:rPr>
        <w:t>M.</w:t>
      </w:r>
      <w:r w:rsidR="00D0080B">
        <w:rPr>
          <w:snapToGrid w:val="0"/>
          <w:sz w:val="28"/>
        </w:rPr>
        <w:t>W.</w:t>
      </w:r>
      <w:r w:rsidR="00D75F9E">
        <w:rPr>
          <w:snapToGrid w:val="0"/>
          <w:sz w:val="28"/>
        </w:rPr>
        <w:t xml:space="preserve"> Popkiss</w:t>
      </w:r>
      <w:r>
        <w:rPr>
          <w:snapToGrid w:val="0"/>
          <w:sz w:val="28"/>
        </w:rPr>
        <w:t xml:space="preserve">, </w:t>
      </w:r>
      <w:r w:rsidRPr="00C732C3">
        <w:rPr>
          <w:snapToGrid w:val="0"/>
          <w:sz w:val="28"/>
        </w:rPr>
        <w:t xml:space="preserve">Senior </w:t>
      </w:r>
      <w:r w:rsidR="00EA56C9">
        <w:rPr>
          <w:snapToGrid w:val="0"/>
          <w:sz w:val="28"/>
        </w:rPr>
        <w:t xml:space="preserve">Electrical </w:t>
      </w:r>
      <w:r w:rsidRPr="00C732C3">
        <w:rPr>
          <w:snapToGrid w:val="0"/>
          <w:sz w:val="28"/>
        </w:rPr>
        <w:t>Project Engineer DLS</w:t>
      </w:r>
    </w:p>
    <w:p w14:paraId="6A7BAB38" w14:textId="77777777" w:rsidR="008E0D08" w:rsidRDefault="008E0D08" w:rsidP="008E0D08">
      <w:pPr>
        <w:pStyle w:val="Header"/>
        <w:tabs>
          <w:tab w:val="clear" w:pos="4153"/>
          <w:tab w:val="clear" w:pos="8306"/>
          <w:tab w:val="center" w:pos="4536"/>
          <w:tab w:val="right" w:pos="9173"/>
        </w:tabs>
        <w:spacing w:after="120"/>
        <w:jc w:val="left"/>
        <w:rPr>
          <w:snapToGrid w:val="0"/>
          <w:sz w:val="28"/>
        </w:rPr>
      </w:pPr>
    </w:p>
    <w:p w14:paraId="2564844C" w14:textId="484174BB" w:rsidR="008E0D08" w:rsidRDefault="008E0D08" w:rsidP="008E0D08">
      <w:pPr>
        <w:tabs>
          <w:tab w:val="left" w:pos="1985"/>
        </w:tabs>
        <w:jc w:val="left"/>
        <w:rPr>
          <w:snapToGrid w:val="0"/>
          <w:sz w:val="28"/>
        </w:rPr>
      </w:pPr>
      <w:r>
        <w:rPr>
          <w:snapToGrid w:val="0"/>
          <w:sz w:val="28"/>
        </w:rPr>
        <w:t>Approved by:</w:t>
      </w:r>
      <w:r>
        <w:rPr>
          <w:snapToGrid w:val="0"/>
          <w:sz w:val="28"/>
        </w:rPr>
        <w:tab/>
      </w:r>
      <w:r w:rsidRPr="00947809">
        <w:rPr>
          <w:snapToGrid w:val="0"/>
          <w:sz w:val="28"/>
        </w:rPr>
        <w:t>R.P. Walker,</w:t>
      </w:r>
      <w:r>
        <w:rPr>
          <w:snapToGrid w:val="0"/>
          <w:sz w:val="28"/>
        </w:rPr>
        <w:t xml:space="preserve"> Technical Director, DLS</w:t>
      </w:r>
    </w:p>
    <w:p w14:paraId="212194CA" w14:textId="77777777" w:rsidR="00EC4A93" w:rsidRDefault="00EC4A93" w:rsidP="008E0D08">
      <w:pPr>
        <w:rPr>
          <w:rFonts w:ascii="Verdana" w:hAnsi="Verdana"/>
          <w:b/>
          <w:snapToGrid w:val="0"/>
        </w:rPr>
      </w:pPr>
    </w:p>
    <w:p w14:paraId="1C34223E" w14:textId="77777777" w:rsidR="008E0D08" w:rsidRPr="007039DD" w:rsidRDefault="008E0D08" w:rsidP="008E0D08">
      <w:pPr>
        <w:rPr>
          <w:rFonts w:ascii="Verdana" w:hAnsi="Verdana"/>
          <w:b/>
          <w:snapToGrid w:val="0"/>
        </w:rPr>
      </w:pPr>
      <w:r w:rsidRPr="007039DD">
        <w:rPr>
          <w:rFonts w:ascii="Verdana" w:hAnsi="Verdana"/>
          <w:b/>
          <w:snapToGrid w:val="0"/>
        </w:rPr>
        <w:t>Document Change Record</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268"/>
        <w:gridCol w:w="1701"/>
        <w:gridCol w:w="4601"/>
      </w:tblGrid>
      <w:tr w:rsidR="008E0D08" w14:paraId="34112277" w14:textId="77777777" w:rsidTr="00F43193">
        <w:trPr>
          <w:jc w:val="center"/>
        </w:trPr>
        <w:tc>
          <w:tcPr>
            <w:tcW w:w="817" w:type="dxa"/>
          </w:tcPr>
          <w:p w14:paraId="171254B5" w14:textId="77777777" w:rsidR="008E0D08" w:rsidRDefault="008E0D08" w:rsidP="00F43193">
            <w:pPr>
              <w:spacing w:after="0"/>
              <w:rPr>
                <w:snapToGrid w:val="0"/>
              </w:rPr>
            </w:pPr>
            <w:r>
              <w:rPr>
                <w:snapToGrid w:val="0"/>
              </w:rPr>
              <w:t>Issue</w:t>
            </w:r>
          </w:p>
        </w:tc>
        <w:tc>
          <w:tcPr>
            <w:tcW w:w="2268" w:type="dxa"/>
          </w:tcPr>
          <w:p w14:paraId="35484F5D" w14:textId="77777777" w:rsidR="008E0D08" w:rsidRDefault="008E0D08" w:rsidP="00F43193">
            <w:pPr>
              <w:spacing w:after="0"/>
              <w:rPr>
                <w:snapToGrid w:val="0"/>
              </w:rPr>
            </w:pPr>
            <w:r>
              <w:rPr>
                <w:snapToGrid w:val="0"/>
              </w:rPr>
              <w:t>Date</w:t>
            </w:r>
          </w:p>
        </w:tc>
        <w:tc>
          <w:tcPr>
            <w:tcW w:w="1701" w:type="dxa"/>
          </w:tcPr>
          <w:p w14:paraId="321971B0" w14:textId="77777777" w:rsidR="008E0D08" w:rsidRDefault="008E0D08" w:rsidP="00F43193">
            <w:pPr>
              <w:spacing w:after="0"/>
              <w:rPr>
                <w:snapToGrid w:val="0"/>
              </w:rPr>
            </w:pPr>
            <w:r>
              <w:rPr>
                <w:snapToGrid w:val="0"/>
              </w:rPr>
              <w:t>Modified Section/Sheet</w:t>
            </w:r>
          </w:p>
        </w:tc>
        <w:tc>
          <w:tcPr>
            <w:tcW w:w="4601" w:type="dxa"/>
          </w:tcPr>
          <w:p w14:paraId="152B2AAE" w14:textId="77777777" w:rsidR="008E0D08" w:rsidRDefault="008E0D08" w:rsidP="00F43193">
            <w:pPr>
              <w:spacing w:after="0"/>
              <w:rPr>
                <w:snapToGrid w:val="0"/>
              </w:rPr>
            </w:pPr>
            <w:r>
              <w:rPr>
                <w:snapToGrid w:val="0"/>
              </w:rPr>
              <w:t>Comment</w:t>
            </w:r>
          </w:p>
        </w:tc>
      </w:tr>
      <w:tr w:rsidR="008E0D08" w14:paraId="748C27C2" w14:textId="77777777" w:rsidTr="00F43193">
        <w:trPr>
          <w:jc w:val="center"/>
        </w:trPr>
        <w:tc>
          <w:tcPr>
            <w:tcW w:w="817" w:type="dxa"/>
          </w:tcPr>
          <w:p w14:paraId="1063ED20" w14:textId="77777777" w:rsidR="008E0D08" w:rsidRPr="007A5C45" w:rsidRDefault="008E0D08" w:rsidP="00F43193">
            <w:pPr>
              <w:spacing w:after="0"/>
              <w:rPr>
                <w:snapToGrid w:val="0"/>
              </w:rPr>
            </w:pPr>
            <w:r>
              <w:rPr>
                <w:snapToGrid w:val="0"/>
              </w:rPr>
              <w:t>0.1</w:t>
            </w:r>
          </w:p>
        </w:tc>
        <w:tc>
          <w:tcPr>
            <w:tcW w:w="2268" w:type="dxa"/>
          </w:tcPr>
          <w:p w14:paraId="648C9973" w14:textId="3C546532" w:rsidR="008E0D08" w:rsidRPr="00C732C3" w:rsidRDefault="00D75F9E" w:rsidP="00F43193">
            <w:pPr>
              <w:spacing w:after="0"/>
              <w:rPr>
                <w:snapToGrid w:val="0"/>
              </w:rPr>
            </w:pPr>
            <w:r>
              <w:rPr>
                <w:snapToGrid w:val="0"/>
              </w:rPr>
              <w:t>29</w:t>
            </w:r>
            <w:r w:rsidR="008E0D08">
              <w:rPr>
                <w:snapToGrid w:val="0"/>
              </w:rPr>
              <w:t>-</w:t>
            </w:r>
            <w:r>
              <w:rPr>
                <w:snapToGrid w:val="0"/>
              </w:rPr>
              <w:t>07</w:t>
            </w:r>
            <w:r w:rsidR="008E0D08">
              <w:rPr>
                <w:snapToGrid w:val="0"/>
              </w:rPr>
              <w:t>-1</w:t>
            </w:r>
            <w:r>
              <w:rPr>
                <w:snapToGrid w:val="0"/>
              </w:rPr>
              <w:t>9</w:t>
            </w:r>
          </w:p>
        </w:tc>
        <w:tc>
          <w:tcPr>
            <w:tcW w:w="1701" w:type="dxa"/>
          </w:tcPr>
          <w:p w14:paraId="00E7ACCB" w14:textId="77777777" w:rsidR="008E0D08" w:rsidRPr="007A5C45" w:rsidRDefault="008E0D08" w:rsidP="00F43193">
            <w:pPr>
              <w:spacing w:after="0"/>
              <w:rPr>
                <w:snapToGrid w:val="0"/>
              </w:rPr>
            </w:pPr>
            <w:r>
              <w:rPr>
                <w:snapToGrid w:val="0"/>
              </w:rPr>
              <w:t>N/A</w:t>
            </w:r>
          </w:p>
        </w:tc>
        <w:tc>
          <w:tcPr>
            <w:tcW w:w="4601" w:type="dxa"/>
          </w:tcPr>
          <w:p w14:paraId="52DC9D52" w14:textId="694AD0D7" w:rsidR="008E0D08" w:rsidRPr="007A5C45" w:rsidRDefault="00D75F9E" w:rsidP="00F43193">
            <w:pPr>
              <w:spacing w:after="0"/>
              <w:rPr>
                <w:snapToGrid w:val="0"/>
              </w:rPr>
            </w:pPr>
            <w:r>
              <w:rPr>
                <w:snapToGrid w:val="0"/>
              </w:rPr>
              <w:t>Initial</w:t>
            </w:r>
            <w:r w:rsidR="007A7AC9">
              <w:rPr>
                <w:snapToGrid w:val="0"/>
              </w:rPr>
              <w:t xml:space="preserve"> version of the file</w:t>
            </w:r>
          </w:p>
        </w:tc>
      </w:tr>
      <w:tr w:rsidR="008E0D08" w14:paraId="7E7F3C97" w14:textId="77777777" w:rsidTr="00F43193">
        <w:trPr>
          <w:jc w:val="center"/>
        </w:trPr>
        <w:tc>
          <w:tcPr>
            <w:tcW w:w="817" w:type="dxa"/>
          </w:tcPr>
          <w:p w14:paraId="3FDE2208" w14:textId="6310AA97" w:rsidR="008E0D08" w:rsidRPr="007A5C45" w:rsidRDefault="006A7951" w:rsidP="00F43193">
            <w:pPr>
              <w:spacing w:after="0"/>
              <w:rPr>
                <w:snapToGrid w:val="0"/>
              </w:rPr>
            </w:pPr>
            <w:r>
              <w:rPr>
                <w:snapToGrid w:val="0"/>
              </w:rPr>
              <w:t>0.2</w:t>
            </w:r>
          </w:p>
        </w:tc>
        <w:tc>
          <w:tcPr>
            <w:tcW w:w="2268" w:type="dxa"/>
          </w:tcPr>
          <w:p w14:paraId="47CC5D9B" w14:textId="6046FA20" w:rsidR="008E0D08" w:rsidRPr="00C732C3" w:rsidRDefault="00BE5923" w:rsidP="00F43193">
            <w:pPr>
              <w:spacing w:after="0"/>
              <w:rPr>
                <w:snapToGrid w:val="0"/>
              </w:rPr>
            </w:pPr>
            <w:r>
              <w:rPr>
                <w:snapToGrid w:val="0"/>
              </w:rPr>
              <w:t>12</w:t>
            </w:r>
            <w:r w:rsidR="006A7951">
              <w:rPr>
                <w:snapToGrid w:val="0"/>
              </w:rPr>
              <w:t>-0</w:t>
            </w:r>
            <w:r>
              <w:rPr>
                <w:snapToGrid w:val="0"/>
              </w:rPr>
              <w:t>9</w:t>
            </w:r>
            <w:r w:rsidR="006A7951">
              <w:rPr>
                <w:snapToGrid w:val="0"/>
              </w:rPr>
              <w:t>-19</w:t>
            </w:r>
          </w:p>
        </w:tc>
        <w:tc>
          <w:tcPr>
            <w:tcW w:w="1701" w:type="dxa"/>
          </w:tcPr>
          <w:p w14:paraId="062FCED7" w14:textId="38EAE17A" w:rsidR="008E0D08" w:rsidRPr="007A5C45" w:rsidRDefault="008E0D08" w:rsidP="00F43193">
            <w:pPr>
              <w:spacing w:after="0"/>
              <w:rPr>
                <w:snapToGrid w:val="0"/>
              </w:rPr>
            </w:pPr>
          </w:p>
        </w:tc>
        <w:tc>
          <w:tcPr>
            <w:tcW w:w="4601" w:type="dxa"/>
          </w:tcPr>
          <w:p w14:paraId="731EC52D" w14:textId="1D391506" w:rsidR="008E0D08" w:rsidRPr="007A5C45" w:rsidRDefault="006A7951" w:rsidP="00F43193">
            <w:pPr>
              <w:spacing w:after="0"/>
              <w:rPr>
                <w:snapToGrid w:val="0"/>
              </w:rPr>
            </w:pPr>
            <w:r>
              <w:rPr>
                <w:snapToGrid w:val="0"/>
              </w:rPr>
              <w:t xml:space="preserve">Final version for </w:t>
            </w:r>
            <w:r w:rsidR="00F43193">
              <w:rPr>
                <w:snapToGrid w:val="0"/>
              </w:rPr>
              <w:t xml:space="preserve">FDR </w:t>
            </w:r>
            <w:r>
              <w:rPr>
                <w:snapToGrid w:val="0"/>
              </w:rPr>
              <w:t>review</w:t>
            </w:r>
          </w:p>
        </w:tc>
      </w:tr>
      <w:tr w:rsidR="008E0D08" w14:paraId="3AFCC14E" w14:textId="77777777" w:rsidTr="00F43193">
        <w:trPr>
          <w:jc w:val="center"/>
        </w:trPr>
        <w:tc>
          <w:tcPr>
            <w:tcW w:w="817" w:type="dxa"/>
          </w:tcPr>
          <w:p w14:paraId="7244669C" w14:textId="32E3EAA1" w:rsidR="008E0D08" w:rsidRPr="007A5C45" w:rsidRDefault="00AC7AB7" w:rsidP="00F43193">
            <w:pPr>
              <w:spacing w:after="0"/>
              <w:rPr>
                <w:snapToGrid w:val="0"/>
              </w:rPr>
            </w:pPr>
            <w:r>
              <w:rPr>
                <w:snapToGrid w:val="0"/>
              </w:rPr>
              <w:t xml:space="preserve">0.3 </w:t>
            </w:r>
          </w:p>
        </w:tc>
        <w:tc>
          <w:tcPr>
            <w:tcW w:w="2268" w:type="dxa"/>
          </w:tcPr>
          <w:p w14:paraId="45217551" w14:textId="4B6FC31F" w:rsidR="008E0D08" w:rsidRPr="00652F09" w:rsidRDefault="00AC7AB7" w:rsidP="00F43193">
            <w:pPr>
              <w:spacing w:after="0"/>
              <w:rPr>
                <w:snapToGrid w:val="0"/>
              </w:rPr>
            </w:pPr>
            <w:r>
              <w:rPr>
                <w:snapToGrid w:val="0"/>
              </w:rPr>
              <w:t>13-09-19</w:t>
            </w:r>
          </w:p>
        </w:tc>
        <w:tc>
          <w:tcPr>
            <w:tcW w:w="1701" w:type="dxa"/>
          </w:tcPr>
          <w:p w14:paraId="2F9E8E00" w14:textId="1B369342" w:rsidR="008E0D08" w:rsidRPr="007A5C45" w:rsidRDefault="008E0D08" w:rsidP="00F43193">
            <w:pPr>
              <w:spacing w:after="0"/>
              <w:rPr>
                <w:snapToGrid w:val="0"/>
              </w:rPr>
            </w:pPr>
          </w:p>
        </w:tc>
        <w:tc>
          <w:tcPr>
            <w:tcW w:w="4601" w:type="dxa"/>
          </w:tcPr>
          <w:p w14:paraId="70BA6D37" w14:textId="2F923385" w:rsidR="008E0D08" w:rsidRPr="007A5C45" w:rsidRDefault="00AC7AB7" w:rsidP="00F43193">
            <w:pPr>
              <w:spacing w:after="0"/>
              <w:rPr>
                <w:snapToGrid w:val="0"/>
              </w:rPr>
            </w:pPr>
            <w:r>
              <w:rPr>
                <w:snapToGrid w:val="0"/>
              </w:rPr>
              <w:t>Added comments from CB and RH</w:t>
            </w:r>
          </w:p>
        </w:tc>
      </w:tr>
      <w:tr w:rsidR="00985992" w14:paraId="57C56CFA" w14:textId="77777777" w:rsidTr="00F43193">
        <w:trPr>
          <w:jc w:val="center"/>
        </w:trPr>
        <w:tc>
          <w:tcPr>
            <w:tcW w:w="817" w:type="dxa"/>
          </w:tcPr>
          <w:p w14:paraId="3E6CBF63" w14:textId="5FEFE485" w:rsidR="00985992" w:rsidRDefault="00985992" w:rsidP="00F43193">
            <w:pPr>
              <w:spacing w:after="0"/>
              <w:rPr>
                <w:snapToGrid w:val="0"/>
              </w:rPr>
            </w:pPr>
            <w:r>
              <w:rPr>
                <w:snapToGrid w:val="0"/>
              </w:rPr>
              <w:t>0.4</w:t>
            </w:r>
          </w:p>
        </w:tc>
        <w:tc>
          <w:tcPr>
            <w:tcW w:w="2268" w:type="dxa"/>
          </w:tcPr>
          <w:p w14:paraId="6CF70850" w14:textId="0D08B071" w:rsidR="00985992" w:rsidRDefault="00985992" w:rsidP="00F43193">
            <w:pPr>
              <w:spacing w:after="0"/>
              <w:rPr>
                <w:snapToGrid w:val="0"/>
              </w:rPr>
            </w:pPr>
            <w:r>
              <w:rPr>
                <w:snapToGrid w:val="0"/>
              </w:rPr>
              <w:t>18-09-19</w:t>
            </w:r>
          </w:p>
        </w:tc>
        <w:tc>
          <w:tcPr>
            <w:tcW w:w="1701" w:type="dxa"/>
          </w:tcPr>
          <w:p w14:paraId="5C06CC9D" w14:textId="77777777" w:rsidR="00985992" w:rsidRPr="007A5C45" w:rsidRDefault="00985992" w:rsidP="00F43193">
            <w:pPr>
              <w:spacing w:after="0"/>
              <w:rPr>
                <w:snapToGrid w:val="0"/>
              </w:rPr>
            </w:pPr>
          </w:p>
        </w:tc>
        <w:tc>
          <w:tcPr>
            <w:tcW w:w="4601" w:type="dxa"/>
          </w:tcPr>
          <w:p w14:paraId="0BE47E14" w14:textId="4B3CC3C5" w:rsidR="00985992" w:rsidRDefault="00985992" w:rsidP="00F43193">
            <w:pPr>
              <w:spacing w:after="0"/>
              <w:rPr>
                <w:snapToGrid w:val="0"/>
              </w:rPr>
            </w:pPr>
            <w:r>
              <w:rPr>
                <w:snapToGrid w:val="0"/>
              </w:rPr>
              <w:t>Added comments from MP</w:t>
            </w:r>
          </w:p>
        </w:tc>
      </w:tr>
      <w:tr w:rsidR="003B0EFF" w14:paraId="0A7421C4" w14:textId="77777777" w:rsidTr="00F43193">
        <w:trPr>
          <w:jc w:val="center"/>
        </w:trPr>
        <w:tc>
          <w:tcPr>
            <w:tcW w:w="817" w:type="dxa"/>
          </w:tcPr>
          <w:p w14:paraId="294B5D65" w14:textId="06E8E4D3" w:rsidR="003B0EFF" w:rsidRDefault="003B0EFF" w:rsidP="00F43193">
            <w:pPr>
              <w:spacing w:after="0"/>
              <w:rPr>
                <w:snapToGrid w:val="0"/>
              </w:rPr>
            </w:pPr>
            <w:r>
              <w:rPr>
                <w:snapToGrid w:val="0"/>
              </w:rPr>
              <w:t>0.5</w:t>
            </w:r>
          </w:p>
        </w:tc>
        <w:tc>
          <w:tcPr>
            <w:tcW w:w="2268" w:type="dxa"/>
          </w:tcPr>
          <w:p w14:paraId="4B4ABD96" w14:textId="69F575B1" w:rsidR="003B0EFF" w:rsidRDefault="003B0EFF" w:rsidP="00F43193">
            <w:pPr>
              <w:spacing w:after="0"/>
              <w:rPr>
                <w:snapToGrid w:val="0"/>
              </w:rPr>
            </w:pPr>
            <w:r>
              <w:rPr>
                <w:snapToGrid w:val="0"/>
              </w:rPr>
              <w:t>24-09-19</w:t>
            </w:r>
          </w:p>
        </w:tc>
        <w:tc>
          <w:tcPr>
            <w:tcW w:w="1701" w:type="dxa"/>
          </w:tcPr>
          <w:p w14:paraId="0D5811CA" w14:textId="77777777" w:rsidR="003B0EFF" w:rsidRPr="007A5C45" w:rsidRDefault="003B0EFF" w:rsidP="00F43193">
            <w:pPr>
              <w:spacing w:after="0"/>
              <w:rPr>
                <w:snapToGrid w:val="0"/>
              </w:rPr>
            </w:pPr>
          </w:p>
        </w:tc>
        <w:tc>
          <w:tcPr>
            <w:tcW w:w="4601" w:type="dxa"/>
          </w:tcPr>
          <w:p w14:paraId="06AF3440" w14:textId="4CBDDAEF" w:rsidR="003B0EFF" w:rsidRDefault="003B0EFF" w:rsidP="00F43193">
            <w:pPr>
              <w:spacing w:after="0"/>
              <w:rPr>
                <w:snapToGrid w:val="0"/>
              </w:rPr>
            </w:pPr>
            <w:r>
              <w:rPr>
                <w:snapToGrid w:val="0"/>
              </w:rPr>
              <w:t>Added comments from Procrement review meeting</w:t>
            </w:r>
          </w:p>
        </w:tc>
      </w:tr>
      <w:tr w:rsidR="00F43193" w14:paraId="321EB4EB" w14:textId="77777777" w:rsidTr="001B7FEE">
        <w:trPr>
          <w:trHeight w:val="250"/>
          <w:jc w:val="center"/>
        </w:trPr>
        <w:tc>
          <w:tcPr>
            <w:tcW w:w="817" w:type="dxa"/>
          </w:tcPr>
          <w:p w14:paraId="2E2A8B5A" w14:textId="696512B9" w:rsidR="00F43193" w:rsidRDefault="00F43193" w:rsidP="00F43193">
            <w:pPr>
              <w:spacing w:after="0"/>
              <w:rPr>
                <w:snapToGrid w:val="0"/>
              </w:rPr>
            </w:pPr>
            <w:r>
              <w:rPr>
                <w:snapToGrid w:val="0"/>
              </w:rPr>
              <w:t>1.0</w:t>
            </w:r>
          </w:p>
        </w:tc>
        <w:tc>
          <w:tcPr>
            <w:tcW w:w="2268" w:type="dxa"/>
          </w:tcPr>
          <w:p w14:paraId="3130CBCB" w14:textId="10809373" w:rsidR="00F43193" w:rsidRDefault="00F43193" w:rsidP="00F43193">
            <w:pPr>
              <w:spacing w:after="0"/>
              <w:rPr>
                <w:snapToGrid w:val="0"/>
              </w:rPr>
            </w:pPr>
            <w:r>
              <w:rPr>
                <w:snapToGrid w:val="0"/>
              </w:rPr>
              <w:t>26-09-19</w:t>
            </w:r>
          </w:p>
        </w:tc>
        <w:tc>
          <w:tcPr>
            <w:tcW w:w="1701" w:type="dxa"/>
          </w:tcPr>
          <w:p w14:paraId="38070B41" w14:textId="77777777" w:rsidR="00F43193" w:rsidRPr="007A5C45" w:rsidRDefault="00F43193" w:rsidP="00F43193">
            <w:pPr>
              <w:spacing w:after="0"/>
              <w:rPr>
                <w:snapToGrid w:val="0"/>
              </w:rPr>
            </w:pPr>
          </w:p>
        </w:tc>
        <w:tc>
          <w:tcPr>
            <w:tcW w:w="4601" w:type="dxa"/>
          </w:tcPr>
          <w:p w14:paraId="014794A8" w14:textId="08CE81B7" w:rsidR="00F43193" w:rsidRDefault="00F43193" w:rsidP="00F43193">
            <w:pPr>
              <w:spacing w:after="0"/>
              <w:rPr>
                <w:snapToGrid w:val="0"/>
              </w:rPr>
            </w:pPr>
            <w:r>
              <w:rPr>
                <w:snapToGrid w:val="0"/>
              </w:rPr>
              <w:t xml:space="preserve">Final </w:t>
            </w:r>
            <w:r w:rsidR="001B7FEE">
              <w:rPr>
                <w:snapToGrid w:val="0"/>
              </w:rPr>
              <w:t xml:space="preserve">version </w:t>
            </w:r>
            <w:r>
              <w:rPr>
                <w:snapToGrid w:val="0"/>
              </w:rPr>
              <w:t>for procurement</w:t>
            </w:r>
          </w:p>
        </w:tc>
      </w:tr>
      <w:tr w:rsidR="000A06C6" w14:paraId="5DE77431" w14:textId="77777777" w:rsidTr="001B7FEE">
        <w:trPr>
          <w:trHeight w:val="250"/>
          <w:jc w:val="center"/>
        </w:trPr>
        <w:tc>
          <w:tcPr>
            <w:tcW w:w="817" w:type="dxa"/>
          </w:tcPr>
          <w:p w14:paraId="6CC99105" w14:textId="0FF52FB3" w:rsidR="000A06C6" w:rsidRDefault="000A06C6" w:rsidP="00F43193">
            <w:pPr>
              <w:spacing w:after="0"/>
              <w:rPr>
                <w:snapToGrid w:val="0"/>
              </w:rPr>
            </w:pPr>
            <w:r>
              <w:rPr>
                <w:snapToGrid w:val="0"/>
              </w:rPr>
              <w:t>2.0</w:t>
            </w:r>
          </w:p>
        </w:tc>
        <w:tc>
          <w:tcPr>
            <w:tcW w:w="2268" w:type="dxa"/>
          </w:tcPr>
          <w:p w14:paraId="0BCD5771" w14:textId="62735B70" w:rsidR="000A06C6" w:rsidRDefault="000A06C6" w:rsidP="00F43193">
            <w:pPr>
              <w:spacing w:after="0"/>
              <w:rPr>
                <w:snapToGrid w:val="0"/>
              </w:rPr>
            </w:pPr>
            <w:r>
              <w:rPr>
                <w:snapToGrid w:val="0"/>
              </w:rPr>
              <w:t>22-01-20</w:t>
            </w:r>
          </w:p>
        </w:tc>
        <w:tc>
          <w:tcPr>
            <w:tcW w:w="1701" w:type="dxa"/>
          </w:tcPr>
          <w:p w14:paraId="5FA04FCF" w14:textId="77777777" w:rsidR="000A06C6" w:rsidRPr="007A5C45" w:rsidRDefault="000A06C6" w:rsidP="00F43193">
            <w:pPr>
              <w:spacing w:after="0"/>
              <w:rPr>
                <w:snapToGrid w:val="0"/>
              </w:rPr>
            </w:pPr>
          </w:p>
        </w:tc>
        <w:tc>
          <w:tcPr>
            <w:tcW w:w="4601" w:type="dxa"/>
          </w:tcPr>
          <w:p w14:paraId="24229629" w14:textId="74501E4B" w:rsidR="000A06C6" w:rsidRPr="000A06C6" w:rsidRDefault="000A06C6" w:rsidP="00F43193">
            <w:pPr>
              <w:spacing w:after="0"/>
              <w:rPr>
                <w:snapToGrid w:val="0"/>
                <w:sz w:val="22"/>
                <w:szCs w:val="22"/>
              </w:rPr>
            </w:pPr>
            <w:r w:rsidRPr="000A06C6">
              <w:rPr>
                <w:snapToGrid w:val="0"/>
                <w:sz w:val="22"/>
                <w:szCs w:val="22"/>
              </w:rPr>
              <w:t xml:space="preserve">5.2.1.3 </w:t>
            </w:r>
            <w:r>
              <w:rPr>
                <w:snapToGrid w:val="0"/>
                <w:sz w:val="22"/>
                <w:szCs w:val="22"/>
              </w:rPr>
              <w:t>was amended to remove TR encoder.</w:t>
            </w:r>
          </w:p>
        </w:tc>
      </w:tr>
      <w:tr w:rsidR="000A06C6" w14:paraId="13310FB7" w14:textId="77777777" w:rsidTr="000A06C6">
        <w:trPr>
          <w:trHeight w:val="527"/>
          <w:jc w:val="center"/>
        </w:trPr>
        <w:tc>
          <w:tcPr>
            <w:tcW w:w="817" w:type="dxa"/>
          </w:tcPr>
          <w:p w14:paraId="166D6BE7" w14:textId="77777777" w:rsidR="000A06C6" w:rsidRDefault="000A06C6" w:rsidP="00F43193">
            <w:pPr>
              <w:spacing w:after="0"/>
              <w:rPr>
                <w:snapToGrid w:val="0"/>
              </w:rPr>
            </w:pPr>
          </w:p>
        </w:tc>
        <w:tc>
          <w:tcPr>
            <w:tcW w:w="2268" w:type="dxa"/>
          </w:tcPr>
          <w:p w14:paraId="7ED145F8" w14:textId="77777777" w:rsidR="000A06C6" w:rsidRDefault="000A06C6" w:rsidP="00F43193">
            <w:pPr>
              <w:spacing w:after="0"/>
              <w:rPr>
                <w:snapToGrid w:val="0"/>
              </w:rPr>
            </w:pPr>
          </w:p>
        </w:tc>
        <w:tc>
          <w:tcPr>
            <w:tcW w:w="1701" w:type="dxa"/>
          </w:tcPr>
          <w:p w14:paraId="3D763F1E" w14:textId="77777777" w:rsidR="000A06C6" w:rsidRPr="007A5C45" w:rsidRDefault="000A06C6" w:rsidP="00F43193">
            <w:pPr>
              <w:spacing w:after="0"/>
              <w:rPr>
                <w:snapToGrid w:val="0"/>
              </w:rPr>
            </w:pPr>
          </w:p>
        </w:tc>
        <w:tc>
          <w:tcPr>
            <w:tcW w:w="4601" w:type="dxa"/>
          </w:tcPr>
          <w:p w14:paraId="7C603DD5" w14:textId="340D5689" w:rsidR="000A06C6" w:rsidRPr="000A06C6" w:rsidRDefault="000A06C6" w:rsidP="00F43193">
            <w:pPr>
              <w:spacing w:after="0"/>
              <w:rPr>
                <w:snapToGrid w:val="0"/>
                <w:sz w:val="22"/>
                <w:szCs w:val="22"/>
              </w:rPr>
            </w:pPr>
            <w:r>
              <w:rPr>
                <w:snapToGrid w:val="0"/>
                <w:sz w:val="22"/>
                <w:szCs w:val="22"/>
              </w:rPr>
              <w:t>Free issue list was amended to remove some errors</w:t>
            </w:r>
          </w:p>
        </w:tc>
      </w:tr>
      <w:tr w:rsidR="00F43193" w14:paraId="1F662379" w14:textId="77777777" w:rsidTr="00F43193">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6302" w:type="dxa"/>
          <w:trHeight w:val="100"/>
          <w:jc w:val="center"/>
        </w:trPr>
        <w:tc>
          <w:tcPr>
            <w:tcW w:w="3085" w:type="dxa"/>
            <w:gridSpan w:val="2"/>
          </w:tcPr>
          <w:p w14:paraId="082570D4" w14:textId="77777777" w:rsidR="00F43193" w:rsidRDefault="00F43193" w:rsidP="00F43193">
            <w:pPr>
              <w:rPr>
                <w:color w:val="008000"/>
              </w:rPr>
            </w:pPr>
          </w:p>
        </w:tc>
      </w:tr>
    </w:tbl>
    <w:p w14:paraId="0D909D96" w14:textId="77777777" w:rsidR="008E0D08" w:rsidRDefault="008E0D08" w:rsidP="008E0D08">
      <w:pPr>
        <w:rPr>
          <w:color w:val="008000"/>
        </w:rPr>
      </w:pPr>
    </w:p>
    <w:p w14:paraId="7FFA4B92" w14:textId="77777777" w:rsidR="008E0D08" w:rsidRDefault="008E0D08" w:rsidP="008E0D08">
      <w:pPr>
        <w:jc w:val="left"/>
      </w:pPr>
      <w:r>
        <w:br w:type="page"/>
      </w:r>
    </w:p>
    <w:p w14:paraId="40321634" w14:textId="77777777" w:rsidR="008E0D08" w:rsidRPr="002D1AA0" w:rsidRDefault="008E0D08" w:rsidP="008E0D08">
      <w:pPr>
        <w:spacing w:after="0"/>
        <w:jc w:val="center"/>
        <w:rPr>
          <w:b/>
          <w:i/>
          <w:sz w:val="32"/>
          <w:szCs w:val="32"/>
        </w:rPr>
      </w:pPr>
      <w:r w:rsidRPr="002D1AA0">
        <w:rPr>
          <w:b/>
          <w:i/>
          <w:sz w:val="32"/>
          <w:szCs w:val="32"/>
        </w:rPr>
        <w:lastRenderedPageBreak/>
        <w:t>Contents</w:t>
      </w:r>
    </w:p>
    <w:p w14:paraId="7D1E6FCD" w14:textId="53A78FB5" w:rsidR="003B057C" w:rsidRDefault="008E0D08">
      <w:pPr>
        <w:pStyle w:val="TOC1"/>
        <w:rPr>
          <w:rFonts w:asciiTheme="minorHAnsi" w:eastAsiaTheme="minorEastAsia" w:hAnsiTheme="minorHAnsi" w:cstheme="minorBidi"/>
          <w:b w:val="0"/>
          <w:caps w:val="0"/>
          <w:snapToGrid/>
          <w:sz w:val="22"/>
          <w:szCs w:val="22"/>
          <w:lang w:eastAsia="en-GB"/>
        </w:rPr>
      </w:pPr>
      <w:r w:rsidRPr="002D1AA0">
        <w:fldChar w:fldCharType="begin"/>
      </w:r>
      <w:r w:rsidRPr="002D1AA0">
        <w:instrText xml:space="preserve"> TOC \o "1-3" </w:instrText>
      </w:r>
      <w:r w:rsidRPr="002D1AA0">
        <w:fldChar w:fldCharType="separate"/>
      </w:r>
      <w:r w:rsidR="003B057C" w:rsidRPr="00F37E19">
        <w:t>1.</w:t>
      </w:r>
      <w:r w:rsidR="003B057C">
        <w:rPr>
          <w:rFonts w:asciiTheme="minorHAnsi" w:eastAsiaTheme="minorEastAsia" w:hAnsiTheme="minorHAnsi" w:cstheme="minorBidi"/>
          <w:b w:val="0"/>
          <w:caps w:val="0"/>
          <w:snapToGrid/>
          <w:sz w:val="22"/>
          <w:szCs w:val="22"/>
          <w:lang w:eastAsia="en-GB"/>
        </w:rPr>
        <w:tab/>
      </w:r>
      <w:r w:rsidR="003B057C" w:rsidRPr="00F37E19">
        <w:t>INTRODUCTION AND SCOPE</w:t>
      </w:r>
      <w:r w:rsidR="003B057C">
        <w:tab/>
      </w:r>
      <w:r w:rsidR="003B057C">
        <w:fldChar w:fldCharType="begin"/>
      </w:r>
      <w:r w:rsidR="003B057C">
        <w:instrText xml:space="preserve"> PAGEREF _Toc20398201 \h </w:instrText>
      </w:r>
      <w:r w:rsidR="003B057C">
        <w:fldChar w:fldCharType="separate"/>
      </w:r>
      <w:r w:rsidR="003B057C">
        <w:t>6</w:t>
      </w:r>
      <w:r w:rsidR="003B057C">
        <w:fldChar w:fldCharType="end"/>
      </w:r>
    </w:p>
    <w:p w14:paraId="13B4029D" w14:textId="584AC959" w:rsidR="003B057C" w:rsidRDefault="003B057C">
      <w:pPr>
        <w:pStyle w:val="TOC2"/>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Introduction</w:t>
      </w:r>
      <w:r>
        <w:tab/>
      </w:r>
      <w:r>
        <w:fldChar w:fldCharType="begin"/>
      </w:r>
      <w:r>
        <w:instrText xml:space="preserve"> PAGEREF _Toc20398202 \h </w:instrText>
      </w:r>
      <w:r>
        <w:fldChar w:fldCharType="separate"/>
      </w:r>
      <w:r>
        <w:t>6</w:t>
      </w:r>
      <w:r>
        <w:fldChar w:fldCharType="end"/>
      </w:r>
    </w:p>
    <w:p w14:paraId="7BD4ED51" w14:textId="192092E5" w:rsidR="003B057C" w:rsidRDefault="003B057C">
      <w:pPr>
        <w:pStyle w:val="TOC2"/>
        <w:rPr>
          <w:rFonts w:asciiTheme="minorHAnsi" w:eastAsiaTheme="minorEastAsia" w:hAnsiTheme="minorHAnsi" w:cstheme="minorBidi"/>
          <w:sz w:val="22"/>
          <w:szCs w:val="22"/>
          <w:lang w:eastAsia="en-GB"/>
        </w:rPr>
      </w:pPr>
      <w:r>
        <w:t>1.2</w:t>
      </w:r>
      <w:r>
        <w:rPr>
          <w:rFonts w:asciiTheme="minorHAnsi" w:eastAsiaTheme="minorEastAsia" w:hAnsiTheme="minorHAnsi" w:cstheme="minorBidi"/>
          <w:sz w:val="22"/>
          <w:szCs w:val="22"/>
          <w:lang w:eastAsia="en-GB"/>
        </w:rPr>
        <w:tab/>
      </w:r>
      <w:r>
        <w:t>Scope</w:t>
      </w:r>
      <w:r>
        <w:tab/>
      </w:r>
      <w:r>
        <w:fldChar w:fldCharType="begin"/>
      </w:r>
      <w:r>
        <w:instrText xml:space="preserve"> PAGEREF _Toc20398203 \h </w:instrText>
      </w:r>
      <w:r>
        <w:fldChar w:fldCharType="separate"/>
      </w:r>
      <w:r>
        <w:t>6</w:t>
      </w:r>
      <w:r>
        <w:fldChar w:fldCharType="end"/>
      </w:r>
    </w:p>
    <w:p w14:paraId="32A123AE" w14:textId="5F18276D" w:rsidR="003B057C" w:rsidRDefault="003B057C">
      <w:pPr>
        <w:pStyle w:val="TOC2"/>
        <w:rPr>
          <w:rFonts w:asciiTheme="minorHAnsi" w:eastAsiaTheme="minorEastAsia" w:hAnsiTheme="minorHAnsi" w:cstheme="minorBidi"/>
          <w:sz w:val="22"/>
          <w:szCs w:val="22"/>
          <w:lang w:eastAsia="en-GB"/>
        </w:rPr>
      </w:pPr>
      <w:r>
        <w:t>1.3</w:t>
      </w:r>
      <w:r>
        <w:rPr>
          <w:rFonts w:asciiTheme="minorHAnsi" w:eastAsiaTheme="minorEastAsia" w:hAnsiTheme="minorHAnsi" w:cstheme="minorBidi"/>
          <w:sz w:val="22"/>
          <w:szCs w:val="22"/>
          <w:lang w:eastAsia="en-GB"/>
        </w:rPr>
        <w:tab/>
      </w:r>
      <w:r>
        <w:t>Deliverables</w:t>
      </w:r>
      <w:r>
        <w:tab/>
      </w:r>
      <w:r>
        <w:fldChar w:fldCharType="begin"/>
      </w:r>
      <w:r>
        <w:instrText xml:space="preserve"> PAGEREF _Toc20398204 \h </w:instrText>
      </w:r>
      <w:r>
        <w:fldChar w:fldCharType="separate"/>
      </w:r>
      <w:r>
        <w:t>7</w:t>
      </w:r>
      <w:r>
        <w:fldChar w:fldCharType="end"/>
      </w:r>
    </w:p>
    <w:p w14:paraId="6AE28960" w14:textId="6164E644"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1.3.1</w:t>
      </w:r>
      <w:r>
        <w:rPr>
          <w:rFonts w:asciiTheme="minorHAnsi" w:eastAsiaTheme="minorEastAsia" w:hAnsiTheme="minorHAnsi" w:cstheme="minorBidi"/>
          <w:noProof/>
          <w:sz w:val="22"/>
          <w:szCs w:val="22"/>
          <w:lang w:eastAsia="en-GB"/>
        </w:rPr>
        <w:tab/>
      </w:r>
      <w:r w:rsidRPr="00F37E19">
        <w:rPr>
          <w:i/>
          <w:noProof/>
        </w:rPr>
        <w:t>Equipment</w:t>
      </w:r>
      <w:r>
        <w:rPr>
          <w:noProof/>
        </w:rPr>
        <w:tab/>
      </w:r>
      <w:r>
        <w:rPr>
          <w:noProof/>
        </w:rPr>
        <w:fldChar w:fldCharType="begin"/>
      </w:r>
      <w:r>
        <w:rPr>
          <w:noProof/>
        </w:rPr>
        <w:instrText xml:space="preserve"> PAGEREF _Toc20398205 \h </w:instrText>
      </w:r>
      <w:r>
        <w:rPr>
          <w:noProof/>
        </w:rPr>
      </w:r>
      <w:r>
        <w:rPr>
          <w:noProof/>
        </w:rPr>
        <w:fldChar w:fldCharType="separate"/>
      </w:r>
      <w:r>
        <w:rPr>
          <w:noProof/>
        </w:rPr>
        <w:t>7</w:t>
      </w:r>
      <w:r>
        <w:rPr>
          <w:noProof/>
        </w:rPr>
        <w:fldChar w:fldCharType="end"/>
      </w:r>
    </w:p>
    <w:p w14:paraId="0FBD0670" w14:textId="51BEF93A"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1.3.2</w:t>
      </w:r>
      <w:r>
        <w:rPr>
          <w:rFonts w:asciiTheme="minorHAnsi" w:eastAsiaTheme="minorEastAsia" w:hAnsiTheme="minorHAnsi" w:cstheme="minorBidi"/>
          <w:noProof/>
          <w:sz w:val="22"/>
          <w:szCs w:val="22"/>
          <w:lang w:eastAsia="en-GB"/>
        </w:rPr>
        <w:tab/>
      </w:r>
      <w:r w:rsidRPr="00F37E19">
        <w:rPr>
          <w:i/>
          <w:noProof/>
        </w:rPr>
        <w:t>Reports and Documentation</w:t>
      </w:r>
      <w:r>
        <w:rPr>
          <w:noProof/>
        </w:rPr>
        <w:tab/>
      </w:r>
      <w:r>
        <w:rPr>
          <w:noProof/>
        </w:rPr>
        <w:fldChar w:fldCharType="begin"/>
      </w:r>
      <w:r>
        <w:rPr>
          <w:noProof/>
        </w:rPr>
        <w:instrText xml:space="preserve"> PAGEREF _Toc20398206 \h </w:instrText>
      </w:r>
      <w:r>
        <w:rPr>
          <w:noProof/>
        </w:rPr>
      </w:r>
      <w:r>
        <w:rPr>
          <w:noProof/>
        </w:rPr>
        <w:fldChar w:fldCharType="separate"/>
      </w:r>
      <w:r>
        <w:rPr>
          <w:noProof/>
        </w:rPr>
        <w:t>7</w:t>
      </w:r>
      <w:r>
        <w:rPr>
          <w:noProof/>
        </w:rPr>
        <w:fldChar w:fldCharType="end"/>
      </w:r>
    </w:p>
    <w:p w14:paraId="61ACB327" w14:textId="0F006D32" w:rsidR="003B057C" w:rsidRDefault="003B057C">
      <w:pPr>
        <w:pStyle w:val="TOC2"/>
        <w:rPr>
          <w:rFonts w:asciiTheme="minorHAnsi" w:eastAsiaTheme="minorEastAsia" w:hAnsiTheme="minorHAnsi" w:cstheme="minorBidi"/>
          <w:sz w:val="22"/>
          <w:szCs w:val="22"/>
          <w:lang w:eastAsia="en-GB"/>
        </w:rPr>
      </w:pPr>
      <w:r>
        <w:t>1.4</w:t>
      </w:r>
      <w:r>
        <w:rPr>
          <w:rFonts w:asciiTheme="minorHAnsi" w:eastAsiaTheme="minorEastAsia" w:hAnsiTheme="minorHAnsi" w:cstheme="minorBidi"/>
          <w:sz w:val="22"/>
          <w:szCs w:val="22"/>
          <w:lang w:eastAsia="en-GB"/>
        </w:rPr>
        <w:tab/>
      </w:r>
      <w:r>
        <w:t>Components Supplied by DLS</w:t>
      </w:r>
      <w:r>
        <w:tab/>
      </w:r>
      <w:r>
        <w:fldChar w:fldCharType="begin"/>
      </w:r>
      <w:r>
        <w:instrText xml:space="preserve"> PAGEREF _Toc20398207 \h </w:instrText>
      </w:r>
      <w:r>
        <w:fldChar w:fldCharType="separate"/>
      </w:r>
      <w:r>
        <w:t>7</w:t>
      </w:r>
      <w:r>
        <w:fldChar w:fldCharType="end"/>
      </w:r>
    </w:p>
    <w:p w14:paraId="3961CF69" w14:textId="223B4178" w:rsidR="003B057C" w:rsidRDefault="003B057C">
      <w:pPr>
        <w:pStyle w:val="TOC2"/>
        <w:rPr>
          <w:rFonts w:asciiTheme="minorHAnsi" w:eastAsiaTheme="minorEastAsia" w:hAnsiTheme="minorHAnsi" w:cstheme="minorBidi"/>
          <w:sz w:val="22"/>
          <w:szCs w:val="22"/>
          <w:lang w:eastAsia="en-GB"/>
        </w:rPr>
      </w:pPr>
      <w:r>
        <w:t>1.5</w:t>
      </w:r>
      <w:r>
        <w:rPr>
          <w:rFonts w:asciiTheme="minorHAnsi" w:eastAsiaTheme="minorEastAsia" w:hAnsiTheme="minorHAnsi" w:cstheme="minorBidi"/>
          <w:sz w:val="22"/>
          <w:szCs w:val="22"/>
          <w:lang w:eastAsia="en-GB"/>
        </w:rPr>
        <w:tab/>
      </w:r>
      <w:r>
        <w:t>Timescales</w:t>
      </w:r>
      <w:r>
        <w:tab/>
      </w:r>
      <w:r>
        <w:fldChar w:fldCharType="begin"/>
      </w:r>
      <w:r>
        <w:instrText xml:space="preserve"> PAGEREF _Toc20398208 \h </w:instrText>
      </w:r>
      <w:r>
        <w:fldChar w:fldCharType="separate"/>
      </w:r>
      <w:r>
        <w:t>8</w:t>
      </w:r>
      <w:r>
        <w:fldChar w:fldCharType="end"/>
      </w:r>
    </w:p>
    <w:p w14:paraId="785ECCBA" w14:textId="2F99D91C" w:rsidR="003B057C" w:rsidRDefault="003B057C">
      <w:pPr>
        <w:pStyle w:val="TOC2"/>
        <w:rPr>
          <w:rFonts w:asciiTheme="minorHAnsi" w:eastAsiaTheme="minorEastAsia" w:hAnsiTheme="minorHAnsi" w:cstheme="minorBidi"/>
          <w:sz w:val="22"/>
          <w:szCs w:val="22"/>
          <w:lang w:eastAsia="en-GB"/>
        </w:rPr>
      </w:pPr>
      <w:r>
        <w:t>1.6</w:t>
      </w:r>
      <w:r>
        <w:rPr>
          <w:rFonts w:asciiTheme="minorHAnsi" w:eastAsiaTheme="minorEastAsia" w:hAnsiTheme="minorHAnsi" w:cstheme="minorBidi"/>
          <w:sz w:val="22"/>
          <w:szCs w:val="22"/>
          <w:lang w:eastAsia="en-GB"/>
        </w:rPr>
        <w:tab/>
      </w:r>
      <w:r>
        <w:t>Guarantee</w:t>
      </w:r>
      <w:r>
        <w:tab/>
      </w:r>
      <w:r>
        <w:fldChar w:fldCharType="begin"/>
      </w:r>
      <w:r>
        <w:instrText xml:space="preserve"> PAGEREF _Toc20398209 \h </w:instrText>
      </w:r>
      <w:r>
        <w:fldChar w:fldCharType="separate"/>
      </w:r>
      <w:r>
        <w:t>8</w:t>
      </w:r>
      <w:r>
        <w:fldChar w:fldCharType="end"/>
      </w:r>
    </w:p>
    <w:p w14:paraId="67E0F6C0" w14:textId="4BDE2AA4" w:rsidR="003B057C" w:rsidRDefault="003B057C">
      <w:pPr>
        <w:pStyle w:val="TOC1"/>
        <w:rPr>
          <w:rFonts w:asciiTheme="minorHAnsi" w:eastAsiaTheme="minorEastAsia" w:hAnsiTheme="minorHAnsi" w:cstheme="minorBidi"/>
          <w:b w:val="0"/>
          <w:caps w:val="0"/>
          <w:snapToGrid/>
          <w:sz w:val="22"/>
          <w:szCs w:val="22"/>
          <w:lang w:eastAsia="en-GB"/>
        </w:rPr>
      </w:pPr>
      <w:r>
        <w:t>2.</w:t>
      </w:r>
      <w:r>
        <w:rPr>
          <w:rFonts w:asciiTheme="minorHAnsi" w:eastAsiaTheme="minorEastAsia" w:hAnsiTheme="minorHAnsi" w:cstheme="minorBidi"/>
          <w:b w:val="0"/>
          <w:caps w:val="0"/>
          <w:snapToGrid/>
          <w:sz w:val="22"/>
          <w:szCs w:val="22"/>
          <w:lang w:eastAsia="en-GB"/>
        </w:rPr>
        <w:tab/>
      </w:r>
      <w:r>
        <w:t>GENERAL</w:t>
      </w:r>
      <w:r>
        <w:tab/>
      </w:r>
      <w:r>
        <w:fldChar w:fldCharType="begin"/>
      </w:r>
      <w:r>
        <w:instrText xml:space="preserve"> PAGEREF _Toc20398210 \h </w:instrText>
      </w:r>
      <w:r>
        <w:fldChar w:fldCharType="separate"/>
      </w:r>
      <w:r>
        <w:t>9</w:t>
      </w:r>
      <w:r>
        <w:fldChar w:fldCharType="end"/>
      </w:r>
    </w:p>
    <w:p w14:paraId="3C671544" w14:textId="2DE22AF3" w:rsidR="003B057C" w:rsidRDefault="003B057C">
      <w:pPr>
        <w:pStyle w:val="TOC2"/>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rsidRPr="00F37E19">
        <w:rPr>
          <w:iCs/>
        </w:rPr>
        <w:t>Supplier’s R</w:t>
      </w:r>
      <w:r>
        <w:t>esponsibilities</w:t>
      </w:r>
      <w:r>
        <w:tab/>
      </w:r>
      <w:r>
        <w:fldChar w:fldCharType="begin"/>
      </w:r>
      <w:r>
        <w:instrText xml:space="preserve"> PAGEREF _Toc20398211 \h </w:instrText>
      </w:r>
      <w:r>
        <w:fldChar w:fldCharType="separate"/>
      </w:r>
      <w:r>
        <w:t>9</w:t>
      </w:r>
      <w:r>
        <w:fldChar w:fldCharType="end"/>
      </w:r>
    </w:p>
    <w:p w14:paraId="59A7B2A9" w14:textId="5E90C196" w:rsidR="003B057C" w:rsidRDefault="003B057C">
      <w:pPr>
        <w:pStyle w:val="TOC2"/>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Contract Management</w:t>
      </w:r>
      <w:r>
        <w:tab/>
      </w:r>
      <w:r>
        <w:fldChar w:fldCharType="begin"/>
      </w:r>
      <w:r>
        <w:instrText xml:space="preserve"> PAGEREF _Toc20398212 \h </w:instrText>
      </w:r>
      <w:r>
        <w:fldChar w:fldCharType="separate"/>
      </w:r>
      <w:r>
        <w:t>9</w:t>
      </w:r>
      <w:r>
        <w:fldChar w:fldCharType="end"/>
      </w:r>
    </w:p>
    <w:p w14:paraId="117DD8E3" w14:textId="0BFAF26D"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2.2.1</w:t>
      </w:r>
      <w:r>
        <w:rPr>
          <w:rFonts w:asciiTheme="minorHAnsi" w:eastAsiaTheme="minorEastAsia" w:hAnsiTheme="minorHAnsi" w:cstheme="minorBidi"/>
          <w:noProof/>
          <w:sz w:val="22"/>
          <w:szCs w:val="22"/>
          <w:lang w:eastAsia="en-GB"/>
        </w:rPr>
        <w:tab/>
      </w:r>
      <w:r w:rsidRPr="00F37E19">
        <w:rPr>
          <w:i/>
          <w:noProof/>
        </w:rPr>
        <w:t>Contract Engineer</w:t>
      </w:r>
      <w:r>
        <w:rPr>
          <w:noProof/>
        </w:rPr>
        <w:tab/>
      </w:r>
      <w:r>
        <w:rPr>
          <w:noProof/>
        </w:rPr>
        <w:fldChar w:fldCharType="begin"/>
      </w:r>
      <w:r>
        <w:rPr>
          <w:noProof/>
        </w:rPr>
        <w:instrText xml:space="preserve"> PAGEREF _Toc20398213 \h </w:instrText>
      </w:r>
      <w:r>
        <w:rPr>
          <w:noProof/>
        </w:rPr>
      </w:r>
      <w:r>
        <w:rPr>
          <w:noProof/>
        </w:rPr>
        <w:fldChar w:fldCharType="separate"/>
      </w:r>
      <w:r>
        <w:rPr>
          <w:noProof/>
        </w:rPr>
        <w:t>9</w:t>
      </w:r>
      <w:r>
        <w:rPr>
          <w:noProof/>
        </w:rPr>
        <w:fldChar w:fldCharType="end"/>
      </w:r>
    </w:p>
    <w:p w14:paraId="23F627A0" w14:textId="6508143C"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2.2.2</w:t>
      </w:r>
      <w:r>
        <w:rPr>
          <w:rFonts w:asciiTheme="minorHAnsi" w:eastAsiaTheme="minorEastAsia" w:hAnsiTheme="minorHAnsi" w:cstheme="minorBidi"/>
          <w:noProof/>
          <w:sz w:val="22"/>
          <w:szCs w:val="22"/>
          <w:lang w:eastAsia="en-GB"/>
        </w:rPr>
        <w:tab/>
      </w:r>
      <w:r w:rsidRPr="00F37E19">
        <w:rPr>
          <w:i/>
          <w:noProof/>
        </w:rPr>
        <w:t>Programme and Progress Reports</w:t>
      </w:r>
      <w:r>
        <w:rPr>
          <w:noProof/>
        </w:rPr>
        <w:tab/>
      </w:r>
      <w:r>
        <w:rPr>
          <w:noProof/>
        </w:rPr>
        <w:fldChar w:fldCharType="begin"/>
      </w:r>
      <w:r>
        <w:rPr>
          <w:noProof/>
        </w:rPr>
        <w:instrText xml:space="preserve"> PAGEREF _Toc20398214 \h </w:instrText>
      </w:r>
      <w:r>
        <w:rPr>
          <w:noProof/>
        </w:rPr>
      </w:r>
      <w:r>
        <w:rPr>
          <w:noProof/>
        </w:rPr>
        <w:fldChar w:fldCharType="separate"/>
      </w:r>
      <w:r>
        <w:rPr>
          <w:noProof/>
        </w:rPr>
        <w:t>9</w:t>
      </w:r>
      <w:r>
        <w:rPr>
          <w:noProof/>
        </w:rPr>
        <w:fldChar w:fldCharType="end"/>
      </w:r>
    </w:p>
    <w:p w14:paraId="355AF094" w14:textId="0BCCE5E1"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lang w:eastAsia="en-GB"/>
        </w:rPr>
        <w:t>2.2.3</w:t>
      </w:r>
      <w:r>
        <w:rPr>
          <w:rFonts w:asciiTheme="minorHAnsi" w:eastAsiaTheme="minorEastAsia" w:hAnsiTheme="minorHAnsi" w:cstheme="minorBidi"/>
          <w:noProof/>
          <w:sz w:val="22"/>
          <w:szCs w:val="22"/>
          <w:lang w:eastAsia="en-GB"/>
        </w:rPr>
        <w:tab/>
      </w:r>
      <w:r w:rsidRPr="00F37E19">
        <w:rPr>
          <w:i/>
          <w:noProof/>
          <w:lang w:eastAsia="en-GB"/>
        </w:rPr>
        <w:t>Inspections</w:t>
      </w:r>
      <w:r>
        <w:rPr>
          <w:noProof/>
        </w:rPr>
        <w:tab/>
      </w:r>
      <w:r>
        <w:rPr>
          <w:noProof/>
        </w:rPr>
        <w:fldChar w:fldCharType="begin"/>
      </w:r>
      <w:r>
        <w:rPr>
          <w:noProof/>
        </w:rPr>
        <w:instrText xml:space="preserve"> PAGEREF _Toc20398215 \h </w:instrText>
      </w:r>
      <w:r>
        <w:rPr>
          <w:noProof/>
        </w:rPr>
      </w:r>
      <w:r>
        <w:rPr>
          <w:noProof/>
        </w:rPr>
        <w:fldChar w:fldCharType="separate"/>
      </w:r>
      <w:r>
        <w:rPr>
          <w:noProof/>
        </w:rPr>
        <w:t>10</w:t>
      </w:r>
      <w:r>
        <w:rPr>
          <w:noProof/>
        </w:rPr>
        <w:fldChar w:fldCharType="end"/>
      </w:r>
    </w:p>
    <w:p w14:paraId="7CCC343B" w14:textId="322A516D"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2.2.4</w:t>
      </w:r>
      <w:r>
        <w:rPr>
          <w:rFonts w:asciiTheme="minorHAnsi" w:eastAsiaTheme="minorEastAsia" w:hAnsiTheme="minorHAnsi" w:cstheme="minorBidi"/>
          <w:noProof/>
          <w:sz w:val="22"/>
          <w:szCs w:val="22"/>
          <w:lang w:eastAsia="en-GB"/>
        </w:rPr>
        <w:tab/>
      </w:r>
      <w:r w:rsidRPr="00F37E19">
        <w:rPr>
          <w:i/>
          <w:noProof/>
        </w:rPr>
        <w:t>Technical and Progress Meetings</w:t>
      </w:r>
      <w:r>
        <w:rPr>
          <w:noProof/>
        </w:rPr>
        <w:tab/>
      </w:r>
      <w:r>
        <w:rPr>
          <w:noProof/>
        </w:rPr>
        <w:fldChar w:fldCharType="begin"/>
      </w:r>
      <w:r>
        <w:rPr>
          <w:noProof/>
        </w:rPr>
        <w:instrText xml:space="preserve"> PAGEREF _Toc20398216 \h </w:instrText>
      </w:r>
      <w:r>
        <w:rPr>
          <w:noProof/>
        </w:rPr>
      </w:r>
      <w:r>
        <w:rPr>
          <w:noProof/>
        </w:rPr>
        <w:fldChar w:fldCharType="separate"/>
      </w:r>
      <w:r>
        <w:rPr>
          <w:noProof/>
        </w:rPr>
        <w:t>10</w:t>
      </w:r>
      <w:r>
        <w:rPr>
          <w:noProof/>
        </w:rPr>
        <w:fldChar w:fldCharType="end"/>
      </w:r>
    </w:p>
    <w:p w14:paraId="40FCACCD" w14:textId="0B6A0FA5"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2.2.5</w:t>
      </w:r>
      <w:r>
        <w:rPr>
          <w:rFonts w:asciiTheme="minorHAnsi" w:eastAsiaTheme="minorEastAsia" w:hAnsiTheme="minorHAnsi" w:cstheme="minorBidi"/>
          <w:noProof/>
          <w:sz w:val="22"/>
          <w:szCs w:val="22"/>
          <w:lang w:eastAsia="en-GB"/>
        </w:rPr>
        <w:tab/>
      </w:r>
      <w:r w:rsidRPr="00F37E19">
        <w:rPr>
          <w:i/>
          <w:noProof/>
        </w:rPr>
        <w:t>Approval Prior to Manufacture</w:t>
      </w:r>
      <w:r>
        <w:rPr>
          <w:noProof/>
        </w:rPr>
        <w:tab/>
      </w:r>
      <w:r>
        <w:rPr>
          <w:noProof/>
        </w:rPr>
        <w:fldChar w:fldCharType="begin"/>
      </w:r>
      <w:r>
        <w:rPr>
          <w:noProof/>
        </w:rPr>
        <w:instrText xml:space="preserve"> PAGEREF _Toc20398217 \h </w:instrText>
      </w:r>
      <w:r>
        <w:rPr>
          <w:noProof/>
        </w:rPr>
      </w:r>
      <w:r>
        <w:rPr>
          <w:noProof/>
        </w:rPr>
        <w:fldChar w:fldCharType="separate"/>
      </w:r>
      <w:r>
        <w:rPr>
          <w:noProof/>
        </w:rPr>
        <w:t>11</w:t>
      </w:r>
      <w:r>
        <w:rPr>
          <w:noProof/>
        </w:rPr>
        <w:fldChar w:fldCharType="end"/>
      </w:r>
    </w:p>
    <w:p w14:paraId="387E0792" w14:textId="24DE9CFB"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2.2.6</w:t>
      </w:r>
      <w:r>
        <w:rPr>
          <w:rFonts w:asciiTheme="minorHAnsi" w:eastAsiaTheme="minorEastAsia" w:hAnsiTheme="minorHAnsi" w:cstheme="minorBidi"/>
          <w:noProof/>
          <w:sz w:val="22"/>
          <w:szCs w:val="22"/>
          <w:lang w:eastAsia="en-GB"/>
        </w:rPr>
        <w:tab/>
      </w:r>
      <w:r w:rsidRPr="00F37E19">
        <w:rPr>
          <w:i/>
          <w:noProof/>
        </w:rPr>
        <w:t>Approval before Delivery</w:t>
      </w:r>
      <w:r>
        <w:rPr>
          <w:noProof/>
        </w:rPr>
        <w:tab/>
      </w:r>
      <w:r>
        <w:rPr>
          <w:noProof/>
        </w:rPr>
        <w:fldChar w:fldCharType="begin"/>
      </w:r>
      <w:r>
        <w:rPr>
          <w:noProof/>
        </w:rPr>
        <w:instrText xml:space="preserve"> PAGEREF _Toc20398218 \h </w:instrText>
      </w:r>
      <w:r>
        <w:rPr>
          <w:noProof/>
        </w:rPr>
      </w:r>
      <w:r>
        <w:rPr>
          <w:noProof/>
        </w:rPr>
        <w:fldChar w:fldCharType="separate"/>
      </w:r>
      <w:r>
        <w:rPr>
          <w:noProof/>
        </w:rPr>
        <w:t>11</w:t>
      </w:r>
      <w:r>
        <w:rPr>
          <w:noProof/>
        </w:rPr>
        <w:fldChar w:fldCharType="end"/>
      </w:r>
    </w:p>
    <w:p w14:paraId="55F5305F" w14:textId="33EA18E4"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2.2.7</w:t>
      </w:r>
      <w:r>
        <w:rPr>
          <w:rFonts w:asciiTheme="minorHAnsi" w:eastAsiaTheme="minorEastAsia" w:hAnsiTheme="minorHAnsi" w:cstheme="minorBidi"/>
          <w:noProof/>
          <w:sz w:val="22"/>
          <w:szCs w:val="22"/>
          <w:lang w:eastAsia="en-GB"/>
        </w:rPr>
        <w:tab/>
      </w:r>
      <w:r w:rsidRPr="00F37E19">
        <w:rPr>
          <w:i/>
          <w:noProof/>
        </w:rPr>
        <w:t>Final Acceptance</w:t>
      </w:r>
      <w:r>
        <w:rPr>
          <w:noProof/>
        </w:rPr>
        <w:tab/>
      </w:r>
      <w:r>
        <w:rPr>
          <w:noProof/>
        </w:rPr>
        <w:fldChar w:fldCharType="begin"/>
      </w:r>
      <w:r>
        <w:rPr>
          <w:noProof/>
        </w:rPr>
        <w:instrText xml:space="preserve"> PAGEREF _Toc20398219 \h </w:instrText>
      </w:r>
      <w:r>
        <w:rPr>
          <w:noProof/>
        </w:rPr>
      </w:r>
      <w:r>
        <w:rPr>
          <w:noProof/>
        </w:rPr>
        <w:fldChar w:fldCharType="separate"/>
      </w:r>
      <w:r>
        <w:rPr>
          <w:noProof/>
        </w:rPr>
        <w:t>11</w:t>
      </w:r>
      <w:r>
        <w:rPr>
          <w:noProof/>
        </w:rPr>
        <w:fldChar w:fldCharType="end"/>
      </w:r>
    </w:p>
    <w:p w14:paraId="3A4D9F87" w14:textId="599078A5"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2.2.8</w:t>
      </w:r>
      <w:r>
        <w:rPr>
          <w:rFonts w:asciiTheme="minorHAnsi" w:eastAsiaTheme="minorEastAsia" w:hAnsiTheme="minorHAnsi" w:cstheme="minorBidi"/>
          <w:noProof/>
          <w:sz w:val="22"/>
          <w:szCs w:val="22"/>
          <w:lang w:eastAsia="en-GB"/>
        </w:rPr>
        <w:tab/>
      </w:r>
      <w:r w:rsidRPr="00F37E19">
        <w:rPr>
          <w:i/>
          <w:noProof/>
        </w:rPr>
        <w:t>Deviation from the Specification</w:t>
      </w:r>
      <w:r>
        <w:rPr>
          <w:noProof/>
        </w:rPr>
        <w:tab/>
      </w:r>
      <w:r>
        <w:rPr>
          <w:noProof/>
        </w:rPr>
        <w:fldChar w:fldCharType="begin"/>
      </w:r>
      <w:r>
        <w:rPr>
          <w:noProof/>
        </w:rPr>
        <w:instrText xml:space="preserve"> PAGEREF _Toc20398220 \h </w:instrText>
      </w:r>
      <w:r>
        <w:rPr>
          <w:noProof/>
        </w:rPr>
      </w:r>
      <w:r>
        <w:rPr>
          <w:noProof/>
        </w:rPr>
        <w:fldChar w:fldCharType="separate"/>
      </w:r>
      <w:r>
        <w:rPr>
          <w:noProof/>
        </w:rPr>
        <w:t>11</w:t>
      </w:r>
      <w:r>
        <w:rPr>
          <w:noProof/>
        </w:rPr>
        <w:fldChar w:fldCharType="end"/>
      </w:r>
    </w:p>
    <w:p w14:paraId="4EEDD0EA" w14:textId="0C22903A"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2.2.9</w:t>
      </w:r>
      <w:r>
        <w:rPr>
          <w:rFonts w:asciiTheme="minorHAnsi" w:eastAsiaTheme="minorEastAsia" w:hAnsiTheme="minorHAnsi" w:cstheme="minorBidi"/>
          <w:noProof/>
          <w:sz w:val="22"/>
          <w:szCs w:val="22"/>
          <w:lang w:eastAsia="en-GB"/>
        </w:rPr>
        <w:tab/>
      </w:r>
      <w:r w:rsidRPr="00F37E19">
        <w:rPr>
          <w:i/>
          <w:noProof/>
        </w:rPr>
        <w:t>Subcontracts</w:t>
      </w:r>
      <w:r>
        <w:rPr>
          <w:noProof/>
        </w:rPr>
        <w:tab/>
      </w:r>
      <w:r>
        <w:rPr>
          <w:noProof/>
        </w:rPr>
        <w:fldChar w:fldCharType="begin"/>
      </w:r>
      <w:r>
        <w:rPr>
          <w:noProof/>
        </w:rPr>
        <w:instrText xml:space="preserve"> PAGEREF _Toc20398221 \h </w:instrText>
      </w:r>
      <w:r>
        <w:rPr>
          <w:noProof/>
        </w:rPr>
      </w:r>
      <w:r>
        <w:rPr>
          <w:noProof/>
        </w:rPr>
        <w:fldChar w:fldCharType="separate"/>
      </w:r>
      <w:r>
        <w:rPr>
          <w:noProof/>
        </w:rPr>
        <w:t>12</w:t>
      </w:r>
      <w:r>
        <w:rPr>
          <w:noProof/>
        </w:rPr>
        <w:fldChar w:fldCharType="end"/>
      </w:r>
    </w:p>
    <w:p w14:paraId="147476CE" w14:textId="188EAE50" w:rsidR="003B057C" w:rsidRDefault="003B057C">
      <w:pPr>
        <w:pStyle w:val="TOC2"/>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Reliability and Maintenance</w:t>
      </w:r>
      <w:r>
        <w:tab/>
      </w:r>
      <w:r>
        <w:fldChar w:fldCharType="begin"/>
      </w:r>
      <w:r>
        <w:instrText xml:space="preserve"> PAGEREF _Toc20398222 \h </w:instrText>
      </w:r>
      <w:r>
        <w:fldChar w:fldCharType="separate"/>
      </w:r>
      <w:r>
        <w:t>12</w:t>
      </w:r>
      <w:r>
        <w:fldChar w:fldCharType="end"/>
      </w:r>
    </w:p>
    <w:p w14:paraId="52FE6F7D" w14:textId="02C82DC2" w:rsidR="003B057C" w:rsidRDefault="003B057C">
      <w:pPr>
        <w:pStyle w:val="TOC2"/>
        <w:rPr>
          <w:rFonts w:asciiTheme="minorHAnsi" w:eastAsiaTheme="minorEastAsia" w:hAnsiTheme="minorHAnsi" w:cstheme="minorBidi"/>
          <w:sz w:val="22"/>
          <w:szCs w:val="22"/>
          <w:lang w:eastAsia="en-GB"/>
        </w:rPr>
      </w:pPr>
      <w:r>
        <w:t>2.4</w:t>
      </w:r>
      <w:r>
        <w:rPr>
          <w:rFonts w:asciiTheme="minorHAnsi" w:eastAsiaTheme="minorEastAsia" w:hAnsiTheme="minorHAnsi" w:cstheme="minorBidi"/>
          <w:sz w:val="22"/>
          <w:szCs w:val="22"/>
          <w:lang w:eastAsia="en-GB"/>
        </w:rPr>
        <w:tab/>
      </w:r>
      <w:r>
        <w:t>Norms and Standards</w:t>
      </w:r>
      <w:r>
        <w:tab/>
      </w:r>
      <w:r>
        <w:fldChar w:fldCharType="begin"/>
      </w:r>
      <w:r>
        <w:instrText xml:space="preserve"> PAGEREF _Toc20398223 \h </w:instrText>
      </w:r>
      <w:r>
        <w:fldChar w:fldCharType="separate"/>
      </w:r>
      <w:r>
        <w:t>12</w:t>
      </w:r>
      <w:r>
        <w:fldChar w:fldCharType="end"/>
      </w:r>
    </w:p>
    <w:p w14:paraId="0607E029" w14:textId="46CF6F10" w:rsidR="003B057C" w:rsidRDefault="003B057C">
      <w:pPr>
        <w:pStyle w:val="TOC2"/>
        <w:rPr>
          <w:rFonts w:asciiTheme="minorHAnsi" w:eastAsiaTheme="minorEastAsia" w:hAnsiTheme="minorHAnsi" w:cstheme="minorBidi"/>
          <w:sz w:val="22"/>
          <w:szCs w:val="22"/>
          <w:lang w:eastAsia="en-GB"/>
        </w:rPr>
      </w:pPr>
      <w:r w:rsidRPr="00F37E19">
        <w:rPr>
          <w:bCs/>
        </w:rPr>
        <w:t>2.5</w:t>
      </w:r>
      <w:r>
        <w:rPr>
          <w:rFonts w:asciiTheme="minorHAnsi" w:eastAsiaTheme="minorEastAsia" w:hAnsiTheme="minorHAnsi" w:cstheme="minorBidi"/>
          <w:sz w:val="22"/>
          <w:szCs w:val="22"/>
          <w:lang w:eastAsia="en-GB"/>
        </w:rPr>
        <w:tab/>
      </w:r>
      <w:r w:rsidRPr="00F37E19">
        <w:rPr>
          <w:bCs/>
        </w:rPr>
        <w:t>Quality Assurance</w:t>
      </w:r>
      <w:r>
        <w:tab/>
      </w:r>
      <w:r>
        <w:fldChar w:fldCharType="begin"/>
      </w:r>
      <w:r>
        <w:instrText xml:space="preserve"> PAGEREF _Toc20398224 \h </w:instrText>
      </w:r>
      <w:r>
        <w:fldChar w:fldCharType="separate"/>
      </w:r>
      <w:r>
        <w:t>12</w:t>
      </w:r>
      <w:r>
        <w:fldChar w:fldCharType="end"/>
      </w:r>
    </w:p>
    <w:p w14:paraId="772F3EE3" w14:textId="1AB15B3C" w:rsidR="003B057C" w:rsidRDefault="003B057C">
      <w:pPr>
        <w:pStyle w:val="TOC2"/>
        <w:rPr>
          <w:rFonts w:asciiTheme="minorHAnsi" w:eastAsiaTheme="minorEastAsia" w:hAnsiTheme="minorHAnsi" w:cstheme="minorBidi"/>
          <w:sz w:val="22"/>
          <w:szCs w:val="22"/>
          <w:lang w:eastAsia="en-GB"/>
        </w:rPr>
      </w:pPr>
      <w:r>
        <w:t>2.6</w:t>
      </w:r>
      <w:r>
        <w:rPr>
          <w:rFonts w:asciiTheme="minorHAnsi" w:eastAsiaTheme="minorEastAsia" w:hAnsiTheme="minorHAnsi" w:cstheme="minorBidi"/>
          <w:sz w:val="22"/>
          <w:szCs w:val="22"/>
          <w:lang w:eastAsia="en-GB"/>
        </w:rPr>
        <w:tab/>
      </w:r>
      <w:r>
        <w:t>Safety and Hazard Management</w:t>
      </w:r>
      <w:r>
        <w:tab/>
      </w:r>
      <w:r>
        <w:fldChar w:fldCharType="begin"/>
      </w:r>
      <w:r>
        <w:instrText xml:space="preserve"> PAGEREF _Toc20398225 \h </w:instrText>
      </w:r>
      <w:r>
        <w:fldChar w:fldCharType="separate"/>
      </w:r>
      <w:r>
        <w:t>12</w:t>
      </w:r>
      <w:r>
        <w:fldChar w:fldCharType="end"/>
      </w:r>
    </w:p>
    <w:p w14:paraId="6A8C7AEE" w14:textId="7B88EBF7" w:rsidR="003B057C" w:rsidRDefault="003B057C">
      <w:pPr>
        <w:pStyle w:val="TOC2"/>
        <w:rPr>
          <w:rFonts w:asciiTheme="minorHAnsi" w:eastAsiaTheme="minorEastAsia" w:hAnsiTheme="minorHAnsi" w:cstheme="minorBidi"/>
          <w:sz w:val="22"/>
          <w:szCs w:val="22"/>
          <w:lang w:eastAsia="en-GB"/>
        </w:rPr>
      </w:pPr>
      <w:r>
        <w:t>2.7</w:t>
      </w:r>
      <w:r>
        <w:rPr>
          <w:rFonts w:asciiTheme="minorHAnsi" w:eastAsiaTheme="minorEastAsia" w:hAnsiTheme="minorHAnsi" w:cstheme="minorBidi"/>
          <w:sz w:val="22"/>
          <w:szCs w:val="22"/>
          <w:lang w:eastAsia="en-GB"/>
        </w:rPr>
        <w:tab/>
      </w:r>
      <w:r>
        <w:t>Drawings</w:t>
      </w:r>
      <w:r>
        <w:tab/>
      </w:r>
      <w:r>
        <w:fldChar w:fldCharType="begin"/>
      </w:r>
      <w:r>
        <w:instrText xml:space="preserve"> PAGEREF _Toc20398226 \h </w:instrText>
      </w:r>
      <w:r>
        <w:fldChar w:fldCharType="separate"/>
      </w:r>
      <w:r>
        <w:t>13</w:t>
      </w:r>
      <w:r>
        <w:fldChar w:fldCharType="end"/>
      </w:r>
    </w:p>
    <w:p w14:paraId="2A54EF07" w14:textId="1CA3ECDC"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2.7.1</w:t>
      </w:r>
      <w:r>
        <w:rPr>
          <w:rFonts w:asciiTheme="minorHAnsi" w:eastAsiaTheme="minorEastAsia" w:hAnsiTheme="minorHAnsi" w:cstheme="minorBidi"/>
          <w:noProof/>
          <w:sz w:val="22"/>
          <w:szCs w:val="22"/>
          <w:lang w:eastAsia="en-GB"/>
        </w:rPr>
        <w:tab/>
      </w:r>
      <w:r w:rsidRPr="00F37E19">
        <w:rPr>
          <w:i/>
          <w:noProof/>
        </w:rPr>
        <w:t>‘As-Built’ Drawings</w:t>
      </w:r>
      <w:r>
        <w:rPr>
          <w:noProof/>
        </w:rPr>
        <w:tab/>
      </w:r>
      <w:r>
        <w:rPr>
          <w:noProof/>
        </w:rPr>
        <w:fldChar w:fldCharType="begin"/>
      </w:r>
      <w:r>
        <w:rPr>
          <w:noProof/>
        </w:rPr>
        <w:instrText xml:space="preserve"> PAGEREF _Toc20398227 \h </w:instrText>
      </w:r>
      <w:r>
        <w:rPr>
          <w:noProof/>
        </w:rPr>
      </w:r>
      <w:r>
        <w:rPr>
          <w:noProof/>
        </w:rPr>
        <w:fldChar w:fldCharType="separate"/>
      </w:r>
      <w:r>
        <w:rPr>
          <w:noProof/>
        </w:rPr>
        <w:t>13</w:t>
      </w:r>
      <w:r>
        <w:rPr>
          <w:noProof/>
        </w:rPr>
        <w:fldChar w:fldCharType="end"/>
      </w:r>
    </w:p>
    <w:p w14:paraId="1762AEF8" w14:textId="36D4624A" w:rsidR="003B057C" w:rsidRDefault="003B057C">
      <w:pPr>
        <w:pStyle w:val="TOC2"/>
        <w:rPr>
          <w:rFonts w:asciiTheme="minorHAnsi" w:eastAsiaTheme="minorEastAsia" w:hAnsiTheme="minorHAnsi" w:cstheme="minorBidi"/>
          <w:sz w:val="22"/>
          <w:szCs w:val="22"/>
          <w:lang w:eastAsia="en-GB"/>
        </w:rPr>
      </w:pPr>
      <w:r>
        <w:t>2.8</w:t>
      </w:r>
      <w:r>
        <w:rPr>
          <w:rFonts w:asciiTheme="minorHAnsi" w:eastAsiaTheme="minorEastAsia" w:hAnsiTheme="minorHAnsi" w:cstheme="minorBidi"/>
          <w:sz w:val="22"/>
          <w:szCs w:val="22"/>
          <w:lang w:eastAsia="en-GB"/>
        </w:rPr>
        <w:tab/>
      </w:r>
      <w:r>
        <w:t>Manuals</w:t>
      </w:r>
      <w:r>
        <w:tab/>
      </w:r>
      <w:r>
        <w:fldChar w:fldCharType="begin"/>
      </w:r>
      <w:r>
        <w:instrText xml:space="preserve"> PAGEREF _Toc20398228 \h </w:instrText>
      </w:r>
      <w:r>
        <w:fldChar w:fldCharType="separate"/>
      </w:r>
      <w:r>
        <w:t>13</w:t>
      </w:r>
      <w:r>
        <w:fldChar w:fldCharType="end"/>
      </w:r>
    </w:p>
    <w:p w14:paraId="3FDF2840" w14:textId="5BC289A4" w:rsidR="003B057C" w:rsidRDefault="003B057C">
      <w:pPr>
        <w:pStyle w:val="TOC1"/>
        <w:rPr>
          <w:rFonts w:asciiTheme="minorHAnsi" w:eastAsiaTheme="minorEastAsia" w:hAnsiTheme="minorHAnsi" w:cstheme="minorBidi"/>
          <w:b w:val="0"/>
          <w:caps w:val="0"/>
          <w:snapToGrid/>
          <w:sz w:val="22"/>
          <w:szCs w:val="22"/>
          <w:lang w:eastAsia="en-GB"/>
        </w:rPr>
      </w:pPr>
      <w:r>
        <w:t>3.</w:t>
      </w:r>
      <w:r>
        <w:rPr>
          <w:rFonts w:asciiTheme="minorHAnsi" w:eastAsiaTheme="minorEastAsia" w:hAnsiTheme="minorHAnsi" w:cstheme="minorBidi"/>
          <w:b w:val="0"/>
          <w:caps w:val="0"/>
          <w:snapToGrid/>
          <w:sz w:val="22"/>
          <w:szCs w:val="22"/>
          <w:lang w:eastAsia="en-GB"/>
        </w:rPr>
        <w:tab/>
      </w:r>
      <w:r>
        <w:t>DETAILED SPECIFICATION</w:t>
      </w:r>
      <w:r>
        <w:tab/>
      </w:r>
      <w:r>
        <w:fldChar w:fldCharType="begin"/>
      </w:r>
      <w:r>
        <w:instrText xml:space="preserve"> PAGEREF _Toc20398229 \h </w:instrText>
      </w:r>
      <w:r>
        <w:fldChar w:fldCharType="separate"/>
      </w:r>
      <w:r>
        <w:t>14</w:t>
      </w:r>
      <w:r>
        <w:fldChar w:fldCharType="end"/>
      </w:r>
    </w:p>
    <w:p w14:paraId="6F17F604" w14:textId="4DC60F35" w:rsidR="003B057C" w:rsidRDefault="003B057C">
      <w:pPr>
        <w:pStyle w:val="TOC2"/>
        <w:rPr>
          <w:rFonts w:asciiTheme="minorHAnsi" w:eastAsiaTheme="minorEastAsia" w:hAnsiTheme="minorHAnsi" w:cstheme="minorBidi"/>
          <w:sz w:val="22"/>
          <w:szCs w:val="22"/>
          <w:lang w:eastAsia="en-GB"/>
        </w:rPr>
      </w:pPr>
      <w:r>
        <w:t>3.1</w:t>
      </w:r>
      <w:r w:rsidRPr="00F37E19">
        <w:t xml:space="preserve">       </w:t>
      </w:r>
      <w:r>
        <w:t>Overview</w:t>
      </w:r>
      <w:r>
        <w:tab/>
      </w:r>
      <w:r>
        <w:fldChar w:fldCharType="begin"/>
      </w:r>
      <w:r>
        <w:instrText xml:space="preserve"> PAGEREF _Toc20398230 \h </w:instrText>
      </w:r>
      <w:r>
        <w:fldChar w:fldCharType="separate"/>
      </w:r>
      <w:r>
        <w:t>14</w:t>
      </w:r>
      <w:r>
        <w:fldChar w:fldCharType="end"/>
      </w:r>
    </w:p>
    <w:p w14:paraId="0545DE55" w14:textId="38DDFB3C"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3.1.1</w:t>
      </w:r>
      <w:r>
        <w:rPr>
          <w:rFonts w:asciiTheme="minorHAnsi" w:eastAsiaTheme="minorEastAsia" w:hAnsiTheme="minorHAnsi" w:cstheme="minorBidi"/>
          <w:noProof/>
          <w:sz w:val="22"/>
          <w:szCs w:val="22"/>
          <w:lang w:eastAsia="en-GB"/>
        </w:rPr>
        <w:tab/>
      </w:r>
      <w:r w:rsidRPr="00F37E19">
        <w:rPr>
          <w:i/>
          <w:noProof/>
        </w:rPr>
        <w:t>Coordinate System</w:t>
      </w:r>
      <w:r>
        <w:rPr>
          <w:noProof/>
        </w:rPr>
        <w:tab/>
      </w:r>
      <w:r>
        <w:rPr>
          <w:noProof/>
        </w:rPr>
        <w:fldChar w:fldCharType="begin"/>
      </w:r>
      <w:r>
        <w:rPr>
          <w:noProof/>
        </w:rPr>
        <w:instrText xml:space="preserve"> PAGEREF _Toc20398231 \h </w:instrText>
      </w:r>
      <w:r>
        <w:rPr>
          <w:noProof/>
        </w:rPr>
      </w:r>
      <w:r>
        <w:rPr>
          <w:noProof/>
        </w:rPr>
        <w:fldChar w:fldCharType="separate"/>
      </w:r>
      <w:r>
        <w:rPr>
          <w:noProof/>
        </w:rPr>
        <w:t>14</w:t>
      </w:r>
      <w:r>
        <w:rPr>
          <w:noProof/>
        </w:rPr>
        <w:fldChar w:fldCharType="end"/>
      </w:r>
    </w:p>
    <w:p w14:paraId="646F257D" w14:textId="426C40A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3.1.2</w:t>
      </w:r>
      <w:r>
        <w:rPr>
          <w:rFonts w:asciiTheme="minorHAnsi" w:eastAsiaTheme="minorEastAsia" w:hAnsiTheme="minorHAnsi" w:cstheme="minorBidi"/>
          <w:noProof/>
          <w:sz w:val="22"/>
          <w:szCs w:val="22"/>
          <w:lang w:eastAsia="en-GB"/>
        </w:rPr>
        <w:tab/>
      </w:r>
      <w:r w:rsidRPr="00F37E19">
        <w:rPr>
          <w:i/>
          <w:noProof/>
        </w:rPr>
        <w:t>Front End Assembly General Requirements</w:t>
      </w:r>
      <w:r>
        <w:rPr>
          <w:noProof/>
        </w:rPr>
        <w:tab/>
      </w:r>
      <w:r>
        <w:rPr>
          <w:noProof/>
        </w:rPr>
        <w:fldChar w:fldCharType="begin"/>
      </w:r>
      <w:r>
        <w:rPr>
          <w:noProof/>
        </w:rPr>
        <w:instrText xml:space="preserve"> PAGEREF _Toc20398232 \h </w:instrText>
      </w:r>
      <w:r>
        <w:rPr>
          <w:noProof/>
        </w:rPr>
      </w:r>
      <w:r>
        <w:rPr>
          <w:noProof/>
        </w:rPr>
        <w:fldChar w:fldCharType="separate"/>
      </w:r>
      <w:r>
        <w:rPr>
          <w:noProof/>
        </w:rPr>
        <w:t>14</w:t>
      </w:r>
      <w:r>
        <w:rPr>
          <w:noProof/>
        </w:rPr>
        <w:fldChar w:fldCharType="end"/>
      </w:r>
    </w:p>
    <w:p w14:paraId="16FE189C" w14:textId="32BFF94B"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3.1.3</w:t>
      </w:r>
      <w:r>
        <w:rPr>
          <w:rFonts w:asciiTheme="minorHAnsi" w:eastAsiaTheme="minorEastAsia" w:hAnsiTheme="minorHAnsi" w:cstheme="minorBidi"/>
          <w:noProof/>
          <w:sz w:val="22"/>
          <w:szCs w:val="22"/>
          <w:lang w:eastAsia="en-GB"/>
        </w:rPr>
        <w:tab/>
      </w:r>
      <w:r w:rsidRPr="00F37E19">
        <w:rPr>
          <w:i/>
          <w:noProof/>
        </w:rPr>
        <w:t>Support Frames</w:t>
      </w:r>
      <w:r>
        <w:rPr>
          <w:noProof/>
        </w:rPr>
        <w:tab/>
      </w:r>
      <w:r>
        <w:rPr>
          <w:noProof/>
        </w:rPr>
        <w:fldChar w:fldCharType="begin"/>
      </w:r>
      <w:r>
        <w:rPr>
          <w:noProof/>
        </w:rPr>
        <w:instrText xml:space="preserve"> PAGEREF _Toc20398233 \h </w:instrText>
      </w:r>
      <w:r>
        <w:rPr>
          <w:noProof/>
        </w:rPr>
      </w:r>
      <w:r>
        <w:rPr>
          <w:noProof/>
        </w:rPr>
        <w:fldChar w:fldCharType="separate"/>
      </w:r>
      <w:r>
        <w:rPr>
          <w:noProof/>
        </w:rPr>
        <w:t>15</w:t>
      </w:r>
      <w:r>
        <w:rPr>
          <w:noProof/>
        </w:rPr>
        <w:fldChar w:fldCharType="end"/>
      </w:r>
    </w:p>
    <w:p w14:paraId="2D02D73D" w14:textId="0A8D4009" w:rsidR="003B057C" w:rsidRDefault="003B057C">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Front End Components (DRG No. 1147461)</w:t>
      </w:r>
      <w:r>
        <w:tab/>
      </w:r>
      <w:r>
        <w:fldChar w:fldCharType="begin"/>
      </w:r>
      <w:r>
        <w:instrText xml:space="preserve"> PAGEREF _Toc20398234 \h </w:instrText>
      </w:r>
      <w:r>
        <w:fldChar w:fldCharType="separate"/>
      </w:r>
      <w:r>
        <w:t>15</w:t>
      </w:r>
      <w:r>
        <w:fldChar w:fldCharType="end"/>
      </w:r>
    </w:p>
    <w:p w14:paraId="61080C56" w14:textId="4BE59C41"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3.2.1</w:t>
      </w:r>
      <w:r>
        <w:rPr>
          <w:rFonts w:asciiTheme="minorHAnsi" w:eastAsiaTheme="minorEastAsia" w:hAnsiTheme="minorHAnsi" w:cstheme="minorBidi"/>
          <w:noProof/>
          <w:sz w:val="22"/>
          <w:szCs w:val="22"/>
          <w:lang w:eastAsia="en-GB"/>
        </w:rPr>
        <w:tab/>
      </w:r>
      <w:r w:rsidRPr="00F37E19">
        <w:rPr>
          <w:i/>
          <w:noProof/>
        </w:rPr>
        <w:t>First Aperture &amp; Absorber Module (DRG No. 1147462)</w:t>
      </w:r>
      <w:r>
        <w:rPr>
          <w:noProof/>
        </w:rPr>
        <w:tab/>
      </w:r>
      <w:r>
        <w:rPr>
          <w:noProof/>
        </w:rPr>
        <w:fldChar w:fldCharType="begin"/>
      </w:r>
      <w:r>
        <w:rPr>
          <w:noProof/>
        </w:rPr>
        <w:instrText xml:space="preserve"> PAGEREF _Toc20398235 \h </w:instrText>
      </w:r>
      <w:r>
        <w:rPr>
          <w:noProof/>
        </w:rPr>
      </w:r>
      <w:r>
        <w:rPr>
          <w:noProof/>
        </w:rPr>
        <w:fldChar w:fldCharType="separate"/>
      </w:r>
      <w:r>
        <w:rPr>
          <w:noProof/>
        </w:rPr>
        <w:t>15</w:t>
      </w:r>
      <w:r>
        <w:rPr>
          <w:noProof/>
        </w:rPr>
        <w:fldChar w:fldCharType="end"/>
      </w:r>
    </w:p>
    <w:p w14:paraId="0CCE1C88" w14:textId="1CD06DF0"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3.2.2</w:t>
      </w:r>
      <w:r>
        <w:rPr>
          <w:rFonts w:asciiTheme="minorHAnsi" w:eastAsiaTheme="minorEastAsia" w:hAnsiTheme="minorHAnsi" w:cstheme="minorBidi"/>
          <w:noProof/>
          <w:sz w:val="22"/>
          <w:szCs w:val="22"/>
          <w:lang w:eastAsia="en-GB"/>
        </w:rPr>
        <w:tab/>
      </w:r>
      <w:r w:rsidRPr="00F37E19">
        <w:rPr>
          <w:i/>
          <w:noProof/>
        </w:rPr>
        <w:t>XBPM Spool Piece Module (DRG No. 1148830)</w:t>
      </w:r>
      <w:r>
        <w:rPr>
          <w:noProof/>
        </w:rPr>
        <w:tab/>
      </w:r>
      <w:r>
        <w:rPr>
          <w:noProof/>
        </w:rPr>
        <w:fldChar w:fldCharType="begin"/>
      </w:r>
      <w:r>
        <w:rPr>
          <w:noProof/>
        </w:rPr>
        <w:instrText xml:space="preserve"> PAGEREF _Toc20398236 \h </w:instrText>
      </w:r>
      <w:r>
        <w:rPr>
          <w:noProof/>
        </w:rPr>
      </w:r>
      <w:r>
        <w:rPr>
          <w:noProof/>
        </w:rPr>
        <w:fldChar w:fldCharType="separate"/>
      </w:r>
      <w:r>
        <w:rPr>
          <w:noProof/>
        </w:rPr>
        <w:t>16</w:t>
      </w:r>
      <w:r>
        <w:rPr>
          <w:noProof/>
        </w:rPr>
        <w:fldChar w:fldCharType="end"/>
      </w:r>
    </w:p>
    <w:p w14:paraId="5A29465A" w14:textId="65EB3D3D"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3.2.3</w:t>
      </w:r>
      <w:r>
        <w:rPr>
          <w:rFonts w:asciiTheme="minorHAnsi" w:eastAsiaTheme="minorEastAsia" w:hAnsiTheme="minorHAnsi" w:cstheme="minorBidi"/>
          <w:noProof/>
          <w:sz w:val="22"/>
          <w:szCs w:val="22"/>
          <w:lang w:eastAsia="en-GB"/>
        </w:rPr>
        <w:tab/>
      </w:r>
      <w:r w:rsidRPr="00F37E19">
        <w:rPr>
          <w:i/>
          <w:noProof/>
        </w:rPr>
        <w:t>The 1</w:t>
      </w:r>
      <w:r w:rsidRPr="00F37E19">
        <w:rPr>
          <w:i/>
          <w:noProof/>
          <w:vertAlign w:val="superscript"/>
        </w:rPr>
        <w:t>st</w:t>
      </w:r>
      <w:r w:rsidRPr="00F37E19">
        <w:rPr>
          <w:i/>
          <w:noProof/>
        </w:rPr>
        <w:t xml:space="preserve"> Gate Valve Module (DRG No. 1148800)</w:t>
      </w:r>
      <w:r>
        <w:rPr>
          <w:noProof/>
        </w:rPr>
        <w:tab/>
      </w:r>
      <w:r>
        <w:rPr>
          <w:noProof/>
        </w:rPr>
        <w:fldChar w:fldCharType="begin"/>
      </w:r>
      <w:r>
        <w:rPr>
          <w:noProof/>
        </w:rPr>
        <w:instrText xml:space="preserve"> PAGEREF _Toc20398237 \h </w:instrText>
      </w:r>
      <w:r>
        <w:rPr>
          <w:noProof/>
        </w:rPr>
      </w:r>
      <w:r>
        <w:rPr>
          <w:noProof/>
        </w:rPr>
        <w:fldChar w:fldCharType="separate"/>
      </w:r>
      <w:r>
        <w:rPr>
          <w:noProof/>
        </w:rPr>
        <w:t>16</w:t>
      </w:r>
      <w:r>
        <w:rPr>
          <w:noProof/>
        </w:rPr>
        <w:fldChar w:fldCharType="end"/>
      </w:r>
    </w:p>
    <w:p w14:paraId="7C7CC654" w14:textId="277E1772"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3.2.4</w:t>
      </w:r>
      <w:r>
        <w:rPr>
          <w:rFonts w:asciiTheme="minorHAnsi" w:eastAsiaTheme="minorEastAsia" w:hAnsiTheme="minorHAnsi" w:cstheme="minorBidi"/>
          <w:noProof/>
          <w:sz w:val="22"/>
          <w:szCs w:val="22"/>
          <w:lang w:eastAsia="en-GB"/>
        </w:rPr>
        <w:tab/>
      </w:r>
      <w:r w:rsidRPr="00F37E19">
        <w:rPr>
          <w:i/>
          <w:noProof/>
        </w:rPr>
        <w:t>The 1</w:t>
      </w:r>
      <w:r w:rsidRPr="00F37E19">
        <w:rPr>
          <w:i/>
          <w:noProof/>
          <w:vertAlign w:val="superscript"/>
        </w:rPr>
        <w:t>st</w:t>
      </w:r>
      <w:r w:rsidRPr="00F37E19">
        <w:rPr>
          <w:i/>
          <w:noProof/>
        </w:rPr>
        <w:t xml:space="preserve"> Transition Pipe Module (DRG No. 1149855)</w:t>
      </w:r>
      <w:r>
        <w:rPr>
          <w:noProof/>
        </w:rPr>
        <w:tab/>
      </w:r>
      <w:r>
        <w:rPr>
          <w:noProof/>
        </w:rPr>
        <w:fldChar w:fldCharType="begin"/>
      </w:r>
      <w:r>
        <w:rPr>
          <w:noProof/>
        </w:rPr>
        <w:instrText xml:space="preserve"> PAGEREF _Toc20398238 \h </w:instrText>
      </w:r>
      <w:r>
        <w:rPr>
          <w:noProof/>
        </w:rPr>
      </w:r>
      <w:r>
        <w:rPr>
          <w:noProof/>
        </w:rPr>
        <w:fldChar w:fldCharType="separate"/>
      </w:r>
      <w:r>
        <w:rPr>
          <w:noProof/>
        </w:rPr>
        <w:t>17</w:t>
      </w:r>
      <w:r>
        <w:rPr>
          <w:noProof/>
        </w:rPr>
        <w:fldChar w:fldCharType="end"/>
      </w:r>
    </w:p>
    <w:p w14:paraId="59D18A56" w14:textId="6AD4604D"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3.2.5</w:t>
      </w:r>
      <w:r>
        <w:rPr>
          <w:rFonts w:asciiTheme="minorHAnsi" w:eastAsiaTheme="minorEastAsia" w:hAnsiTheme="minorHAnsi" w:cstheme="minorBidi"/>
          <w:noProof/>
          <w:sz w:val="22"/>
          <w:szCs w:val="22"/>
          <w:lang w:eastAsia="en-GB"/>
        </w:rPr>
        <w:tab/>
      </w:r>
      <w:r w:rsidRPr="00F37E19">
        <w:rPr>
          <w:i/>
          <w:noProof/>
        </w:rPr>
        <w:t>Pumping Module (DRG No. 1147475)</w:t>
      </w:r>
      <w:r>
        <w:rPr>
          <w:noProof/>
        </w:rPr>
        <w:tab/>
      </w:r>
      <w:r>
        <w:rPr>
          <w:noProof/>
        </w:rPr>
        <w:fldChar w:fldCharType="begin"/>
      </w:r>
      <w:r>
        <w:rPr>
          <w:noProof/>
        </w:rPr>
        <w:instrText xml:space="preserve"> PAGEREF _Toc20398239 \h </w:instrText>
      </w:r>
      <w:r>
        <w:rPr>
          <w:noProof/>
        </w:rPr>
      </w:r>
      <w:r>
        <w:rPr>
          <w:noProof/>
        </w:rPr>
        <w:fldChar w:fldCharType="separate"/>
      </w:r>
      <w:r>
        <w:rPr>
          <w:noProof/>
        </w:rPr>
        <w:t>17</w:t>
      </w:r>
      <w:r>
        <w:rPr>
          <w:noProof/>
        </w:rPr>
        <w:fldChar w:fldCharType="end"/>
      </w:r>
    </w:p>
    <w:p w14:paraId="56B4EEF7" w14:textId="1B5CCCF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3.2.6</w:t>
      </w:r>
      <w:r>
        <w:rPr>
          <w:rFonts w:asciiTheme="minorHAnsi" w:eastAsiaTheme="minorEastAsia" w:hAnsiTheme="minorHAnsi" w:cstheme="minorBidi"/>
          <w:noProof/>
          <w:sz w:val="22"/>
          <w:szCs w:val="22"/>
          <w:lang w:eastAsia="en-GB"/>
        </w:rPr>
        <w:tab/>
      </w:r>
      <w:r w:rsidRPr="00F37E19">
        <w:rPr>
          <w:i/>
          <w:noProof/>
        </w:rPr>
        <w:t>The 2</w:t>
      </w:r>
      <w:r w:rsidRPr="00F37E19">
        <w:rPr>
          <w:i/>
          <w:noProof/>
          <w:vertAlign w:val="superscript"/>
        </w:rPr>
        <w:t>nd</w:t>
      </w:r>
      <w:r w:rsidRPr="00F37E19">
        <w:rPr>
          <w:i/>
          <w:noProof/>
        </w:rPr>
        <w:t xml:space="preserve"> Transition Pipe Module (DRG No. 1147463)</w:t>
      </w:r>
      <w:r>
        <w:rPr>
          <w:noProof/>
        </w:rPr>
        <w:tab/>
      </w:r>
      <w:r>
        <w:rPr>
          <w:noProof/>
        </w:rPr>
        <w:fldChar w:fldCharType="begin"/>
      </w:r>
      <w:r>
        <w:rPr>
          <w:noProof/>
        </w:rPr>
        <w:instrText xml:space="preserve"> PAGEREF _Toc20398240 \h </w:instrText>
      </w:r>
      <w:r>
        <w:rPr>
          <w:noProof/>
        </w:rPr>
      </w:r>
      <w:r>
        <w:rPr>
          <w:noProof/>
        </w:rPr>
        <w:fldChar w:fldCharType="separate"/>
      </w:r>
      <w:r>
        <w:rPr>
          <w:noProof/>
        </w:rPr>
        <w:t>17</w:t>
      </w:r>
      <w:r>
        <w:rPr>
          <w:noProof/>
        </w:rPr>
        <w:fldChar w:fldCharType="end"/>
      </w:r>
    </w:p>
    <w:p w14:paraId="76405EE1" w14:textId="32024F63"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3.2.7</w:t>
      </w:r>
      <w:r>
        <w:rPr>
          <w:rFonts w:asciiTheme="minorHAnsi" w:eastAsiaTheme="minorEastAsia" w:hAnsiTheme="minorHAnsi" w:cstheme="minorBidi"/>
          <w:noProof/>
          <w:sz w:val="22"/>
          <w:szCs w:val="22"/>
          <w:lang w:eastAsia="en-GB"/>
        </w:rPr>
        <w:tab/>
      </w:r>
      <w:r w:rsidRPr="00F37E19">
        <w:rPr>
          <w:i/>
          <w:noProof/>
        </w:rPr>
        <w:t>Slits, Diagnostics and 2</w:t>
      </w:r>
      <w:r w:rsidRPr="00F37E19">
        <w:rPr>
          <w:i/>
          <w:noProof/>
          <w:vertAlign w:val="superscript"/>
        </w:rPr>
        <w:t>nd</w:t>
      </w:r>
      <w:r w:rsidRPr="00F37E19">
        <w:rPr>
          <w:i/>
          <w:noProof/>
        </w:rPr>
        <w:t xml:space="preserve"> Gate Valve Module (DRG No. 1147465)</w:t>
      </w:r>
      <w:r>
        <w:rPr>
          <w:noProof/>
        </w:rPr>
        <w:tab/>
      </w:r>
      <w:r>
        <w:rPr>
          <w:noProof/>
        </w:rPr>
        <w:fldChar w:fldCharType="begin"/>
      </w:r>
      <w:r>
        <w:rPr>
          <w:noProof/>
        </w:rPr>
        <w:instrText xml:space="preserve"> PAGEREF _Toc20398241 \h </w:instrText>
      </w:r>
      <w:r>
        <w:rPr>
          <w:noProof/>
        </w:rPr>
      </w:r>
      <w:r>
        <w:rPr>
          <w:noProof/>
        </w:rPr>
        <w:fldChar w:fldCharType="separate"/>
      </w:r>
      <w:r>
        <w:rPr>
          <w:noProof/>
        </w:rPr>
        <w:t>17</w:t>
      </w:r>
      <w:r>
        <w:rPr>
          <w:noProof/>
        </w:rPr>
        <w:fldChar w:fldCharType="end"/>
      </w:r>
    </w:p>
    <w:p w14:paraId="1E84E62F" w14:textId="4E38493D"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3.2.8</w:t>
      </w:r>
      <w:r>
        <w:rPr>
          <w:rFonts w:asciiTheme="minorHAnsi" w:eastAsiaTheme="minorEastAsia" w:hAnsiTheme="minorHAnsi" w:cstheme="minorBidi"/>
          <w:noProof/>
          <w:sz w:val="22"/>
          <w:szCs w:val="22"/>
          <w:lang w:eastAsia="en-GB"/>
        </w:rPr>
        <w:tab/>
      </w:r>
      <w:r w:rsidRPr="00F37E19">
        <w:rPr>
          <w:i/>
          <w:noProof/>
          <w:color w:val="000000"/>
        </w:rPr>
        <w:t>Water Service &amp; Flow Meter Assembly (DRG No. 1149910</w:t>
      </w:r>
      <w:r w:rsidRPr="00F37E19">
        <w:rPr>
          <w:i/>
          <w:noProof/>
          <w:color w:val="1F497D" w:themeColor="text2"/>
        </w:rPr>
        <w:t>)</w:t>
      </w:r>
      <w:r>
        <w:rPr>
          <w:noProof/>
        </w:rPr>
        <w:tab/>
      </w:r>
      <w:r>
        <w:rPr>
          <w:noProof/>
        </w:rPr>
        <w:fldChar w:fldCharType="begin"/>
      </w:r>
      <w:r>
        <w:rPr>
          <w:noProof/>
        </w:rPr>
        <w:instrText xml:space="preserve"> PAGEREF _Toc20398242 \h </w:instrText>
      </w:r>
      <w:r>
        <w:rPr>
          <w:noProof/>
        </w:rPr>
      </w:r>
      <w:r>
        <w:rPr>
          <w:noProof/>
        </w:rPr>
        <w:fldChar w:fldCharType="separate"/>
      </w:r>
      <w:r>
        <w:rPr>
          <w:noProof/>
        </w:rPr>
        <w:t>19</w:t>
      </w:r>
      <w:r>
        <w:rPr>
          <w:noProof/>
        </w:rPr>
        <w:fldChar w:fldCharType="end"/>
      </w:r>
    </w:p>
    <w:p w14:paraId="6B7F6A12" w14:textId="0936D9DB" w:rsidR="003B057C" w:rsidRDefault="003B057C">
      <w:pPr>
        <w:pStyle w:val="TOC1"/>
        <w:rPr>
          <w:rFonts w:asciiTheme="minorHAnsi" w:eastAsiaTheme="minorEastAsia" w:hAnsiTheme="minorHAnsi" w:cstheme="minorBidi"/>
          <w:b w:val="0"/>
          <w:caps w:val="0"/>
          <w:snapToGrid/>
          <w:sz w:val="22"/>
          <w:szCs w:val="22"/>
          <w:lang w:eastAsia="en-GB"/>
        </w:rPr>
      </w:pPr>
      <w:r>
        <w:t>4.</w:t>
      </w:r>
      <w:r>
        <w:rPr>
          <w:rFonts w:asciiTheme="minorHAnsi" w:eastAsiaTheme="minorEastAsia" w:hAnsiTheme="minorHAnsi" w:cstheme="minorBidi"/>
          <w:b w:val="0"/>
          <w:caps w:val="0"/>
          <w:snapToGrid/>
          <w:sz w:val="22"/>
          <w:szCs w:val="22"/>
          <w:lang w:eastAsia="en-GB"/>
        </w:rPr>
        <w:tab/>
      </w:r>
      <w:r>
        <w:t>GENERAL MECHANICAL REQUIREMENTS</w:t>
      </w:r>
      <w:r>
        <w:tab/>
      </w:r>
      <w:r>
        <w:fldChar w:fldCharType="begin"/>
      </w:r>
      <w:r>
        <w:instrText xml:space="preserve"> PAGEREF _Toc20398243 \h </w:instrText>
      </w:r>
      <w:r>
        <w:fldChar w:fldCharType="separate"/>
      </w:r>
      <w:r>
        <w:t>20</w:t>
      </w:r>
      <w:r>
        <w:fldChar w:fldCharType="end"/>
      </w:r>
    </w:p>
    <w:p w14:paraId="12151BF1" w14:textId="56216FBD" w:rsidR="003B057C" w:rsidRDefault="003B057C">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Fasteners, Fittings and Water/Air</w:t>
      </w:r>
      <w:r>
        <w:tab/>
      </w:r>
      <w:r>
        <w:fldChar w:fldCharType="begin"/>
      </w:r>
      <w:r>
        <w:instrText xml:space="preserve"> PAGEREF _Toc20398244 \h </w:instrText>
      </w:r>
      <w:r>
        <w:fldChar w:fldCharType="separate"/>
      </w:r>
      <w:r>
        <w:t>20</w:t>
      </w:r>
      <w:r>
        <w:fldChar w:fldCharType="end"/>
      </w:r>
    </w:p>
    <w:p w14:paraId="4EDDB980" w14:textId="7960CB4E" w:rsidR="003B057C" w:rsidRDefault="003B057C">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Construction Materials</w:t>
      </w:r>
      <w:r>
        <w:tab/>
      </w:r>
      <w:r>
        <w:fldChar w:fldCharType="begin"/>
      </w:r>
      <w:r>
        <w:instrText xml:space="preserve"> PAGEREF _Toc20398245 \h </w:instrText>
      </w:r>
      <w:r>
        <w:fldChar w:fldCharType="separate"/>
      </w:r>
      <w:r>
        <w:t>21</w:t>
      </w:r>
      <w:r>
        <w:fldChar w:fldCharType="end"/>
      </w:r>
    </w:p>
    <w:p w14:paraId="2B22523F" w14:textId="74A9DBDC" w:rsidR="003B057C" w:rsidRDefault="003B057C">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Mountings and Stands</w:t>
      </w:r>
      <w:r>
        <w:tab/>
      </w:r>
      <w:r>
        <w:fldChar w:fldCharType="begin"/>
      </w:r>
      <w:r>
        <w:instrText xml:space="preserve"> PAGEREF _Toc20398246 \h </w:instrText>
      </w:r>
      <w:r>
        <w:fldChar w:fldCharType="separate"/>
      </w:r>
      <w:r>
        <w:t>21</w:t>
      </w:r>
      <w:r>
        <w:fldChar w:fldCharType="end"/>
      </w:r>
    </w:p>
    <w:p w14:paraId="5EBA0032" w14:textId="21F01004" w:rsidR="003B057C" w:rsidRDefault="003B057C">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Services</w:t>
      </w:r>
      <w:r>
        <w:tab/>
      </w:r>
      <w:r>
        <w:fldChar w:fldCharType="begin"/>
      </w:r>
      <w:r>
        <w:instrText xml:space="preserve"> PAGEREF _Toc20398247 \h </w:instrText>
      </w:r>
      <w:r>
        <w:fldChar w:fldCharType="separate"/>
      </w:r>
      <w:r>
        <w:t>21</w:t>
      </w:r>
      <w:r>
        <w:fldChar w:fldCharType="end"/>
      </w:r>
    </w:p>
    <w:p w14:paraId="20A658AE" w14:textId="0407D47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4.4.1</w:t>
      </w:r>
      <w:r>
        <w:rPr>
          <w:rFonts w:asciiTheme="minorHAnsi" w:eastAsiaTheme="minorEastAsia" w:hAnsiTheme="minorHAnsi" w:cstheme="minorBidi"/>
          <w:noProof/>
          <w:sz w:val="22"/>
          <w:szCs w:val="22"/>
          <w:lang w:eastAsia="en-GB"/>
        </w:rPr>
        <w:tab/>
      </w:r>
      <w:r w:rsidRPr="00F37E19">
        <w:rPr>
          <w:i/>
          <w:noProof/>
        </w:rPr>
        <w:t>Water cooling</w:t>
      </w:r>
      <w:r>
        <w:rPr>
          <w:noProof/>
        </w:rPr>
        <w:tab/>
      </w:r>
      <w:r>
        <w:rPr>
          <w:noProof/>
        </w:rPr>
        <w:fldChar w:fldCharType="begin"/>
      </w:r>
      <w:r>
        <w:rPr>
          <w:noProof/>
        </w:rPr>
        <w:instrText xml:space="preserve"> PAGEREF _Toc20398248 \h </w:instrText>
      </w:r>
      <w:r>
        <w:rPr>
          <w:noProof/>
        </w:rPr>
      </w:r>
      <w:r>
        <w:rPr>
          <w:noProof/>
        </w:rPr>
        <w:fldChar w:fldCharType="separate"/>
      </w:r>
      <w:r>
        <w:rPr>
          <w:noProof/>
        </w:rPr>
        <w:t>21</w:t>
      </w:r>
      <w:r>
        <w:rPr>
          <w:noProof/>
        </w:rPr>
        <w:fldChar w:fldCharType="end"/>
      </w:r>
    </w:p>
    <w:p w14:paraId="28A4CEDF" w14:textId="258D10DA"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4.4.2</w:t>
      </w:r>
      <w:r>
        <w:rPr>
          <w:rFonts w:asciiTheme="minorHAnsi" w:eastAsiaTheme="minorEastAsia" w:hAnsiTheme="minorHAnsi" w:cstheme="minorBidi"/>
          <w:noProof/>
          <w:sz w:val="22"/>
          <w:szCs w:val="22"/>
          <w:lang w:eastAsia="en-GB"/>
        </w:rPr>
        <w:tab/>
      </w:r>
      <w:r w:rsidRPr="00F37E19">
        <w:rPr>
          <w:i/>
          <w:noProof/>
        </w:rPr>
        <w:t>Pneumatics</w:t>
      </w:r>
      <w:r>
        <w:rPr>
          <w:noProof/>
        </w:rPr>
        <w:tab/>
      </w:r>
      <w:r>
        <w:rPr>
          <w:noProof/>
        </w:rPr>
        <w:fldChar w:fldCharType="begin"/>
      </w:r>
      <w:r>
        <w:rPr>
          <w:noProof/>
        </w:rPr>
        <w:instrText xml:space="preserve"> PAGEREF _Toc20398249 \h </w:instrText>
      </w:r>
      <w:r>
        <w:rPr>
          <w:noProof/>
        </w:rPr>
      </w:r>
      <w:r>
        <w:rPr>
          <w:noProof/>
        </w:rPr>
        <w:fldChar w:fldCharType="separate"/>
      </w:r>
      <w:r>
        <w:rPr>
          <w:noProof/>
        </w:rPr>
        <w:t>22</w:t>
      </w:r>
      <w:r>
        <w:rPr>
          <w:noProof/>
        </w:rPr>
        <w:fldChar w:fldCharType="end"/>
      </w:r>
    </w:p>
    <w:p w14:paraId="55A11BAD" w14:textId="1831DC67" w:rsidR="003B057C" w:rsidRDefault="003B057C">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Guarding and Safe Design</w:t>
      </w:r>
      <w:r>
        <w:tab/>
      </w:r>
      <w:r>
        <w:fldChar w:fldCharType="begin"/>
      </w:r>
      <w:r>
        <w:instrText xml:space="preserve"> PAGEREF _Toc20398250 \h </w:instrText>
      </w:r>
      <w:r>
        <w:fldChar w:fldCharType="separate"/>
      </w:r>
      <w:r>
        <w:t>22</w:t>
      </w:r>
      <w:r>
        <w:fldChar w:fldCharType="end"/>
      </w:r>
    </w:p>
    <w:p w14:paraId="20AF8D72" w14:textId="506C0AFA" w:rsidR="003B057C" w:rsidRDefault="003B057C">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Acoustic noise</w:t>
      </w:r>
      <w:r>
        <w:tab/>
      </w:r>
      <w:r>
        <w:fldChar w:fldCharType="begin"/>
      </w:r>
      <w:r>
        <w:instrText xml:space="preserve"> PAGEREF _Toc20398251 \h </w:instrText>
      </w:r>
      <w:r>
        <w:fldChar w:fldCharType="separate"/>
      </w:r>
      <w:r>
        <w:t>22</w:t>
      </w:r>
      <w:r>
        <w:fldChar w:fldCharType="end"/>
      </w:r>
    </w:p>
    <w:p w14:paraId="09D220D7" w14:textId="049B9C04" w:rsidR="003B057C" w:rsidRDefault="003B057C">
      <w:pPr>
        <w:pStyle w:val="TOC2"/>
        <w:rPr>
          <w:rFonts w:asciiTheme="minorHAnsi" w:eastAsiaTheme="minorEastAsia" w:hAnsiTheme="minorHAnsi" w:cstheme="minorBidi"/>
          <w:sz w:val="22"/>
          <w:szCs w:val="22"/>
          <w:lang w:eastAsia="en-GB"/>
        </w:rPr>
      </w:pPr>
      <w:r>
        <w:lastRenderedPageBreak/>
        <w:t>4.7</w:t>
      </w:r>
      <w:r>
        <w:rPr>
          <w:rFonts w:asciiTheme="minorHAnsi" w:eastAsiaTheme="minorEastAsia" w:hAnsiTheme="minorHAnsi" w:cstheme="minorBidi"/>
          <w:sz w:val="22"/>
          <w:szCs w:val="22"/>
          <w:lang w:eastAsia="en-GB"/>
        </w:rPr>
        <w:tab/>
      </w:r>
      <w:r>
        <w:t>Lifting Arrangements</w:t>
      </w:r>
      <w:r>
        <w:tab/>
      </w:r>
      <w:r>
        <w:fldChar w:fldCharType="begin"/>
      </w:r>
      <w:r>
        <w:instrText xml:space="preserve"> PAGEREF _Toc20398252 \h </w:instrText>
      </w:r>
      <w:r>
        <w:fldChar w:fldCharType="separate"/>
      </w:r>
      <w:r>
        <w:t>22</w:t>
      </w:r>
      <w:r>
        <w:fldChar w:fldCharType="end"/>
      </w:r>
    </w:p>
    <w:p w14:paraId="5D428416" w14:textId="39D0D9E0" w:rsidR="003B057C" w:rsidRDefault="003B057C">
      <w:pPr>
        <w:pStyle w:val="TOC1"/>
        <w:rPr>
          <w:rFonts w:asciiTheme="minorHAnsi" w:eastAsiaTheme="minorEastAsia" w:hAnsiTheme="minorHAnsi" w:cstheme="minorBidi"/>
          <w:b w:val="0"/>
          <w:caps w:val="0"/>
          <w:snapToGrid/>
          <w:sz w:val="22"/>
          <w:szCs w:val="22"/>
          <w:lang w:eastAsia="en-GB"/>
        </w:rPr>
      </w:pPr>
      <w:r>
        <w:t>5</w:t>
      </w:r>
      <w:r>
        <w:rPr>
          <w:rFonts w:asciiTheme="minorHAnsi" w:eastAsiaTheme="minorEastAsia" w:hAnsiTheme="minorHAnsi" w:cstheme="minorBidi"/>
          <w:b w:val="0"/>
          <w:caps w:val="0"/>
          <w:snapToGrid/>
          <w:sz w:val="22"/>
          <w:szCs w:val="22"/>
          <w:lang w:eastAsia="en-GB"/>
        </w:rPr>
        <w:tab/>
      </w:r>
      <w:r>
        <w:t>ELECTRICAL SYSTEMS SPECIFICATION</w:t>
      </w:r>
      <w:r>
        <w:tab/>
      </w:r>
      <w:r>
        <w:fldChar w:fldCharType="begin"/>
      </w:r>
      <w:r>
        <w:instrText xml:space="preserve"> PAGEREF _Toc20398253 \h </w:instrText>
      </w:r>
      <w:r>
        <w:fldChar w:fldCharType="separate"/>
      </w:r>
      <w:r>
        <w:t>23</w:t>
      </w:r>
      <w:r>
        <w:fldChar w:fldCharType="end"/>
      </w:r>
    </w:p>
    <w:p w14:paraId="5BD231BB" w14:textId="3B68BAB4" w:rsidR="003B057C" w:rsidRDefault="003B057C">
      <w:pPr>
        <w:pStyle w:val="TOC2"/>
        <w:rPr>
          <w:rFonts w:asciiTheme="minorHAnsi" w:eastAsiaTheme="minorEastAsia" w:hAnsiTheme="minorHAnsi" w:cstheme="minorBidi"/>
          <w:sz w:val="22"/>
          <w:szCs w:val="22"/>
          <w:lang w:eastAsia="en-GB"/>
        </w:rPr>
      </w:pPr>
      <w:r w:rsidRPr="00F37E19">
        <w:rPr>
          <w:color w:val="000000"/>
        </w:rPr>
        <w:t>5.1</w:t>
      </w:r>
      <w:r>
        <w:rPr>
          <w:rFonts w:asciiTheme="minorHAnsi" w:eastAsiaTheme="minorEastAsia" w:hAnsiTheme="minorHAnsi" w:cstheme="minorBidi"/>
          <w:sz w:val="22"/>
          <w:szCs w:val="22"/>
          <w:lang w:eastAsia="en-GB"/>
        </w:rPr>
        <w:tab/>
      </w:r>
      <w:r w:rsidRPr="00F37E19">
        <w:rPr>
          <w:color w:val="000000"/>
        </w:rPr>
        <w:t>Introduction and Scope</w:t>
      </w:r>
      <w:r>
        <w:tab/>
      </w:r>
      <w:r>
        <w:fldChar w:fldCharType="begin"/>
      </w:r>
      <w:r>
        <w:instrText xml:space="preserve"> PAGEREF _Toc20398254 \h </w:instrText>
      </w:r>
      <w:r>
        <w:fldChar w:fldCharType="separate"/>
      </w:r>
      <w:r>
        <w:t>23</w:t>
      </w:r>
      <w:r>
        <w:fldChar w:fldCharType="end"/>
      </w:r>
    </w:p>
    <w:p w14:paraId="29CAC8CC" w14:textId="54EF986C" w:rsidR="003B057C" w:rsidRDefault="003B057C">
      <w:pPr>
        <w:pStyle w:val="TOC2"/>
        <w:rPr>
          <w:rFonts w:asciiTheme="minorHAnsi" w:eastAsiaTheme="minorEastAsia" w:hAnsiTheme="minorHAnsi" w:cstheme="minorBidi"/>
          <w:sz w:val="22"/>
          <w:szCs w:val="22"/>
          <w:lang w:eastAsia="en-GB"/>
        </w:rPr>
      </w:pPr>
      <w:r w:rsidRPr="00F37E19">
        <w:rPr>
          <w:color w:val="000000"/>
        </w:rPr>
        <w:t>5.2</w:t>
      </w:r>
      <w:r>
        <w:rPr>
          <w:rFonts w:asciiTheme="minorHAnsi" w:eastAsiaTheme="minorEastAsia" w:hAnsiTheme="minorHAnsi" w:cstheme="minorBidi"/>
          <w:sz w:val="22"/>
          <w:szCs w:val="22"/>
          <w:lang w:eastAsia="en-GB"/>
        </w:rPr>
        <w:tab/>
      </w:r>
      <w:r w:rsidRPr="00F37E19">
        <w:rPr>
          <w:color w:val="000000"/>
        </w:rPr>
        <w:t>Electrical Equipment Specification</w:t>
      </w:r>
      <w:r>
        <w:tab/>
      </w:r>
      <w:r>
        <w:fldChar w:fldCharType="begin"/>
      </w:r>
      <w:r>
        <w:instrText xml:space="preserve"> PAGEREF _Toc20398255 \h </w:instrText>
      </w:r>
      <w:r>
        <w:fldChar w:fldCharType="separate"/>
      </w:r>
      <w:r>
        <w:t>23</w:t>
      </w:r>
      <w:r>
        <w:fldChar w:fldCharType="end"/>
      </w:r>
    </w:p>
    <w:p w14:paraId="6386093B" w14:textId="6856ECEB"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5.2.1</w:t>
      </w:r>
      <w:r>
        <w:rPr>
          <w:rFonts w:asciiTheme="minorHAnsi" w:eastAsiaTheme="minorEastAsia" w:hAnsiTheme="minorHAnsi" w:cstheme="minorBidi"/>
          <w:noProof/>
          <w:sz w:val="22"/>
          <w:szCs w:val="22"/>
          <w:lang w:eastAsia="en-GB"/>
        </w:rPr>
        <w:tab/>
      </w:r>
      <w:r w:rsidRPr="00F37E19">
        <w:rPr>
          <w:i/>
          <w:noProof/>
        </w:rPr>
        <w:t>Motion Control Tables</w:t>
      </w:r>
      <w:r>
        <w:rPr>
          <w:noProof/>
        </w:rPr>
        <w:tab/>
      </w:r>
      <w:r>
        <w:rPr>
          <w:noProof/>
        </w:rPr>
        <w:fldChar w:fldCharType="begin"/>
      </w:r>
      <w:r>
        <w:rPr>
          <w:noProof/>
        </w:rPr>
        <w:instrText xml:space="preserve"> PAGEREF _Toc20398256 \h </w:instrText>
      </w:r>
      <w:r>
        <w:rPr>
          <w:noProof/>
        </w:rPr>
      </w:r>
      <w:r>
        <w:rPr>
          <w:noProof/>
        </w:rPr>
        <w:fldChar w:fldCharType="separate"/>
      </w:r>
      <w:r>
        <w:rPr>
          <w:noProof/>
        </w:rPr>
        <w:t>23</w:t>
      </w:r>
      <w:r>
        <w:rPr>
          <w:noProof/>
        </w:rPr>
        <w:fldChar w:fldCharType="end"/>
      </w:r>
    </w:p>
    <w:p w14:paraId="281D1572" w14:textId="2D0AB2D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5.2.2</w:t>
      </w:r>
      <w:r>
        <w:rPr>
          <w:rFonts w:asciiTheme="minorHAnsi" w:eastAsiaTheme="minorEastAsia" w:hAnsiTheme="minorHAnsi" w:cstheme="minorBidi"/>
          <w:noProof/>
          <w:sz w:val="22"/>
          <w:szCs w:val="22"/>
          <w:lang w:eastAsia="en-GB"/>
        </w:rPr>
        <w:tab/>
      </w:r>
      <w:r w:rsidRPr="00F37E19">
        <w:rPr>
          <w:i/>
          <w:noProof/>
          <w:color w:val="000000"/>
        </w:rPr>
        <w:t>Temperature measurement</w:t>
      </w:r>
      <w:r>
        <w:rPr>
          <w:noProof/>
        </w:rPr>
        <w:tab/>
      </w:r>
      <w:r>
        <w:rPr>
          <w:noProof/>
        </w:rPr>
        <w:fldChar w:fldCharType="begin"/>
      </w:r>
      <w:r>
        <w:rPr>
          <w:noProof/>
        </w:rPr>
        <w:instrText xml:space="preserve"> PAGEREF _Toc20398257 \h </w:instrText>
      </w:r>
      <w:r>
        <w:rPr>
          <w:noProof/>
        </w:rPr>
      </w:r>
      <w:r>
        <w:rPr>
          <w:noProof/>
        </w:rPr>
        <w:fldChar w:fldCharType="separate"/>
      </w:r>
      <w:r>
        <w:rPr>
          <w:noProof/>
        </w:rPr>
        <w:t>24</w:t>
      </w:r>
      <w:r>
        <w:rPr>
          <w:noProof/>
        </w:rPr>
        <w:fldChar w:fldCharType="end"/>
      </w:r>
    </w:p>
    <w:p w14:paraId="7ECC774C" w14:textId="2427CDE1"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5.2.3</w:t>
      </w:r>
      <w:r>
        <w:rPr>
          <w:rFonts w:asciiTheme="minorHAnsi" w:eastAsiaTheme="minorEastAsia" w:hAnsiTheme="minorHAnsi" w:cstheme="minorBidi"/>
          <w:noProof/>
          <w:sz w:val="22"/>
          <w:szCs w:val="22"/>
          <w:lang w:eastAsia="en-GB"/>
        </w:rPr>
        <w:tab/>
      </w:r>
      <w:r w:rsidRPr="00F37E19">
        <w:rPr>
          <w:i/>
          <w:noProof/>
          <w:color w:val="000000"/>
        </w:rPr>
        <w:t>Water Flow Switches</w:t>
      </w:r>
      <w:r>
        <w:rPr>
          <w:noProof/>
        </w:rPr>
        <w:tab/>
      </w:r>
      <w:r>
        <w:rPr>
          <w:noProof/>
        </w:rPr>
        <w:fldChar w:fldCharType="begin"/>
      </w:r>
      <w:r>
        <w:rPr>
          <w:noProof/>
        </w:rPr>
        <w:instrText xml:space="preserve"> PAGEREF _Toc20398258 \h </w:instrText>
      </w:r>
      <w:r>
        <w:rPr>
          <w:noProof/>
        </w:rPr>
      </w:r>
      <w:r>
        <w:rPr>
          <w:noProof/>
        </w:rPr>
        <w:fldChar w:fldCharType="separate"/>
      </w:r>
      <w:r>
        <w:rPr>
          <w:noProof/>
        </w:rPr>
        <w:t>25</w:t>
      </w:r>
      <w:r>
        <w:rPr>
          <w:noProof/>
        </w:rPr>
        <w:fldChar w:fldCharType="end"/>
      </w:r>
    </w:p>
    <w:p w14:paraId="0509AA5B" w14:textId="44A5A73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5.2.4</w:t>
      </w:r>
      <w:r>
        <w:rPr>
          <w:rFonts w:asciiTheme="minorHAnsi" w:eastAsiaTheme="minorEastAsia" w:hAnsiTheme="minorHAnsi" w:cstheme="minorBidi"/>
          <w:noProof/>
          <w:sz w:val="22"/>
          <w:szCs w:val="22"/>
          <w:lang w:eastAsia="en-GB"/>
        </w:rPr>
        <w:tab/>
      </w:r>
      <w:r w:rsidRPr="00F37E19">
        <w:rPr>
          <w:i/>
          <w:noProof/>
        </w:rPr>
        <w:t>Paddle Wheel Flow Sensor</w:t>
      </w:r>
      <w:r>
        <w:rPr>
          <w:noProof/>
        </w:rPr>
        <w:tab/>
      </w:r>
      <w:r>
        <w:rPr>
          <w:noProof/>
        </w:rPr>
        <w:fldChar w:fldCharType="begin"/>
      </w:r>
      <w:r>
        <w:rPr>
          <w:noProof/>
        </w:rPr>
        <w:instrText xml:space="preserve"> PAGEREF _Toc20398259 \h </w:instrText>
      </w:r>
      <w:r>
        <w:rPr>
          <w:noProof/>
        </w:rPr>
      </w:r>
      <w:r>
        <w:rPr>
          <w:noProof/>
        </w:rPr>
        <w:fldChar w:fldCharType="separate"/>
      </w:r>
      <w:r>
        <w:rPr>
          <w:noProof/>
        </w:rPr>
        <w:t>25</w:t>
      </w:r>
      <w:r>
        <w:rPr>
          <w:noProof/>
        </w:rPr>
        <w:fldChar w:fldCharType="end"/>
      </w:r>
    </w:p>
    <w:p w14:paraId="5ED90F64" w14:textId="534621B8"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5.2.5</w:t>
      </w:r>
      <w:r>
        <w:rPr>
          <w:rFonts w:asciiTheme="minorHAnsi" w:eastAsiaTheme="minorEastAsia" w:hAnsiTheme="minorHAnsi" w:cstheme="minorBidi"/>
          <w:noProof/>
          <w:sz w:val="22"/>
          <w:szCs w:val="22"/>
          <w:lang w:eastAsia="en-GB"/>
        </w:rPr>
        <w:tab/>
      </w:r>
      <w:r w:rsidRPr="00F37E19">
        <w:rPr>
          <w:i/>
          <w:noProof/>
          <w:color w:val="000000"/>
        </w:rPr>
        <w:t>Junction Boxes</w:t>
      </w:r>
      <w:r>
        <w:rPr>
          <w:noProof/>
        </w:rPr>
        <w:tab/>
      </w:r>
      <w:r>
        <w:rPr>
          <w:noProof/>
        </w:rPr>
        <w:fldChar w:fldCharType="begin"/>
      </w:r>
      <w:r>
        <w:rPr>
          <w:noProof/>
        </w:rPr>
        <w:instrText xml:space="preserve"> PAGEREF _Toc20398260 \h </w:instrText>
      </w:r>
      <w:r>
        <w:rPr>
          <w:noProof/>
        </w:rPr>
      </w:r>
      <w:r>
        <w:rPr>
          <w:noProof/>
        </w:rPr>
        <w:fldChar w:fldCharType="separate"/>
      </w:r>
      <w:r>
        <w:rPr>
          <w:noProof/>
        </w:rPr>
        <w:t>25</w:t>
      </w:r>
      <w:r>
        <w:rPr>
          <w:noProof/>
        </w:rPr>
        <w:fldChar w:fldCharType="end"/>
      </w:r>
    </w:p>
    <w:p w14:paraId="48306138" w14:textId="5804D04E"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5.2.6</w:t>
      </w:r>
      <w:r>
        <w:rPr>
          <w:rFonts w:asciiTheme="minorHAnsi" w:eastAsiaTheme="minorEastAsia" w:hAnsiTheme="minorHAnsi" w:cstheme="minorBidi"/>
          <w:noProof/>
          <w:sz w:val="22"/>
          <w:szCs w:val="22"/>
          <w:lang w:eastAsia="en-GB"/>
        </w:rPr>
        <w:tab/>
      </w:r>
      <w:r w:rsidRPr="00F37E19">
        <w:rPr>
          <w:i/>
          <w:noProof/>
          <w:color w:val="000000"/>
        </w:rPr>
        <w:t>Local Ion Pump Connections</w:t>
      </w:r>
      <w:r>
        <w:rPr>
          <w:noProof/>
        </w:rPr>
        <w:tab/>
      </w:r>
      <w:r>
        <w:rPr>
          <w:noProof/>
        </w:rPr>
        <w:fldChar w:fldCharType="begin"/>
      </w:r>
      <w:r>
        <w:rPr>
          <w:noProof/>
        </w:rPr>
        <w:instrText xml:space="preserve"> PAGEREF _Toc20398261 \h </w:instrText>
      </w:r>
      <w:r>
        <w:rPr>
          <w:noProof/>
        </w:rPr>
      </w:r>
      <w:r>
        <w:rPr>
          <w:noProof/>
        </w:rPr>
        <w:fldChar w:fldCharType="separate"/>
      </w:r>
      <w:r>
        <w:rPr>
          <w:noProof/>
        </w:rPr>
        <w:t>25</w:t>
      </w:r>
      <w:r>
        <w:rPr>
          <w:noProof/>
        </w:rPr>
        <w:fldChar w:fldCharType="end"/>
      </w:r>
    </w:p>
    <w:p w14:paraId="030E7EC9" w14:textId="4CA04C3C"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5.2.7</w:t>
      </w:r>
      <w:r>
        <w:rPr>
          <w:rFonts w:asciiTheme="minorHAnsi" w:eastAsiaTheme="minorEastAsia" w:hAnsiTheme="minorHAnsi" w:cstheme="minorBidi"/>
          <w:noProof/>
          <w:sz w:val="22"/>
          <w:szCs w:val="22"/>
          <w:lang w:eastAsia="en-GB"/>
        </w:rPr>
        <w:tab/>
      </w:r>
      <w:r w:rsidRPr="00F37E19">
        <w:rPr>
          <w:i/>
          <w:noProof/>
          <w:color w:val="000000"/>
        </w:rPr>
        <w:t>Inverted Magnetron (Cold Cathode) Gauges</w:t>
      </w:r>
      <w:r>
        <w:rPr>
          <w:noProof/>
        </w:rPr>
        <w:tab/>
      </w:r>
      <w:r>
        <w:rPr>
          <w:noProof/>
        </w:rPr>
        <w:fldChar w:fldCharType="begin"/>
      </w:r>
      <w:r>
        <w:rPr>
          <w:noProof/>
        </w:rPr>
        <w:instrText xml:space="preserve"> PAGEREF _Toc20398262 \h </w:instrText>
      </w:r>
      <w:r>
        <w:rPr>
          <w:noProof/>
        </w:rPr>
      </w:r>
      <w:r>
        <w:rPr>
          <w:noProof/>
        </w:rPr>
        <w:fldChar w:fldCharType="separate"/>
      </w:r>
      <w:r>
        <w:rPr>
          <w:noProof/>
        </w:rPr>
        <w:t>26</w:t>
      </w:r>
      <w:r>
        <w:rPr>
          <w:noProof/>
        </w:rPr>
        <w:fldChar w:fldCharType="end"/>
      </w:r>
    </w:p>
    <w:p w14:paraId="5E228589" w14:textId="4D81A0DC"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snapToGrid w:val="0"/>
          <w:color w:val="000000"/>
        </w:rPr>
        <w:t>5.2.8</w:t>
      </w:r>
      <w:r>
        <w:rPr>
          <w:rFonts w:asciiTheme="minorHAnsi" w:eastAsiaTheme="minorEastAsia" w:hAnsiTheme="minorHAnsi" w:cstheme="minorBidi"/>
          <w:noProof/>
          <w:sz w:val="22"/>
          <w:szCs w:val="22"/>
          <w:lang w:eastAsia="en-GB"/>
        </w:rPr>
        <w:tab/>
      </w:r>
      <w:r w:rsidRPr="00F37E19">
        <w:rPr>
          <w:i/>
          <w:noProof/>
          <w:snapToGrid w:val="0"/>
          <w:color w:val="000000"/>
        </w:rPr>
        <w:t>Residual Gas Analysers</w:t>
      </w:r>
      <w:r>
        <w:rPr>
          <w:noProof/>
        </w:rPr>
        <w:tab/>
      </w:r>
      <w:r>
        <w:rPr>
          <w:noProof/>
        </w:rPr>
        <w:fldChar w:fldCharType="begin"/>
      </w:r>
      <w:r>
        <w:rPr>
          <w:noProof/>
        </w:rPr>
        <w:instrText xml:space="preserve"> PAGEREF _Toc20398263 \h </w:instrText>
      </w:r>
      <w:r>
        <w:rPr>
          <w:noProof/>
        </w:rPr>
      </w:r>
      <w:r>
        <w:rPr>
          <w:noProof/>
        </w:rPr>
        <w:fldChar w:fldCharType="separate"/>
      </w:r>
      <w:r>
        <w:rPr>
          <w:noProof/>
        </w:rPr>
        <w:t>26</w:t>
      </w:r>
      <w:r>
        <w:rPr>
          <w:noProof/>
        </w:rPr>
        <w:fldChar w:fldCharType="end"/>
      </w:r>
    </w:p>
    <w:p w14:paraId="6D69D287" w14:textId="57432AEE"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snapToGrid w:val="0"/>
          <w:color w:val="000000"/>
        </w:rPr>
        <w:t>5.2.9</w:t>
      </w:r>
      <w:r>
        <w:rPr>
          <w:rFonts w:asciiTheme="minorHAnsi" w:eastAsiaTheme="minorEastAsia" w:hAnsiTheme="minorHAnsi" w:cstheme="minorBidi"/>
          <w:noProof/>
          <w:sz w:val="22"/>
          <w:szCs w:val="22"/>
          <w:lang w:eastAsia="en-GB"/>
        </w:rPr>
        <w:tab/>
      </w:r>
      <w:r w:rsidRPr="00F37E19">
        <w:rPr>
          <w:i/>
          <w:noProof/>
          <w:snapToGrid w:val="0"/>
          <w:color w:val="000000"/>
        </w:rPr>
        <w:t>Bakeout System</w:t>
      </w:r>
      <w:r>
        <w:rPr>
          <w:noProof/>
        </w:rPr>
        <w:tab/>
      </w:r>
      <w:r>
        <w:rPr>
          <w:noProof/>
        </w:rPr>
        <w:fldChar w:fldCharType="begin"/>
      </w:r>
      <w:r>
        <w:rPr>
          <w:noProof/>
        </w:rPr>
        <w:instrText xml:space="preserve"> PAGEREF _Toc20398264 \h </w:instrText>
      </w:r>
      <w:r>
        <w:rPr>
          <w:noProof/>
        </w:rPr>
      </w:r>
      <w:r>
        <w:rPr>
          <w:noProof/>
        </w:rPr>
        <w:fldChar w:fldCharType="separate"/>
      </w:r>
      <w:r>
        <w:rPr>
          <w:noProof/>
        </w:rPr>
        <w:t>26</w:t>
      </w:r>
      <w:r>
        <w:rPr>
          <w:noProof/>
        </w:rPr>
        <w:fldChar w:fldCharType="end"/>
      </w:r>
    </w:p>
    <w:p w14:paraId="0FBE7C42" w14:textId="0B513555" w:rsidR="003B057C" w:rsidRDefault="003B057C">
      <w:pPr>
        <w:pStyle w:val="TOC2"/>
        <w:rPr>
          <w:rFonts w:asciiTheme="minorHAnsi" w:eastAsiaTheme="minorEastAsia" w:hAnsiTheme="minorHAnsi" w:cstheme="minorBidi"/>
          <w:sz w:val="22"/>
          <w:szCs w:val="22"/>
          <w:lang w:eastAsia="en-GB"/>
        </w:rPr>
      </w:pPr>
      <w:r w:rsidRPr="00F37E19">
        <w:rPr>
          <w:color w:val="000000"/>
        </w:rPr>
        <w:t>5.3</w:t>
      </w:r>
      <w:r>
        <w:rPr>
          <w:rFonts w:asciiTheme="minorHAnsi" w:eastAsiaTheme="minorEastAsia" w:hAnsiTheme="minorHAnsi" w:cstheme="minorBidi"/>
          <w:sz w:val="22"/>
          <w:szCs w:val="22"/>
          <w:lang w:eastAsia="en-GB"/>
        </w:rPr>
        <w:tab/>
      </w:r>
      <w:r w:rsidRPr="00F37E19">
        <w:rPr>
          <w:color w:val="000000"/>
        </w:rPr>
        <w:t>Design Constraints</w:t>
      </w:r>
      <w:r>
        <w:tab/>
      </w:r>
      <w:r>
        <w:fldChar w:fldCharType="begin"/>
      </w:r>
      <w:r>
        <w:instrText xml:space="preserve"> PAGEREF _Toc20398265 \h </w:instrText>
      </w:r>
      <w:r>
        <w:fldChar w:fldCharType="separate"/>
      </w:r>
      <w:r>
        <w:t>26</w:t>
      </w:r>
      <w:r>
        <w:fldChar w:fldCharType="end"/>
      </w:r>
    </w:p>
    <w:p w14:paraId="19B1A328" w14:textId="1B401835"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5.3.1</w:t>
      </w:r>
      <w:r>
        <w:rPr>
          <w:rFonts w:asciiTheme="minorHAnsi" w:eastAsiaTheme="minorEastAsia" w:hAnsiTheme="minorHAnsi" w:cstheme="minorBidi"/>
          <w:noProof/>
          <w:sz w:val="22"/>
          <w:szCs w:val="22"/>
          <w:lang w:eastAsia="en-GB"/>
        </w:rPr>
        <w:tab/>
      </w:r>
      <w:r w:rsidRPr="00F37E19">
        <w:rPr>
          <w:i/>
          <w:noProof/>
          <w:color w:val="000000"/>
        </w:rPr>
        <w:t>Pneumatically Actuated Devices</w:t>
      </w:r>
      <w:r>
        <w:rPr>
          <w:noProof/>
        </w:rPr>
        <w:tab/>
      </w:r>
      <w:r>
        <w:rPr>
          <w:noProof/>
        </w:rPr>
        <w:fldChar w:fldCharType="begin"/>
      </w:r>
      <w:r>
        <w:rPr>
          <w:noProof/>
        </w:rPr>
        <w:instrText xml:space="preserve"> PAGEREF _Toc20398266 \h </w:instrText>
      </w:r>
      <w:r>
        <w:rPr>
          <w:noProof/>
        </w:rPr>
      </w:r>
      <w:r>
        <w:rPr>
          <w:noProof/>
        </w:rPr>
        <w:fldChar w:fldCharType="separate"/>
      </w:r>
      <w:r>
        <w:rPr>
          <w:noProof/>
        </w:rPr>
        <w:t>26</w:t>
      </w:r>
      <w:r>
        <w:rPr>
          <w:noProof/>
        </w:rPr>
        <w:fldChar w:fldCharType="end"/>
      </w:r>
    </w:p>
    <w:p w14:paraId="4ECCEB54" w14:textId="43C41109"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5.3.2</w:t>
      </w:r>
      <w:r>
        <w:rPr>
          <w:rFonts w:asciiTheme="minorHAnsi" w:eastAsiaTheme="minorEastAsia" w:hAnsiTheme="minorHAnsi" w:cstheme="minorBidi"/>
          <w:noProof/>
          <w:sz w:val="22"/>
          <w:szCs w:val="22"/>
          <w:lang w:eastAsia="en-GB"/>
        </w:rPr>
        <w:tab/>
      </w:r>
      <w:r w:rsidRPr="00F37E19">
        <w:rPr>
          <w:i/>
          <w:noProof/>
          <w:color w:val="000000"/>
        </w:rPr>
        <w:t>Cable Management</w:t>
      </w:r>
      <w:r>
        <w:rPr>
          <w:noProof/>
        </w:rPr>
        <w:tab/>
      </w:r>
      <w:r>
        <w:rPr>
          <w:noProof/>
        </w:rPr>
        <w:fldChar w:fldCharType="begin"/>
      </w:r>
      <w:r>
        <w:rPr>
          <w:noProof/>
        </w:rPr>
        <w:instrText xml:space="preserve"> PAGEREF _Toc20398267 \h </w:instrText>
      </w:r>
      <w:r>
        <w:rPr>
          <w:noProof/>
        </w:rPr>
      </w:r>
      <w:r>
        <w:rPr>
          <w:noProof/>
        </w:rPr>
        <w:fldChar w:fldCharType="separate"/>
      </w:r>
      <w:r>
        <w:rPr>
          <w:noProof/>
        </w:rPr>
        <w:t>26</w:t>
      </w:r>
      <w:r>
        <w:rPr>
          <w:noProof/>
        </w:rPr>
        <w:fldChar w:fldCharType="end"/>
      </w:r>
    </w:p>
    <w:p w14:paraId="266CDF64" w14:textId="4C5E4174"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5.3.3</w:t>
      </w:r>
      <w:r>
        <w:rPr>
          <w:rFonts w:asciiTheme="minorHAnsi" w:eastAsiaTheme="minorEastAsia" w:hAnsiTheme="minorHAnsi" w:cstheme="minorBidi"/>
          <w:noProof/>
          <w:sz w:val="22"/>
          <w:szCs w:val="22"/>
          <w:lang w:eastAsia="en-GB"/>
        </w:rPr>
        <w:tab/>
      </w:r>
      <w:r w:rsidRPr="00F37E19">
        <w:rPr>
          <w:i/>
          <w:noProof/>
          <w:color w:val="000000"/>
        </w:rPr>
        <w:t>Labelling</w:t>
      </w:r>
      <w:r>
        <w:rPr>
          <w:noProof/>
        </w:rPr>
        <w:tab/>
      </w:r>
      <w:r>
        <w:rPr>
          <w:noProof/>
        </w:rPr>
        <w:fldChar w:fldCharType="begin"/>
      </w:r>
      <w:r>
        <w:rPr>
          <w:noProof/>
        </w:rPr>
        <w:instrText xml:space="preserve"> PAGEREF _Toc20398268 \h </w:instrText>
      </w:r>
      <w:r>
        <w:rPr>
          <w:noProof/>
        </w:rPr>
      </w:r>
      <w:r>
        <w:rPr>
          <w:noProof/>
        </w:rPr>
        <w:fldChar w:fldCharType="separate"/>
      </w:r>
      <w:r>
        <w:rPr>
          <w:noProof/>
        </w:rPr>
        <w:t>27</w:t>
      </w:r>
      <w:r>
        <w:rPr>
          <w:noProof/>
        </w:rPr>
        <w:fldChar w:fldCharType="end"/>
      </w:r>
    </w:p>
    <w:p w14:paraId="39C2CC0E" w14:textId="4361F8E1"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5.3.4</w:t>
      </w:r>
      <w:r>
        <w:rPr>
          <w:rFonts w:asciiTheme="minorHAnsi" w:eastAsiaTheme="minorEastAsia" w:hAnsiTheme="minorHAnsi" w:cstheme="minorBidi"/>
          <w:noProof/>
          <w:sz w:val="22"/>
          <w:szCs w:val="22"/>
          <w:lang w:eastAsia="en-GB"/>
        </w:rPr>
        <w:tab/>
      </w:r>
      <w:r w:rsidRPr="00F37E19">
        <w:rPr>
          <w:i/>
          <w:noProof/>
          <w:color w:val="000000"/>
        </w:rPr>
        <w:t>Cabling</w:t>
      </w:r>
      <w:r>
        <w:rPr>
          <w:noProof/>
        </w:rPr>
        <w:tab/>
      </w:r>
      <w:r>
        <w:rPr>
          <w:noProof/>
        </w:rPr>
        <w:fldChar w:fldCharType="begin"/>
      </w:r>
      <w:r>
        <w:rPr>
          <w:noProof/>
        </w:rPr>
        <w:instrText xml:space="preserve"> PAGEREF _Toc20398269 \h </w:instrText>
      </w:r>
      <w:r>
        <w:rPr>
          <w:noProof/>
        </w:rPr>
      </w:r>
      <w:r>
        <w:rPr>
          <w:noProof/>
        </w:rPr>
        <w:fldChar w:fldCharType="separate"/>
      </w:r>
      <w:r>
        <w:rPr>
          <w:noProof/>
        </w:rPr>
        <w:t>27</w:t>
      </w:r>
      <w:r>
        <w:rPr>
          <w:noProof/>
        </w:rPr>
        <w:fldChar w:fldCharType="end"/>
      </w:r>
    </w:p>
    <w:p w14:paraId="011B0EEE" w14:textId="42F1D0B9"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5.3.5</w:t>
      </w:r>
      <w:r>
        <w:rPr>
          <w:rFonts w:asciiTheme="minorHAnsi" w:eastAsiaTheme="minorEastAsia" w:hAnsiTheme="minorHAnsi" w:cstheme="minorBidi"/>
          <w:noProof/>
          <w:sz w:val="22"/>
          <w:szCs w:val="22"/>
          <w:lang w:eastAsia="en-GB"/>
        </w:rPr>
        <w:tab/>
      </w:r>
      <w:r w:rsidRPr="00F37E19">
        <w:rPr>
          <w:i/>
          <w:noProof/>
          <w:color w:val="000000"/>
        </w:rPr>
        <w:t>Electrical Standards and EMC</w:t>
      </w:r>
      <w:r>
        <w:rPr>
          <w:noProof/>
        </w:rPr>
        <w:tab/>
      </w:r>
      <w:r>
        <w:rPr>
          <w:noProof/>
        </w:rPr>
        <w:fldChar w:fldCharType="begin"/>
      </w:r>
      <w:r>
        <w:rPr>
          <w:noProof/>
        </w:rPr>
        <w:instrText xml:space="preserve"> PAGEREF _Toc20398270 \h </w:instrText>
      </w:r>
      <w:r>
        <w:rPr>
          <w:noProof/>
        </w:rPr>
      </w:r>
      <w:r>
        <w:rPr>
          <w:noProof/>
        </w:rPr>
        <w:fldChar w:fldCharType="separate"/>
      </w:r>
      <w:r>
        <w:rPr>
          <w:noProof/>
        </w:rPr>
        <w:t>27</w:t>
      </w:r>
      <w:r>
        <w:rPr>
          <w:noProof/>
        </w:rPr>
        <w:fldChar w:fldCharType="end"/>
      </w:r>
    </w:p>
    <w:p w14:paraId="06186BC6" w14:textId="7F917FF1" w:rsidR="003B057C" w:rsidRDefault="003B057C">
      <w:pPr>
        <w:pStyle w:val="TOC2"/>
        <w:rPr>
          <w:rFonts w:asciiTheme="minorHAnsi" w:eastAsiaTheme="minorEastAsia" w:hAnsiTheme="minorHAnsi" w:cstheme="minorBidi"/>
          <w:sz w:val="22"/>
          <w:szCs w:val="22"/>
          <w:lang w:eastAsia="en-GB"/>
        </w:rPr>
      </w:pPr>
      <w:r w:rsidRPr="00F37E19">
        <w:rPr>
          <w:color w:val="000000"/>
        </w:rPr>
        <w:t>5.4</w:t>
      </w:r>
      <w:r>
        <w:rPr>
          <w:rFonts w:asciiTheme="minorHAnsi" w:eastAsiaTheme="minorEastAsia" w:hAnsiTheme="minorHAnsi" w:cstheme="minorBidi"/>
          <w:sz w:val="22"/>
          <w:szCs w:val="22"/>
          <w:lang w:eastAsia="en-GB"/>
        </w:rPr>
        <w:tab/>
      </w:r>
      <w:r w:rsidRPr="00F37E19">
        <w:rPr>
          <w:color w:val="000000"/>
        </w:rPr>
        <w:t>Subcontractors</w:t>
      </w:r>
      <w:r>
        <w:tab/>
      </w:r>
      <w:r>
        <w:fldChar w:fldCharType="begin"/>
      </w:r>
      <w:r>
        <w:instrText xml:space="preserve"> PAGEREF _Toc20398271 \h </w:instrText>
      </w:r>
      <w:r>
        <w:fldChar w:fldCharType="separate"/>
      </w:r>
      <w:r>
        <w:t>28</w:t>
      </w:r>
      <w:r>
        <w:fldChar w:fldCharType="end"/>
      </w:r>
    </w:p>
    <w:p w14:paraId="71EB3DF4" w14:textId="792CF164" w:rsidR="003B057C" w:rsidRDefault="003B057C">
      <w:pPr>
        <w:pStyle w:val="TOC2"/>
        <w:rPr>
          <w:rFonts w:asciiTheme="minorHAnsi" w:eastAsiaTheme="minorEastAsia" w:hAnsiTheme="minorHAnsi" w:cstheme="minorBidi"/>
          <w:sz w:val="22"/>
          <w:szCs w:val="22"/>
          <w:lang w:eastAsia="en-GB"/>
        </w:rPr>
      </w:pPr>
      <w:r w:rsidRPr="00F37E19">
        <w:rPr>
          <w:snapToGrid w:val="0"/>
          <w:color w:val="000000"/>
        </w:rPr>
        <w:t>5.5</w:t>
      </w:r>
      <w:r>
        <w:rPr>
          <w:rFonts w:asciiTheme="minorHAnsi" w:eastAsiaTheme="minorEastAsia" w:hAnsiTheme="minorHAnsi" w:cstheme="minorBidi"/>
          <w:sz w:val="22"/>
          <w:szCs w:val="22"/>
          <w:lang w:eastAsia="en-GB"/>
        </w:rPr>
        <w:tab/>
      </w:r>
      <w:r w:rsidRPr="00F37E19">
        <w:rPr>
          <w:snapToGrid w:val="0"/>
          <w:color w:val="000000"/>
        </w:rPr>
        <w:t>Electrical drawings</w:t>
      </w:r>
      <w:r>
        <w:tab/>
      </w:r>
      <w:r>
        <w:fldChar w:fldCharType="begin"/>
      </w:r>
      <w:r>
        <w:instrText xml:space="preserve"> PAGEREF _Toc20398272 \h </w:instrText>
      </w:r>
      <w:r>
        <w:fldChar w:fldCharType="separate"/>
      </w:r>
      <w:r>
        <w:t>28</w:t>
      </w:r>
      <w:r>
        <w:fldChar w:fldCharType="end"/>
      </w:r>
    </w:p>
    <w:p w14:paraId="68B4B9B9" w14:textId="520434AC" w:rsidR="003B057C" w:rsidRDefault="003B057C">
      <w:pPr>
        <w:pStyle w:val="TOC1"/>
        <w:rPr>
          <w:rFonts w:asciiTheme="minorHAnsi" w:eastAsiaTheme="minorEastAsia" w:hAnsiTheme="minorHAnsi" w:cstheme="minorBidi"/>
          <w:b w:val="0"/>
          <w:caps w:val="0"/>
          <w:snapToGrid/>
          <w:sz w:val="22"/>
          <w:szCs w:val="22"/>
          <w:lang w:eastAsia="en-GB"/>
        </w:rPr>
      </w:pPr>
      <w:r w:rsidRPr="00F37E19">
        <w:t>6.</w:t>
      </w:r>
      <w:r>
        <w:rPr>
          <w:rFonts w:asciiTheme="minorHAnsi" w:eastAsiaTheme="minorEastAsia" w:hAnsiTheme="minorHAnsi" w:cstheme="minorBidi"/>
          <w:b w:val="0"/>
          <w:caps w:val="0"/>
          <w:snapToGrid/>
          <w:sz w:val="22"/>
          <w:szCs w:val="22"/>
          <w:lang w:eastAsia="en-GB"/>
        </w:rPr>
        <w:tab/>
      </w:r>
      <w:r w:rsidRPr="00F37E19">
        <w:t>VACUUM SYSTEMS</w:t>
      </w:r>
      <w:r>
        <w:tab/>
      </w:r>
      <w:r>
        <w:fldChar w:fldCharType="begin"/>
      </w:r>
      <w:r>
        <w:instrText xml:space="preserve"> PAGEREF _Toc20398273 \h </w:instrText>
      </w:r>
      <w:r>
        <w:fldChar w:fldCharType="separate"/>
      </w:r>
      <w:r>
        <w:t>29</w:t>
      </w:r>
      <w:r>
        <w:fldChar w:fldCharType="end"/>
      </w:r>
    </w:p>
    <w:p w14:paraId="7845E75D" w14:textId="1F8C28CA" w:rsidR="003B057C" w:rsidRDefault="003B057C">
      <w:pPr>
        <w:pStyle w:val="TOC2"/>
        <w:rPr>
          <w:rFonts w:asciiTheme="minorHAnsi" w:eastAsiaTheme="minorEastAsia" w:hAnsiTheme="minorHAnsi" w:cstheme="minorBidi"/>
          <w:sz w:val="22"/>
          <w:szCs w:val="22"/>
          <w:lang w:eastAsia="en-GB"/>
        </w:rPr>
      </w:pPr>
      <w:r w:rsidRPr="00F37E19">
        <w:rPr>
          <w:snapToGrid w:val="0"/>
        </w:rPr>
        <w:t>6.1</w:t>
      </w:r>
      <w:r>
        <w:rPr>
          <w:rFonts w:asciiTheme="minorHAnsi" w:eastAsiaTheme="minorEastAsia" w:hAnsiTheme="minorHAnsi" w:cstheme="minorBidi"/>
          <w:sz w:val="22"/>
          <w:szCs w:val="22"/>
          <w:lang w:eastAsia="en-GB"/>
        </w:rPr>
        <w:tab/>
      </w:r>
      <w:r w:rsidRPr="00F37E19">
        <w:rPr>
          <w:snapToGrid w:val="0"/>
        </w:rPr>
        <w:t>Vacuum Performance</w:t>
      </w:r>
      <w:r>
        <w:tab/>
      </w:r>
      <w:r>
        <w:fldChar w:fldCharType="begin"/>
      </w:r>
      <w:r>
        <w:instrText xml:space="preserve"> PAGEREF _Toc20398274 \h </w:instrText>
      </w:r>
      <w:r>
        <w:fldChar w:fldCharType="separate"/>
      </w:r>
      <w:r>
        <w:t>29</w:t>
      </w:r>
      <w:r>
        <w:fldChar w:fldCharType="end"/>
      </w:r>
    </w:p>
    <w:p w14:paraId="2CC9CFF9" w14:textId="0EAF3136" w:rsidR="003B057C" w:rsidRDefault="003B057C">
      <w:pPr>
        <w:pStyle w:val="TOC2"/>
        <w:rPr>
          <w:rFonts w:asciiTheme="minorHAnsi" w:eastAsiaTheme="minorEastAsia" w:hAnsiTheme="minorHAnsi" w:cstheme="minorBidi"/>
          <w:sz w:val="22"/>
          <w:szCs w:val="22"/>
          <w:lang w:eastAsia="en-GB"/>
        </w:rPr>
      </w:pPr>
      <w:r w:rsidRPr="00F37E19">
        <w:rPr>
          <w:snapToGrid w:val="0"/>
        </w:rPr>
        <w:t>6.2</w:t>
      </w:r>
      <w:r>
        <w:rPr>
          <w:rFonts w:asciiTheme="minorHAnsi" w:eastAsiaTheme="minorEastAsia" w:hAnsiTheme="minorHAnsi" w:cstheme="minorBidi"/>
          <w:sz w:val="22"/>
          <w:szCs w:val="22"/>
          <w:lang w:eastAsia="en-GB"/>
        </w:rPr>
        <w:tab/>
      </w:r>
      <w:r w:rsidRPr="00F37E19">
        <w:rPr>
          <w:snapToGrid w:val="0"/>
        </w:rPr>
        <w:t>Bakeout</w:t>
      </w:r>
      <w:r>
        <w:tab/>
      </w:r>
      <w:r>
        <w:fldChar w:fldCharType="begin"/>
      </w:r>
      <w:r>
        <w:instrText xml:space="preserve"> PAGEREF _Toc20398275 \h </w:instrText>
      </w:r>
      <w:r>
        <w:fldChar w:fldCharType="separate"/>
      </w:r>
      <w:r>
        <w:t>29</w:t>
      </w:r>
      <w:r>
        <w:fldChar w:fldCharType="end"/>
      </w:r>
    </w:p>
    <w:p w14:paraId="553C6098" w14:textId="2BCF6EA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noProof/>
        </w:rPr>
        <w:t>6.2.1</w:t>
      </w:r>
      <w:r>
        <w:rPr>
          <w:rFonts w:asciiTheme="minorHAnsi" w:eastAsiaTheme="minorEastAsia" w:hAnsiTheme="minorHAnsi" w:cstheme="minorBidi"/>
          <w:noProof/>
          <w:sz w:val="22"/>
          <w:szCs w:val="22"/>
          <w:lang w:eastAsia="en-GB"/>
        </w:rPr>
        <w:tab/>
      </w:r>
      <w:r w:rsidRPr="00F37E19">
        <w:rPr>
          <w:bCs/>
          <w:i/>
          <w:noProof/>
        </w:rPr>
        <w:t>Bakeout Parameters</w:t>
      </w:r>
      <w:r>
        <w:rPr>
          <w:noProof/>
        </w:rPr>
        <w:tab/>
      </w:r>
      <w:r>
        <w:rPr>
          <w:noProof/>
        </w:rPr>
        <w:fldChar w:fldCharType="begin"/>
      </w:r>
      <w:r>
        <w:rPr>
          <w:noProof/>
        </w:rPr>
        <w:instrText xml:space="preserve"> PAGEREF _Toc20398276 \h </w:instrText>
      </w:r>
      <w:r>
        <w:rPr>
          <w:noProof/>
        </w:rPr>
      </w:r>
      <w:r>
        <w:rPr>
          <w:noProof/>
        </w:rPr>
        <w:fldChar w:fldCharType="separate"/>
      </w:r>
      <w:r>
        <w:rPr>
          <w:noProof/>
        </w:rPr>
        <w:t>29</w:t>
      </w:r>
      <w:r>
        <w:rPr>
          <w:noProof/>
        </w:rPr>
        <w:fldChar w:fldCharType="end"/>
      </w:r>
    </w:p>
    <w:p w14:paraId="08527898" w14:textId="496A61A9"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noProof/>
        </w:rPr>
        <w:t>6.2.2</w:t>
      </w:r>
      <w:r>
        <w:rPr>
          <w:rFonts w:asciiTheme="minorHAnsi" w:eastAsiaTheme="minorEastAsia" w:hAnsiTheme="minorHAnsi" w:cstheme="minorBidi"/>
          <w:noProof/>
          <w:sz w:val="22"/>
          <w:szCs w:val="22"/>
          <w:lang w:eastAsia="en-GB"/>
        </w:rPr>
        <w:tab/>
      </w:r>
      <w:r w:rsidRPr="00F37E19">
        <w:rPr>
          <w:bCs/>
          <w:i/>
          <w:noProof/>
        </w:rPr>
        <w:t>Bakeout Plan</w:t>
      </w:r>
      <w:r>
        <w:rPr>
          <w:noProof/>
        </w:rPr>
        <w:tab/>
      </w:r>
      <w:r>
        <w:rPr>
          <w:noProof/>
        </w:rPr>
        <w:fldChar w:fldCharType="begin"/>
      </w:r>
      <w:r>
        <w:rPr>
          <w:noProof/>
        </w:rPr>
        <w:instrText xml:space="preserve"> PAGEREF _Toc20398277 \h </w:instrText>
      </w:r>
      <w:r>
        <w:rPr>
          <w:noProof/>
        </w:rPr>
      </w:r>
      <w:r>
        <w:rPr>
          <w:noProof/>
        </w:rPr>
        <w:fldChar w:fldCharType="separate"/>
      </w:r>
      <w:r>
        <w:rPr>
          <w:noProof/>
        </w:rPr>
        <w:t>29</w:t>
      </w:r>
      <w:r>
        <w:rPr>
          <w:noProof/>
        </w:rPr>
        <w:fldChar w:fldCharType="end"/>
      </w:r>
    </w:p>
    <w:p w14:paraId="5EE91CBC" w14:textId="4D80D5C0"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noProof/>
        </w:rPr>
        <w:t>6.2.3</w:t>
      </w:r>
      <w:r>
        <w:rPr>
          <w:rFonts w:asciiTheme="minorHAnsi" w:eastAsiaTheme="minorEastAsia" w:hAnsiTheme="minorHAnsi" w:cstheme="minorBidi"/>
          <w:noProof/>
          <w:sz w:val="22"/>
          <w:szCs w:val="22"/>
          <w:lang w:eastAsia="en-GB"/>
        </w:rPr>
        <w:tab/>
      </w:r>
      <w:r w:rsidRPr="00F37E19">
        <w:rPr>
          <w:bCs/>
          <w:i/>
          <w:noProof/>
        </w:rPr>
        <w:t>Bakeout System</w:t>
      </w:r>
      <w:r>
        <w:rPr>
          <w:noProof/>
        </w:rPr>
        <w:tab/>
      </w:r>
      <w:r>
        <w:rPr>
          <w:noProof/>
        </w:rPr>
        <w:fldChar w:fldCharType="begin"/>
      </w:r>
      <w:r>
        <w:rPr>
          <w:noProof/>
        </w:rPr>
        <w:instrText xml:space="preserve"> PAGEREF _Toc20398278 \h </w:instrText>
      </w:r>
      <w:r>
        <w:rPr>
          <w:noProof/>
        </w:rPr>
      </w:r>
      <w:r>
        <w:rPr>
          <w:noProof/>
        </w:rPr>
        <w:fldChar w:fldCharType="separate"/>
      </w:r>
      <w:r>
        <w:rPr>
          <w:noProof/>
        </w:rPr>
        <w:t>29</w:t>
      </w:r>
      <w:r>
        <w:rPr>
          <w:noProof/>
        </w:rPr>
        <w:fldChar w:fldCharType="end"/>
      </w:r>
    </w:p>
    <w:p w14:paraId="30003702" w14:textId="21AC4439" w:rsidR="003B057C" w:rsidRDefault="003B057C">
      <w:pPr>
        <w:pStyle w:val="TOC1"/>
        <w:rPr>
          <w:rFonts w:asciiTheme="minorHAnsi" w:eastAsiaTheme="minorEastAsia" w:hAnsiTheme="minorHAnsi" w:cstheme="minorBidi"/>
          <w:b w:val="0"/>
          <w:caps w:val="0"/>
          <w:snapToGrid/>
          <w:sz w:val="22"/>
          <w:szCs w:val="22"/>
          <w:lang w:eastAsia="en-GB"/>
        </w:rPr>
      </w:pPr>
      <w:r w:rsidRPr="00F37E19">
        <w:rPr>
          <w:color w:val="000000"/>
        </w:rPr>
        <w:t>7.</w:t>
      </w:r>
      <w:r>
        <w:rPr>
          <w:rFonts w:asciiTheme="minorHAnsi" w:eastAsiaTheme="minorEastAsia" w:hAnsiTheme="minorHAnsi" w:cstheme="minorBidi"/>
          <w:b w:val="0"/>
          <w:caps w:val="0"/>
          <w:snapToGrid/>
          <w:sz w:val="22"/>
          <w:szCs w:val="22"/>
          <w:lang w:eastAsia="en-GB"/>
        </w:rPr>
        <w:tab/>
      </w:r>
      <w:r w:rsidRPr="00F37E19">
        <w:rPr>
          <w:color w:val="000000"/>
        </w:rPr>
        <w:t>PACKING AND DELIVERY</w:t>
      </w:r>
      <w:r>
        <w:tab/>
      </w:r>
      <w:r>
        <w:fldChar w:fldCharType="begin"/>
      </w:r>
      <w:r>
        <w:instrText xml:space="preserve"> PAGEREF _Toc20398279 \h </w:instrText>
      </w:r>
      <w:r>
        <w:fldChar w:fldCharType="separate"/>
      </w:r>
      <w:r>
        <w:t>31</w:t>
      </w:r>
      <w:r>
        <w:fldChar w:fldCharType="end"/>
      </w:r>
    </w:p>
    <w:p w14:paraId="134B11FC" w14:textId="0F4C5EA3" w:rsidR="003B057C" w:rsidRDefault="003B057C">
      <w:pPr>
        <w:pStyle w:val="TOC2"/>
        <w:rPr>
          <w:rFonts w:asciiTheme="minorHAnsi" w:eastAsiaTheme="minorEastAsia" w:hAnsiTheme="minorHAnsi" w:cstheme="minorBidi"/>
          <w:sz w:val="22"/>
          <w:szCs w:val="22"/>
          <w:lang w:eastAsia="en-GB"/>
        </w:rPr>
      </w:pPr>
      <w:r w:rsidRPr="00F37E19">
        <w:rPr>
          <w:color w:val="000000"/>
        </w:rPr>
        <w:t>7.1</w:t>
      </w:r>
      <w:r>
        <w:rPr>
          <w:rFonts w:asciiTheme="minorHAnsi" w:eastAsiaTheme="minorEastAsia" w:hAnsiTheme="minorHAnsi" w:cstheme="minorBidi"/>
          <w:sz w:val="22"/>
          <w:szCs w:val="22"/>
          <w:lang w:eastAsia="en-GB"/>
        </w:rPr>
        <w:tab/>
      </w:r>
      <w:r w:rsidRPr="00F37E19">
        <w:rPr>
          <w:color w:val="000000"/>
        </w:rPr>
        <w:t>Packing</w:t>
      </w:r>
      <w:r>
        <w:tab/>
      </w:r>
      <w:r>
        <w:fldChar w:fldCharType="begin"/>
      </w:r>
      <w:r>
        <w:instrText xml:space="preserve"> PAGEREF _Toc20398280 \h </w:instrText>
      </w:r>
      <w:r>
        <w:fldChar w:fldCharType="separate"/>
      </w:r>
      <w:r>
        <w:t>31</w:t>
      </w:r>
      <w:r>
        <w:fldChar w:fldCharType="end"/>
      </w:r>
    </w:p>
    <w:p w14:paraId="41FDA43F" w14:textId="02EB3D43" w:rsidR="003B057C" w:rsidRDefault="003B057C">
      <w:pPr>
        <w:pStyle w:val="TOC2"/>
        <w:rPr>
          <w:rFonts w:asciiTheme="minorHAnsi" w:eastAsiaTheme="minorEastAsia" w:hAnsiTheme="minorHAnsi" w:cstheme="minorBidi"/>
          <w:sz w:val="22"/>
          <w:szCs w:val="22"/>
          <w:lang w:eastAsia="en-GB"/>
        </w:rPr>
      </w:pPr>
      <w:r w:rsidRPr="00F37E19">
        <w:rPr>
          <w:color w:val="000000"/>
        </w:rPr>
        <w:t>7.2</w:t>
      </w:r>
      <w:r>
        <w:rPr>
          <w:rFonts w:asciiTheme="minorHAnsi" w:eastAsiaTheme="minorEastAsia" w:hAnsiTheme="minorHAnsi" w:cstheme="minorBidi"/>
          <w:sz w:val="22"/>
          <w:szCs w:val="22"/>
          <w:lang w:eastAsia="en-GB"/>
        </w:rPr>
        <w:tab/>
      </w:r>
      <w:r w:rsidRPr="00F37E19">
        <w:rPr>
          <w:color w:val="000000"/>
        </w:rPr>
        <w:t>Lifting</w:t>
      </w:r>
      <w:r>
        <w:tab/>
      </w:r>
      <w:r>
        <w:fldChar w:fldCharType="begin"/>
      </w:r>
      <w:r>
        <w:instrText xml:space="preserve"> PAGEREF _Toc20398281 \h </w:instrText>
      </w:r>
      <w:r>
        <w:fldChar w:fldCharType="separate"/>
      </w:r>
      <w:r>
        <w:t>31</w:t>
      </w:r>
      <w:r>
        <w:fldChar w:fldCharType="end"/>
      </w:r>
    </w:p>
    <w:p w14:paraId="3A92EB77" w14:textId="402030D4" w:rsidR="003B057C" w:rsidRDefault="003B057C">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Shipped condition</w:t>
      </w:r>
      <w:r>
        <w:tab/>
      </w:r>
      <w:r>
        <w:fldChar w:fldCharType="begin"/>
      </w:r>
      <w:r>
        <w:instrText xml:space="preserve"> PAGEREF _Toc20398282 \h </w:instrText>
      </w:r>
      <w:r>
        <w:fldChar w:fldCharType="separate"/>
      </w:r>
      <w:r>
        <w:t>31</w:t>
      </w:r>
      <w:r>
        <w:fldChar w:fldCharType="end"/>
      </w:r>
    </w:p>
    <w:p w14:paraId="31600142" w14:textId="47FE694F" w:rsidR="003B057C" w:rsidRDefault="003B057C">
      <w:pPr>
        <w:pStyle w:val="TOC1"/>
        <w:rPr>
          <w:rFonts w:asciiTheme="minorHAnsi" w:eastAsiaTheme="minorEastAsia" w:hAnsiTheme="minorHAnsi" w:cstheme="minorBidi"/>
          <w:b w:val="0"/>
          <w:caps w:val="0"/>
          <w:snapToGrid/>
          <w:sz w:val="22"/>
          <w:szCs w:val="22"/>
          <w:lang w:eastAsia="en-GB"/>
        </w:rPr>
      </w:pPr>
      <w:r w:rsidRPr="00F37E19">
        <w:rPr>
          <w:color w:val="000000"/>
        </w:rPr>
        <w:t>8.</w:t>
      </w:r>
      <w:r>
        <w:rPr>
          <w:rFonts w:asciiTheme="minorHAnsi" w:eastAsiaTheme="minorEastAsia" w:hAnsiTheme="minorHAnsi" w:cstheme="minorBidi"/>
          <w:b w:val="0"/>
          <w:caps w:val="0"/>
          <w:snapToGrid/>
          <w:sz w:val="22"/>
          <w:szCs w:val="22"/>
          <w:lang w:eastAsia="en-GB"/>
        </w:rPr>
        <w:tab/>
      </w:r>
      <w:r w:rsidRPr="00F37E19">
        <w:rPr>
          <w:color w:val="000000"/>
        </w:rPr>
        <w:t>QUALITY ASSURANCE AND TESTING</w:t>
      </w:r>
      <w:r>
        <w:tab/>
      </w:r>
      <w:r>
        <w:fldChar w:fldCharType="begin"/>
      </w:r>
      <w:r>
        <w:instrText xml:space="preserve"> PAGEREF _Toc20398283 \h </w:instrText>
      </w:r>
      <w:r>
        <w:fldChar w:fldCharType="separate"/>
      </w:r>
      <w:r>
        <w:t>32</w:t>
      </w:r>
      <w:r>
        <w:fldChar w:fldCharType="end"/>
      </w:r>
    </w:p>
    <w:p w14:paraId="4B1D1053" w14:textId="39828C99" w:rsidR="003B057C" w:rsidRDefault="003B057C">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Quality Assurance Program</w:t>
      </w:r>
      <w:r>
        <w:tab/>
      </w:r>
      <w:r>
        <w:fldChar w:fldCharType="begin"/>
      </w:r>
      <w:r>
        <w:instrText xml:space="preserve"> PAGEREF _Toc20398284 \h </w:instrText>
      </w:r>
      <w:r>
        <w:fldChar w:fldCharType="separate"/>
      </w:r>
      <w:r>
        <w:t>32</w:t>
      </w:r>
      <w:r>
        <w:fldChar w:fldCharType="end"/>
      </w:r>
    </w:p>
    <w:p w14:paraId="350827B4" w14:textId="16D68982" w:rsidR="003B057C" w:rsidRDefault="003B057C">
      <w:pPr>
        <w:pStyle w:val="TOC2"/>
        <w:rPr>
          <w:rFonts w:asciiTheme="minorHAnsi" w:eastAsiaTheme="minorEastAsia" w:hAnsiTheme="minorHAnsi" w:cstheme="minorBidi"/>
          <w:sz w:val="22"/>
          <w:szCs w:val="22"/>
          <w:lang w:eastAsia="en-GB"/>
        </w:rPr>
      </w:pPr>
      <w:r w:rsidRPr="00F37E19">
        <w:rPr>
          <w:bCs/>
        </w:rPr>
        <w:t>8.2</w:t>
      </w:r>
      <w:r>
        <w:rPr>
          <w:rFonts w:asciiTheme="minorHAnsi" w:eastAsiaTheme="minorEastAsia" w:hAnsiTheme="minorHAnsi" w:cstheme="minorBidi"/>
          <w:sz w:val="22"/>
          <w:szCs w:val="22"/>
          <w:lang w:eastAsia="en-GB"/>
        </w:rPr>
        <w:tab/>
      </w:r>
      <w:r w:rsidRPr="00F37E19">
        <w:rPr>
          <w:bCs/>
        </w:rPr>
        <w:t>Welding Quality Assurance and Testing Requirements</w:t>
      </w:r>
      <w:r>
        <w:tab/>
      </w:r>
      <w:r>
        <w:fldChar w:fldCharType="begin"/>
      </w:r>
      <w:r>
        <w:instrText xml:space="preserve"> PAGEREF _Toc20398285 \h </w:instrText>
      </w:r>
      <w:r>
        <w:fldChar w:fldCharType="separate"/>
      </w:r>
      <w:r>
        <w:t>32</w:t>
      </w:r>
      <w:r>
        <w:fldChar w:fldCharType="end"/>
      </w:r>
    </w:p>
    <w:p w14:paraId="14E7FF48" w14:textId="0D8D984E" w:rsidR="003B057C" w:rsidRDefault="003B057C">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Material Traceability</w:t>
      </w:r>
      <w:r>
        <w:tab/>
      </w:r>
      <w:r>
        <w:fldChar w:fldCharType="begin"/>
      </w:r>
      <w:r>
        <w:instrText xml:space="preserve"> PAGEREF _Toc20398286 \h </w:instrText>
      </w:r>
      <w:r>
        <w:fldChar w:fldCharType="separate"/>
      </w:r>
      <w:r>
        <w:t>32</w:t>
      </w:r>
      <w:r>
        <w:fldChar w:fldCharType="end"/>
      </w:r>
    </w:p>
    <w:p w14:paraId="23392D4C" w14:textId="2531999B" w:rsidR="003B057C" w:rsidRDefault="003B057C">
      <w:pPr>
        <w:pStyle w:val="TOC2"/>
        <w:rPr>
          <w:rFonts w:asciiTheme="minorHAnsi" w:eastAsiaTheme="minorEastAsia" w:hAnsiTheme="minorHAnsi" w:cstheme="minorBidi"/>
          <w:sz w:val="22"/>
          <w:szCs w:val="22"/>
          <w:lang w:eastAsia="en-GB"/>
        </w:rPr>
      </w:pPr>
      <w:r w:rsidRPr="00F37E19">
        <w:rPr>
          <w:color w:val="000000"/>
        </w:rPr>
        <w:t>8.4</w:t>
      </w:r>
      <w:r>
        <w:rPr>
          <w:rFonts w:asciiTheme="minorHAnsi" w:eastAsiaTheme="minorEastAsia" w:hAnsiTheme="minorHAnsi" w:cstheme="minorBidi"/>
          <w:sz w:val="22"/>
          <w:szCs w:val="22"/>
          <w:lang w:eastAsia="en-GB"/>
        </w:rPr>
        <w:tab/>
      </w:r>
      <w:r w:rsidRPr="00F37E19">
        <w:rPr>
          <w:color w:val="000000"/>
        </w:rPr>
        <w:t>Documentation to be Supplied With Shipment</w:t>
      </w:r>
      <w:r>
        <w:tab/>
      </w:r>
      <w:r>
        <w:fldChar w:fldCharType="begin"/>
      </w:r>
      <w:r>
        <w:instrText xml:space="preserve"> PAGEREF _Toc20398287 \h </w:instrText>
      </w:r>
      <w:r>
        <w:fldChar w:fldCharType="separate"/>
      </w:r>
      <w:r>
        <w:t>32</w:t>
      </w:r>
      <w:r>
        <w:fldChar w:fldCharType="end"/>
      </w:r>
    </w:p>
    <w:p w14:paraId="638B82AA" w14:textId="132ED4ED" w:rsidR="003B057C" w:rsidRDefault="003B057C">
      <w:pPr>
        <w:pStyle w:val="TOC2"/>
        <w:rPr>
          <w:rFonts w:asciiTheme="minorHAnsi" w:eastAsiaTheme="minorEastAsia" w:hAnsiTheme="minorHAnsi" w:cstheme="minorBidi"/>
          <w:sz w:val="22"/>
          <w:szCs w:val="22"/>
          <w:lang w:eastAsia="en-GB"/>
        </w:rPr>
      </w:pPr>
      <w:r w:rsidRPr="00F37E19">
        <w:rPr>
          <w:color w:val="000000"/>
        </w:rPr>
        <w:t>8.5</w:t>
      </w:r>
      <w:r>
        <w:rPr>
          <w:rFonts w:asciiTheme="minorHAnsi" w:eastAsiaTheme="minorEastAsia" w:hAnsiTheme="minorHAnsi" w:cstheme="minorBidi"/>
          <w:sz w:val="22"/>
          <w:szCs w:val="22"/>
          <w:lang w:eastAsia="en-GB"/>
        </w:rPr>
        <w:tab/>
      </w:r>
      <w:r w:rsidRPr="00F37E19">
        <w:rPr>
          <w:color w:val="000000"/>
        </w:rPr>
        <w:t>General arrangements for tests</w:t>
      </w:r>
      <w:r>
        <w:tab/>
      </w:r>
      <w:r>
        <w:fldChar w:fldCharType="begin"/>
      </w:r>
      <w:r>
        <w:instrText xml:space="preserve"> PAGEREF _Toc20398288 \h </w:instrText>
      </w:r>
      <w:r>
        <w:fldChar w:fldCharType="separate"/>
      </w:r>
      <w:r>
        <w:t>32</w:t>
      </w:r>
      <w:r>
        <w:fldChar w:fldCharType="end"/>
      </w:r>
    </w:p>
    <w:p w14:paraId="7A20AD97" w14:textId="5AF3C435" w:rsidR="003B057C" w:rsidRDefault="003B057C">
      <w:pPr>
        <w:pStyle w:val="TOC2"/>
        <w:rPr>
          <w:rFonts w:asciiTheme="minorHAnsi" w:eastAsiaTheme="minorEastAsia" w:hAnsiTheme="minorHAnsi" w:cstheme="minorBidi"/>
          <w:sz w:val="22"/>
          <w:szCs w:val="22"/>
          <w:lang w:eastAsia="en-GB"/>
        </w:rPr>
      </w:pPr>
      <w:r>
        <w:t>8.6</w:t>
      </w:r>
      <w:r>
        <w:rPr>
          <w:rFonts w:asciiTheme="minorHAnsi" w:eastAsiaTheme="minorEastAsia" w:hAnsiTheme="minorHAnsi" w:cstheme="minorBidi"/>
          <w:sz w:val="22"/>
          <w:szCs w:val="22"/>
          <w:lang w:eastAsia="en-GB"/>
        </w:rPr>
        <w:tab/>
      </w:r>
      <w:r>
        <w:t>Factory Acceptance Tests</w:t>
      </w:r>
      <w:r>
        <w:tab/>
      </w:r>
      <w:r>
        <w:fldChar w:fldCharType="begin"/>
      </w:r>
      <w:r>
        <w:instrText xml:space="preserve"> PAGEREF _Toc20398289 \h </w:instrText>
      </w:r>
      <w:r>
        <w:fldChar w:fldCharType="separate"/>
      </w:r>
      <w:r>
        <w:t>33</w:t>
      </w:r>
      <w:r>
        <w:fldChar w:fldCharType="end"/>
      </w:r>
    </w:p>
    <w:p w14:paraId="52B06108" w14:textId="4701934B"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rPr>
        <w:t>8.6.1</w:t>
      </w:r>
      <w:r>
        <w:rPr>
          <w:rFonts w:asciiTheme="minorHAnsi" w:eastAsiaTheme="minorEastAsia" w:hAnsiTheme="minorHAnsi" w:cstheme="minorBidi"/>
          <w:noProof/>
          <w:sz w:val="22"/>
          <w:szCs w:val="22"/>
          <w:lang w:eastAsia="en-GB"/>
        </w:rPr>
        <w:tab/>
      </w:r>
      <w:r w:rsidRPr="00F37E19">
        <w:rPr>
          <w:i/>
          <w:noProof/>
        </w:rPr>
        <w:t>Vacuum Tests</w:t>
      </w:r>
      <w:r>
        <w:rPr>
          <w:noProof/>
        </w:rPr>
        <w:tab/>
      </w:r>
      <w:r>
        <w:rPr>
          <w:noProof/>
        </w:rPr>
        <w:fldChar w:fldCharType="begin"/>
      </w:r>
      <w:r>
        <w:rPr>
          <w:noProof/>
        </w:rPr>
        <w:instrText xml:space="preserve"> PAGEREF _Toc20398290 \h </w:instrText>
      </w:r>
      <w:r>
        <w:rPr>
          <w:noProof/>
        </w:rPr>
      </w:r>
      <w:r>
        <w:rPr>
          <w:noProof/>
        </w:rPr>
        <w:fldChar w:fldCharType="separate"/>
      </w:r>
      <w:r>
        <w:rPr>
          <w:noProof/>
        </w:rPr>
        <w:t>34</w:t>
      </w:r>
      <w:r>
        <w:rPr>
          <w:noProof/>
        </w:rPr>
        <w:fldChar w:fldCharType="end"/>
      </w:r>
    </w:p>
    <w:p w14:paraId="53874E64" w14:textId="3D8C6BE9"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8.6.2</w:t>
      </w:r>
      <w:r>
        <w:rPr>
          <w:rFonts w:asciiTheme="minorHAnsi" w:eastAsiaTheme="minorEastAsia" w:hAnsiTheme="minorHAnsi" w:cstheme="minorBidi"/>
          <w:noProof/>
          <w:sz w:val="22"/>
          <w:szCs w:val="22"/>
          <w:lang w:eastAsia="en-GB"/>
        </w:rPr>
        <w:tab/>
      </w:r>
      <w:r w:rsidRPr="00F37E19">
        <w:rPr>
          <w:i/>
          <w:noProof/>
          <w:color w:val="000000"/>
        </w:rPr>
        <w:t>Mechanical</w:t>
      </w:r>
      <w:r>
        <w:rPr>
          <w:noProof/>
        </w:rPr>
        <w:tab/>
      </w:r>
      <w:r>
        <w:rPr>
          <w:noProof/>
        </w:rPr>
        <w:fldChar w:fldCharType="begin"/>
      </w:r>
      <w:r>
        <w:rPr>
          <w:noProof/>
        </w:rPr>
        <w:instrText xml:space="preserve"> PAGEREF _Toc20398291 \h </w:instrText>
      </w:r>
      <w:r>
        <w:rPr>
          <w:noProof/>
        </w:rPr>
      </w:r>
      <w:r>
        <w:rPr>
          <w:noProof/>
        </w:rPr>
        <w:fldChar w:fldCharType="separate"/>
      </w:r>
      <w:r>
        <w:rPr>
          <w:noProof/>
        </w:rPr>
        <w:t>34</w:t>
      </w:r>
      <w:r>
        <w:rPr>
          <w:noProof/>
        </w:rPr>
        <w:fldChar w:fldCharType="end"/>
      </w:r>
    </w:p>
    <w:p w14:paraId="08D72E0B" w14:textId="6BCC4903"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8.6.3</w:t>
      </w:r>
      <w:r>
        <w:rPr>
          <w:rFonts w:asciiTheme="minorHAnsi" w:eastAsiaTheme="minorEastAsia" w:hAnsiTheme="minorHAnsi" w:cstheme="minorBidi"/>
          <w:noProof/>
          <w:sz w:val="22"/>
          <w:szCs w:val="22"/>
          <w:lang w:eastAsia="en-GB"/>
        </w:rPr>
        <w:tab/>
      </w:r>
      <w:r w:rsidRPr="00F37E19">
        <w:rPr>
          <w:i/>
          <w:noProof/>
          <w:color w:val="000000"/>
        </w:rPr>
        <w:t>Cooling water circuit</w:t>
      </w:r>
      <w:r>
        <w:rPr>
          <w:noProof/>
        </w:rPr>
        <w:tab/>
      </w:r>
      <w:r>
        <w:rPr>
          <w:noProof/>
        </w:rPr>
        <w:fldChar w:fldCharType="begin"/>
      </w:r>
      <w:r>
        <w:rPr>
          <w:noProof/>
        </w:rPr>
        <w:instrText xml:space="preserve"> PAGEREF _Toc20398292 \h </w:instrText>
      </w:r>
      <w:r>
        <w:rPr>
          <w:noProof/>
        </w:rPr>
      </w:r>
      <w:r>
        <w:rPr>
          <w:noProof/>
        </w:rPr>
        <w:fldChar w:fldCharType="separate"/>
      </w:r>
      <w:r>
        <w:rPr>
          <w:noProof/>
        </w:rPr>
        <w:t>35</w:t>
      </w:r>
      <w:r>
        <w:rPr>
          <w:noProof/>
        </w:rPr>
        <w:fldChar w:fldCharType="end"/>
      </w:r>
    </w:p>
    <w:p w14:paraId="420E1C0F" w14:textId="66A0A45B"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8.6.4</w:t>
      </w:r>
      <w:r>
        <w:rPr>
          <w:rFonts w:asciiTheme="minorHAnsi" w:eastAsiaTheme="minorEastAsia" w:hAnsiTheme="minorHAnsi" w:cstheme="minorBidi"/>
          <w:noProof/>
          <w:sz w:val="22"/>
          <w:szCs w:val="22"/>
          <w:lang w:eastAsia="en-GB"/>
        </w:rPr>
        <w:tab/>
      </w:r>
      <w:r w:rsidRPr="00F37E19">
        <w:rPr>
          <w:i/>
          <w:noProof/>
          <w:color w:val="000000"/>
        </w:rPr>
        <w:t>Electrical Acceptance Tests</w:t>
      </w:r>
      <w:r>
        <w:rPr>
          <w:noProof/>
        </w:rPr>
        <w:tab/>
      </w:r>
      <w:r>
        <w:rPr>
          <w:noProof/>
        </w:rPr>
        <w:fldChar w:fldCharType="begin"/>
      </w:r>
      <w:r>
        <w:rPr>
          <w:noProof/>
        </w:rPr>
        <w:instrText xml:space="preserve"> PAGEREF _Toc20398293 \h </w:instrText>
      </w:r>
      <w:r>
        <w:rPr>
          <w:noProof/>
        </w:rPr>
      </w:r>
      <w:r>
        <w:rPr>
          <w:noProof/>
        </w:rPr>
        <w:fldChar w:fldCharType="separate"/>
      </w:r>
      <w:r>
        <w:rPr>
          <w:noProof/>
        </w:rPr>
        <w:t>35</w:t>
      </w:r>
      <w:r>
        <w:rPr>
          <w:noProof/>
        </w:rPr>
        <w:fldChar w:fldCharType="end"/>
      </w:r>
    </w:p>
    <w:p w14:paraId="325750E7" w14:textId="2C0DAFBE"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i/>
          <w:noProof/>
          <w:color w:val="000000"/>
        </w:rPr>
        <w:t>8.6.5</w:t>
      </w:r>
      <w:r>
        <w:rPr>
          <w:rFonts w:asciiTheme="minorHAnsi" w:eastAsiaTheme="minorEastAsia" w:hAnsiTheme="minorHAnsi" w:cstheme="minorBidi"/>
          <w:noProof/>
          <w:sz w:val="22"/>
          <w:szCs w:val="22"/>
          <w:lang w:eastAsia="en-GB"/>
        </w:rPr>
        <w:tab/>
      </w:r>
      <w:r w:rsidRPr="00F37E19">
        <w:rPr>
          <w:i/>
          <w:noProof/>
          <w:color w:val="000000"/>
        </w:rPr>
        <w:t>Other tests</w:t>
      </w:r>
      <w:r>
        <w:rPr>
          <w:noProof/>
        </w:rPr>
        <w:tab/>
      </w:r>
      <w:r>
        <w:rPr>
          <w:noProof/>
        </w:rPr>
        <w:fldChar w:fldCharType="begin"/>
      </w:r>
      <w:r>
        <w:rPr>
          <w:noProof/>
        </w:rPr>
        <w:instrText xml:space="preserve"> PAGEREF _Toc20398294 \h </w:instrText>
      </w:r>
      <w:r>
        <w:rPr>
          <w:noProof/>
        </w:rPr>
      </w:r>
      <w:r>
        <w:rPr>
          <w:noProof/>
        </w:rPr>
        <w:fldChar w:fldCharType="separate"/>
      </w:r>
      <w:r>
        <w:rPr>
          <w:noProof/>
        </w:rPr>
        <w:t>36</w:t>
      </w:r>
      <w:r>
        <w:rPr>
          <w:noProof/>
        </w:rPr>
        <w:fldChar w:fldCharType="end"/>
      </w:r>
    </w:p>
    <w:p w14:paraId="5AC78582" w14:textId="7DB9CEA4" w:rsidR="003B057C" w:rsidRDefault="003B057C">
      <w:pPr>
        <w:pStyle w:val="TOC2"/>
        <w:rPr>
          <w:rFonts w:asciiTheme="minorHAnsi" w:eastAsiaTheme="minorEastAsia" w:hAnsiTheme="minorHAnsi" w:cstheme="minorBidi"/>
          <w:sz w:val="22"/>
          <w:szCs w:val="22"/>
          <w:lang w:eastAsia="en-GB"/>
        </w:rPr>
      </w:pPr>
      <w:r w:rsidRPr="00F37E19">
        <w:rPr>
          <w:color w:val="000000"/>
        </w:rPr>
        <w:t>8.7</w:t>
      </w:r>
      <w:r>
        <w:rPr>
          <w:rFonts w:asciiTheme="minorHAnsi" w:eastAsiaTheme="minorEastAsia" w:hAnsiTheme="minorHAnsi" w:cstheme="minorBidi"/>
          <w:sz w:val="22"/>
          <w:szCs w:val="22"/>
          <w:lang w:eastAsia="en-GB"/>
        </w:rPr>
        <w:tab/>
      </w:r>
      <w:r w:rsidRPr="00F37E19">
        <w:rPr>
          <w:color w:val="000000"/>
        </w:rPr>
        <w:t>Visual Checks</w:t>
      </w:r>
      <w:r>
        <w:tab/>
      </w:r>
      <w:r>
        <w:fldChar w:fldCharType="begin"/>
      </w:r>
      <w:r>
        <w:instrText xml:space="preserve"> PAGEREF _Toc20398295 \h </w:instrText>
      </w:r>
      <w:r>
        <w:fldChar w:fldCharType="separate"/>
      </w:r>
      <w:r>
        <w:t>36</w:t>
      </w:r>
      <w:r>
        <w:fldChar w:fldCharType="end"/>
      </w:r>
    </w:p>
    <w:p w14:paraId="3359B307" w14:textId="27983D1B" w:rsidR="003B057C" w:rsidRDefault="003B057C">
      <w:pPr>
        <w:pStyle w:val="TOC1"/>
        <w:rPr>
          <w:rFonts w:asciiTheme="minorHAnsi" w:eastAsiaTheme="minorEastAsia" w:hAnsiTheme="minorHAnsi" w:cstheme="minorBidi"/>
          <w:b w:val="0"/>
          <w:caps w:val="0"/>
          <w:snapToGrid/>
          <w:sz w:val="22"/>
          <w:szCs w:val="22"/>
          <w:lang w:eastAsia="en-GB"/>
        </w:rPr>
      </w:pPr>
      <w:r>
        <w:t>9.</w:t>
      </w:r>
      <w:r>
        <w:rPr>
          <w:rFonts w:asciiTheme="minorHAnsi" w:eastAsiaTheme="minorEastAsia" w:hAnsiTheme="minorHAnsi" w:cstheme="minorBidi"/>
          <w:b w:val="0"/>
          <w:caps w:val="0"/>
          <w:snapToGrid/>
          <w:sz w:val="22"/>
          <w:szCs w:val="22"/>
          <w:lang w:eastAsia="en-GB"/>
        </w:rPr>
        <w:tab/>
      </w:r>
      <w:r>
        <w:t>TENDERING</w:t>
      </w:r>
      <w:r>
        <w:tab/>
      </w:r>
      <w:r>
        <w:fldChar w:fldCharType="begin"/>
      </w:r>
      <w:r>
        <w:instrText xml:space="preserve"> PAGEREF _Toc20398296 \h </w:instrText>
      </w:r>
      <w:r>
        <w:fldChar w:fldCharType="separate"/>
      </w:r>
      <w:r>
        <w:t>37</w:t>
      </w:r>
      <w:r>
        <w:fldChar w:fldCharType="end"/>
      </w:r>
    </w:p>
    <w:p w14:paraId="1335F57A" w14:textId="602C292D" w:rsidR="003B057C" w:rsidRDefault="003B057C">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Pre-tender Clarifications</w:t>
      </w:r>
      <w:r>
        <w:tab/>
      </w:r>
      <w:r>
        <w:fldChar w:fldCharType="begin"/>
      </w:r>
      <w:r>
        <w:instrText xml:space="preserve"> PAGEREF _Toc20398297 \h </w:instrText>
      </w:r>
      <w:r>
        <w:fldChar w:fldCharType="separate"/>
      </w:r>
      <w:r>
        <w:t>37</w:t>
      </w:r>
      <w:r>
        <w:fldChar w:fldCharType="end"/>
      </w:r>
    </w:p>
    <w:p w14:paraId="18170C4F" w14:textId="28FE2243" w:rsidR="003B057C" w:rsidRDefault="003B057C">
      <w:pPr>
        <w:pStyle w:val="TOC2"/>
        <w:rPr>
          <w:rFonts w:asciiTheme="minorHAnsi" w:eastAsiaTheme="minorEastAsia" w:hAnsiTheme="minorHAnsi" w:cstheme="minorBidi"/>
          <w:sz w:val="22"/>
          <w:szCs w:val="22"/>
          <w:lang w:eastAsia="en-GB"/>
        </w:rPr>
      </w:pPr>
      <w:r w:rsidRPr="00F37E19">
        <w:rPr>
          <w:color w:val="000000"/>
        </w:rPr>
        <w:t>9.2</w:t>
      </w:r>
      <w:r>
        <w:rPr>
          <w:rFonts w:asciiTheme="minorHAnsi" w:eastAsiaTheme="minorEastAsia" w:hAnsiTheme="minorHAnsi" w:cstheme="minorBidi"/>
          <w:sz w:val="22"/>
          <w:szCs w:val="22"/>
          <w:lang w:eastAsia="en-GB"/>
        </w:rPr>
        <w:tab/>
      </w:r>
      <w:r w:rsidRPr="00F37E19">
        <w:rPr>
          <w:color w:val="000000"/>
        </w:rPr>
        <w:t>Basis of the contract</w:t>
      </w:r>
      <w:r>
        <w:tab/>
      </w:r>
      <w:r>
        <w:fldChar w:fldCharType="begin"/>
      </w:r>
      <w:r>
        <w:instrText xml:space="preserve"> PAGEREF _Toc20398298 \h </w:instrText>
      </w:r>
      <w:r>
        <w:fldChar w:fldCharType="separate"/>
      </w:r>
      <w:r>
        <w:t>37</w:t>
      </w:r>
      <w:r>
        <w:fldChar w:fldCharType="end"/>
      </w:r>
    </w:p>
    <w:p w14:paraId="473FF503" w14:textId="5091255E" w:rsidR="003B057C" w:rsidRDefault="003B057C">
      <w:pPr>
        <w:pStyle w:val="TOC2"/>
        <w:rPr>
          <w:rFonts w:asciiTheme="minorHAnsi" w:eastAsiaTheme="minorEastAsia" w:hAnsiTheme="minorHAnsi" w:cstheme="minorBidi"/>
          <w:sz w:val="22"/>
          <w:szCs w:val="22"/>
          <w:lang w:eastAsia="en-GB"/>
        </w:rPr>
      </w:pPr>
      <w:r>
        <w:t>9.3</w:t>
      </w:r>
      <w:r>
        <w:rPr>
          <w:rFonts w:asciiTheme="minorHAnsi" w:eastAsiaTheme="minorEastAsia" w:hAnsiTheme="minorHAnsi" w:cstheme="minorBidi"/>
          <w:sz w:val="22"/>
          <w:szCs w:val="22"/>
          <w:lang w:eastAsia="en-GB"/>
        </w:rPr>
        <w:tab/>
      </w:r>
      <w:r>
        <w:t>Tender Evaluation</w:t>
      </w:r>
      <w:r>
        <w:tab/>
      </w:r>
      <w:r>
        <w:fldChar w:fldCharType="begin"/>
      </w:r>
      <w:r>
        <w:instrText xml:space="preserve"> PAGEREF _Toc20398299 \h </w:instrText>
      </w:r>
      <w:r>
        <w:fldChar w:fldCharType="separate"/>
      </w:r>
      <w:r>
        <w:t>37</w:t>
      </w:r>
      <w:r>
        <w:fldChar w:fldCharType="end"/>
      </w:r>
    </w:p>
    <w:p w14:paraId="7BA74469" w14:textId="6A565DB7" w:rsidR="003B057C" w:rsidRDefault="003B057C">
      <w:pPr>
        <w:pStyle w:val="TOC2"/>
        <w:rPr>
          <w:rFonts w:asciiTheme="minorHAnsi" w:eastAsiaTheme="minorEastAsia" w:hAnsiTheme="minorHAnsi" w:cstheme="minorBidi"/>
          <w:sz w:val="22"/>
          <w:szCs w:val="22"/>
          <w:lang w:eastAsia="en-GB"/>
        </w:rPr>
      </w:pPr>
      <w:r>
        <w:t>9.4</w:t>
      </w:r>
      <w:r>
        <w:rPr>
          <w:rFonts w:asciiTheme="minorHAnsi" w:eastAsiaTheme="minorEastAsia" w:hAnsiTheme="minorHAnsi" w:cstheme="minorBidi"/>
          <w:sz w:val="22"/>
          <w:szCs w:val="22"/>
          <w:lang w:eastAsia="en-GB"/>
        </w:rPr>
        <w:tab/>
      </w:r>
      <w:r>
        <w:t>Information Required with the Tender</w:t>
      </w:r>
      <w:r>
        <w:tab/>
      </w:r>
      <w:r>
        <w:fldChar w:fldCharType="begin"/>
      </w:r>
      <w:r>
        <w:instrText xml:space="preserve"> PAGEREF _Toc20398300 \h </w:instrText>
      </w:r>
      <w:r>
        <w:fldChar w:fldCharType="separate"/>
      </w:r>
      <w:r>
        <w:t>37</w:t>
      </w:r>
      <w:r>
        <w:fldChar w:fldCharType="end"/>
      </w:r>
    </w:p>
    <w:p w14:paraId="5AF8658E" w14:textId="0C900DD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iCs/>
          <w:noProof/>
        </w:rPr>
        <w:t>9.4.1</w:t>
      </w:r>
      <w:r>
        <w:rPr>
          <w:rFonts w:asciiTheme="minorHAnsi" w:eastAsiaTheme="minorEastAsia" w:hAnsiTheme="minorHAnsi" w:cstheme="minorBidi"/>
          <w:noProof/>
          <w:sz w:val="22"/>
          <w:szCs w:val="22"/>
          <w:lang w:eastAsia="en-GB"/>
        </w:rPr>
        <w:tab/>
      </w:r>
      <w:r w:rsidRPr="00F37E19">
        <w:rPr>
          <w:bCs/>
          <w:i/>
          <w:iCs/>
          <w:noProof/>
        </w:rPr>
        <w:t>Forms to be completed</w:t>
      </w:r>
      <w:r>
        <w:rPr>
          <w:noProof/>
        </w:rPr>
        <w:tab/>
      </w:r>
      <w:r>
        <w:rPr>
          <w:noProof/>
        </w:rPr>
        <w:fldChar w:fldCharType="begin"/>
      </w:r>
      <w:r>
        <w:rPr>
          <w:noProof/>
        </w:rPr>
        <w:instrText xml:space="preserve"> PAGEREF _Toc20398301 \h </w:instrText>
      </w:r>
      <w:r>
        <w:rPr>
          <w:noProof/>
        </w:rPr>
      </w:r>
      <w:r>
        <w:rPr>
          <w:noProof/>
        </w:rPr>
        <w:fldChar w:fldCharType="separate"/>
      </w:r>
      <w:r>
        <w:rPr>
          <w:noProof/>
        </w:rPr>
        <w:t>38</w:t>
      </w:r>
      <w:r>
        <w:rPr>
          <w:noProof/>
        </w:rPr>
        <w:fldChar w:fldCharType="end"/>
      </w:r>
    </w:p>
    <w:p w14:paraId="065CEAB5" w14:textId="643277E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iCs/>
          <w:noProof/>
        </w:rPr>
        <w:t>9.4.2</w:t>
      </w:r>
      <w:r>
        <w:rPr>
          <w:rFonts w:asciiTheme="minorHAnsi" w:eastAsiaTheme="minorEastAsia" w:hAnsiTheme="minorHAnsi" w:cstheme="minorBidi"/>
          <w:noProof/>
          <w:sz w:val="22"/>
          <w:szCs w:val="22"/>
          <w:lang w:eastAsia="en-GB"/>
        </w:rPr>
        <w:tab/>
      </w:r>
      <w:r w:rsidRPr="00F37E19">
        <w:rPr>
          <w:bCs/>
          <w:i/>
          <w:iCs/>
          <w:noProof/>
        </w:rPr>
        <w:t>Acceptance of DLS documents</w:t>
      </w:r>
      <w:r>
        <w:rPr>
          <w:noProof/>
        </w:rPr>
        <w:tab/>
      </w:r>
      <w:r>
        <w:rPr>
          <w:noProof/>
        </w:rPr>
        <w:fldChar w:fldCharType="begin"/>
      </w:r>
      <w:r>
        <w:rPr>
          <w:noProof/>
        </w:rPr>
        <w:instrText xml:space="preserve"> PAGEREF _Toc20398302 \h </w:instrText>
      </w:r>
      <w:r>
        <w:rPr>
          <w:noProof/>
        </w:rPr>
      </w:r>
      <w:r>
        <w:rPr>
          <w:noProof/>
        </w:rPr>
        <w:fldChar w:fldCharType="separate"/>
      </w:r>
      <w:r>
        <w:rPr>
          <w:noProof/>
        </w:rPr>
        <w:t>38</w:t>
      </w:r>
      <w:r>
        <w:rPr>
          <w:noProof/>
        </w:rPr>
        <w:fldChar w:fldCharType="end"/>
      </w:r>
    </w:p>
    <w:p w14:paraId="35A4C75E" w14:textId="73EE090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iCs/>
          <w:noProof/>
        </w:rPr>
        <w:t>9.4.3</w:t>
      </w:r>
      <w:r>
        <w:rPr>
          <w:rFonts w:asciiTheme="minorHAnsi" w:eastAsiaTheme="minorEastAsia" w:hAnsiTheme="minorHAnsi" w:cstheme="minorBidi"/>
          <w:noProof/>
          <w:sz w:val="22"/>
          <w:szCs w:val="22"/>
          <w:lang w:eastAsia="en-GB"/>
        </w:rPr>
        <w:tab/>
      </w:r>
      <w:r w:rsidRPr="00F37E19">
        <w:rPr>
          <w:bCs/>
          <w:i/>
          <w:iCs/>
          <w:noProof/>
        </w:rPr>
        <w:t>Detailed Information</w:t>
      </w:r>
      <w:r>
        <w:rPr>
          <w:noProof/>
        </w:rPr>
        <w:tab/>
      </w:r>
      <w:r>
        <w:rPr>
          <w:noProof/>
        </w:rPr>
        <w:fldChar w:fldCharType="begin"/>
      </w:r>
      <w:r>
        <w:rPr>
          <w:noProof/>
        </w:rPr>
        <w:instrText xml:space="preserve"> PAGEREF _Toc20398303 \h </w:instrText>
      </w:r>
      <w:r>
        <w:rPr>
          <w:noProof/>
        </w:rPr>
      </w:r>
      <w:r>
        <w:rPr>
          <w:noProof/>
        </w:rPr>
        <w:fldChar w:fldCharType="separate"/>
      </w:r>
      <w:r>
        <w:rPr>
          <w:noProof/>
        </w:rPr>
        <w:t>38</w:t>
      </w:r>
      <w:r>
        <w:rPr>
          <w:noProof/>
        </w:rPr>
        <w:fldChar w:fldCharType="end"/>
      </w:r>
    </w:p>
    <w:p w14:paraId="0D814209" w14:textId="2363612F"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iCs/>
          <w:noProof/>
        </w:rPr>
        <w:lastRenderedPageBreak/>
        <w:t>9.4.4</w:t>
      </w:r>
      <w:r>
        <w:rPr>
          <w:rFonts w:asciiTheme="minorHAnsi" w:eastAsiaTheme="minorEastAsia" w:hAnsiTheme="minorHAnsi" w:cstheme="minorBidi"/>
          <w:noProof/>
          <w:sz w:val="22"/>
          <w:szCs w:val="22"/>
          <w:lang w:eastAsia="en-GB"/>
        </w:rPr>
        <w:tab/>
      </w:r>
      <w:r w:rsidRPr="00F37E19">
        <w:rPr>
          <w:bCs/>
          <w:i/>
          <w:iCs/>
          <w:noProof/>
        </w:rPr>
        <w:t>Cost Breakdown</w:t>
      </w:r>
      <w:r>
        <w:rPr>
          <w:noProof/>
        </w:rPr>
        <w:tab/>
      </w:r>
      <w:r>
        <w:rPr>
          <w:noProof/>
        </w:rPr>
        <w:fldChar w:fldCharType="begin"/>
      </w:r>
      <w:r>
        <w:rPr>
          <w:noProof/>
        </w:rPr>
        <w:instrText xml:space="preserve"> PAGEREF _Toc20398304 \h </w:instrText>
      </w:r>
      <w:r>
        <w:rPr>
          <w:noProof/>
        </w:rPr>
      </w:r>
      <w:r>
        <w:rPr>
          <w:noProof/>
        </w:rPr>
        <w:fldChar w:fldCharType="separate"/>
      </w:r>
      <w:r>
        <w:rPr>
          <w:noProof/>
        </w:rPr>
        <w:t>38</w:t>
      </w:r>
      <w:r>
        <w:rPr>
          <w:noProof/>
        </w:rPr>
        <w:fldChar w:fldCharType="end"/>
      </w:r>
    </w:p>
    <w:p w14:paraId="32CF016D" w14:textId="69AFD61D" w:rsidR="003B057C" w:rsidRDefault="003B057C">
      <w:pPr>
        <w:pStyle w:val="TOC3"/>
        <w:tabs>
          <w:tab w:val="left" w:pos="1200"/>
          <w:tab w:val="right" w:leader="underscore" w:pos="9063"/>
        </w:tabs>
        <w:rPr>
          <w:rFonts w:asciiTheme="minorHAnsi" w:eastAsiaTheme="minorEastAsia" w:hAnsiTheme="minorHAnsi" w:cstheme="minorBidi"/>
          <w:noProof/>
          <w:sz w:val="22"/>
          <w:szCs w:val="22"/>
          <w:lang w:eastAsia="en-GB"/>
        </w:rPr>
      </w:pPr>
      <w:r w:rsidRPr="00F37E19">
        <w:rPr>
          <w:bCs/>
          <w:i/>
          <w:iCs/>
          <w:noProof/>
        </w:rPr>
        <w:t>9.4.5</w:t>
      </w:r>
      <w:r>
        <w:rPr>
          <w:rFonts w:asciiTheme="minorHAnsi" w:eastAsiaTheme="minorEastAsia" w:hAnsiTheme="minorHAnsi" w:cstheme="minorBidi"/>
          <w:noProof/>
          <w:sz w:val="22"/>
          <w:szCs w:val="22"/>
          <w:lang w:eastAsia="en-GB"/>
        </w:rPr>
        <w:tab/>
      </w:r>
      <w:r w:rsidRPr="00F37E19">
        <w:rPr>
          <w:bCs/>
          <w:i/>
          <w:iCs/>
          <w:noProof/>
        </w:rPr>
        <w:t>Delivery and Installation</w:t>
      </w:r>
      <w:r>
        <w:rPr>
          <w:noProof/>
        </w:rPr>
        <w:tab/>
      </w:r>
      <w:r>
        <w:rPr>
          <w:noProof/>
        </w:rPr>
        <w:fldChar w:fldCharType="begin"/>
      </w:r>
      <w:r>
        <w:rPr>
          <w:noProof/>
        </w:rPr>
        <w:instrText xml:space="preserve"> PAGEREF _Toc20398305 \h </w:instrText>
      </w:r>
      <w:r>
        <w:rPr>
          <w:noProof/>
        </w:rPr>
      </w:r>
      <w:r>
        <w:rPr>
          <w:noProof/>
        </w:rPr>
        <w:fldChar w:fldCharType="separate"/>
      </w:r>
      <w:r>
        <w:rPr>
          <w:noProof/>
        </w:rPr>
        <w:t>39</w:t>
      </w:r>
      <w:r>
        <w:rPr>
          <w:noProof/>
        </w:rPr>
        <w:fldChar w:fldCharType="end"/>
      </w:r>
    </w:p>
    <w:p w14:paraId="4A76883E" w14:textId="7BE673DC" w:rsidR="003B057C" w:rsidRDefault="003B057C">
      <w:pPr>
        <w:pStyle w:val="TOC1"/>
        <w:rPr>
          <w:rFonts w:asciiTheme="minorHAnsi" w:eastAsiaTheme="minorEastAsia" w:hAnsiTheme="minorHAnsi" w:cstheme="minorBidi"/>
          <w:b w:val="0"/>
          <w:caps w:val="0"/>
          <w:snapToGrid/>
          <w:sz w:val="22"/>
          <w:szCs w:val="22"/>
          <w:lang w:eastAsia="en-GB"/>
        </w:rPr>
      </w:pPr>
      <w:r>
        <w:t>LIST OF APPENDICES</w:t>
      </w:r>
      <w:r>
        <w:tab/>
      </w:r>
      <w:r>
        <w:fldChar w:fldCharType="begin"/>
      </w:r>
      <w:r>
        <w:instrText xml:space="preserve"> PAGEREF _Toc20398306 \h </w:instrText>
      </w:r>
      <w:r>
        <w:fldChar w:fldCharType="separate"/>
      </w:r>
      <w:r>
        <w:t>45</w:t>
      </w:r>
      <w:r>
        <w:fldChar w:fldCharType="end"/>
      </w:r>
    </w:p>
    <w:p w14:paraId="40557D9A" w14:textId="6687B1DC" w:rsidR="003B057C" w:rsidRDefault="003B057C">
      <w:pPr>
        <w:pStyle w:val="TOC1"/>
        <w:rPr>
          <w:rFonts w:asciiTheme="minorHAnsi" w:eastAsiaTheme="minorEastAsia" w:hAnsiTheme="minorHAnsi" w:cstheme="minorBidi"/>
          <w:b w:val="0"/>
          <w:caps w:val="0"/>
          <w:snapToGrid/>
          <w:sz w:val="22"/>
          <w:szCs w:val="22"/>
          <w:lang w:eastAsia="en-GB"/>
        </w:rPr>
      </w:pPr>
      <w:r>
        <w:t>LIST OF ANNEXES</w:t>
      </w:r>
      <w:r>
        <w:tab/>
      </w:r>
      <w:r>
        <w:fldChar w:fldCharType="begin"/>
      </w:r>
      <w:r>
        <w:instrText xml:space="preserve"> PAGEREF _Toc20398307 \h </w:instrText>
      </w:r>
      <w:r>
        <w:fldChar w:fldCharType="separate"/>
      </w:r>
      <w:r>
        <w:t>45</w:t>
      </w:r>
      <w:r>
        <w:fldChar w:fldCharType="end"/>
      </w:r>
    </w:p>
    <w:p w14:paraId="2AC056F0" w14:textId="62348755" w:rsidR="003B057C" w:rsidRDefault="003B057C">
      <w:pPr>
        <w:pStyle w:val="TOC1"/>
        <w:rPr>
          <w:rFonts w:asciiTheme="minorHAnsi" w:eastAsiaTheme="minorEastAsia" w:hAnsiTheme="minorHAnsi" w:cstheme="minorBidi"/>
          <w:b w:val="0"/>
          <w:caps w:val="0"/>
          <w:snapToGrid/>
          <w:sz w:val="22"/>
          <w:szCs w:val="22"/>
          <w:lang w:eastAsia="en-GB"/>
        </w:rPr>
      </w:pPr>
      <w:r>
        <w:t>APPENDIX A.</w:t>
      </w:r>
      <w:r>
        <w:tab/>
      </w:r>
      <w:r>
        <w:fldChar w:fldCharType="begin"/>
      </w:r>
      <w:r>
        <w:instrText xml:space="preserve"> PAGEREF _Toc20398308 \h </w:instrText>
      </w:r>
      <w:r>
        <w:fldChar w:fldCharType="separate"/>
      </w:r>
      <w:r>
        <w:t>46</w:t>
      </w:r>
      <w:r>
        <w:fldChar w:fldCharType="end"/>
      </w:r>
    </w:p>
    <w:p w14:paraId="2FD3EE6F" w14:textId="72CEE1C5" w:rsidR="003B057C" w:rsidRDefault="003B057C">
      <w:pPr>
        <w:pStyle w:val="TOC1"/>
        <w:rPr>
          <w:rFonts w:asciiTheme="minorHAnsi" w:eastAsiaTheme="minorEastAsia" w:hAnsiTheme="minorHAnsi" w:cstheme="minorBidi"/>
          <w:b w:val="0"/>
          <w:caps w:val="0"/>
          <w:snapToGrid/>
          <w:sz w:val="22"/>
          <w:szCs w:val="22"/>
          <w:lang w:eastAsia="en-GB"/>
        </w:rPr>
      </w:pPr>
      <w:r w:rsidRPr="00F37E19">
        <w:rPr>
          <w:color w:val="000000"/>
        </w:rPr>
        <w:t>APPENDIX B</w:t>
      </w:r>
      <w:r>
        <w:tab/>
      </w:r>
      <w:r>
        <w:fldChar w:fldCharType="begin"/>
      </w:r>
      <w:r>
        <w:instrText xml:space="preserve"> PAGEREF _Toc20398309 \h </w:instrText>
      </w:r>
      <w:r>
        <w:fldChar w:fldCharType="separate"/>
      </w:r>
      <w:r>
        <w:t>49</w:t>
      </w:r>
      <w:r>
        <w:fldChar w:fldCharType="end"/>
      </w:r>
    </w:p>
    <w:p w14:paraId="706EE978" w14:textId="08B12E7D" w:rsidR="003B057C" w:rsidRDefault="003B057C">
      <w:pPr>
        <w:pStyle w:val="TOC1"/>
        <w:rPr>
          <w:rFonts w:asciiTheme="minorHAnsi" w:eastAsiaTheme="minorEastAsia" w:hAnsiTheme="minorHAnsi" w:cstheme="minorBidi"/>
          <w:b w:val="0"/>
          <w:caps w:val="0"/>
          <w:snapToGrid/>
          <w:sz w:val="22"/>
          <w:szCs w:val="22"/>
          <w:lang w:eastAsia="en-GB"/>
        </w:rPr>
      </w:pPr>
      <w:r w:rsidRPr="00F37E19">
        <w:rPr>
          <w:color w:val="000000"/>
        </w:rPr>
        <w:t>APPENDIX C</w:t>
      </w:r>
      <w:r>
        <w:tab/>
      </w:r>
      <w:r>
        <w:fldChar w:fldCharType="begin"/>
      </w:r>
      <w:r>
        <w:instrText xml:space="preserve"> PAGEREF _Toc20398310 \h </w:instrText>
      </w:r>
      <w:r>
        <w:fldChar w:fldCharType="separate"/>
      </w:r>
      <w:r>
        <w:t>52</w:t>
      </w:r>
      <w:r>
        <w:fldChar w:fldCharType="end"/>
      </w:r>
    </w:p>
    <w:p w14:paraId="1FD19543" w14:textId="466A752F" w:rsidR="008E0D08" w:rsidRPr="002D1AA0" w:rsidRDefault="008E0D08" w:rsidP="008E0D08">
      <w:pPr>
        <w:pStyle w:val="Header"/>
        <w:tabs>
          <w:tab w:val="clear" w:pos="4153"/>
          <w:tab w:val="clear" w:pos="8306"/>
          <w:tab w:val="center" w:pos="4536"/>
          <w:tab w:val="right" w:pos="9173"/>
        </w:tabs>
        <w:spacing w:after="0"/>
        <w:rPr>
          <w:snapToGrid w:val="0"/>
        </w:rPr>
        <w:sectPr w:rsidR="008E0D08" w:rsidRPr="002D1AA0" w:rsidSect="00904147">
          <w:headerReference w:type="default" r:id="rId13"/>
          <w:footerReference w:type="default" r:id="rId14"/>
          <w:headerReference w:type="first" r:id="rId15"/>
          <w:pgSz w:w="11909" w:h="16834" w:code="9"/>
          <w:pgMar w:top="1134" w:right="1418" w:bottom="1134" w:left="1418" w:header="720" w:footer="488" w:gutter="0"/>
          <w:pgNumType w:start="1"/>
          <w:cols w:space="720"/>
          <w:titlePg/>
          <w:docGrid w:linePitch="326"/>
        </w:sectPr>
      </w:pPr>
      <w:r w:rsidRPr="002D1AA0">
        <w:rPr>
          <w:snapToGrid w:val="0"/>
        </w:rPr>
        <w:fldChar w:fldCharType="end"/>
      </w:r>
    </w:p>
    <w:p w14:paraId="4657F43F" w14:textId="77777777" w:rsidR="008E0D08" w:rsidRDefault="008E0D08" w:rsidP="008E0D08">
      <w:pPr>
        <w:pStyle w:val="Heading1"/>
        <w:numPr>
          <w:ilvl w:val="0"/>
          <w:numId w:val="25"/>
        </w:numPr>
        <w:ind w:hanging="720"/>
        <w:rPr>
          <w:snapToGrid w:val="0"/>
        </w:rPr>
      </w:pPr>
      <w:bookmarkStart w:id="1" w:name="_Toc19609345"/>
      <w:bookmarkStart w:id="2" w:name="_Toc20132713"/>
      <w:bookmarkStart w:id="3" w:name="_Toc20132868"/>
      <w:bookmarkStart w:id="4" w:name="_Toc20218947"/>
      <w:bookmarkStart w:id="5" w:name="_Toc20882993"/>
      <w:bookmarkStart w:id="6" w:name="_Toc20883170"/>
      <w:r>
        <w:rPr>
          <w:snapToGrid w:val="0"/>
        </w:rPr>
        <w:br w:type="page"/>
      </w:r>
      <w:bookmarkStart w:id="7" w:name="_Toc20398201"/>
      <w:bookmarkEnd w:id="1"/>
      <w:bookmarkEnd w:id="2"/>
      <w:bookmarkEnd w:id="3"/>
      <w:bookmarkEnd w:id="4"/>
      <w:bookmarkEnd w:id="5"/>
      <w:bookmarkEnd w:id="6"/>
      <w:r>
        <w:rPr>
          <w:snapToGrid w:val="0"/>
        </w:rPr>
        <w:lastRenderedPageBreak/>
        <w:t>INTRODUCTION AND SCOPE</w:t>
      </w:r>
      <w:bookmarkEnd w:id="7"/>
    </w:p>
    <w:p w14:paraId="3741E49C" w14:textId="77777777" w:rsidR="008E0D08" w:rsidRDefault="008E0D08" w:rsidP="008E0D08">
      <w:pPr>
        <w:pStyle w:val="Heading2"/>
        <w:numPr>
          <w:ilvl w:val="1"/>
          <w:numId w:val="25"/>
        </w:numPr>
        <w:spacing w:after="120"/>
        <w:ind w:hanging="786"/>
      </w:pPr>
      <w:bookmarkStart w:id="8" w:name="_Toc62014747"/>
      <w:bookmarkStart w:id="9" w:name="_Toc62295503"/>
      <w:bookmarkStart w:id="10" w:name="_Toc62295650"/>
      <w:bookmarkStart w:id="11" w:name="_Toc62367753"/>
      <w:bookmarkStart w:id="12" w:name="_Toc62367939"/>
      <w:bookmarkStart w:id="13" w:name="_Toc62368124"/>
      <w:bookmarkStart w:id="14" w:name="_Toc62368309"/>
      <w:bookmarkStart w:id="15" w:name="_Toc62396857"/>
      <w:bookmarkStart w:id="16" w:name="_Toc62442068"/>
      <w:bookmarkStart w:id="17" w:name="_Toc62442292"/>
      <w:bookmarkStart w:id="18" w:name="_Toc62449648"/>
      <w:bookmarkStart w:id="19" w:name="_Toc62449888"/>
      <w:bookmarkStart w:id="20" w:name="_Toc62450128"/>
      <w:bookmarkStart w:id="21" w:name="_Toc62450368"/>
      <w:bookmarkStart w:id="22" w:name="_Toc62450605"/>
      <w:bookmarkStart w:id="23" w:name="_Toc62014748"/>
      <w:bookmarkStart w:id="24" w:name="_Toc62295504"/>
      <w:bookmarkStart w:id="25" w:name="_Toc62295651"/>
      <w:bookmarkStart w:id="26" w:name="_Toc62367754"/>
      <w:bookmarkStart w:id="27" w:name="_Toc62367940"/>
      <w:bookmarkStart w:id="28" w:name="_Toc62368125"/>
      <w:bookmarkStart w:id="29" w:name="_Toc62368310"/>
      <w:bookmarkStart w:id="30" w:name="_Toc62396858"/>
      <w:bookmarkStart w:id="31" w:name="_Toc62442069"/>
      <w:bookmarkStart w:id="32" w:name="_Toc62442293"/>
      <w:bookmarkStart w:id="33" w:name="_Toc62449649"/>
      <w:bookmarkStart w:id="34" w:name="_Toc62449889"/>
      <w:bookmarkStart w:id="35" w:name="_Toc62450129"/>
      <w:bookmarkStart w:id="36" w:name="_Toc62450369"/>
      <w:bookmarkStart w:id="37" w:name="_Toc62450606"/>
      <w:bookmarkStart w:id="38" w:name="_Toc62014773"/>
      <w:bookmarkStart w:id="39" w:name="_Toc62295529"/>
      <w:bookmarkStart w:id="40" w:name="_Toc62295676"/>
      <w:bookmarkStart w:id="41" w:name="_Toc62367779"/>
      <w:bookmarkStart w:id="42" w:name="_Toc62367965"/>
      <w:bookmarkStart w:id="43" w:name="_Toc62368150"/>
      <w:bookmarkStart w:id="44" w:name="_Toc62368335"/>
      <w:bookmarkStart w:id="45" w:name="_Toc62396883"/>
      <w:bookmarkStart w:id="46" w:name="_Toc62442094"/>
      <w:bookmarkStart w:id="47" w:name="_Toc62442318"/>
      <w:bookmarkStart w:id="48" w:name="_Toc62449674"/>
      <w:bookmarkStart w:id="49" w:name="_Toc62449914"/>
      <w:bookmarkStart w:id="50" w:name="_Toc62450154"/>
      <w:bookmarkStart w:id="51" w:name="_Toc62450394"/>
      <w:bookmarkStart w:id="52" w:name="_Toc62450631"/>
      <w:bookmarkStart w:id="53" w:name="_Toc20882994"/>
      <w:bookmarkStart w:id="54" w:name="_Toc20883171"/>
      <w:bookmarkStart w:id="55" w:name="_Toc2039820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Introduction</w:t>
      </w:r>
      <w:bookmarkEnd w:id="53"/>
      <w:bookmarkEnd w:id="54"/>
      <w:bookmarkEnd w:id="55"/>
    </w:p>
    <w:p w14:paraId="08CB1473" w14:textId="22CE8E38" w:rsidR="00C21681" w:rsidRPr="00C21681" w:rsidRDefault="008E0D08" w:rsidP="00C21681">
      <w:pPr>
        <w:pStyle w:val="NoSpacing"/>
        <w:jc w:val="both"/>
        <w:rPr>
          <w:rFonts w:ascii="Times New Roman" w:hAnsi="Times New Roman" w:cs="Times New Roman"/>
          <w:sz w:val="24"/>
          <w:szCs w:val="24"/>
        </w:rPr>
      </w:pPr>
      <w:r w:rsidRPr="00C21681">
        <w:rPr>
          <w:rFonts w:ascii="Times New Roman" w:hAnsi="Times New Roman" w:cs="Times New Roman"/>
          <w:sz w:val="24"/>
          <w:szCs w:val="24"/>
          <w:lang w:val="en-US"/>
        </w:rPr>
        <w:t>Located on the Harwell Science and Innovation Campus in Oxfordshire, Diamond is a leading facility for science, engineering and innovation.  It is the largest science facility to be built in the UK for 40 years and produces ultra-violet, infra-red and X-ray be</w:t>
      </w:r>
      <w:r w:rsidR="000D1A10" w:rsidRPr="00C21681">
        <w:rPr>
          <w:rFonts w:ascii="Times New Roman" w:hAnsi="Times New Roman" w:cs="Times New Roman"/>
          <w:sz w:val="24"/>
          <w:szCs w:val="24"/>
          <w:lang w:val="en-US"/>
        </w:rPr>
        <w:t>ams of exceptional brightness.</w:t>
      </w:r>
      <w:r w:rsidR="00C21681" w:rsidRPr="00C21681">
        <w:rPr>
          <w:sz w:val="24"/>
          <w:szCs w:val="24"/>
          <w:lang w:val="en-US"/>
        </w:rPr>
        <w:t xml:space="preserve"> </w:t>
      </w:r>
      <w:r w:rsidR="00C21681" w:rsidRPr="00C21681">
        <w:rPr>
          <w:rFonts w:ascii="Times New Roman" w:hAnsi="Times New Roman" w:cs="Times New Roman"/>
          <w:sz w:val="24"/>
          <w:szCs w:val="24"/>
        </w:rPr>
        <w:t xml:space="preserve">This document </w:t>
      </w:r>
      <w:r w:rsidR="00EB67BF">
        <w:rPr>
          <w:rFonts w:ascii="Times New Roman" w:hAnsi="Times New Roman" w:cs="Times New Roman"/>
          <w:sz w:val="24"/>
          <w:szCs w:val="24"/>
        </w:rPr>
        <w:t>specifie</w:t>
      </w:r>
      <w:r w:rsidR="00C21681" w:rsidRPr="00C21681">
        <w:rPr>
          <w:rFonts w:ascii="Times New Roman" w:hAnsi="Times New Roman" w:cs="Times New Roman"/>
          <w:sz w:val="24"/>
          <w:szCs w:val="24"/>
        </w:rPr>
        <w:t xml:space="preserve">s on the design of a front-end located entirely within the Diamond storage ring shield wall and located on B10. This front-end </w:t>
      </w:r>
      <w:r w:rsidR="004D6ACB">
        <w:rPr>
          <w:rFonts w:ascii="Times New Roman" w:hAnsi="Times New Roman" w:cs="Times New Roman"/>
          <w:sz w:val="24"/>
          <w:szCs w:val="24"/>
        </w:rPr>
        <w:t xml:space="preserve">is part of a test facility that </w:t>
      </w:r>
      <w:r w:rsidR="00C21681" w:rsidRPr="00C21681">
        <w:rPr>
          <w:rFonts w:ascii="Times New Roman" w:hAnsi="Times New Roman" w:cs="Times New Roman"/>
          <w:sz w:val="24"/>
          <w:szCs w:val="24"/>
        </w:rPr>
        <w:t>will improve Diamond’s knowledge of non-ev</w:t>
      </w:r>
      <w:r w:rsidR="004D6ACB">
        <w:rPr>
          <w:rFonts w:ascii="Times New Roman" w:hAnsi="Times New Roman" w:cs="Times New Roman"/>
          <w:sz w:val="24"/>
          <w:szCs w:val="24"/>
        </w:rPr>
        <w:t>aporable getter (NEG) materials. T</w:t>
      </w:r>
      <w:r w:rsidR="00C21681" w:rsidRPr="00C21681">
        <w:rPr>
          <w:rFonts w:ascii="Times New Roman" w:hAnsi="Times New Roman" w:cs="Times New Roman"/>
          <w:sz w:val="24"/>
          <w:szCs w:val="24"/>
        </w:rPr>
        <w:t>he f</w:t>
      </w:r>
      <w:r w:rsidR="004D6ACB">
        <w:rPr>
          <w:rFonts w:ascii="Times New Roman" w:hAnsi="Times New Roman" w:cs="Times New Roman"/>
          <w:sz w:val="24"/>
          <w:szCs w:val="24"/>
        </w:rPr>
        <w:t>ront-end</w:t>
      </w:r>
      <w:r w:rsidR="00C21681" w:rsidRPr="00C21681">
        <w:rPr>
          <w:rFonts w:ascii="Times New Roman" w:hAnsi="Times New Roman" w:cs="Times New Roman"/>
          <w:sz w:val="24"/>
          <w:szCs w:val="24"/>
        </w:rPr>
        <w:t xml:space="preserve"> is intended to be used in conjunction with </w:t>
      </w:r>
      <w:r w:rsidR="002F2AEE">
        <w:rPr>
          <w:rFonts w:ascii="Times New Roman" w:hAnsi="Times New Roman" w:cs="Times New Roman"/>
          <w:sz w:val="24"/>
          <w:szCs w:val="24"/>
        </w:rPr>
        <w:t>a test</w:t>
      </w:r>
      <w:r w:rsidR="004D6ACB">
        <w:rPr>
          <w:rFonts w:ascii="Times New Roman" w:hAnsi="Times New Roman" w:cs="Times New Roman"/>
          <w:sz w:val="24"/>
          <w:szCs w:val="24"/>
        </w:rPr>
        <w:t xml:space="preserve"> end station in Diamond storage ring. </w:t>
      </w:r>
      <w:r w:rsidR="00C21681" w:rsidRPr="00C21681">
        <w:rPr>
          <w:rFonts w:ascii="Times New Roman" w:hAnsi="Times New Roman" w:cs="Times New Roman"/>
          <w:sz w:val="24"/>
          <w:szCs w:val="24"/>
        </w:rPr>
        <w:t>In particular, the photon stimulated desorption characteristics of NEG coated vessels will be investigated. The development of future NEG coatings and the vacuum performance of any components of interest are of direct concern for future Diamond machine upgrades.</w:t>
      </w:r>
    </w:p>
    <w:p w14:paraId="7D7C77AC" w14:textId="5F62E48B" w:rsidR="008E0D08" w:rsidRDefault="008E0D08" w:rsidP="00C21681">
      <w:pPr>
        <w:spacing w:after="0"/>
        <w:rPr>
          <w:color w:val="000000"/>
        </w:rPr>
      </w:pPr>
      <w:r w:rsidRPr="00101926">
        <w:rPr>
          <w:color w:val="000000"/>
        </w:rPr>
        <w:t>The term ‘</w:t>
      </w:r>
      <w:r>
        <w:rPr>
          <w:color w:val="000000"/>
        </w:rPr>
        <w:t>Front End</w:t>
      </w:r>
      <w:r w:rsidRPr="00101926">
        <w:rPr>
          <w:color w:val="000000"/>
        </w:rPr>
        <w:t>’ refers to the section of the syn</w:t>
      </w:r>
      <w:r>
        <w:rPr>
          <w:color w:val="000000"/>
        </w:rPr>
        <w:t>chrotron that runs between the Storage Ring and the Shield W</w:t>
      </w:r>
      <w:r w:rsidRPr="00101926">
        <w:rPr>
          <w:color w:val="000000"/>
        </w:rPr>
        <w:t xml:space="preserve">all (refer </w:t>
      </w:r>
      <w:r w:rsidRPr="008B6F62">
        <w:rPr>
          <w:color w:val="000000"/>
        </w:rPr>
        <w:t xml:space="preserve">to drawing </w:t>
      </w:r>
      <w:r w:rsidR="000D1A10">
        <w:t>1147458</w:t>
      </w:r>
      <w:r w:rsidRPr="008B6F62">
        <w:rPr>
          <w:color w:val="000000"/>
        </w:rPr>
        <w:t xml:space="preserve">). The </w:t>
      </w:r>
      <w:r>
        <w:rPr>
          <w:color w:val="000000"/>
        </w:rPr>
        <w:t>Front End</w:t>
      </w:r>
      <w:r w:rsidRPr="00101926">
        <w:rPr>
          <w:color w:val="000000"/>
        </w:rPr>
        <w:t xml:space="preserve"> conditions the beam in preparation for use on the </w:t>
      </w:r>
      <w:r w:rsidR="000D1A10">
        <w:rPr>
          <w:color w:val="000000"/>
        </w:rPr>
        <w:t>test End Station</w:t>
      </w:r>
      <w:r w:rsidRPr="00101926">
        <w:rPr>
          <w:color w:val="000000"/>
        </w:rPr>
        <w:t>.</w:t>
      </w:r>
    </w:p>
    <w:p w14:paraId="2B07E9DC" w14:textId="77777777" w:rsidR="008E0D08" w:rsidRDefault="008E0D08" w:rsidP="008E0D08">
      <w:pPr>
        <w:spacing w:after="0"/>
        <w:rPr>
          <w:color w:val="000000"/>
        </w:rPr>
      </w:pPr>
    </w:p>
    <w:p w14:paraId="69A377CF" w14:textId="77777777" w:rsidR="008E0D08" w:rsidRDefault="008E0D08" w:rsidP="008E0D08">
      <w:pPr>
        <w:pStyle w:val="Heading2"/>
        <w:numPr>
          <w:ilvl w:val="1"/>
          <w:numId w:val="32"/>
        </w:numPr>
        <w:spacing w:after="120"/>
        <w:ind w:hanging="720"/>
      </w:pPr>
      <w:bookmarkStart w:id="56" w:name="_Toc20882995"/>
      <w:bookmarkStart w:id="57" w:name="_Toc20883172"/>
      <w:bookmarkStart w:id="58" w:name="_Toc20398203"/>
      <w:r>
        <w:t>Scope</w:t>
      </w:r>
      <w:bookmarkEnd w:id="56"/>
      <w:bookmarkEnd w:id="57"/>
      <w:bookmarkEnd w:id="58"/>
    </w:p>
    <w:p w14:paraId="3F3826B4" w14:textId="77777777" w:rsidR="008E0D08" w:rsidRDefault="008E0D08" w:rsidP="008E0D08">
      <w:pPr>
        <w:pStyle w:val="BodyTextIndent2"/>
        <w:spacing w:after="0" w:line="240" w:lineRule="auto"/>
        <w:ind w:left="0"/>
        <w:rPr>
          <w:color w:val="000000"/>
        </w:rPr>
      </w:pPr>
      <w:r w:rsidRPr="00101926">
        <w:rPr>
          <w:color w:val="000000"/>
        </w:rPr>
        <w:t xml:space="preserve">The scope of the contract is </w:t>
      </w:r>
      <w:r>
        <w:rPr>
          <w:color w:val="000000"/>
        </w:rPr>
        <w:t>to</w:t>
      </w:r>
      <w:r w:rsidRPr="00101926">
        <w:rPr>
          <w:color w:val="000000"/>
        </w:rPr>
        <w:t xml:space="preserve"> design, manufacture, test, and delive</w:t>
      </w:r>
      <w:r>
        <w:rPr>
          <w:color w:val="000000"/>
        </w:rPr>
        <w:t>r</w:t>
      </w:r>
      <w:r w:rsidRPr="00101926">
        <w:rPr>
          <w:color w:val="000000"/>
        </w:rPr>
        <w:t>:</w:t>
      </w:r>
    </w:p>
    <w:p w14:paraId="68318D72" w14:textId="77777777" w:rsidR="008E0D08" w:rsidRPr="00101926" w:rsidRDefault="008E0D08" w:rsidP="008E0D08">
      <w:pPr>
        <w:pStyle w:val="BodyTextIndent2"/>
        <w:spacing w:after="0" w:line="240" w:lineRule="auto"/>
        <w:ind w:left="0"/>
        <w:rPr>
          <w:color w:val="000000"/>
        </w:rPr>
      </w:pPr>
    </w:p>
    <w:p w14:paraId="500C483F" w14:textId="0B040156" w:rsidR="008E0D08" w:rsidRPr="00191330" w:rsidRDefault="00C11D5A" w:rsidP="008E0D08">
      <w:pPr>
        <w:pStyle w:val="BodyTextIndent2"/>
        <w:spacing w:after="0" w:line="240" w:lineRule="auto"/>
        <w:ind w:left="284"/>
        <w:rPr>
          <w:color w:val="000000"/>
        </w:rPr>
      </w:pPr>
      <w:r w:rsidRPr="00191330">
        <w:rPr>
          <w:color w:val="000000"/>
        </w:rPr>
        <w:t>1</w:t>
      </w:r>
      <w:r>
        <w:rPr>
          <w:color w:val="000000"/>
        </w:rPr>
        <w:t>off</w:t>
      </w:r>
      <w:r w:rsidRPr="00191330">
        <w:rPr>
          <w:color w:val="000000"/>
        </w:rPr>
        <w:t xml:space="preserve"> </w:t>
      </w:r>
      <w:r>
        <w:rPr>
          <w:color w:val="000000"/>
        </w:rPr>
        <w:t>Bending Magnet</w:t>
      </w:r>
      <w:r w:rsidR="008E0D08" w:rsidRPr="00191330">
        <w:rPr>
          <w:color w:val="000000"/>
        </w:rPr>
        <w:t xml:space="preserve"> </w:t>
      </w:r>
      <w:r w:rsidR="008E0D08">
        <w:rPr>
          <w:color w:val="000000"/>
        </w:rPr>
        <w:t>Front End</w:t>
      </w:r>
      <w:r w:rsidR="008E0D08" w:rsidRPr="00191330">
        <w:rPr>
          <w:color w:val="000000"/>
        </w:rPr>
        <w:t xml:space="preserve"> (Drawing No. </w:t>
      </w:r>
      <w:r w:rsidR="008E0D08">
        <w:rPr>
          <w:color w:val="000000"/>
        </w:rPr>
        <w:t>11</w:t>
      </w:r>
      <w:r w:rsidR="003E7EB8">
        <w:rPr>
          <w:color w:val="000000"/>
        </w:rPr>
        <w:t>47461</w:t>
      </w:r>
      <w:r w:rsidR="008E0D08" w:rsidRPr="00191330">
        <w:rPr>
          <w:color w:val="000000"/>
        </w:rPr>
        <w:t>)</w:t>
      </w:r>
    </w:p>
    <w:p w14:paraId="023C8011" w14:textId="77777777" w:rsidR="008E0D08" w:rsidRDefault="008E0D08" w:rsidP="008E0D08">
      <w:pPr>
        <w:pStyle w:val="BodyTextIndent2"/>
        <w:spacing w:after="0" w:line="240" w:lineRule="auto"/>
        <w:ind w:left="284"/>
        <w:rPr>
          <w:color w:val="000000"/>
        </w:rPr>
      </w:pPr>
      <w:r w:rsidRPr="00101926">
        <w:rPr>
          <w:color w:val="000000"/>
        </w:rPr>
        <w:t>and includes the following:</w:t>
      </w:r>
    </w:p>
    <w:p w14:paraId="6609C438" w14:textId="77777777" w:rsidR="008E0D08" w:rsidRPr="00101926" w:rsidRDefault="008E0D08" w:rsidP="008E0D08">
      <w:pPr>
        <w:pStyle w:val="BodyTextIndent2"/>
        <w:spacing w:after="0" w:line="240" w:lineRule="auto"/>
        <w:ind w:left="284"/>
        <w:rPr>
          <w:color w:val="000000"/>
        </w:rPr>
      </w:pPr>
    </w:p>
    <w:p w14:paraId="1FB99375" w14:textId="77777777" w:rsidR="008E0D08" w:rsidRDefault="008E0D08" w:rsidP="008E0D08">
      <w:pPr>
        <w:pStyle w:val="BodyTextIndent2"/>
        <w:spacing w:after="0" w:line="240" w:lineRule="auto"/>
        <w:ind w:left="284"/>
        <w:rPr>
          <w:color w:val="000000"/>
        </w:rPr>
      </w:pPr>
      <w:r w:rsidRPr="00101926">
        <w:rPr>
          <w:color w:val="000000"/>
        </w:rPr>
        <w:t>Design</w:t>
      </w:r>
    </w:p>
    <w:p w14:paraId="2D5AA454" w14:textId="77777777" w:rsidR="008E0D08" w:rsidRPr="00101926" w:rsidRDefault="008E0D08" w:rsidP="008E0D08">
      <w:pPr>
        <w:pStyle w:val="BodyTextIndent2"/>
        <w:spacing w:after="0" w:line="240" w:lineRule="auto"/>
        <w:ind w:left="284"/>
        <w:rPr>
          <w:color w:val="000000"/>
        </w:rPr>
      </w:pPr>
      <w:r w:rsidRPr="00101926">
        <w:rPr>
          <w:color w:val="000000"/>
        </w:rPr>
        <w:t>Contract Terms and Conditions</w:t>
      </w:r>
    </w:p>
    <w:p w14:paraId="095F0688" w14:textId="77777777" w:rsidR="008E0D08" w:rsidRPr="00101926" w:rsidRDefault="008E0D08" w:rsidP="008E0D08">
      <w:pPr>
        <w:pStyle w:val="BodyTextIndent2"/>
        <w:spacing w:after="0" w:line="240" w:lineRule="auto"/>
        <w:ind w:left="284"/>
        <w:rPr>
          <w:color w:val="000000"/>
        </w:rPr>
      </w:pPr>
      <w:r w:rsidRPr="00101926">
        <w:rPr>
          <w:color w:val="000000"/>
        </w:rPr>
        <w:t>Supply and purchasing of materials</w:t>
      </w:r>
    </w:p>
    <w:p w14:paraId="1D8A44FB" w14:textId="77777777" w:rsidR="008E0D08" w:rsidRPr="00101926" w:rsidRDefault="008E0D08" w:rsidP="008E0D08">
      <w:pPr>
        <w:pStyle w:val="BodyTextIndent2"/>
        <w:spacing w:after="0" w:line="240" w:lineRule="auto"/>
        <w:ind w:left="284"/>
        <w:rPr>
          <w:color w:val="000000"/>
        </w:rPr>
      </w:pPr>
      <w:r w:rsidRPr="00101926">
        <w:rPr>
          <w:color w:val="000000"/>
        </w:rPr>
        <w:t>Procurement of commercial components</w:t>
      </w:r>
    </w:p>
    <w:p w14:paraId="5C852627" w14:textId="77777777" w:rsidR="008E0D08" w:rsidRPr="00101926" w:rsidRDefault="008E0D08" w:rsidP="008E0D08">
      <w:pPr>
        <w:pStyle w:val="BodyTextIndent2"/>
        <w:spacing w:after="0" w:line="240" w:lineRule="auto"/>
        <w:ind w:left="284"/>
        <w:rPr>
          <w:color w:val="000000"/>
        </w:rPr>
      </w:pPr>
      <w:r w:rsidRPr="00101926">
        <w:rPr>
          <w:color w:val="000000"/>
        </w:rPr>
        <w:t xml:space="preserve">Quality Assurance (see section </w:t>
      </w:r>
      <w:bookmarkStart w:id="59" w:name="_Hlt65894027"/>
      <w:r w:rsidRPr="00101926">
        <w:rPr>
          <w:color w:val="000000"/>
        </w:rPr>
        <w:fldChar w:fldCharType="begin"/>
      </w:r>
      <w:r w:rsidRPr="00101926">
        <w:rPr>
          <w:color w:val="000000"/>
        </w:rPr>
        <w:instrText xml:space="preserve"> REF _Ref57016425 \r \h </w:instrText>
      </w:r>
      <w:r>
        <w:rPr>
          <w:color w:val="000000"/>
        </w:rPr>
        <w:instrText xml:space="preserve"> \* MERGEFORMAT </w:instrText>
      </w:r>
      <w:r w:rsidRPr="00101926">
        <w:rPr>
          <w:color w:val="000000"/>
        </w:rPr>
      </w:r>
      <w:r w:rsidRPr="00101926">
        <w:rPr>
          <w:color w:val="000000"/>
        </w:rPr>
        <w:fldChar w:fldCharType="separate"/>
      </w:r>
      <w:r w:rsidR="001710E6">
        <w:rPr>
          <w:color w:val="000000"/>
        </w:rPr>
        <w:t>8</w:t>
      </w:r>
      <w:r w:rsidRPr="00101926">
        <w:rPr>
          <w:color w:val="000000"/>
        </w:rPr>
        <w:fldChar w:fldCharType="end"/>
      </w:r>
      <w:bookmarkEnd w:id="59"/>
      <w:r w:rsidRPr="00101926">
        <w:rPr>
          <w:color w:val="000000"/>
        </w:rPr>
        <w:t>)</w:t>
      </w:r>
    </w:p>
    <w:p w14:paraId="7B157F41" w14:textId="77777777" w:rsidR="008E0D08" w:rsidRPr="00101926" w:rsidRDefault="008E0D08" w:rsidP="008E0D08">
      <w:pPr>
        <w:pStyle w:val="BodyTextIndent2"/>
        <w:spacing w:after="0" w:line="240" w:lineRule="auto"/>
        <w:ind w:left="284"/>
        <w:rPr>
          <w:color w:val="000000"/>
        </w:rPr>
      </w:pPr>
      <w:r w:rsidRPr="00101926">
        <w:rPr>
          <w:color w:val="000000"/>
        </w:rPr>
        <w:t>Manufacture of 1</w:t>
      </w:r>
      <w:r>
        <w:rPr>
          <w:color w:val="000000"/>
        </w:rPr>
        <w:t>off Front End</w:t>
      </w:r>
    </w:p>
    <w:p w14:paraId="02BFDFB2" w14:textId="77777777" w:rsidR="008E0D08" w:rsidRPr="00101926" w:rsidRDefault="008E0D08" w:rsidP="008E0D08">
      <w:pPr>
        <w:pStyle w:val="BodyTextIndent2"/>
        <w:spacing w:after="0" w:line="240" w:lineRule="auto"/>
        <w:ind w:left="284"/>
        <w:rPr>
          <w:color w:val="000000"/>
        </w:rPr>
      </w:pPr>
      <w:r w:rsidRPr="00101926">
        <w:rPr>
          <w:color w:val="000000"/>
        </w:rPr>
        <w:t>Inspection</w:t>
      </w:r>
    </w:p>
    <w:p w14:paraId="15F5658A" w14:textId="77777777" w:rsidR="008E0D08" w:rsidRPr="00101926" w:rsidRDefault="008E0D08" w:rsidP="008E0D08">
      <w:pPr>
        <w:pStyle w:val="BodyTextIndent2"/>
        <w:spacing w:after="0" w:line="240" w:lineRule="auto"/>
        <w:ind w:left="284"/>
        <w:rPr>
          <w:color w:val="000000"/>
        </w:rPr>
      </w:pPr>
      <w:r w:rsidRPr="00101926">
        <w:rPr>
          <w:color w:val="000000"/>
        </w:rPr>
        <w:t xml:space="preserve">Cleaning </w:t>
      </w:r>
      <w:r>
        <w:rPr>
          <w:color w:val="000000"/>
        </w:rPr>
        <w:t>(Ref Annex document TDI-VAC-QUA-SPC-0001)</w:t>
      </w:r>
    </w:p>
    <w:p w14:paraId="0245299E" w14:textId="77777777" w:rsidR="008E0D08" w:rsidRPr="005C3CD7" w:rsidRDefault="008E0D08" w:rsidP="008E0D08">
      <w:pPr>
        <w:pStyle w:val="BodyTextIndent2"/>
        <w:spacing w:after="0" w:line="240" w:lineRule="auto"/>
        <w:ind w:left="284"/>
        <w:rPr>
          <w:color w:val="000000"/>
        </w:rPr>
      </w:pPr>
      <w:r w:rsidRPr="005C3CD7">
        <w:rPr>
          <w:color w:val="000000"/>
        </w:rPr>
        <w:t>Assembly</w:t>
      </w:r>
    </w:p>
    <w:p w14:paraId="325A4BA5" w14:textId="77777777" w:rsidR="008E0D08" w:rsidRPr="000E3AB1" w:rsidRDefault="008E0D08" w:rsidP="008E0D08">
      <w:pPr>
        <w:pStyle w:val="BodyTextIndent2"/>
        <w:spacing w:after="0" w:line="240" w:lineRule="auto"/>
        <w:ind w:left="284"/>
      </w:pPr>
      <w:r w:rsidRPr="000E3AB1">
        <w:t xml:space="preserve">Vacuum Bakeout (see section </w:t>
      </w:r>
      <w:r w:rsidRPr="000E3AB1">
        <w:fldChar w:fldCharType="begin"/>
      </w:r>
      <w:r w:rsidRPr="000E3AB1">
        <w:instrText xml:space="preserve"> REF _Ref324853072 \r \h  \* MERGEFORMAT </w:instrText>
      </w:r>
      <w:r w:rsidRPr="000E3AB1">
        <w:fldChar w:fldCharType="separate"/>
      </w:r>
      <w:r w:rsidR="001710E6">
        <w:t>6.2</w:t>
      </w:r>
      <w:r w:rsidRPr="000E3AB1">
        <w:fldChar w:fldCharType="end"/>
      </w:r>
      <w:r w:rsidRPr="000E3AB1">
        <w:t>)</w:t>
      </w:r>
    </w:p>
    <w:p w14:paraId="4D14CA17" w14:textId="77777777" w:rsidR="008E0D08" w:rsidRPr="00567D1F" w:rsidRDefault="008E0D08" w:rsidP="008E0D08">
      <w:pPr>
        <w:pStyle w:val="BodyTextIndent2"/>
        <w:spacing w:after="0" w:line="240" w:lineRule="auto"/>
        <w:ind w:left="284"/>
      </w:pPr>
      <w:r w:rsidRPr="00567D1F">
        <w:t xml:space="preserve">Testing (see section </w:t>
      </w:r>
      <w:r w:rsidRPr="00567D1F">
        <w:fldChar w:fldCharType="begin"/>
      </w:r>
      <w:r w:rsidRPr="00567D1F">
        <w:instrText xml:space="preserve"> REF _Ref324853103 \r \h  \* MERGEFORMAT </w:instrText>
      </w:r>
      <w:r w:rsidRPr="00567D1F">
        <w:fldChar w:fldCharType="separate"/>
      </w:r>
      <w:r w:rsidR="001710E6">
        <w:t>8.5</w:t>
      </w:r>
      <w:r w:rsidRPr="00567D1F">
        <w:fldChar w:fldCharType="end"/>
      </w:r>
      <w:r w:rsidRPr="00567D1F">
        <w:t xml:space="preserve"> and </w:t>
      </w:r>
      <w:r w:rsidRPr="00567D1F">
        <w:fldChar w:fldCharType="begin"/>
      </w:r>
      <w:r w:rsidRPr="00567D1F">
        <w:instrText xml:space="preserve"> REF _Ref324853119 \r \h  \* MERGEFORMAT </w:instrText>
      </w:r>
      <w:r w:rsidRPr="00567D1F">
        <w:fldChar w:fldCharType="separate"/>
      </w:r>
      <w:r w:rsidR="001710E6">
        <w:t>8.6</w:t>
      </w:r>
      <w:r w:rsidRPr="00567D1F">
        <w:fldChar w:fldCharType="end"/>
      </w:r>
      <w:r w:rsidRPr="00567D1F">
        <w:t>)</w:t>
      </w:r>
    </w:p>
    <w:p w14:paraId="3199BA56" w14:textId="77777777" w:rsidR="008E0D08" w:rsidRPr="000E3AB1" w:rsidRDefault="008E0D08" w:rsidP="008E0D08">
      <w:pPr>
        <w:pStyle w:val="BodyTextIndent2"/>
        <w:spacing w:after="0" w:line="240" w:lineRule="auto"/>
        <w:ind w:left="284"/>
      </w:pPr>
      <w:r w:rsidRPr="000E3AB1">
        <w:t xml:space="preserve">Packing (see section </w:t>
      </w:r>
      <w:r w:rsidRPr="000E3AB1">
        <w:fldChar w:fldCharType="begin"/>
      </w:r>
      <w:r w:rsidRPr="000E3AB1">
        <w:instrText xml:space="preserve"> REF _Ref57018453 \r \h  \* MERGEFORMAT </w:instrText>
      </w:r>
      <w:r w:rsidRPr="000E3AB1">
        <w:fldChar w:fldCharType="separate"/>
      </w:r>
      <w:r w:rsidR="001710E6">
        <w:t>7.1</w:t>
      </w:r>
      <w:r w:rsidRPr="000E3AB1">
        <w:fldChar w:fldCharType="end"/>
      </w:r>
      <w:r w:rsidRPr="000E3AB1">
        <w:t>)</w:t>
      </w:r>
    </w:p>
    <w:p w14:paraId="718E30E2" w14:textId="77777777" w:rsidR="008E0D08" w:rsidRPr="000E3AB1" w:rsidRDefault="008E0D08" w:rsidP="008E0D08">
      <w:pPr>
        <w:pStyle w:val="BodyTextIndent2"/>
        <w:spacing w:after="0" w:line="240" w:lineRule="auto"/>
        <w:ind w:left="284"/>
      </w:pPr>
      <w:r w:rsidRPr="000E3AB1">
        <w:t xml:space="preserve">Delivery (see section </w:t>
      </w:r>
      <w:r w:rsidRPr="000E3AB1">
        <w:fldChar w:fldCharType="begin"/>
      </w:r>
      <w:r w:rsidRPr="000E3AB1">
        <w:instrText xml:space="preserve"> REF _Ref56823220 \r \h  \* MERGEFORMAT </w:instrText>
      </w:r>
      <w:r w:rsidRPr="000E3AB1">
        <w:fldChar w:fldCharType="separate"/>
      </w:r>
      <w:r w:rsidR="001710E6">
        <w:t>7.3</w:t>
      </w:r>
      <w:r w:rsidRPr="000E3AB1">
        <w:fldChar w:fldCharType="end"/>
      </w:r>
      <w:r w:rsidRPr="000E3AB1">
        <w:t>)</w:t>
      </w:r>
      <w:bookmarkStart w:id="60" w:name="OLE_LINK4"/>
    </w:p>
    <w:p w14:paraId="76F63E6B" w14:textId="77777777" w:rsidR="008E0D08" w:rsidRDefault="008E0D08" w:rsidP="008E0D08">
      <w:pPr>
        <w:pStyle w:val="BodyTextIndent2"/>
        <w:spacing w:after="0" w:line="240" w:lineRule="auto"/>
        <w:ind w:left="284"/>
        <w:rPr>
          <w:color w:val="000000"/>
        </w:rPr>
      </w:pPr>
    </w:p>
    <w:p w14:paraId="5FC57380" w14:textId="77777777" w:rsidR="008E0D08" w:rsidRDefault="008E0D08" w:rsidP="008E0D08">
      <w:pPr>
        <w:spacing w:after="0"/>
        <w:rPr>
          <w:color w:val="000000"/>
        </w:rPr>
      </w:pPr>
      <w:r w:rsidRPr="00101926">
        <w:rPr>
          <w:color w:val="000000"/>
        </w:rPr>
        <w:t xml:space="preserve">The drawings issued with this specification are offered </w:t>
      </w:r>
      <w:r w:rsidRPr="003B0F58">
        <w:rPr>
          <w:color w:val="000000"/>
        </w:rPr>
        <w:t>as a reference design</w:t>
      </w:r>
      <w:r w:rsidRPr="00101926">
        <w:rPr>
          <w:color w:val="000000"/>
        </w:rPr>
        <w:t xml:space="preserve">. They have been produced, during the </w:t>
      </w:r>
      <w:r>
        <w:rPr>
          <w:color w:val="000000"/>
        </w:rPr>
        <w:t>Front End</w:t>
      </w:r>
      <w:r w:rsidRPr="00101926">
        <w:rPr>
          <w:color w:val="000000"/>
        </w:rPr>
        <w:t xml:space="preserve"> Feasibility Study, to validate the practicality of the </w:t>
      </w:r>
      <w:r>
        <w:rPr>
          <w:color w:val="000000"/>
        </w:rPr>
        <w:t>Front End</w:t>
      </w:r>
      <w:r w:rsidRPr="00101926">
        <w:rPr>
          <w:color w:val="000000"/>
        </w:rPr>
        <w:t xml:space="preserve"> design. Therefore, although these drawings and associated data are available for use by the supplier, </w:t>
      </w:r>
      <w:r w:rsidRPr="003B0F58">
        <w:rPr>
          <w:color w:val="000000"/>
        </w:rPr>
        <w:t>the supplier will be responsible for the adopted designs meeting the required performance criteria and for producing the necessary drawings required for manufacturing</w:t>
      </w:r>
      <w:r w:rsidRPr="00101926">
        <w:rPr>
          <w:color w:val="000000"/>
        </w:rPr>
        <w:t>. A list of avail</w:t>
      </w:r>
      <w:r>
        <w:rPr>
          <w:color w:val="000000"/>
        </w:rPr>
        <w:t>able DLS drawings can be found at the end of this specification.</w:t>
      </w:r>
      <w:bookmarkEnd w:id="60"/>
    </w:p>
    <w:p w14:paraId="34ECCD3E" w14:textId="77777777" w:rsidR="008E0D08" w:rsidRDefault="008E0D08" w:rsidP="008E0D08">
      <w:pPr>
        <w:spacing w:after="0"/>
        <w:rPr>
          <w:color w:val="000000"/>
        </w:rPr>
      </w:pPr>
    </w:p>
    <w:p w14:paraId="7B8A91E5" w14:textId="77777777" w:rsidR="008E0D08" w:rsidRDefault="008E0D08" w:rsidP="008E0D08">
      <w:pPr>
        <w:rPr>
          <w:color w:val="000000"/>
        </w:rPr>
      </w:pPr>
      <w:r w:rsidRPr="00101926">
        <w:rPr>
          <w:color w:val="000000"/>
        </w:rPr>
        <w:t xml:space="preserve">The supplier is encouraged to comment on any aspect of the design and to identify possible modifications that could lead to either improved quality or reduced cost (without compromising the performance specification). </w:t>
      </w:r>
    </w:p>
    <w:p w14:paraId="0E0BFE3F" w14:textId="77777777" w:rsidR="008E0D08" w:rsidRPr="002D1AA0" w:rsidRDefault="008E0D08" w:rsidP="008E0D08">
      <w:r w:rsidRPr="00101926">
        <w:rPr>
          <w:color w:val="000000"/>
        </w:rPr>
        <w:t xml:space="preserve">It is acknowledged that different suppliers will have different preferences and techniques for manufacturing so it is anticipated that a series of detailed design meetings will take place to </w:t>
      </w:r>
      <w:r w:rsidRPr="002D1AA0">
        <w:lastRenderedPageBreak/>
        <w:t xml:space="preserve">agree a definitive design of the </w:t>
      </w:r>
      <w:r>
        <w:t>Front E</w:t>
      </w:r>
      <w:r w:rsidRPr="002D1AA0">
        <w:t>nd. The supplier will then produce a set of detailed drawings to present to DLS for final approval prior to commencing manufacture.</w:t>
      </w:r>
    </w:p>
    <w:p w14:paraId="7D257AB2" w14:textId="77777777" w:rsidR="008E0D08" w:rsidRPr="002D1AA0" w:rsidRDefault="008E0D08" w:rsidP="008E0D08">
      <w:r w:rsidRPr="002D1AA0">
        <w:t>If the required performance can be met or exceeded using alternative designs, technologies or materials, then these will not be excluded from consideration as long as sufficient information is supplied to justify the proposed solution. If some of the technical specifications cannot be met then this should be made clear. While it is strongly preferred that all technical specifications be achieved or exceeded, proposals that do not meet every technical specification will not necessarily be rejected.</w:t>
      </w:r>
    </w:p>
    <w:p w14:paraId="4C14E50F" w14:textId="77777777" w:rsidR="008E0D08" w:rsidRDefault="008E0D08" w:rsidP="008E0D08">
      <w:pPr>
        <w:pStyle w:val="Heading2"/>
        <w:spacing w:after="120"/>
      </w:pPr>
      <w:bookmarkStart w:id="61" w:name="_Toc62396887"/>
      <w:bookmarkStart w:id="62" w:name="_Toc62442098"/>
      <w:bookmarkStart w:id="63" w:name="_Toc62442322"/>
      <w:bookmarkStart w:id="64" w:name="_Toc62449678"/>
      <w:bookmarkStart w:id="65" w:name="_Toc62449918"/>
      <w:bookmarkStart w:id="66" w:name="_Toc62450158"/>
      <w:bookmarkStart w:id="67" w:name="_Toc62450398"/>
      <w:bookmarkStart w:id="68" w:name="_Toc62450635"/>
      <w:bookmarkStart w:id="69" w:name="_Toc62396888"/>
      <w:bookmarkStart w:id="70" w:name="_Toc62442099"/>
      <w:bookmarkStart w:id="71" w:name="_Toc62442323"/>
      <w:bookmarkStart w:id="72" w:name="_Toc62449679"/>
      <w:bookmarkStart w:id="73" w:name="_Toc62449919"/>
      <w:bookmarkStart w:id="74" w:name="_Toc62450159"/>
      <w:bookmarkStart w:id="75" w:name="_Toc62450399"/>
      <w:bookmarkStart w:id="76" w:name="_Toc6245063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58A4439E" w14:textId="77777777" w:rsidR="008E0D08" w:rsidRPr="002D1AA0" w:rsidRDefault="008E0D08" w:rsidP="008E0D08">
      <w:pPr>
        <w:pStyle w:val="Heading2"/>
        <w:numPr>
          <w:ilvl w:val="1"/>
          <w:numId w:val="25"/>
        </w:numPr>
        <w:spacing w:after="120"/>
        <w:ind w:hanging="786"/>
        <w:jc w:val="left"/>
      </w:pPr>
      <w:bookmarkStart w:id="77" w:name="_Toc20398204"/>
      <w:r w:rsidRPr="002D1AA0">
        <w:t>Deliverables</w:t>
      </w:r>
      <w:bookmarkEnd w:id="77"/>
    </w:p>
    <w:p w14:paraId="30C2F611" w14:textId="77777777" w:rsidR="008E0D08" w:rsidRPr="002D1AA0" w:rsidRDefault="008E0D08" w:rsidP="008E0D08">
      <w:pPr>
        <w:pStyle w:val="BodyText3"/>
        <w:spacing w:after="120"/>
        <w:rPr>
          <w:color w:val="auto"/>
        </w:rPr>
      </w:pPr>
      <w:r w:rsidRPr="002D1AA0">
        <w:rPr>
          <w:snapToGrid/>
          <w:color w:val="auto"/>
        </w:rPr>
        <w:t xml:space="preserve">The </w:t>
      </w:r>
      <w:r>
        <w:rPr>
          <w:snapToGrid/>
          <w:color w:val="auto"/>
        </w:rPr>
        <w:t>Front E</w:t>
      </w:r>
      <w:r w:rsidRPr="002D1AA0">
        <w:rPr>
          <w:snapToGrid/>
          <w:color w:val="auto"/>
        </w:rPr>
        <w:t>nd will be procured as a single turnkey unit</w:t>
      </w:r>
      <w:r w:rsidRPr="002D1AA0">
        <w:rPr>
          <w:color w:val="auto"/>
        </w:rPr>
        <w:t>, subject to this performance specification. The system comprises:</w:t>
      </w:r>
    </w:p>
    <w:p w14:paraId="4266B2B5" w14:textId="77777777" w:rsidR="008E0D08" w:rsidRPr="002D1AA0" w:rsidRDefault="008E0D08" w:rsidP="008E0D08">
      <w:pPr>
        <w:pStyle w:val="Heading3"/>
        <w:numPr>
          <w:ilvl w:val="2"/>
          <w:numId w:val="25"/>
        </w:numPr>
        <w:spacing w:after="120"/>
        <w:ind w:left="851" w:hanging="851"/>
        <w:rPr>
          <w:i/>
        </w:rPr>
      </w:pPr>
      <w:bookmarkStart w:id="78" w:name="_Toc20398205"/>
      <w:r w:rsidRPr="002D1AA0">
        <w:rPr>
          <w:i/>
        </w:rPr>
        <w:t>Equipment</w:t>
      </w:r>
      <w:bookmarkEnd w:id="78"/>
    </w:p>
    <w:p w14:paraId="78E29CFF" w14:textId="570EE21D" w:rsidR="008E0D08" w:rsidRPr="00586C9F" w:rsidRDefault="008E0D08" w:rsidP="00586C9F">
      <w:pPr>
        <w:pStyle w:val="ListParagraph"/>
        <w:numPr>
          <w:ilvl w:val="0"/>
          <w:numId w:val="48"/>
        </w:numPr>
        <w:spacing w:after="0"/>
        <w:rPr>
          <w:rFonts w:ascii="Times New Roman" w:hAnsi="Times New Roman" w:cs="Times New Roman"/>
          <w:sz w:val="24"/>
          <w:szCs w:val="24"/>
        </w:rPr>
      </w:pPr>
      <w:r w:rsidRPr="00586C9F">
        <w:rPr>
          <w:rFonts w:ascii="Times New Roman" w:hAnsi="Times New Roman" w:cs="Times New Roman"/>
          <w:sz w:val="24"/>
          <w:szCs w:val="24"/>
        </w:rPr>
        <w:t>One complete Front End.</w:t>
      </w:r>
    </w:p>
    <w:p w14:paraId="28ADDB46" w14:textId="4003FE41" w:rsidR="008E0D08" w:rsidRPr="00586C9F" w:rsidRDefault="008E0D08" w:rsidP="00586C9F">
      <w:pPr>
        <w:pStyle w:val="ListParagraph"/>
        <w:numPr>
          <w:ilvl w:val="0"/>
          <w:numId w:val="48"/>
        </w:numPr>
        <w:spacing w:after="0"/>
        <w:rPr>
          <w:rFonts w:ascii="Times New Roman" w:hAnsi="Times New Roman" w:cs="Times New Roman"/>
          <w:sz w:val="24"/>
          <w:szCs w:val="24"/>
        </w:rPr>
      </w:pPr>
      <w:r w:rsidRPr="00586C9F">
        <w:rPr>
          <w:rFonts w:ascii="Times New Roman" w:hAnsi="Times New Roman" w:cs="Times New Roman"/>
          <w:sz w:val="24"/>
          <w:szCs w:val="24"/>
        </w:rPr>
        <w:t>All cabling, cable management features, and connections to junction boxes and bulkheads located on the Front End.</w:t>
      </w:r>
    </w:p>
    <w:p w14:paraId="30C1D0D7" w14:textId="0FC0AF72" w:rsidR="008E0D08" w:rsidRPr="002D1AA0" w:rsidRDefault="008E0D08" w:rsidP="00586C9F">
      <w:pPr>
        <w:pStyle w:val="Footer"/>
        <w:numPr>
          <w:ilvl w:val="0"/>
          <w:numId w:val="48"/>
        </w:numPr>
        <w:tabs>
          <w:tab w:val="clear" w:pos="4153"/>
          <w:tab w:val="clear" w:pos="8306"/>
        </w:tabs>
        <w:spacing w:after="0"/>
      </w:pPr>
      <w:r w:rsidRPr="002D1AA0">
        <w:t xml:space="preserve">Sufficient spare parts to guarantee system operation with minimum down-time for a period of at least </w:t>
      </w:r>
      <w:r>
        <w:t xml:space="preserve">two </w:t>
      </w:r>
      <w:r w:rsidRPr="002D1AA0">
        <w:t xml:space="preserve">years from the date of final acceptance. </w:t>
      </w:r>
      <w:bookmarkStart w:id="79" w:name="OLE_LINK26"/>
      <w:r w:rsidRPr="002D1AA0">
        <w:t xml:space="preserve">A table of essential spare items is listed in </w:t>
      </w:r>
      <w:r w:rsidRPr="00567D1F">
        <w:t>Appendix C.</w:t>
      </w:r>
      <w:r w:rsidRPr="002D1AA0">
        <w:t xml:space="preserve"> The Supplier should add to this list as appropriate.   </w:t>
      </w:r>
    </w:p>
    <w:bookmarkEnd w:id="79"/>
    <w:p w14:paraId="38E3FD52" w14:textId="77777777" w:rsidR="008E0D08" w:rsidRPr="002D1AA0" w:rsidRDefault="008E0D08" w:rsidP="00586C9F">
      <w:pPr>
        <w:spacing w:before="240" w:after="0"/>
      </w:pPr>
      <w:r w:rsidRPr="002D1AA0">
        <w:t xml:space="preserve">The </w:t>
      </w:r>
      <w:r>
        <w:t>Front E</w:t>
      </w:r>
      <w:r w:rsidRPr="002D1AA0">
        <w:t xml:space="preserve">nd is to be supplied ultra-high vacuum clean in accordance with </w:t>
      </w:r>
      <w:r w:rsidRPr="000E3AB1">
        <w:t xml:space="preserve">Section </w:t>
      </w:r>
      <w:r w:rsidRPr="000E3AB1">
        <w:fldChar w:fldCharType="begin"/>
      </w:r>
      <w:r w:rsidRPr="000E3AB1">
        <w:instrText xml:space="preserve"> REF _Ref346699466 \r \h  \* MERGEFORMAT </w:instrText>
      </w:r>
      <w:r w:rsidRPr="000E3AB1">
        <w:fldChar w:fldCharType="separate"/>
      </w:r>
      <w:r w:rsidR="001710E6">
        <w:t>6</w:t>
      </w:r>
      <w:r w:rsidRPr="000E3AB1">
        <w:fldChar w:fldCharType="end"/>
      </w:r>
      <w:r w:rsidRPr="002D1AA0">
        <w:t xml:space="preserve"> and conditioned and in a state ready for immediate installation into the Diamond Storage Ring. It is t</w:t>
      </w:r>
      <w:r>
        <w:t>o be shipped as described in</w:t>
      </w:r>
      <w:r w:rsidRPr="000E3AB1">
        <w:rPr>
          <w:color w:val="0066FF"/>
        </w:rPr>
        <w:t xml:space="preserve"> </w:t>
      </w:r>
      <w:r w:rsidRPr="000E3AB1">
        <w:t xml:space="preserve">Section </w:t>
      </w:r>
      <w:r w:rsidRPr="000E3AB1">
        <w:fldChar w:fldCharType="begin"/>
      </w:r>
      <w:r w:rsidRPr="000E3AB1">
        <w:instrText xml:space="preserve"> REF _Ref56823220 \r \h  \* MERGEFORMAT </w:instrText>
      </w:r>
      <w:r w:rsidRPr="000E3AB1">
        <w:fldChar w:fldCharType="separate"/>
      </w:r>
      <w:r w:rsidR="001710E6">
        <w:t>7.3</w:t>
      </w:r>
      <w:r w:rsidRPr="000E3AB1">
        <w:fldChar w:fldCharType="end"/>
      </w:r>
      <w:r w:rsidRPr="000E3AB1">
        <w:t>.</w:t>
      </w:r>
      <w:bookmarkStart w:id="80" w:name="_Toc62367787"/>
      <w:bookmarkStart w:id="81" w:name="_Toc62367973"/>
      <w:bookmarkStart w:id="82" w:name="_Toc62368158"/>
      <w:bookmarkStart w:id="83" w:name="_Toc62368343"/>
      <w:bookmarkStart w:id="84" w:name="_Toc62396893"/>
      <w:bookmarkStart w:id="85" w:name="_Toc62442104"/>
      <w:bookmarkStart w:id="86" w:name="_Toc62442328"/>
      <w:bookmarkStart w:id="87" w:name="_Toc62449684"/>
      <w:bookmarkStart w:id="88" w:name="_Toc62449924"/>
      <w:bookmarkStart w:id="89" w:name="_Toc62450164"/>
      <w:bookmarkStart w:id="90" w:name="_Toc62450404"/>
      <w:bookmarkStart w:id="91" w:name="_Toc62450641"/>
      <w:bookmarkStart w:id="92" w:name="_Toc62367791"/>
      <w:bookmarkStart w:id="93" w:name="_Toc62367977"/>
      <w:bookmarkStart w:id="94" w:name="_Toc62368162"/>
      <w:bookmarkStart w:id="95" w:name="_Toc62368347"/>
      <w:bookmarkStart w:id="96" w:name="_Toc62396897"/>
      <w:bookmarkStart w:id="97" w:name="_Toc62442108"/>
      <w:bookmarkStart w:id="98" w:name="_Toc62442332"/>
      <w:bookmarkStart w:id="99" w:name="_Toc62449688"/>
      <w:bookmarkStart w:id="100" w:name="_Toc62449928"/>
      <w:bookmarkStart w:id="101" w:name="_Toc62450168"/>
      <w:bookmarkStart w:id="102" w:name="_Toc62450408"/>
      <w:bookmarkStart w:id="103" w:name="_Toc62450645"/>
      <w:bookmarkStart w:id="104" w:name="_Ref142721127"/>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7A08F6" w14:textId="77777777" w:rsidR="008E0D08" w:rsidRPr="002D1AA0" w:rsidRDefault="008E0D08" w:rsidP="008E0D08">
      <w:pPr>
        <w:spacing w:after="0"/>
      </w:pPr>
    </w:p>
    <w:p w14:paraId="6DB6747F" w14:textId="77777777" w:rsidR="008E0D08" w:rsidRPr="00822F86" w:rsidRDefault="008E0D08" w:rsidP="008E0D08">
      <w:pPr>
        <w:pStyle w:val="Heading3"/>
        <w:numPr>
          <w:ilvl w:val="2"/>
          <w:numId w:val="21"/>
        </w:numPr>
        <w:ind w:left="851" w:hanging="851"/>
        <w:rPr>
          <w:i/>
        </w:rPr>
      </w:pPr>
      <w:bookmarkStart w:id="105" w:name="_Toc20398206"/>
      <w:r w:rsidRPr="00822F86">
        <w:rPr>
          <w:i/>
        </w:rPr>
        <w:t>Reports and Documentation</w:t>
      </w:r>
      <w:bookmarkEnd w:id="104"/>
      <w:bookmarkEnd w:id="105"/>
    </w:p>
    <w:p w14:paraId="0BA00FA5" w14:textId="77777777" w:rsidR="008E0D08" w:rsidRPr="001F2795" w:rsidRDefault="008E0D08" w:rsidP="008E0D08">
      <w:pPr>
        <w:numPr>
          <w:ilvl w:val="0"/>
          <w:numId w:val="29"/>
        </w:numPr>
        <w:spacing w:after="0"/>
        <w:rPr>
          <w:color w:val="0066FF"/>
        </w:rPr>
      </w:pPr>
      <w:r w:rsidRPr="002D1AA0">
        <w:t xml:space="preserve">Kick-off meeting documentation and minutes </w:t>
      </w:r>
      <w:r w:rsidRPr="00567D1F">
        <w:t xml:space="preserve">(see </w:t>
      </w:r>
      <w:r w:rsidRPr="00567D1F">
        <w:fldChar w:fldCharType="begin"/>
      </w:r>
      <w:r w:rsidRPr="00567D1F">
        <w:instrText xml:space="preserve"> REF _Ref62295313 \r \h  \* MERGEFORMAT </w:instrText>
      </w:r>
      <w:r w:rsidRPr="00567D1F">
        <w:fldChar w:fldCharType="separate"/>
      </w:r>
      <w:r w:rsidR="001710E6">
        <w:t>2.2.4.1</w:t>
      </w:r>
      <w:r w:rsidRPr="00567D1F">
        <w:fldChar w:fldCharType="end"/>
      </w:r>
      <w:r w:rsidRPr="00567D1F">
        <w:t>)</w:t>
      </w:r>
    </w:p>
    <w:p w14:paraId="1684E8D0" w14:textId="77777777" w:rsidR="008E0D08" w:rsidRPr="002D1AA0" w:rsidRDefault="008E0D08" w:rsidP="008E0D08">
      <w:pPr>
        <w:numPr>
          <w:ilvl w:val="0"/>
          <w:numId w:val="29"/>
        </w:numPr>
        <w:spacing w:after="0"/>
        <w:ind w:left="714" w:hanging="357"/>
      </w:pPr>
      <w:r w:rsidRPr="002D1AA0">
        <w:t xml:space="preserve">Preliminary design review documentation and minutes (see </w:t>
      </w:r>
      <w:r w:rsidRPr="00567D1F">
        <w:fldChar w:fldCharType="begin"/>
      </w:r>
      <w:r w:rsidRPr="00567D1F">
        <w:instrText xml:space="preserve"> REF _Ref229296885 \r \h  \* MERGEFORMAT </w:instrText>
      </w:r>
      <w:r w:rsidRPr="00567D1F">
        <w:fldChar w:fldCharType="separate"/>
      </w:r>
      <w:r w:rsidR="001710E6">
        <w:t>2.2.4.2</w:t>
      </w:r>
      <w:r w:rsidRPr="00567D1F">
        <w:fldChar w:fldCharType="end"/>
      </w:r>
      <w:r w:rsidRPr="00567D1F">
        <w:t>)</w:t>
      </w:r>
    </w:p>
    <w:p w14:paraId="03E42C10" w14:textId="77777777" w:rsidR="008E0D08" w:rsidRPr="002D1AA0" w:rsidRDefault="008E0D08" w:rsidP="008E0D08">
      <w:pPr>
        <w:numPr>
          <w:ilvl w:val="0"/>
          <w:numId w:val="29"/>
        </w:numPr>
        <w:spacing w:after="0"/>
        <w:ind w:left="714" w:hanging="357"/>
      </w:pPr>
      <w:r w:rsidRPr="002D1AA0">
        <w:t xml:space="preserve">Initial quality assurance assessment (see </w:t>
      </w:r>
      <w:r w:rsidRPr="00567D1F">
        <w:fldChar w:fldCharType="begin"/>
      </w:r>
      <w:r w:rsidRPr="00567D1F">
        <w:instrText xml:space="preserve"> REF _Ref62295313 \r \h  \* MERGEFORMAT </w:instrText>
      </w:r>
      <w:r w:rsidRPr="00567D1F">
        <w:fldChar w:fldCharType="separate"/>
      </w:r>
      <w:r w:rsidR="001710E6">
        <w:t>2.2.4.1</w:t>
      </w:r>
      <w:r w:rsidRPr="00567D1F">
        <w:fldChar w:fldCharType="end"/>
      </w:r>
      <w:r w:rsidRPr="00567D1F">
        <w:t>)</w:t>
      </w:r>
    </w:p>
    <w:p w14:paraId="637B13A3" w14:textId="77777777" w:rsidR="008E0D08" w:rsidRPr="002D1AA0" w:rsidRDefault="008E0D08" w:rsidP="008E0D08">
      <w:pPr>
        <w:numPr>
          <w:ilvl w:val="0"/>
          <w:numId w:val="29"/>
        </w:numPr>
        <w:spacing w:after="0"/>
        <w:ind w:left="714" w:hanging="357"/>
      </w:pPr>
      <w:r w:rsidRPr="002D1AA0">
        <w:t xml:space="preserve">Final design review documentation and minutes (see </w:t>
      </w:r>
      <w:r w:rsidRPr="00157792">
        <w:fldChar w:fldCharType="begin"/>
      </w:r>
      <w:r w:rsidRPr="00157792">
        <w:instrText xml:space="preserve"> REF _Ref229296909 \r \h  \* MERGEFORMAT </w:instrText>
      </w:r>
      <w:r w:rsidRPr="00157792">
        <w:fldChar w:fldCharType="separate"/>
      </w:r>
      <w:r w:rsidR="001710E6">
        <w:t>2.2.4.4</w:t>
      </w:r>
      <w:r w:rsidRPr="00157792">
        <w:fldChar w:fldCharType="end"/>
      </w:r>
      <w:r w:rsidRPr="00157792">
        <w:t>)</w:t>
      </w:r>
    </w:p>
    <w:p w14:paraId="03AD4C67" w14:textId="77777777" w:rsidR="008E0D08" w:rsidRPr="002D1AA0" w:rsidRDefault="008E0D08" w:rsidP="008E0D08">
      <w:pPr>
        <w:numPr>
          <w:ilvl w:val="0"/>
          <w:numId w:val="29"/>
        </w:numPr>
        <w:spacing w:after="0"/>
        <w:ind w:left="714" w:hanging="357"/>
      </w:pPr>
      <w:r w:rsidRPr="002D1AA0">
        <w:t>Factory Acceptance Test Procedure</w:t>
      </w:r>
    </w:p>
    <w:p w14:paraId="2A58CC62" w14:textId="77777777" w:rsidR="008E0D08" w:rsidRPr="002D1AA0" w:rsidRDefault="008E0D08" w:rsidP="008E0D08">
      <w:pPr>
        <w:numPr>
          <w:ilvl w:val="0"/>
          <w:numId w:val="29"/>
        </w:numPr>
        <w:spacing w:after="0"/>
        <w:ind w:left="714" w:hanging="357"/>
      </w:pPr>
      <w:r w:rsidRPr="002D1AA0">
        <w:t>Factory Acceptance Test Reports</w:t>
      </w:r>
    </w:p>
    <w:p w14:paraId="2BA59196" w14:textId="77777777" w:rsidR="008E0D08" w:rsidRPr="002D1AA0" w:rsidRDefault="008E0D08" w:rsidP="008E0D08">
      <w:pPr>
        <w:numPr>
          <w:ilvl w:val="0"/>
          <w:numId w:val="29"/>
        </w:numPr>
        <w:spacing w:after="0"/>
        <w:ind w:left="714" w:hanging="357"/>
      </w:pPr>
      <w:r w:rsidRPr="002D1AA0">
        <w:t>Full set of drawings for all supplied equipment including ‘as built’ mechanical and electrical drawings. (</w:t>
      </w:r>
      <w:r w:rsidRPr="00157792">
        <w:t xml:space="preserve">see </w:t>
      </w:r>
      <w:r w:rsidRPr="00157792">
        <w:fldChar w:fldCharType="begin"/>
      </w:r>
      <w:r w:rsidRPr="00157792">
        <w:instrText xml:space="preserve"> REF _Ref229296799 \r \h  \* MERGEFORMAT </w:instrText>
      </w:r>
      <w:r w:rsidRPr="00157792">
        <w:fldChar w:fldCharType="separate"/>
      </w:r>
      <w:r w:rsidR="001710E6">
        <w:t>2.7</w:t>
      </w:r>
      <w:r w:rsidRPr="00157792">
        <w:fldChar w:fldCharType="end"/>
      </w:r>
      <w:r w:rsidRPr="00157792">
        <w:t>)</w:t>
      </w:r>
    </w:p>
    <w:p w14:paraId="09CEF3FF" w14:textId="77777777" w:rsidR="008E0D08" w:rsidRPr="002D1AA0" w:rsidRDefault="008E0D08" w:rsidP="008E0D08">
      <w:pPr>
        <w:pStyle w:val="BodyText3"/>
        <w:numPr>
          <w:ilvl w:val="0"/>
          <w:numId w:val="29"/>
        </w:numPr>
        <w:spacing w:after="0"/>
        <w:ind w:left="714" w:hanging="357"/>
        <w:rPr>
          <w:color w:val="auto"/>
        </w:rPr>
      </w:pPr>
      <w:r w:rsidRPr="002D1AA0">
        <w:rPr>
          <w:color w:val="auto"/>
        </w:rPr>
        <w:t>Full support documentation for all items of equipment, including all installation, operation and maintenance manuals, including components supplied by a third party (</w:t>
      </w:r>
      <w:r w:rsidRPr="00157792">
        <w:rPr>
          <w:color w:val="auto"/>
        </w:rPr>
        <w:t xml:space="preserve">see </w:t>
      </w:r>
      <w:r w:rsidRPr="00157792">
        <w:rPr>
          <w:color w:val="auto"/>
        </w:rPr>
        <w:fldChar w:fldCharType="begin"/>
      </w:r>
      <w:r w:rsidRPr="00157792">
        <w:rPr>
          <w:color w:val="auto"/>
        </w:rPr>
        <w:instrText xml:space="preserve"> REF _Ref229296824 \r \h  \* MERGEFORMAT </w:instrText>
      </w:r>
      <w:r w:rsidRPr="00157792">
        <w:rPr>
          <w:color w:val="auto"/>
        </w:rPr>
      </w:r>
      <w:r w:rsidRPr="00157792">
        <w:rPr>
          <w:color w:val="auto"/>
        </w:rPr>
        <w:fldChar w:fldCharType="separate"/>
      </w:r>
      <w:r w:rsidR="001710E6">
        <w:rPr>
          <w:color w:val="auto"/>
        </w:rPr>
        <w:t>2.8</w:t>
      </w:r>
      <w:r w:rsidRPr="00157792">
        <w:rPr>
          <w:color w:val="auto"/>
        </w:rPr>
        <w:fldChar w:fldCharType="end"/>
      </w:r>
      <w:r w:rsidRPr="00157792">
        <w:rPr>
          <w:color w:val="auto"/>
        </w:rPr>
        <w:t>)</w:t>
      </w:r>
    </w:p>
    <w:p w14:paraId="63734292" w14:textId="77777777" w:rsidR="008E0D08" w:rsidRPr="002D1AA0" w:rsidRDefault="008E0D08" w:rsidP="008E0D08">
      <w:pPr>
        <w:pStyle w:val="BodyText3"/>
        <w:numPr>
          <w:ilvl w:val="0"/>
          <w:numId w:val="29"/>
        </w:numPr>
        <w:spacing w:after="0"/>
        <w:ind w:left="714" w:hanging="357"/>
        <w:rPr>
          <w:color w:val="auto"/>
        </w:rPr>
      </w:pPr>
      <w:r w:rsidRPr="002D1AA0">
        <w:rPr>
          <w:color w:val="auto"/>
        </w:rPr>
        <w:t>A list of any further recommend spare parts not included in the contract to guarantee long-term operation</w:t>
      </w:r>
    </w:p>
    <w:p w14:paraId="57CDB913" w14:textId="77777777" w:rsidR="008E0D08" w:rsidRPr="002D1AA0" w:rsidRDefault="008E0D08" w:rsidP="008E0D08">
      <w:pPr>
        <w:numPr>
          <w:ilvl w:val="0"/>
          <w:numId w:val="29"/>
        </w:numPr>
        <w:spacing w:after="0"/>
        <w:ind w:left="714" w:hanging="357"/>
      </w:pPr>
      <w:r w:rsidRPr="002D1AA0">
        <w:t>Safety reports (</w:t>
      </w:r>
      <w:r w:rsidRPr="00157792">
        <w:t xml:space="preserve">see </w:t>
      </w:r>
      <w:r w:rsidRPr="00157792">
        <w:fldChar w:fldCharType="begin"/>
      </w:r>
      <w:r w:rsidRPr="00157792">
        <w:instrText xml:space="preserve"> REF _Ref229296929 \r \h  \* MERGEFORMAT </w:instrText>
      </w:r>
      <w:r w:rsidRPr="00157792">
        <w:fldChar w:fldCharType="separate"/>
      </w:r>
      <w:r w:rsidR="001710E6">
        <w:t>2.6</w:t>
      </w:r>
      <w:r w:rsidRPr="00157792">
        <w:fldChar w:fldCharType="end"/>
      </w:r>
      <w:r w:rsidRPr="00157792">
        <w:t xml:space="preserve"> )</w:t>
      </w:r>
    </w:p>
    <w:p w14:paraId="0A41E62C" w14:textId="77777777" w:rsidR="008E0D08" w:rsidRPr="002D1AA0" w:rsidRDefault="008E0D08" w:rsidP="008E0D08">
      <w:pPr>
        <w:numPr>
          <w:ilvl w:val="0"/>
          <w:numId w:val="29"/>
        </w:numPr>
        <w:spacing w:after="0"/>
        <w:ind w:left="714" w:hanging="357"/>
      </w:pPr>
      <w:r w:rsidRPr="002D1AA0">
        <w:t>C.E. Declarations of Conformity / Incorporation, as appropriate.</w:t>
      </w:r>
    </w:p>
    <w:p w14:paraId="1D27D86A" w14:textId="77777777" w:rsidR="008E0D08" w:rsidRPr="002D1AA0" w:rsidRDefault="008E0D08" w:rsidP="008E0D08">
      <w:pPr>
        <w:numPr>
          <w:ilvl w:val="0"/>
          <w:numId w:val="29"/>
        </w:numPr>
        <w:spacing w:after="120"/>
        <w:ind w:left="714" w:hanging="357"/>
      </w:pPr>
      <w:r w:rsidRPr="002D1AA0">
        <w:t xml:space="preserve">Quality assurance documents for the completed device with copies of all specified material certificates, details of all quality control checks, intermediate tests and results and Factory and On-Site Acceptance Tests procedures and results </w:t>
      </w:r>
      <w:r w:rsidRPr="00157792">
        <w:t xml:space="preserve">(see </w:t>
      </w:r>
      <w:r w:rsidRPr="00157792">
        <w:fldChar w:fldCharType="begin"/>
      </w:r>
      <w:r w:rsidRPr="00157792">
        <w:instrText xml:space="preserve"> REF _Ref57016425 \r \h  \* MERGEFORMAT </w:instrText>
      </w:r>
      <w:r w:rsidRPr="00157792">
        <w:fldChar w:fldCharType="separate"/>
      </w:r>
      <w:r w:rsidR="001710E6">
        <w:t>8</w:t>
      </w:r>
      <w:r w:rsidRPr="00157792">
        <w:fldChar w:fldCharType="end"/>
      </w:r>
      <w:r w:rsidRPr="00157792">
        <w:t>).</w:t>
      </w:r>
    </w:p>
    <w:p w14:paraId="1CA6175A" w14:textId="77777777" w:rsidR="008E0D08" w:rsidRPr="002D1AA0" w:rsidRDefault="008E0D08" w:rsidP="008E0D08">
      <w:r w:rsidRPr="002D1AA0">
        <w:t>All documentation must be supplied in English unless otherwise agreed.</w:t>
      </w:r>
    </w:p>
    <w:p w14:paraId="2ADA9E0E" w14:textId="77777777" w:rsidR="008E0D08" w:rsidRDefault="008E0D08" w:rsidP="008E0D08">
      <w:pPr>
        <w:pStyle w:val="Heading2"/>
        <w:numPr>
          <w:ilvl w:val="1"/>
          <w:numId w:val="25"/>
        </w:numPr>
        <w:spacing w:after="120"/>
        <w:ind w:hanging="786"/>
      </w:pPr>
      <w:bookmarkStart w:id="106" w:name="auto2"/>
      <w:bookmarkStart w:id="107" w:name="_Toc20398207"/>
      <w:bookmarkStart w:id="108" w:name="_Ref51662382"/>
      <w:bookmarkEnd w:id="106"/>
      <w:r w:rsidRPr="002D1AA0">
        <w:t>Components Supplied by DLS</w:t>
      </w:r>
      <w:bookmarkEnd w:id="107"/>
    </w:p>
    <w:p w14:paraId="1FEE4812" w14:textId="77777777" w:rsidR="008E0D08" w:rsidRPr="002D1AA0" w:rsidRDefault="008E0D08" w:rsidP="008E0D08">
      <w:pPr>
        <w:spacing w:after="0"/>
        <w:ind w:right="663"/>
      </w:pPr>
      <w:bookmarkStart w:id="109" w:name="OLE_LINK17"/>
      <w:r w:rsidRPr="002D1AA0">
        <w:t>A detailed list of the proposed free-issued equipment</w:t>
      </w:r>
      <w:bookmarkEnd w:id="109"/>
      <w:r w:rsidRPr="002D1AA0">
        <w:t xml:space="preserve"> is given in </w:t>
      </w:r>
      <w:r w:rsidRPr="00157792">
        <w:t>Appendix B.</w:t>
      </w:r>
    </w:p>
    <w:p w14:paraId="134F8ADF" w14:textId="77777777" w:rsidR="008E0D08" w:rsidRPr="00DD37BE" w:rsidRDefault="008E0D08" w:rsidP="008E0D08">
      <w:pPr>
        <w:spacing w:after="0"/>
        <w:ind w:right="663"/>
      </w:pPr>
      <w:r w:rsidRPr="00DD37BE">
        <w:lastRenderedPageBreak/>
        <w:t xml:space="preserve">Any additional </w:t>
      </w:r>
      <w:r>
        <w:t>equipment required from DLS must be identified in the tender response, the cost of transport, insurance and any damage to additional equipment must be covered by the supplier.</w:t>
      </w:r>
    </w:p>
    <w:p w14:paraId="6D8F468E" w14:textId="77777777" w:rsidR="008E0D08" w:rsidRPr="002D1AA0" w:rsidRDefault="008E0D08" w:rsidP="008E0D08">
      <w:pPr>
        <w:spacing w:after="0"/>
        <w:ind w:right="663"/>
      </w:pPr>
    </w:p>
    <w:p w14:paraId="2C92A29C" w14:textId="77777777" w:rsidR="008E0D08" w:rsidRPr="002D1AA0" w:rsidRDefault="008E0D08" w:rsidP="008E0D08">
      <w:pPr>
        <w:pStyle w:val="Heading2"/>
        <w:numPr>
          <w:ilvl w:val="1"/>
          <w:numId w:val="25"/>
        </w:numPr>
        <w:spacing w:after="120"/>
        <w:ind w:hanging="786"/>
      </w:pPr>
      <w:bookmarkStart w:id="110" w:name="_Toc51748784"/>
      <w:bookmarkStart w:id="111" w:name="_Toc51748785"/>
      <w:bookmarkStart w:id="112" w:name="_Toc62367796"/>
      <w:bookmarkStart w:id="113" w:name="_Toc62367982"/>
      <w:bookmarkStart w:id="114" w:name="_Toc62368167"/>
      <w:bookmarkStart w:id="115" w:name="_Toc62368352"/>
      <w:bookmarkStart w:id="116" w:name="_Toc62396902"/>
      <w:bookmarkStart w:id="117" w:name="_Toc62442113"/>
      <w:bookmarkStart w:id="118" w:name="_Toc62442337"/>
      <w:bookmarkStart w:id="119" w:name="_Toc62449693"/>
      <w:bookmarkStart w:id="120" w:name="_Toc62449933"/>
      <w:bookmarkStart w:id="121" w:name="_Toc62450173"/>
      <w:bookmarkStart w:id="122" w:name="_Toc62450413"/>
      <w:bookmarkStart w:id="123" w:name="_Toc62450650"/>
      <w:bookmarkStart w:id="124" w:name="_Toc53560485"/>
      <w:bookmarkStart w:id="125" w:name="_Toc53565011"/>
      <w:bookmarkStart w:id="126" w:name="_Toc53565245"/>
      <w:bookmarkStart w:id="127" w:name="_Toc53799949"/>
      <w:bookmarkStart w:id="128" w:name="_Toc62014785"/>
      <w:bookmarkStart w:id="129" w:name="_Toc62295541"/>
      <w:bookmarkStart w:id="130" w:name="_Toc62295688"/>
      <w:bookmarkStart w:id="131" w:name="_Toc62367798"/>
      <w:bookmarkStart w:id="132" w:name="_Toc62367984"/>
      <w:bookmarkStart w:id="133" w:name="_Toc62368169"/>
      <w:bookmarkStart w:id="134" w:name="_Toc62368354"/>
      <w:bookmarkStart w:id="135" w:name="_Toc62396904"/>
      <w:bookmarkStart w:id="136" w:name="_Toc62442115"/>
      <w:bookmarkStart w:id="137" w:name="_Toc62442339"/>
      <w:bookmarkStart w:id="138" w:name="_Toc62449695"/>
      <w:bookmarkStart w:id="139" w:name="_Toc62449935"/>
      <w:bookmarkStart w:id="140" w:name="_Toc62450175"/>
      <w:bookmarkStart w:id="141" w:name="_Toc62450415"/>
      <w:bookmarkStart w:id="142" w:name="_Toc62450652"/>
      <w:bookmarkStart w:id="143" w:name="_Toc62396907"/>
      <w:bookmarkStart w:id="144" w:name="_Toc62442118"/>
      <w:bookmarkStart w:id="145" w:name="_Toc62442342"/>
      <w:bookmarkStart w:id="146" w:name="_Toc62449698"/>
      <w:bookmarkStart w:id="147" w:name="_Toc62449938"/>
      <w:bookmarkStart w:id="148" w:name="_Toc62450178"/>
      <w:bookmarkStart w:id="149" w:name="_Toc62450418"/>
      <w:bookmarkStart w:id="150" w:name="_Toc62450655"/>
      <w:bookmarkStart w:id="151" w:name="_Toc62396909"/>
      <w:bookmarkStart w:id="152" w:name="_Toc62442120"/>
      <w:bookmarkStart w:id="153" w:name="_Toc62442344"/>
      <w:bookmarkStart w:id="154" w:name="_Toc62449700"/>
      <w:bookmarkStart w:id="155" w:name="_Toc62449940"/>
      <w:bookmarkStart w:id="156" w:name="_Toc62450180"/>
      <w:bookmarkStart w:id="157" w:name="_Toc62450420"/>
      <w:bookmarkStart w:id="158" w:name="_Toc62450657"/>
      <w:bookmarkStart w:id="159" w:name="_Toc62396910"/>
      <w:bookmarkStart w:id="160" w:name="_Toc62442121"/>
      <w:bookmarkStart w:id="161" w:name="_Toc62442345"/>
      <w:bookmarkStart w:id="162" w:name="_Toc62449701"/>
      <w:bookmarkStart w:id="163" w:name="_Toc62449941"/>
      <w:bookmarkStart w:id="164" w:name="_Toc62450181"/>
      <w:bookmarkStart w:id="165" w:name="_Toc62450421"/>
      <w:bookmarkStart w:id="166" w:name="_Toc62450658"/>
      <w:bookmarkStart w:id="167" w:name="_Toc62396913"/>
      <w:bookmarkStart w:id="168" w:name="_Toc62442124"/>
      <w:bookmarkStart w:id="169" w:name="_Toc62442348"/>
      <w:bookmarkStart w:id="170" w:name="_Toc62449704"/>
      <w:bookmarkStart w:id="171" w:name="_Toc62449944"/>
      <w:bookmarkStart w:id="172" w:name="_Toc62450184"/>
      <w:bookmarkStart w:id="173" w:name="_Toc62450424"/>
      <w:bookmarkStart w:id="174" w:name="_Toc62450661"/>
      <w:bookmarkStart w:id="175" w:name="_Toc62442354"/>
      <w:bookmarkStart w:id="176" w:name="_Toc62449710"/>
      <w:bookmarkStart w:id="177" w:name="_Toc62449950"/>
      <w:bookmarkStart w:id="178" w:name="_Toc62450190"/>
      <w:bookmarkStart w:id="179" w:name="_Toc62450430"/>
      <w:bookmarkStart w:id="180" w:name="_Toc62450667"/>
      <w:bookmarkStart w:id="181" w:name="_Toc20398208"/>
      <w:bookmarkEnd w:id="108"/>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2D1AA0">
        <w:t>Timescales</w:t>
      </w:r>
      <w:bookmarkEnd w:id="181"/>
    </w:p>
    <w:p w14:paraId="1074F93D" w14:textId="77777777" w:rsidR="008E0D08" w:rsidRPr="002D1AA0" w:rsidRDefault="008E0D08" w:rsidP="008E0D08">
      <w:r w:rsidRPr="002D1AA0">
        <w:t xml:space="preserve">Following the award of the contract, the design stage shall not exceed </w:t>
      </w:r>
      <w:r>
        <w:t>three</w:t>
      </w:r>
      <w:r w:rsidRPr="002D1AA0">
        <w:t xml:space="preserve"> calendar months in length unless mutually agreed in writing. A full design review must take place within this time period. In the event of the des</w:t>
      </w:r>
      <w:r>
        <w:t xml:space="preserve">ign being incomplete after four </w:t>
      </w:r>
      <w:r w:rsidRPr="002D1AA0">
        <w:t>calendar months and extension is not mutually agreed, the contract shall terminate.</w:t>
      </w:r>
    </w:p>
    <w:p w14:paraId="728A6655" w14:textId="77777777" w:rsidR="008E0D08" w:rsidRPr="002D1AA0" w:rsidRDefault="008E0D08" w:rsidP="008E0D08">
      <w:r w:rsidRPr="002D1AA0">
        <w:t xml:space="preserve">DLS requires that Delivery and commissioning will commence no later than </w:t>
      </w:r>
      <w:r>
        <w:t>nine</w:t>
      </w:r>
      <w:r w:rsidRPr="002D1AA0">
        <w:t xml:space="preserve"> months after the placement of the order. The system will be installed complete and commissioned, available for operation, within </w:t>
      </w:r>
      <w:r>
        <w:t>twelve</w:t>
      </w:r>
      <w:r w:rsidRPr="002D1AA0">
        <w:t xml:space="preserve"> months of the date of placement of the order. </w:t>
      </w:r>
    </w:p>
    <w:p w14:paraId="4284CE87" w14:textId="77777777" w:rsidR="008E0D08" w:rsidRPr="002D1AA0" w:rsidRDefault="008E0D08" w:rsidP="008E0D08">
      <w:r w:rsidRPr="00532632">
        <w:t>DLS requires the following timescales to be met: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66"/>
        <w:gridCol w:w="4449"/>
      </w:tblGrid>
      <w:tr w:rsidR="008E0D08" w:rsidRPr="002D1AA0" w14:paraId="45B96E3A" w14:textId="77777777" w:rsidTr="00337D79">
        <w:trPr>
          <w:jc w:val="center"/>
        </w:trPr>
        <w:tc>
          <w:tcPr>
            <w:tcW w:w="4166" w:type="dxa"/>
          </w:tcPr>
          <w:p w14:paraId="7BF3F06C" w14:textId="77777777" w:rsidR="008E0D08" w:rsidRPr="002D1AA0" w:rsidRDefault="008E0D08" w:rsidP="003E1E4E">
            <w:pPr>
              <w:spacing w:after="0"/>
            </w:pPr>
            <w:r w:rsidRPr="002D1AA0">
              <w:t>Milestone</w:t>
            </w:r>
          </w:p>
        </w:tc>
        <w:tc>
          <w:tcPr>
            <w:tcW w:w="4449" w:type="dxa"/>
          </w:tcPr>
          <w:p w14:paraId="585B6834" w14:textId="04645657" w:rsidR="008E0D08" w:rsidRPr="002D1AA0" w:rsidRDefault="00AE1865" w:rsidP="003E1E4E">
            <w:pPr>
              <w:spacing w:after="0"/>
            </w:pPr>
            <w:r>
              <w:t>Weeks/</w:t>
            </w:r>
            <w:r w:rsidR="008E0D08" w:rsidRPr="002D1AA0">
              <w:t>Months after start of contract</w:t>
            </w:r>
          </w:p>
        </w:tc>
      </w:tr>
      <w:tr w:rsidR="008E0D08" w:rsidRPr="002D1AA0" w14:paraId="33D5B762" w14:textId="77777777" w:rsidTr="00337D79">
        <w:trPr>
          <w:jc w:val="center"/>
        </w:trPr>
        <w:tc>
          <w:tcPr>
            <w:tcW w:w="4166" w:type="dxa"/>
          </w:tcPr>
          <w:p w14:paraId="75C69104" w14:textId="77777777" w:rsidR="008E0D08" w:rsidRPr="002D1AA0" w:rsidRDefault="008E0D08" w:rsidP="003E1E4E">
            <w:pPr>
              <w:spacing w:after="0"/>
            </w:pPr>
            <w:r w:rsidRPr="002D1AA0">
              <w:t>Start of contract</w:t>
            </w:r>
          </w:p>
        </w:tc>
        <w:tc>
          <w:tcPr>
            <w:tcW w:w="4449" w:type="dxa"/>
          </w:tcPr>
          <w:p w14:paraId="5DB64083" w14:textId="77777777" w:rsidR="008E0D08" w:rsidRPr="002D1AA0" w:rsidRDefault="008E0D08" w:rsidP="003E1E4E">
            <w:pPr>
              <w:spacing w:after="0"/>
              <w:jc w:val="center"/>
            </w:pPr>
            <w:r w:rsidRPr="002D1AA0">
              <w:t>0</w:t>
            </w:r>
          </w:p>
        </w:tc>
      </w:tr>
      <w:tr w:rsidR="008E0D08" w:rsidRPr="002D1AA0" w14:paraId="4558E9CD" w14:textId="77777777" w:rsidTr="00337D79">
        <w:trPr>
          <w:jc w:val="center"/>
        </w:trPr>
        <w:tc>
          <w:tcPr>
            <w:tcW w:w="4166" w:type="dxa"/>
          </w:tcPr>
          <w:p w14:paraId="28E9039E" w14:textId="77777777" w:rsidR="008E0D08" w:rsidRPr="002D1AA0" w:rsidRDefault="008E0D08" w:rsidP="003E1E4E">
            <w:pPr>
              <w:spacing w:after="0"/>
            </w:pPr>
            <w:r w:rsidRPr="002D1AA0">
              <w:t>Kick-off Meeting and report</w:t>
            </w:r>
          </w:p>
        </w:tc>
        <w:tc>
          <w:tcPr>
            <w:tcW w:w="4449" w:type="dxa"/>
          </w:tcPr>
          <w:p w14:paraId="0E3C9626" w14:textId="43D41F3E" w:rsidR="008E0D08" w:rsidRPr="002D1AA0" w:rsidRDefault="00AE1865" w:rsidP="003E1E4E">
            <w:pPr>
              <w:spacing w:after="0"/>
              <w:jc w:val="center"/>
            </w:pPr>
            <w:r>
              <w:t>3 weeks</w:t>
            </w:r>
          </w:p>
        </w:tc>
      </w:tr>
      <w:tr w:rsidR="00B14431" w:rsidRPr="002D1AA0" w14:paraId="7EE49278" w14:textId="77777777" w:rsidTr="00337D79">
        <w:trPr>
          <w:jc w:val="center"/>
        </w:trPr>
        <w:tc>
          <w:tcPr>
            <w:tcW w:w="4166" w:type="dxa"/>
          </w:tcPr>
          <w:p w14:paraId="10D3875C" w14:textId="03849B87" w:rsidR="00B14431" w:rsidRPr="00B14431" w:rsidRDefault="00B14431" w:rsidP="00B14431">
            <w:pPr>
              <w:pStyle w:val="Heading4"/>
              <w:numPr>
                <w:ilvl w:val="0"/>
                <w:numId w:val="0"/>
              </w:numPr>
              <w:spacing w:after="0"/>
              <w:rPr>
                <w:i w:val="0"/>
              </w:rPr>
            </w:pPr>
            <w:r w:rsidRPr="00B14431">
              <w:rPr>
                <w:i w:val="0"/>
              </w:rPr>
              <w:t>Preliminary Design Review (PDR)</w:t>
            </w:r>
          </w:p>
        </w:tc>
        <w:tc>
          <w:tcPr>
            <w:tcW w:w="4449" w:type="dxa"/>
          </w:tcPr>
          <w:p w14:paraId="1DFC9B75" w14:textId="537DD278" w:rsidR="00B14431" w:rsidRPr="002D1AA0" w:rsidRDefault="00AE1865" w:rsidP="003E1E4E">
            <w:pPr>
              <w:spacing w:after="0"/>
              <w:jc w:val="center"/>
            </w:pPr>
            <w:r>
              <w:t>7 weeks</w:t>
            </w:r>
          </w:p>
        </w:tc>
      </w:tr>
      <w:tr w:rsidR="008E0D08" w:rsidRPr="002D1AA0" w14:paraId="75C12DA5" w14:textId="77777777" w:rsidTr="00337D79">
        <w:trPr>
          <w:jc w:val="center"/>
        </w:trPr>
        <w:tc>
          <w:tcPr>
            <w:tcW w:w="4166" w:type="dxa"/>
          </w:tcPr>
          <w:p w14:paraId="7F0E2793" w14:textId="77777777" w:rsidR="008E0D08" w:rsidRPr="002D1AA0" w:rsidRDefault="008E0D08" w:rsidP="003E1E4E">
            <w:pPr>
              <w:spacing w:after="0"/>
            </w:pPr>
            <w:r w:rsidRPr="002D1AA0">
              <w:t>Welding Fabrication &amp; Process Review</w:t>
            </w:r>
          </w:p>
        </w:tc>
        <w:tc>
          <w:tcPr>
            <w:tcW w:w="4449" w:type="dxa"/>
          </w:tcPr>
          <w:p w14:paraId="5D1124E4" w14:textId="592F2553" w:rsidR="008E0D08" w:rsidRPr="002D1AA0" w:rsidRDefault="00AE1865" w:rsidP="003E1E4E">
            <w:pPr>
              <w:spacing w:after="0"/>
              <w:jc w:val="center"/>
            </w:pPr>
            <w:r>
              <w:t>8-10 weeks</w:t>
            </w:r>
          </w:p>
        </w:tc>
      </w:tr>
      <w:tr w:rsidR="008E0D08" w:rsidRPr="002D1AA0" w14:paraId="72A107B6" w14:textId="77777777" w:rsidTr="00337D79">
        <w:trPr>
          <w:jc w:val="center"/>
        </w:trPr>
        <w:tc>
          <w:tcPr>
            <w:tcW w:w="4166" w:type="dxa"/>
          </w:tcPr>
          <w:p w14:paraId="0F010596" w14:textId="061B70DD" w:rsidR="008E0D08" w:rsidRPr="002D1AA0" w:rsidRDefault="008E0D08" w:rsidP="00337D79">
            <w:pPr>
              <w:spacing w:after="0"/>
            </w:pPr>
            <w:r w:rsidRPr="002D1AA0">
              <w:t xml:space="preserve">Final Design Review (FDR) </w:t>
            </w:r>
          </w:p>
        </w:tc>
        <w:tc>
          <w:tcPr>
            <w:tcW w:w="4449" w:type="dxa"/>
          </w:tcPr>
          <w:p w14:paraId="353FFB86" w14:textId="5743864A" w:rsidR="008E0D08" w:rsidRPr="002D1AA0" w:rsidRDefault="00AE1865" w:rsidP="00D47A89">
            <w:pPr>
              <w:spacing w:after="0"/>
              <w:jc w:val="center"/>
            </w:pPr>
            <w:r>
              <w:t>11 weeks</w:t>
            </w:r>
          </w:p>
        </w:tc>
      </w:tr>
      <w:tr w:rsidR="00EC7C79" w:rsidRPr="002D1AA0" w14:paraId="439C7A6E" w14:textId="77777777" w:rsidTr="00337D79">
        <w:trPr>
          <w:jc w:val="center"/>
        </w:trPr>
        <w:tc>
          <w:tcPr>
            <w:tcW w:w="4166" w:type="dxa"/>
          </w:tcPr>
          <w:p w14:paraId="363F05B6" w14:textId="0614ADE9" w:rsidR="00EC7C79" w:rsidRPr="002D1AA0" w:rsidRDefault="00337D79" w:rsidP="00337D79">
            <w:pPr>
              <w:spacing w:after="0"/>
              <w:jc w:val="left"/>
            </w:pPr>
            <w:r>
              <w:t>S</w:t>
            </w:r>
            <w:r w:rsidRPr="002D1AA0">
              <w:t>ign off of</w:t>
            </w:r>
            <w:r>
              <w:t xml:space="preserve"> FDR</w:t>
            </w:r>
            <w:r w:rsidRPr="002D1AA0">
              <w:t xml:space="preserve"> </w:t>
            </w:r>
            <w:r>
              <w:t>D</w:t>
            </w:r>
            <w:r w:rsidRPr="002D1AA0">
              <w:t>ocuments</w:t>
            </w:r>
            <w:r>
              <w:t xml:space="preserve"> and </w:t>
            </w:r>
            <w:r w:rsidR="00EC7C79">
              <w:t>Approval Prior to Manufacture</w:t>
            </w:r>
          </w:p>
        </w:tc>
        <w:tc>
          <w:tcPr>
            <w:tcW w:w="4449" w:type="dxa"/>
          </w:tcPr>
          <w:p w14:paraId="2ACADD67" w14:textId="10BC0065" w:rsidR="00EC7C79" w:rsidRPr="002D1AA0" w:rsidRDefault="00AE1865" w:rsidP="003E1E4E">
            <w:pPr>
              <w:spacing w:after="0"/>
              <w:jc w:val="center"/>
            </w:pPr>
            <w:r>
              <w:t>1</w:t>
            </w:r>
            <w:r w:rsidR="00EC7C79">
              <w:t>3</w:t>
            </w:r>
            <w:r>
              <w:t xml:space="preserve"> weeks</w:t>
            </w:r>
          </w:p>
        </w:tc>
      </w:tr>
      <w:tr w:rsidR="008E0D08" w:rsidRPr="002D1AA0" w14:paraId="43456C10" w14:textId="77777777" w:rsidTr="00337D79">
        <w:trPr>
          <w:jc w:val="center"/>
        </w:trPr>
        <w:tc>
          <w:tcPr>
            <w:tcW w:w="4166" w:type="dxa"/>
          </w:tcPr>
          <w:p w14:paraId="26B1CEA0" w14:textId="77777777" w:rsidR="008E0D08" w:rsidRPr="002D1AA0" w:rsidRDefault="008E0D08" w:rsidP="003E1E4E">
            <w:pPr>
              <w:spacing w:after="0"/>
            </w:pPr>
            <w:r w:rsidRPr="002D1AA0">
              <w:t>Factory acceptance test of Fron</w:t>
            </w:r>
            <w:r>
              <w:t>t E</w:t>
            </w:r>
            <w:r w:rsidRPr="002D1AA0">
              <w:t>nd</w:t>
            </w:r>
          </w:p>
        </w:tc>
        <w:tc>
          <w:tcPr>
            <w:tcW w:w="4449" w:type="dxa"/>
          </w:tcPr>
          <w:p w14:paraId="0E508D32" w14:textId="1F9ED802" w:rsidR="008E0D08" w:rsidRPr="002D1AA0" w:rsidRDefault="007347E4" w:rsidP="003E1E4E">
            <w:pPr>
              <w:spacing w:after="0"/>
              <w:jc w:val="center"/>
            </w:pPr>
            <w:r>
              <w:t>7</w:t>
            </w:r>
            <w:r w:rsidR="00AE1865">
              <w:t xml:space="preserve"> months</w:t>
            </w:r>
          </w:p>
        </w:tc>
      </w:tr>
      <w:tr w:rsidR="008E0D08" w:rsidRPr="002D1AA0" w14:paraId="35AE64A8" w14:textId="77777777" w:rsidTr="00337D79">
        <w:trPr>
          <w:jc w:val="center"/>
        </w:trPr>
        <w:tc>
          <w:tcPr>
            <w:tcW w:w="4166" w:type="dxa"/>
          </w:tcPr>
          <w:p w14:paraId="594F84CB" w14:textId="77777777" w:rsidR="008E0D08" w:rsidRPr="002D1AA0" w:rsidRDefault="008E0D08" w:rsidP="003E1E4E">
            <w:pPr>
              <w:spacing w:after="0"/>
            </w:pPr>
            <w:r w:rsidRPr="002D1AA0">
              <w:t xml:space="preserve">Receipt of Delivery of </w:t>
            </w:r>
            <w:r>
              <w:t>Front E</w:t>
            </w:r>
            <w:r w:rsidRPr="002D1AA0">
              <w:t>nd</w:t>
            </w:r>
          </w:p>
        </w:tc>
        <w:tc>
          <w:tcPr>
            <w:tcW w:w="4449" w:type="dxa"/>
          </w:tcPr>
          <w:p w14:paraId="5AA63790" w14:textId="5073FA48" w:rsidR="008E0D08" w:rsidRPr="002D1AA0" w:rsidRDefault="007347E4" w:rsidP="003E1E4E">
            <w:pPr>
              <w:spacing w:after="0"/>
              <w:jc w:val="center"/>
            </w:pPr>
            <w:r>
              <w:t>8</w:t>
            </w:r>
            <w:r w:rsidR="00AE1865">
              <w:t>months</w:t>
            </w:r>
          </w:p>
        </w:tc>
      </w:tr>
      <w:tr w:rsidR="008E0D08" w:rsidRPr="002D1AA0" w14:paraId="5DFDF545" w14:textId="77777777" w:rsidTr="00337D79">
        <w:trPr>
          <w:jc w:val="center"/>
        </w:trPr>
        <w:tc>
          <w:tcPr>
            <w:tcW w:w="4166" w:type="dxa"/>
          </w:tcPr>
          <w:p w14:paraId="7E585699" w14:textId="77777777" w:rsidR="008E0D08" w:rsidRPr="0016031B" w:rsidRDefault="008E0D08" w:rsidP="003E1E4E">
            <w:pPr>
              <w:spacing w:after="0"/>
            </w:pPr>
            <w:r w:rsidRPr="0016031B">
              <w:t>Contract Completion</w:t>
            </w:r>
          </w:p>
        </w:tc>
        <w:tc>
          <w:tcPr>
            <w:tcW w:w="4449" w:type="dxa"/>
          </w:tcPr>
          <w:p w14:paraId="1DFF160F" w14:textId="28B65F02" w:rsidR="008E0D08" w:rsidRPr="0016031B" w:rsidRDefault="008E0D08" w:rsidP="007347E4">
            <w:pPr>
              <w:spacing w:after="0"/>
              <w:jc w:val="center"/>
            </w:pPr>
            <w:r w:rsidRPr="0016031B">
              <w:t>1</w:t>
            </w:r>
            <w:r w:rsidR="007347E4">
              <w:t>0</w:t>
            </w:r>
          </w:p>
        </w:tc>
      </w:tr>
    </w:tbl>
    <w:p w14:paraId="72B73E44" w14:textId="77777777" w:rsidR="008E0D08" w:rsidRPr="002D1AA0" w:rsidRDefault="008E0D08" w:rsidP="008E0D08">
      <w:pPr>
        <w:spacing w:before="120" w:after="120"/>
      </w:pPr>
    </w:p>
    <w:p w14:paraId="7ADCAD9C" w14:textId="5910F3BF" w:rsidR="008E0D08" w:rsidRDefault="008E0D08" w:rsidP="008E0D08">
      <w:pPr>
        <w:spacing w:before="120" w:after="120"/>
      </w:pPr>
      <w:r w:rsidRPr="002D1AA0">
        <w:t>In the event that the Supplier cannot meet these timescales, the best alternative offer should be put forward.</w:t>
      </w:r>
    </w:p>
    <w:p w14:paraId="7A63CEC2" w14:textId="77777777" w:rsidR="006F0774" w:rsidRPr="002D1AA0" w:rsidRDefault="006F0774" w:rsidP="008E0D08">
      <w:pPr>
        <w:spacing w:before="120" w:after="120"/>
      </w:pPr>
    </w:p>
    <w:p w14:paraId="7EFD4410" w14:textId="77777777" w:rsidR="008E0D08" w:rsidRPr="002D1AA0" w:rsidRDefault="008E0D08" w:rsidP="008E0D08">
      <w:pPr>
        <w:pStyle w:val="Heading2"/>
        <w:numPr>
          <w:ilvl w:val="1"/>
          <w:numId w:val="25"/>
        </w:numPr>
        <w:spacing w:after="120"/>
        <w:ind w:hanging="786"/>
      </w:pPr>
      <w:bookmarkStart w:id="182" w:name="_Toc62367808"/>
      <w:bookmarkStart w:id="183" w:name="_Toc62367994"/>
      <w:bookmarkStart w:id="184" w:name="_Toc62368179"/>
      <w:bookmarkStart w:id="185" w:name="_Toc62368364"/>
      <w:bookmarkStart w:id="186" w:name="_Toc62396922"/>
      <w:bookmarkStart w:id="187" w:name="_Toc62442133"/>
      <w:bookmarkStart w:id="188" w:name="_Toc62442356"/>
      <w:bookmarkStart w:id="189" w:name="_Toc62449712"/>
      <w:bookmarkStart w:id="190" w:name="_Toc62449952"/>
      <w:bookmarkStart w:id="191" w:name="_Toc62450192"/>
      <w:bookmarkStart w:id="192" w:name="_Toc62450432"/>
      <w:bookmarkStart w:id="193" w:name="_Toc62450669"/>
      <w:bookmarkStart w:id="194" w:name="_Toc62367809"/>
      <w:bookmarkStart w:id="195" w:name="_Toc62367995"/>
      <w:bookmarkStart w:id="196" w:name="_Toc62368180"/>
      <w:bookmarkStart w:id="197" w:name="_Toc62368365"/>
      <w:bookmarkStart w:id="198" w:name="_Toc62396923"/>
      <w:bookmarkStart w:id="199" w:name="_Toc62442134"/>
      <w:bookmarkStart w:id="200" w:name="_Toc62442357"/>
      <w:bookmarkStart w:id="201" w:name="_Toc62449713"/>
      <w:bookmarkStart w:id="202" w:name="_Toc62449953"/>
      <w:bookmarkStart w:id="203" w:name="_Toc62450193"/>
      <w:bookmarkStart w:id="204" w:name="_Toc62450433"/>
      <w:bookmarkStart w:id="205" w:name="_Toc62450670"/>
      <w:bookmarkStart w:id="206" w:name="_Toc20398209"/>
      <w:bookmarkStart w:id="207" w:name="_Toc20132715"/>
      <w:bookmarkStart w:id="208" w:name="_Toc20132870"/>
      <w:bookmarkStart w:id="209" w:name="_Toc20218950"/>
      <w:bookmarkStart w:id="210" w:name="_Toc20882996"/>
      <w:bookmarkStart w:id="211" w:name="_Toc20883173"/>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2D1AA0">
        <w:t>Guarantee</w:t>
      </w:r>
      <w:bookmarkEnd w:id="206"/>
      <w:r w:rsidRPr="002D1AA0">
        <w:t xml:space="preserve"> </w:t>
      </w:r>
    </w:p>
    <w:p w14:paraId="55290688" w14:textId="77777777" w:rsidR="008E0D08" w:rsidRPr="002D1AA0" w:rsidRDefault="008E0D08" w:rsidP="008E0D08">
      <w:r w:rsidRPr="002D1AA0">
        <w:t xml:space="preserve">The equipment shall be guaranteed for </w:t>
      </w:r>
      <w:r>
        <w:t>eighteen</w:t>
      </w:r>
      <w:r w:rsidRPr="002D1AA0">
        <w:t xml:space="preserve"> months following the date of delivery, or </w:t>
      </w:r>
      <w:r>
        <w:t>twelve</w:t>
      </w:r>
      <w:r w:rsidRPr="002D1AA0">
        <w:t xml:space="preserve"> months from the date of Final Acceptance, whichever is the later.  </w:t>
      </w:r>
    </w:p>
    <w:p w14:paraId="21EC7ED4" w14:textId="77777777" w:rsidR="008E0D08" w:rsidRPr="002D1AA0" w:rsidRDefault="008E0D08" w:rsidP="008E0D08">
      <w:pPr>
        <w:pStyle w:val="Heading1"/>
        <w:numPr>
          <w:ilvl w:val="0"/>
          <w:numId w:val="25"/>
        </w:numPr>
        <w:spacing w:before="0"/>
        <w:ind w:hanging="720"/>
      </w:pPr>
      <w:r w:rsidRPr="002D1AA0">
        <w:br w:type="page"/>
      </w:r>
      <w:bookmarkStart w:id="212" w:name="_Toc20398210"/>
      <w:r w:rsidRPr="002D1AA0">
        <w:lastRenderedPageBreak/>
        <w:t>GENERAL</w:t>
      </w:r>
      <w:bookmarkEnd w:id="212"/>
      <w:r w:rsidRPr="002D1AA0">
        <w:t xml:space="preserve"> </w:t>
      </w:r>
    </w:p>
    <w:p w14:paraId="08CA4251" w14:textId="77777777" w:rsidR="008E0D08" w:rsidRPr="002D1AA0" w:rsidRDefault="008E0D08" w:rsidP="008E0D08">
      <w:pPr>
        <w:pStyle w:val="Heading2"/>
        <w:numPr>
          <w:ilvl w:val="1"/>
          <w:numId w:val="25"/>
        </w:numPr>
        <w:spacing w:after="120"/>
        <w:ind w:hanging="786"/>
      </w:pPr>
      <w:bookmarkStart w:id="213" w:name="_Toc62396929"/>
      <w:bookmarkStart w:id="214" w:name="_Toc62442140"/>
      <w:bookmarkStart w:id="215" w:name="_Toc62442363"/>
      <w:bookmarkStart w:id="216" w:name="_Toc62449719"/>
      <w:bookmarkStart w:id="217" w:name="_Toc62449959"/>
      <w:bookmarkStart w:id="218" w:name="_Toc62450199"/>
      <w:bookmarkStart w:id="219" w:name="_Toc62450439"/>
      <w:bookmarkStart w:id="220" w:name="_Toc62450676"/>
      <w:bookmarkStart w:id="221" w:name="_Toc62396936"/>
      <w:bookmarkStart w:id="222" w:name="_Toc62442147"/>
      <w:bookmarkStart w:id="223" w:name="_Toc62442370"/>
      <w:bookmarkStart w:id="224" w:name="_Toc62449726"/>
      <w:bookmarkStart w:id="225" w:name="_Toc62449966"/>
      <w:bookmarkStart w:id="226" w:name="_Toc62450206"/>
      <w:bookmarkStart w:id="227" w:name="_Toc62450446"/>
      <w:bookmarkStart w:id="228" w:name="_Toc62450683"/>
      <w:bookmarkStart w:id="229" w:name="_Toc62396937"/>
      <w:bookmarkStart w:id="230" w:name="_Toc62442148"/>
      <w:bookmarkStart w:id="231" w:name="_Toc62442371"/>
      <w:bookmarkStart w:id="232" w:name="_Toc62449727"/>
      <w:bookmarkStart w:id="233" w:name="_Toc62449967"/>
      <w:bookmarkStart w:id="234" w:name="_Toc62450207"/>
      <w:bookmarkStart w:id="235" w:name="_Toc62450447"/>
      <w:bookmarkStart w:id="236" w:name="_Toc62450684"/>
      <w:bookmarkStart w:id="237" w:name="_Toc62396940"/>
      <w:bookmarkStart w:id="238" w:name="_Toc62442151"/>
      <w:bookmarkStart w:id="239" w:name="_Toc62442374"/>
      <w:bookmarkStart w:id="240" w:name="_Toc62449730"/>
      <w:bookmarkStart w:id="241" w:name="_Toc62449970"/>
      <w:bookmarkStart w:id="242" w:name="_Toc62450210"/>
      <w:bookmarkStart w:id="243" w:name="_Toc62450450"/>
      <w:bookmarkStart w:id="244" w:name="_Toc62450687"/>
      <w:bookmarkStart w:id="245" w:name="_Toc62396942"/>
      <w:bookmarkStart w:id="246" w:name="_Toc62442153"/>
      <w:bookmarkStart w:id="247" w:name="_Toc62442376"/>
      <w:bookmarkStart w:id="248" w:name="_Toc62449732"/>
      <w:bookmarkStart w:id="249" w:name="_Toc62449972"/>
      <w:bookmarkStart w:id="250" w:name="_Toc62450212"/>
      <w:bookmarkStart w:id="251" w:name="_Toc62450452"/>
      <w:bookmarkStart w:id="252" w:name="_Toc62450689"/>
      <w:bookmarkStart w:id="253" w:name="_Toc62396945"/>
      <w:bookmarkStart w:id="254" w:name="_Toc62442156"/>
      <w:bookmarkStart w:id="255" w:name="_Toc62442379"/>
      <w:bookmarkStart w:id="256" w:name="_Toc62449735"/>
      <w:bookmarkStart w:id="257" w:name="_Toc62449975"/>
      <w:bookmarkStart w:id="258" w:name="_Toc62450215"/>
      <w:bookmarkStart w:id="259" w:name="_Toc62450455"/>
      <w:bookmarkStart w:id="260" w:name="_Toc62450692"/>
      <w:bookmarkStart w:id="261" w:name="_Toc61701060"/>
      <w:bookmarkStart w:id="262" w:name="_Toc62396946"/>
      <w:bookmarkStart w:id="263" w:name="_Toc62442157"/>
      <w:bookmarkStart w:id="264" w:name="_Toc62442380"/>
      <w:bookmarkStart w:id="265" w:name="_Toc62449736"/>
      <w:bookmarkStart w:id="266" w:name="_Toc62449976"/>
      <w:bookmarkStart w:id="267" w:name="_Toc62450216"/>
      <w:bookmarkStart w:id="268" w:name="_Toc62450456"/>
      <w:bookmarkStart w:id="269" w:name="_Toc62450693"/>
      <w:bookmarkStart w:id="270" w:name="_Toc62396949"/>
      <w:bookmarkStart w:id="271" w:name="_Toc62442160"/>
      <w:bookmarkStart w:id="272" w:name="_Toc62442383"/>
      <w:bookmarkStart w:id="273" w:name="_Toc62449739"/>
      <w:bookmarkStart w:id="274" w:name="_Toc62449979"/>
      <w:bookmarkStart w:id="275" w:name="_Toc62450219"/>
      <w:bookmarkStart w:id="276" w:name="_Toc62450459"/>
      <w:bookmarkStart w:id="277" w:name="_Toc62450696"/>
      <w:bookmarkStart w:id="278" w:name="_Toc53560522"/>
      <w:bookmarkStart w:id="279" w:name="_Toc53565048"/>
      <w:bookmarkStart w:id="280" w:name="_Toc53565282"/>
      <w:bookmarkStart w:id="281" w:name="_Toc53799986"/>
      <w:bookmarkStart w:id="282" w:name="_Toc51748798"/>
      <w:bookmarkStart w:id="283" w:name="_Toc51673390"/>
      <w:bookmarkStart w:id="284" w:name="_Toc51673395"/>
      <w:bookmarkStart w:id="285" w:name="_Toc20398211"/>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Pr="002D1AA0">
        <w:rPr>
          <w:iCs/>
        </w:rPr>
        <w:t>Supplier’s R</w:t>
      </w:r>
      <w:r w:rsidRPr="002D1AA0">
        <w:t>esponsibilities</w:t>
      </w:r>
      <w:bookmarkEnd w:id="285"/>
    </w:p>
    <w:p w14:paraId="525ED2D9" w14:textId="77777777" w:rsidR="008E0D08" w:rsidRPr="002D1AA0" w:rsidRDefault="008E0D08" w:rsidP="008E0D08">
      <w:r w:rsidRPr="002D1AA0">
        <w:t xml:space="preserve">The Supplier is responsible for meeting all the requirements of this specification and for all aspects of the performance of the device: mechanical, electrical, vacuum, thermal, as well as safety aspects, including testing and certification. </w:t>
      </w:r>
    </w:p>
    <w:p w14:paraId="1ACBBC3B" w14:textId="77777777" w:rsidR="008E0D08" w:rsidRPr="002D1AA0" w:rsidRDefault="008E0D08" w:rsidP="008E0D08">
      <w:r w:rsidRPr="002D1AA0">
        <w:t>The Supplier will be responsible for the final design, the production methods and the correct performance of all the items he supplies, irrespective of whether they have been chosen by the Supplier or suggested by DLS. Any approval by DLS of the design and components does not release the Supplier from his responsibilities in this respect.</w:t>
      </w:r>
    </w:p>
    <w:p w14:paraId="1500DE68" w14:textId="77777777" w:rsidR="008E0D08" w:rsidRPr="002D1AA0" w:rsidRDefault="008E0D08" w:rsidP="008E0D08">
      <w:r w:rsidRPr="002D1AA0">
        <w:t>The Supplier must provide all materials required for the manufacture of the Goods as well as any necessary tooling, jigs and fixtures. He must also provide all test equipment and measuring instruments required to certify the performance of the device.</w:t>
      </w:r>
    </w:p>
    <w:p w14:paraId="5D60ED62" w14:textId="77777777" w:rsidR="008E0D08" w:rsidRPr="002D1AA0" w:rsidRDefault="008E0D08" w:rsidP="008E0D08">
      <w:bookmarkStart w:id="286" w:name="_Toc62367816"/>
      <w:bookmarkStart w:id="287" w:name="_Toc62368002"/>
      <w:bookmarkStart w:id="288" w:name="_Toc62368187"/>
      <w:bookmarkStart w:id="289" w:name="_Toc62368372"/>
      <w:bookmarkEnd w:id="286"/>
      <w:bookmarkEnd w:id="287"/>
      <w:bookmarkEnd w:id="288"/>
      <w:bookmarkEnd w:id="289"/>
      <w:r w:rsidRPr="002D1AA0">
        <w:t>The Supplier will be required to work in close contact with DLS at all stages of the contract in order to resolve any technical issues or problems that arise in the most timely and efficient manner.</w:t>
      </w:r>
    </w:p>
    <w:p w14:paraId="6A7FABE1" w14:textId="77777777" w:rsidR="008E0D08" w:rsidRPr="002D1AA0" w:rsidRDefault="008E0D08" w:rsidP="008E0D08">
      <w:pPr>
        <w:pStyle w:val="BodyText"/>
        <w:spacing w:after="240"/>
      </w:pPr>
      <w:r w:rsidRPr="002D1AA0">
        <w:t>Where reference is made, within the specification or any associated document, either to a standard, a trade name or product, DLS will consider a demonstrably compatible alternative or equivalent.  The Supplier is responsible for providing evidence of equivalent performance if their tender offers a compatible alternative or equivalent.</w:t>
      </w:r>
    </w:p>
    <w:p w14:paraId="3EF1CA6E" w14:textId="77777777" w:rsidR="008E0D08" w:rsidRPr="002D1AA0" w:rsidRDefault="008E0D08" w:rsidP="008E0D08">
      <w:pPr>
        <w:pStyle w:val="Heading2"/>
        <w:numPr>
          <w:ilvl w:val="1"/>
          <w:numId w:val="25"/>
        </w:numPr>
        <w:ind w:hanging="786"/>
      </w:pPr>
      <w:bookmarkStart w:id="290" w:name="_Toc62449741"/>
      <w:bookmarkStart w:id="291" w:name="_Toc62449981"/>
      <w:bookmarkStart w:id="292" w:name="_Toc62450221"/>
      <w:bookmarkStart w:id="293" w:name="_Toc62450461"/>
      <w:bookmarkStart w:id="294" w:name="_Toc62450698"/>
      <w:bookmarkStart w:id="295" w:name="_Toc62449742"/>
      <w:bookmarkStart w:id="296" w:name="_Toc62449982"/>
      <w:bookmarkStart w:id="297" w:name="_Toc62450222"/>
      <w:bookmarkStart w:id="298" w:name="_Toc62450462"/>
      <w:bookmarkStart w:id="299" w:name="_Toc62450699"/>
      <w:bookmarkStart w:id="300" w:name="_Contract_Management"/>
      <w:bookmarkStart w:id="301" w:name="_Ref62294337"/>
      <w:bookmarkStart w:id="302" w:name="_Toc20398212"/>
      <w:bookmarkEnd w:id="290"/>
      <w:bookmarkEnd w:id="291"/>
      <w:bookmarkEnd w:id="292"/>
      <w:bookmarkEnd w:id="293"/>
      <w:bookmarkEnd w:id="294"/>
      <w:bookmarkEnd w:id="295"/>
      <w:bookmarkEnd w:id="296"/>
      <w:bookmarkEnd w:id="297"/>
      <w:bookmarkEnd w:id="298"/>
      <w:bookmarkEnd w:id="299"/>
      <w:bookmarkEnd w:id="300"/>
      <w:r w:rsidRPr="002D1AA0">
        <w:t>Contract Management</w:t>
      </w:r>
      <w:bookmarkEnd w:id="301"/>
      <w:bookmarkEnd w:id="302"/>
    </w:p>
    <w:p w14:paraId="5CEFA2D2" w14:textId="77777777" w:rsidR="008E0D08" w:rsidRPr="002D1AA0" w:rsidRDefault="008E0D08" w:rsidP="008E0D08">
      <w:pPr>
        <w:pStyle w:val="Heading3"/>
        <w:numPr>
          <w:ilvl w:val="2"/>
          <w:numId w:val="25"/>
        </w:numPr>
        <w:spacing w:after="120"/>
        <w:ind w:left="851" w:hanging="851"/>
        <w:rPr>
          <w:i/>
        </w:rPr>
      </w:pPr>
      <w:bookmarkStart w:id="303" w:name="_Toc20398213"/>
      <w:r w:rsidRPr="002D1AA0">
        <w:rPr>
          <w:i/>
        </w:rPr>
        <w:t>Contract Engineer</w:t>
      </w:r>
      <w:bookmarkEnd w:id="303"/>
    </w:p>
    <w:p w14:paraId="7046295A" w14:textId="77777777" w:rsidR="008E0D08" w:rsidRPr="002D1AA0" w:rsidRDefault="008E0D08" w:rsidP="008E0D08">
      <w:pPr>
        <w:tabs>
          <w:tab w:val="left" w:pos="709"/>
        </w:tabs>
      </w:pPr>
      <w:r w:rsidRPr="002D1AA0">
        <w:t>At the start of the contract the Supplier shall assign an engineer (the Contract Engineer) who will be responsible for all reporting to, and contact with DLS, including the production of all meeting minutes and reports. The supplier will also identify engineers responsible to cover Electrical, Mechanical and Vacuum design.</w:t>
      </w:r>
    </w:p>
    <w:p w14:paraId="4EAD6472" w14:textId="77777777" w:rsidR="008E0D08" w:rsidRPr="002D1AA0" w:rsidRDefault="008E0D08" w:rsidP="008E0D08">
      <w:pPr>
        <w:pStyle w:val="Heading3"/>
        <w:numPr>
          <w:ilvl w:val="2"/>
          <w:numId w:val="25"/>
        </w:numPr>
        <w:spacing w:after="120"/>
        <w:ind w:left="851" w:hanging="851"/>
        <w:rPr>
          <w:i/>
        </w:rPr>
      </w:pPr>
      <w:bookmarkStart w:id="304" w:name="_Toc20398214"/>
      <w:r w:rsidRPr="002D1AA0">
        <w:rPr>
          <w:i/>
        </w:rPr>
        <w:t>Programme and Progress Reports</w:t>
      </w:r>
      <w:bookmarkEnd w:id="304"/>
    </w:p>
    <w:p w14:paraId="6CF341E7" w14:textId="21070822" w:rsidR="008E0D08" w:rsidRPr="002D1AA0" w:rsidRDefault="008E0D08" w:rsidP="008E0D08">
      <w:r>
        <w:t xml:space="preserve">Within </w:t>
      </w:r>
      <w:r w:rsidR="00532632">
        <w:t xml:space="preserve">3 weeks </w:t>
      </w:r>
      <w:r w:rsidRPr="002D1AA0">
        <w:t xml:space="preserve">of the commencement of the contract the Supplier must issue a detailed programme covering the design, manufacturing, installation and testing phases in sufficient detail to allow regular progress monitoring. </w:t>
      </w:r>
    </w:p>
    <w:p w14:paraId="4B34289D" w14:textId="77777777" w:rsidR="008E0D08" w:rsidRDefault="008E0D08" w:rsidP="008E0D08">
      <w:pPr>
        <w:spacing w:after="120"/>
      </w:pPr>
      <w:r w:rsidRPr="002D1AA0">
        <w:t xml:space="preserve">Thereafter, and throughout the contract, the Contract Engineer shall supply a written report to DLS every </w:t>
      </w:r>
      <w:r>
        <w:t>two weeks</w:t>
      </w:r>
      <w:r w:rsidRPr="002D1AA0">
        <w:t xml:space="preserve"> detailing progress with respect to the programme. This report must contain as a minimum a list of activities and milestones achieved since the previous report, any slippages or technical issues which are likely to affect the performance or the schedule and any proposals to address these slippages or technical issues and an updated schedule and/or milestone list.</w:t>
      </w:r>
    </w:p>
    <w:p w14:paraId="2B06E5E1" w14:textId="6AD0D9AF" w:rsidR="008E0D08" w:rsidRPr="002D1AA0" w:rsidRDefault="008E0D08" w:rsidP="008E0D08">
      <w:pPr>
        <w:spacing w:after="120"/>
      </w:pPr>
      <w:r>
        <w:t>The Contract Engineer shall supply a backup of the CAD models and drawings with each progress report, this can take the form of either native ProEngineer Creo</w:t>
      </w:r>
      <w:r w:rsidR="005E7EF2">
        <w:t>4</w:t>
      </w:r>
      <w:r>
        <w:t xml:space="preserve"> files or neutral CAD data exchange format files (stp, xt, iges etc). The models shall be placed in a zipped folder with the date of the backup as the title; this should be either emailed to the DLS engineer responsible or uploaded to the DLS FTP server. </w:t>
      </w:r>
    </w:p>
    <w:p w14:paraId="42ADB038" w14:textId="77777777" w:rsidR="008E0D08" w:rsidRPr="002D1AA0" w:rsidRDefault="008E0D08" w:rsidP="008E0D08">
      <w:pPr>
        <w:rPr>
          <w:szCs w:val="24"/>
          <w:lang w:eastAsia="en-GB"/>
        </w:rPr>
      </w:pPr>
      <w:r w:rsidRPr="002D1AA0">
        <w:rPr>
          <w:szCs w:val="24"/>
          <w:lang w:eastAsia="en-GB"/>
        </w:rPr>
        <w:t>Where slippage of m</w:t>
      </w:r>
      <w:r>
        <w:rPr>
          <w:szCs w:val="24"/>
          <w:lang w:eastAsia="en-GB"/>
        </w:rPr>
        <w:t xml:space="preserve">ore than two </w:t>
      </w:r>
      <w:r w:rsidRPr="002D1AA0">
        <w:rPr>
          <w:szCs w:val="24"/>
          <w:lang w:eastAsia="en-GB"/>
        </w:rPr>
        <w:t xml:space="preserve">weeks against any milestone in the agreed program is anticipated the Supplier will both inform DLS immediately in writing, and make available </w:t>
      </w:r>
      <w:r w:rsidRPr="002D1AA0">
        <w:rPr>
          <w:szCs w:val="24"/>
          <w:lang w:eastAsia="en-GB"/>
        </w:rPr>
        <w:lastRenderedPageBreak/>
        <w:t>evidence of all corrective action being undertaken to mitigate the impact on the contract deliverables.</w:t>
      </w:r>
    </w:p>
    <w:p w14:paraId="1C4E3920" w14:textId="77777777" w:rsidR="008E0D08" w:rsidRPr="002D1AA0" w:rsidRDefault="008E0D08" w:rsidP="008E0D08">
      <w:pPr>
        <w:pStyle w:val="Heading3"/>
        <w:numPr>
          <w:ilvl w:val="2"/>
          <w:numId w:val="25"/>
        </w:numPr>
        <w:spacing w:after="120"/>
        <w:ind w:left="851" w:hanging="851"/>
        <w:rPr>
          <w:i/>
          <w:lang w:eastAsia="en-GB"/>
        </w:rPr>
      </w:pPr>
      <w:bookmarkStart w:id="305" w:name="_Toc62268913"/>
      <w:bookmarkStart w:id="306" w:name="_Toc20398215"/>
      <w:r w:rsidRPr="002D1AA0">
        <w:rPr>
          <w:i/>
          <w:lang w:eastAsia="en-GB"/>
        </w:rPr>
        <w:t>Inspections</w:t>
      </w:r>
      <w:bookmarkEnd w:id="305"/>
      <w:bookmarkEnd w:id="306"/>
    </w:p>
    <w:p w14:paraId="7FF23FDC" w14:textId="77777777" w:rsidR="008E0D08" w:rsidRPr="002D1AA0" w:rsidRDefault="008E0D08" w:rsidP="008E0D08">
      <w:pPr>
        <w:spacing w:after="0"/>
        <w:rPr>
          <w:szCs w:val="24"/>
          <w:lang w:eastAsia="en-GB"/>
        </w:rPr>
      </w:pPr>
      <w:r w:rsidRPr="002D1AA0">
        <w:rPr>
          <w:szCs w:val="24"/>
          <w:lang w:eastAsia="en-GB"/>
        </w:rPr>
        <w:t>DLS reserves the right to carry out periodic and/or spot contract inspections at the Supplier's premises and where deemed necessary that of its subcontractors. Contract inspections will be concerned with all contract compliance issues including programme, quality and performance. </w:t>
      </w:r>
    </w:p>
    <w:p w14:paraId="0B88E6D1" w14:textId="77777777" w:rsidR="008E0D08" w:rsidRPr="002D1AA0" w:rsidRDefault="008E0D08" w:rsidP="008E0D08">
      <w:pPr>
        <w:spacing w:after="0"/>
        <w:jc w:val="left"/>
        <w:rPr>
          <w:szCs w:val="24"/>
          <w:lang w:eastAsia="en-GB"/>
        </w:rPr>
      </w:pPr>
    </w:p>
    <w:p w14:paraId="1E0B9833" w14:textId="77777777" w:rsidR="008E0D08" w:rsidRPr="002D1AA0" w:rsidRDefault="008E0D08" w:rsidP="008E0D08">
      <w:pPr>
        <w:rPr>
          <w:szCs w:val="24"/>
          <w:lang w:eastAsia="en-GB"/>
        </w:rPr>
      </w:pPr>
      <w:r w:rsidRPr="002D1AA0">
        <w:rPr>
          <w:szCs w:val="24"/>
          <w:lang w:eastAsia="en-GB"/>
        </w:rPr>
        <w:t>In line with providing DLS with a detailed programme the Supplier will propose a schedule of relevant evidence, physical and documentary, that will assist to demonstrate actual monthly progress at the Supplier's premises throughout all contract stages and status in line with programme milestones.</w:t>
      </w:r>
    </w:p>
    <w:p w14:paraId="3DDA9FD0" w14:textId="77777777" w:rsidR="008E0D08" w:rsidRPr="002D1AA0" w:rsidRDefault="008E0D08" w:rsidP="008E0D08">
      <w:pPr>
        <w:pStyle w:val="Heading3"/>
        <w:numPr>
          <w:ilvl w:val="2"/>
          <w:numId w:val="25"/>
        </w:numPr>
        <w:spacing w:after="120"/>
        <w:ind w:left="851" w:hanging="851"/>
        <w:rPr>
          <w:i/>
        </w:rPr>
      </w:pPr>
      <w:bookmarkStart w:id="307" w:name="_Toc62367823"/>
      <w:bookmarkStart w:id="308" w:name="_Toc62368009"/>
      <w:bookmarkStart w:id="309" w:name="_Toc62368194"/>
      <w:bookmarkStart w:id="310" w:name="_Toc62368379"/>
      <w:bookmarkStart w:id="311" w:name="_Toc62396955"/>
      <w:bookmarkStart w:id="312" w:name="_Toc62442166"/>
      <w:bookmarkStart w:id="313" w:name="_Toc62442389"/>
      <w:bookmarkStart w:id="314" w:name="_Toc62449747"/>
      <w:bookmarkStart w:id="315" w:name="_Toc62449987"/>
      <w:bookmarkStart w:id="316" w:name="_Toc62450227"/>
      <w:bookmarkStart w:id="317" w:name="_Toc62450467"/>
      <w:bookmarkStart w:id="318" w:name="_Toc62450704"/>
      <w:bookmarkStart w:id="319" w:name="_Ref309648890"/>
      <w:bookmarkStart w:id="320" w:name="_Toc20398216"/>
      <w:bookmarkEnd w:id="307"/>
      <w:bookmarkEnd w:id="308"/>
      <w:bookmarkEnd w:id="309"/>
      <w:bookmarkEnd w:id="310"/>
      <w:bookmarkEnd w:id="311"/>
      <w:bookmarkEnd w:id="312"/>
      <w:bookmarkEnd w:id="313"/>
      <w:bookmarkEnd w:id="314"/>
      <w:bookmarkEnd w:id="315"/>
      <w:bookmarkEnd w:id="316"/>
      <w:bookmarkEnd w:id="317"/>
      <w:bookmarkEnd w:id="318"/>
      <w:r w:rsidRPr="002D1AA0">
        <w:rPr>
          <w:i/>
        </w:rPr>
        <w:t>Technical and Progress Meetings</w:t>
      </w:r>
      <w:bookmarkEnd w:id="319"/>
      <w:bookmarkEnd w:id="320"/>
    </w:p>
    <w:p w14:paraId="0731CCC0" w14:textId="77777777" w:rsidR="008E0D08" w:rsidRPr="002D1AA0" w:rsidRDefault="008E0D08" w:rsidP="008E0D08">
      <w:pPr>
        <w:pStyle w:val="Heading4"/>
        <w:numPr>
          <w:ilvl w:val="3"/>
          <w:numId w:val="25"/>
        </w:numPr>
        <w:spacing w:after="120"/>
        <w:ind w:left="851" w:hanging="851"/>
      </w:pPr>
      <w:bookmarkStart w:id="321" w:name="auto"/>
      <w:bookmarkStart w:id="322" w:name="_Ref62295313"/>
      <w:bookmarkEnd w:id="321"/>
      <w:r w:rsidRPr="002D1AA0">
        <w:t>Kick off meeting</w:t>
      </w:r>
      <w:bookmarkEnd w:id="322"/>
    </w:p>
    <w:p w14:paraId="1C88A197" w14:textId="4279DBF1" w:rsidR="008E0D08" w:rsidRPr="002D1AA0" w:rsidRDefault="008E0D08" w:rsidP="008E0D08">
      <w:pPr>
        <w:tabs>
          <w:tab w:val="left" w:pos="709"/>
        </w:tabs>
        <w:spacing w:after="120"/>
      </w:pPr>
      <w:r w:rsidRPr="002D1AA0">
        <w:t xml:space="preserve">Within the </w:t>
      </w:r>
      <w:r w:rsidRPr="00532632">
        <w:t xml:space="preserve">first </w:t>
      </w:r>
      <w:r w:rsidR="00C236EA" w:rsidRPr="00532632">
        <w:t>t</w:t>
      </w:r>
      <w:r w:rsidR="00324BE0" w:rsidRPr="00532632">
        <w:t>hree</w:t>
      </w:r>
      <w:r w:rsidR="00C236EA" w:rsidRPr="00532632">
        <w:t xml:space="preserve"> weeks</w:t>
      </w:r>
      <w:r w:rsidRPr="002D1AA0">
        <w:t xml:space="preserve"> after the start of the contract a kick-off meeting shall take place at which the Supplier will present the plan for the execution of the contract and a Quality Assurance plan</w:t>
      </w:r>
      <w:r w:rsidRPr="00B723FB">
        <w:t>.</w:t>
      </w:r>
      <w:r w:rsidR="00E37719" w:rsidRPr="00B723FB">
        <w:t xml:space="preserve"> Any plan for changing DLS reference design </w:t>
      </w:r>
      <w:r w:rsidR="00C11D5A" w:rsidRPr="00B723FB">
        <w:t>fundamentally</w:t>
      </w:r>
      <w:r w:rsidR="00E37719">
        <w:t xml:space="preserve"> should be notified to DLS. </w:t>
      </w:r>
      <w:r w:rsidRPr="002D1AA0">
        <w:t>A programme of technical and progress meetings will also be agreed between the Supplier and DLS.</w:t>
      </w:r>
      <w:r w:rsidR="00E37719">
        <w:t xml:space="preserve"> </w:t>
      </w:r>
    </w:p>
    <w:p w14:paraId="40ABEE67" w14:textId="77777777" w:rsidR="008E0D08" w:rsidRPr="002D1AA0" w:rsidRDefault="008E0D08" w:rsidP="008E0D08">
      <w:pPr>
        <w:tabs>
          <w:tab w:val="left" w:pos="709"/>
        </w:tabs>
      </w:pPr>
      <w:r w:rsidRPr="002D1AA0">
        <w:t>An agreed set of minutes will be produced following the meeting accurately recording the agreements and actions.</w:t>
      </w:r>
    </w:p>
    <w:p w14:paraId="1EE5C960" w14:textId="77777777" w:rsidR="008E0D08" w:rsidRPr="002D1AA0" w:rsidRDefault="008E0D08" w:rsidP="008E0D08">
      <w:pPr>
        <w:pStyle w:val="Heading4"/>
        <w:numPr>
          <w:ilvl w:val="3"/>
          <w:numId w:val="25"/>
        </w:numPr>
        <w:ind w:left="851" w:hanging="851"/>
      </w:pPr>
      <w:bookmarkStart w:id="323" w:name="_Ref229296885"/>
      <w:r w:rsidRPr="002D1AA0">
        <w:t>Preliminary Design Review (PDR)</w:t>
      </w:r>
      <w:bookmarkEnd w:id="323"/>
    </w:p>
    <w:p w14:paraId="706B2730" w14:textId="556BDC78" w:rsidR="008E0D08" w:rsidRPr="002D1AA0" w:rsidRDefault="008E0D08" w:rsidP="008E0D08">
      <w:pPr>
        <w:tabs>
          <w:tab w:val="left" w:pos="709"/>
        </w:tabs>
        <w:spacing w:after="120"/>
      </w:pPr>
      <w:r w:rsidRPr="00B723FB">
        <w:t xml:space="preserve">Within </w:t>
      </w:r>
      <w:r w:rsidR="00324BE0" w:rsidRPr="00B723FB">
        <w:t>7</w:t>
      </w:r>
      <w:r w:rsidR="00AC0B14" w:rsidRPr="00B723FB">
        <w:t xml:space="preserve"> weeks</w:t>
      </w:r>
      <w:r w:rsidRPr="00B723FB">
        <w:t xml:space="preserve"> of the start of the contract</w:t>
      </w:r>
      <w:r w:rsidR="00640315" w:rsidRPr="00B723FB">
        <w:t>,</w:t>
      </w:r>
      <w:r w:rsidRPr="002D1AA0">
        <w:t xml:space="preserve"> a PDR will be held with the Supplier at Diamond House. At this review the Supplier will present their proposed design solution along with a functional block diagram or process and instrumentation diagram and a preliminary list of third party components. DLS and the Supplier must agree that the solution proposed is suitable and can proceed to a full design. The Supplier will also present a plan for the execution of the contract and a quality assurance plan.</w:t>
      </w:r>
    </w:p>
    <w:p w14:paraId="59CB48EF" w14:textId="77777777" w:rsidR="008E0D08" w:rsidRPr="002D1AA0" w:rsidRDefault="008E0D08" w:rsidP="008E0D08">
      <w:pPr>
        <w:tabs>
          <w:tab w:val="left" w:pos="709"/>
        </w:tabs>
      </w:pPr>
      <w:r w:rsidRPr="002D1AA0">
        <w:t xml:space="preserve">An agreed set of minutes will be produced </w:t>
      </w:r>
      <w:r>
        <w:t xml:space="preserve">by the Supplier </w:t>
      </w:r>
      <w:r w:rsidRPr="002D1AA0">
        <w:t>following the PDR accurately recording the state of the design work as well as all agreements and actions.</w:t>
      </w:r>
    </w:p>
    <w:p w14:paraId="66B9D343" w14:textId="77777777" w:rsidR="008E0D08" w:rsidRPr="002D1AA0" w:rsidRDefault="008E0D08" w:rsidP="008E0D08">
      <w:pPr>
        <w:pStyle w:val="Heading4"/>
        <w:numPr>
          <w:ilvl w:val="3"/>
          <w:numId w:val="25"/>
        </w:numPr>
        <w:ind w:left="851" w:hanging="851"/>
      </w:pPr>
      <w:bookmarkStart w:id="324" w:name="_Ref62295336"/>
      <w:r w:rsidRPr="002D1AA0">
        <w:t>Welding Fabrication and Process Review Meeting</w:t>
      </w:r>
    </w:p>
    <w:p w14:paraId="01EA9466" w14:textId="77777777" w:rsidR="008E0D08" w:rsidRPr="002D1AA0" w:rsidRDefault="008E0D08" w:rsidP="008E0D08">
      <w:r w:rsidRPr="002D1AA0">
        <w:t>A meeting shall be held at the Suppliers premises prior to the final design review to approve the UHV vessel fabrication and process procedures. This will include a full review of the welding documentation, detailed drawings (including the weld design and joint details), welding equipment and environment, process gas, cleaning and storage.</w:t>
      </w:r>
    </w:p>
    <w:p w14:paraId="1F4BC57A" w14:textId="77777777" w:rsidR="008E0D08" w:rsidRPr="002D1AA0" w:rsidRDefault="008E0D08" w:rsidP="008E0D08">
      <w:pPr>
        <w:pStyle w:val="Heading4"/>
        <w:numPr>
          <w:ilvl w:val="3"/>
          <w:numId w:val="25"/>
        </w:numPr>
        <w:spacing w:after="120"/>
        <w:ind w:left="851" w:hanging="851"/>
      </w:pPr>
      <w:bookmarkStart w:id="325" w:name="_Ref229296909"/>
      <w:r w:rsidRPr="002D1AA0">
        <w:t xml:space="preserve">Final Design Review </w:t>
      </w:r>
      <w:bookmarkEnd w:id="324"/>
      <w:r w:rsidRPr="002D1AA0">
        <w:t>(FDR)</w:t>
      </w:r>
      <w:bookmarkEnd w:id="325"/>
    </w:p>
    <w:p w14:paraId="38E3AA8C" w14:textId="7F5ECBE6" w:rsidR="008E0D08" w:rsidRPr="002D1AA0" w:rsidRDefault="00640315" w:rsidP="008E0D08">
      <w:pPr>
        <w:tabs>
          <w:tab w:val="left" w:pos="709"/>
        </w:tabs>
        <w:spacing w:after="120"/>
      </w:pPr>
      <w:r w:rsidRPr="00B723FB">
        <w:t>Within 1</w:t>
      </w:r>
      <w:r w:rsidR="00324BE0" w:rsidRPr="00B723FB">
        <w:t>1</w:t>
      </w:r>
      <w:r w:rsidRPr="00B723FB">
        <w:t xml:space="preserve"> weeks of the start of the contract,</w:t>
      </w:r>
      <w:r>
        <w:t xml:space="preserve"> </w:t>
      </w:r>
      <w:r w:rsidR="008E0D08" w:rsidRPr="002D1AA0">
        <w:t xml:space="preserve">DLS and the Supplier must agree the final design at the FDR meeting to be held at Diamond House. At the FDR the Supplier must present to DLS and any representatives the detailed final design, including: </w:t>
      </w:r>
    </w:p>
    <w:p w14:paraId="11128372" w14:textId="77777777" w:rsidR="008E0D08" w:rsidRPr="002D1AA0" w:rsidRDefault="008E0D08" w:rsidP="008E0D08">
      <w:pPr>
        <w:numPr>
          <w:ilvl w:val="0"/>
          <w:numId w:val="4"/>
        </w:numPr>
        <w:tabs>
          <w:tab w:val="clear" w:pos="360"/>
          <w:tab w:val="num" w:pos="720"/>
        </w:tabs>
        <w:spacing w:after="0"/>
        <w:ind w:left="720"/>
      </w:pPr>
      <w:r w:rsidRPr="002D1AA0">
        <w:t>The mechanical layout including vacuum components</w:t>
      </w:r>
    </w:p>
    <w:p w14:paraId="0E4963F0" w14:textId="77777777" w:rsidR="008E0D08" w:rsidRPr="002D1AA0" w:rsidRDefault="008E0D08" w:rsidP="008E0D08">
      <w:pPr>
        <w:numPr>
          <w:ilvl w:val="0"/>
          <w:numId w:val="4"/>
        </w:numPr>
        <w:tabs>
          <w:tab w:val="clear" w:pos="360"/>
          <w:tab w:val="num" w:pos="720"/>
        </w:tabs>
        <w:spacing w:after="0"/>
        <w:ind w:left="720"/>
      </w:pPr>
      <w:r w:rsidRPr="002D1AA0">
        <w:t>The electrical design which includes full production circuit schematics (inclusive of all pin</w:t>
      </w:r>
      <w:r>
        <w:t>-</w:t>
      </w:r>
      <w:r w:rsidRPr="002D1AA0">
        <w:t>out and wiring termination details) and general arrangement drawings.</w:t>
      </w:r>
    </w:p>
    <w:p w14:paraId="308BB885" w14:textId="77777777" w:rsidR="008E0D08" w:rsidRPr="002D1AA0" w:rsidRDefault="008E0D08" w:rsidP="008E0D08">
      <w:pPr>
        <w:numPr>
          <w:ilvl w:val="0"/>
          <w:numId w:val="4"/>
        </w:numPr>
        <w:tabs>
          <w:tab w:val="clear" w:pos="360"/>
          <w:tab w:val="num" w:pos="720"/>
        </w:tabs>
        <w:spacing w:after="0"/>
        <w:ind w:left="720"/>
      </w:pPr>
      <w:r w:rsidRPr="002D1AA0">
        <w:t>Vacuum schematics and calculations where appropriate.</w:t>
      </w:r>
    </w:p>
    <w:p w14:paraId="7B3280FB" w14:textId="77777777" w:rsidR="008E0D08" w:rsidRPr="002D1AA0" w:rsidRDefault="008E0D08" w:rsidP="008E0D08">
      <w:pPr>
        <w:numPr>
          <w:ilvl w:val="0"/>
          <w:numId w:val="4"/>
        </w:numPr>
        <w:tabs>
          <w:tab w:val="clear" w:pos="360"/>
          <w:tab w:val="num" w:pos="720"/>
        </w:tabs>
        <w:spacing w:after="0"/>
        <w:ind w:left="720"/>
      </w:pPr>
      <w:r w:rsidRPr="002D1AA0">
        <w:lastRenderedPageBreak/>
        <w:t>An outline of maintenance, operating and hazard management documents</w:t>
      </w:r>
    </w:p>
    <w:p w14:paraId="5B8B2600" w14:textId="77777777" w:rsidR="008E0D08" w:rsidRPr="002D1AA0" w:rsidRDefault="008E0D08" w:rsidP="008E0D08">
      <w:pPr>
        <w:numPr>
          <w:ilvl w:val="0"/>
          <w:numId w:val="4"/>
        </w:numPr>
        <w:tabs>
          <w:tab w:val="clear" w:pos="360"/>
          <w:tab w:val="num" w:pos="720"/>
        </w:tabs>
        <w:spacing w:after="0"/>
        <w:ind w:left="720"/>
      </w:pPr>
      <w:r w:rsidRPr="002D1AA0">
        <w:t>A complete list of components</w:t>
      </w:r>
    </w:p>
    <w:p w14:paraId="043DC1C5" w14:textId="77777777" w:rsidR="008E0D08" w:rsidRPr="002D1AA0" w:rsidRDefault="008E0D08" w:rsidP="008E0D08">
      <w:pPr>
        <w:numPr>
          <w:ilvl w:val="0"/>
          <w:numId w:val="4"/>
        </w:numPr>
        <w:tabs>
          <w:tab w:val="clear" w:pos="360"/>
          <w:tab w:val="num" w:pos="720"/>
        </w:tabs>
        <w:spacing w:after="0"/>
        <w:ind w:left="720"/>
      </w:pPr>
      <w:r w:rsidRPr="002D1AA0">
        <w:t>The production drawings</w:t>
      </w:r>
    </w:p>
    <w:p w14:paraId="503F4808" w14:textId="77777777" w:rsidR="008E0D08" w:rsidRPr="002D1AA0" w:rsidRDefault="008E0D08" w:rsidP="008E0D08">
      <w:pPr>
        <w:numPr>
          <w:ilvl w:val="0"/>
          <w:numId w:val="4"/>
        </w:numPr>
        <w:tabs>
          <w:tab w:val="clear" w:pos="360"/>
          <w:tab w:val="num" w:pos="720"/>
        </w:tabs>
        <w:spacing w:after="0"/>
        <w:ind w:left="720"/>
      </w:pPr>
      <w:r w:rsidRPr="002D1AA0">
        <w:t>Finite element analysis (FEA) report (if required)</w:t>
      </w:r>
    </w:p>
    <w:p w14:paraId="26BB2DDB" w14:textId="77777777" w:rsidR="008E0D08" w:rsidRPr="002D1AA0" w:rsidRDefault="008E0D08" w:rsidP="008E0D08">
      <w:pPr>
        <w:numPr>
          <w:ilvl w:val="0"/>
          <w:numId w:val="4"/>
        </w:numPr>
        <w:tabs>
          <w:tab w:val="clear" w:pos="360"/>
          <w:tab w:val="num" w:pos="720"/>
        </w:tabs>
        <w:spacing w:after="0"/>
        <w:ind w:left="720"/>
      </w:pPr>
      <w:r w:rsidRPr="002D1AA0">
        <w:t>Complete, dimensioned assembly and component drawings of the support structure and all service manifolds</w:t>
      </w:r>
    </w:p>
    <w:p w14:paraId="75DAE0F4" w14:textId="77777777" w:rsidR="008E0D08" w:rsidRPr="002D1AA0" w:rsidRDefault="008E0D08" w:rsidP="008E0D08">
      <w:pPr>
        <w:numPr>
          <w:ilvl w:val="0"/>
          <w:numId w:val="5"/>
        </w:numPr>
        <w:tabs>
          <w:tab w:val="clear" w:pos="720"/>
        </w:tabs>
        <w:spacing w:after="0"/>
        <w:ind w:left="752" w:hanging="392"/>
      </w:pPr>
      <w:r w:rsidRPr="002D1AA0">
        <w:t xml:space="preserve">A detailed manufacturing, installation and testing programme, with regular milestones to allow progress to be monitored </w:t>
      </w:r>
    </w:p>
    <w:p w14:paraId="68F4EBE5" w14:textId="77777777" w:rsidR="008E0D08" w:rsidRPr="002D1AA0" w:rsidRDefault="008E0D08" w:rsidP="008E0D08">
      <w:pPr>
        <w:numPr>
          <w:ilvl w:val="0"/>
          <w:numId w:val="5"/>
        </w:numPr>
        <w:tabs>
          <w:tab w:val="clear" w:pos="720"/>
        </w:tabs>
        <w:spacing w:after="0"/>
        <w:ind w:left="752" w:hanging="392"/>
      </w:pPr>
      <w:r w:rsidRPr="002D1AA0">
        <w:t>Details of handling and cleaning of UHV vacuum parts</w:t>
      </w:r>
    </w:p>
    <w:p w14:paraId="170AA8C1" w14:textId="77777777" w:rsidR="008E0D08" w:rsidRPr="002D1AA0" w:rsidRDefault="008E0D08" w:rsidP="008E0D08">
      <w:pPr>
        <w:numPr>
          <w:ilvl w:val="0"/>
          <w:numId w:val="4"/>
        </w:numPr>
        <w:tabs>
          <w:tab w:val="clear" w:pos="360"/>
          <w:tab w:val="num" w:pos="720"/>
        </w:tabs>
        <w:spacing w:after="0"/>
        <w:ind w:left="720"/>
      </w:pPr>
      <w:r w:rsidRPr="002D1AA0">
        <w:t>The inspection and test schedules, including the plan for factory tests and a full test specification.</w:t>
      </w:r>
    </w:p>
    <w:p w14:paraId="0EF8B18F" w14:textId="77777777" w:rsidR="008E0D08" w:rsidRPr="002D1AA0" w:rsidRDefault="008E0D08" w:rsidP="008E0D08">
      <w:pPr>
        <w:numPr>
          <w:ilvl w:val="0"/>
          <w:numId w:val="4"/>
        </w:numPr>
        <w:tabs>
          <w:tab w:val="clear" w:pos="360"/>
          <w:tab w:val="num" w:pos="720"/>
        </w:tabs>
        <w:spacing w:after="0"/>
        <w:ind w:left="714" w:hanging="357"/>
      </w:pPr>
      <w:r w:rsidRPr="002D1AA0">
        <w:t>Full details of factory, site and final acceptance testing.</w:t>
      </w:r>
    </w:p>
    <w:p w14:paraId="75C06C53" w14:textId="77777777" w:rsidR="008E0D08" w:rsidRPr="002D1AA0" w:rsidRDefault="008E0D08" w:rsidP="008E0D08">
      <w:pPr>
        <w:numPr>
          <w:ilvl w:val="0"/>
          <w:numId w:val="4"/>
        </w:numPr>
        <w:tabs>
          <w:tab w:val="clear" w:pos="360"/>
          <w:tab w:val="num" w:pos="720"/>
        </w:tabs>
        <w:spacing w:after="0"/>
        <w:ind w:left="714" w:hanging="357"/>
      </w:pPr>
      <w:r>
        <w:t>A Weld Plan (t</w:t>
      </w:r>
      <w:r w:rsidRPr="002D1AA0">
        <w:t>his is a drawing that uniquely identifies each weld and cross-references it to a supporting Weld Procedure Specification.  The format of the Weld Plan will be left to the Supplier’s discretion, but must contain all the necessary information in order that the correct controls are exercised).</w:t>
      </w:r>
    </w:p>
    <w:p w14:paraId="7208A0E3" w14:textId="77777777" w:rsidR="008E0D08" w:rsidRPr="002D1AA0" w:rsidRDefault="008E0D08" w:rsidP="008E0D08">
      <w:pPr>
        <w:numPr>
          <w:ilvl w:val="0"/>
          <w:numId w:val="4"/>
        </w:numPr>
        <w:tabs>
          <w:tab w:val="clear" w:pos="360"/>
          <w:tab w:val="num" w:pos="720"/>
        </w:tabs>
        <w:spacing w:after="0"/>
        <w:ind w:left="714" w:hanging="357"/>
      </w:pPr>
      <w:r w:rsidRPr="002D1AA0">
        <w:t>The Weld Procedure Specification</w:t>
      </w:r>
      <w:r>
        <w:t>s</w:t>
      </w:r>
      <w:r w:rsidRPr="002D1AA0">
        <w:t>.</w:t>
      </w:r>
    </w:p>
    <w:p w14:paraId="50112484" w14:textId="77777777" w:rsidR="008E0D08" w:rsidRPr="002D1AA0" w:rsidRDefault="008E0D08" w:rsidP="008E0D08">
      <w:pPr>
        <w:numPr>
          <w:ilvl w:val="0"/>
          <w:numId w:val="4"/>
        </w:numPr>
        <w:tabs>
          <w:tab w:val="clear" w:pos="360"/>
          <w:tab w:val="num" w:pos="720"/>
        </w:tabs>
        <w:spacing w:after="0"/>
        <w:ind w:left="714" w:hanging="357"/>
      </w:pPr>
      <w:r w:rsidRPr="002D1AA0">
        <w:t>Welder Qualification Records (These are documents that prove that the welder/operator has the ability to produce an acceptable weld when using a WPS. Ref. BS EN 287-1, or equivalent).</w:t>
      </w:r>
    </w:p>
    <w:p w14:paraId="3CB2C621" w14:textId="77777777" w:rsidR="008E0D08" w:rsidRPr="002D1AA0" w:rsidRDefault="008E0D08" w:rsidP="008E0D08">
      <w:pPr>
        <w:spacing w:after="0"/>
        <w:ind w:left="714"/>
        <w:rPr>
          <w:highlight w:val="yellow"/>
        </w:rPr>
      </w:pPr>
    </w:p>
    <w:p w14:paraId="3167A23A" w14:textId="77777777" w:rsidR="008E0D08" w:rsidRPr="002D1AA0" w:rsidRDefault="008E0D08" w:rsidP="008E0D08">
      <w:pPr>
        <w:spacing w:after="120"/>
      </w:pPr>
      <w:r w:rsidRPr="002D1AA0">
        <w:t>The Supplier must issue the final design report detailing the proposed design, as well as a set of CAD drawings, five working days in advance of the meeting to enable inspection by DLS.</w:t>
      </w:r>
    </w:p>
    <w:p w14:paraId="6FC7546C" w14:textId="77777777" w:rsidR="008E0D08" w:rsidRPr="002D1AA0" w:rsidRDefault="008E0D08" w:rsidP="008E0D08">
      <w:pPr>
        <w:tabs>
          <w:tab w:val="left" w:pos="709"/>
        </w:tabs>
      </w:pPr>
      <w:r w:rsidRPr="002D1AA0">
        <w:t>An agreed set of minutes by the supplier will be produced following the FDR accurately recording whether all aspects of the design listed above have been completed, as well as all agreements and actions.</w:t>
      </w:r>
    </w:p>
    <w:p w14:paraId="4CFEACC5" w14:textId="77777777" w:rsidR="008E0D08" w:rsidRPr="002D1AA0" w:rsidRDefault="008E0D08" w:rsidP="008E0D08">
      <w:pPr>
        <w:pStyle w:val="Heading3"/>
        <w:numPr>
          <w:ilvl w:val="2"/>
          <w:numId w:val="25"/>
        </w:numPr>
        <w:spacing w:after="120"/>
        <w:ind w:left="851" w:hanging="851"/>
        <w:rPr>
          <w:i/>
        </w:rPr>
      </w:pPr>
      <w:bookmarkStart w:id="326" w:name="_Toc62449749"/>
      <w:bookmarkStart w:id="327" w:name="_Toc62449989"/>
      <w:bookmarkStart w:id="328" w:name="_Toc62450229"/>
      <w:bookmarkStart w:id="329" w:name="_Toc62450469"/>
      <w:bookmarkStart w:id="330" w:name="_Toc62450706"/>
      <w:bookmarkStart w:id="331" w:name="_Toc20398217"/>
      <w:bookmarkEnd w:id="326"/>
      <w:bookmarkEnd w:id="327"/>
      <w:bookmarkEnd w:id="328"/>
      <w:bookmarkEnd w:id="329"/>
      <w:bookmarkEnd w:id="330"/>
      <w:r w:rsidRPr="002D1AA0">
        <w:rPr>
          <w:i/>
        </w:rPr>
        <w:t>Approval Prior to Manufacture</w:t>
      </w:r>
      <w:bookmarkEnd w:id="331"/>
    </w:p>
    <w:p w14:paraId="6136CCDE" w14:textId="562D65EA" w:rsidR="008E0D08" w:rsidRPr="002D1AA0" w:rsidRDefault="008E0D08" w:rsidP="008E0D08">
      <w:r w:rsidRPr="002D1AA0">
        <w:t xml:space="preserve">Unless otherwise agreed in writing, DLS must approve the final design presented at the FDR </w:t>
      </w:r>
      <w:r w:rsidR="00E61C5D">
        <w:t xml:space="preserve">within two weeks after </w:t>
      </w:r>
      <w:r w:rsidR="00676B0A">
        <w:t xml:space="preserve">the </w:t>
      </w:r>
      <w:r w:rsidR="00A06351">
        <w:t xml:space="preserve">FDR </w:t>
      </w:r>
      <w:r w:rsidRPr="002D1AA0">
        <w:t>before the Supplier proceeds to order of any materials, components or equipment required to fulfil this contract.</w:t>
      </w:r>
    </w:p>
    <w:p w14:paraId="0E5E4F8C" w14:textId="77777777" w:rsidR="008E0D08" w:rsidRPr="002D1AA0" w:rsidRDefault="008E0D08" w:rsidP="008E0D08">
      <w:pPr>
        <w:pStyle w:val="Heading3"/>
        <w:numPr>
          <w:ilvl w:val="2"/>
          <w:numId w:val="25"/>
        </w:numPr>
        <w:spacing w:after="120"/>
        <w:ind w:left="851" w:hanging="851"/>
        <w:rPr>
          <w:i/>
        </w:rPr>
      </w:pPr>
      <w:bookmarkStart w:id="332" w:name="_Toc20398218"/>
      <w:r w:rsidRPr="002D1AA0">
        <w:rPr>
          <w:i/>
        </w:rPr>
        <w:t>Approval before Delivery</w:t>
      </w:r>
      <w:bookmarkEnd w:id="332"/>
    </w:p>
    <w:p w14:paraId="531E5ABE" w14:textId="77777777" w:rsidR="008E0D08" w:rsidRPr="002D1AA0" w:rsidRDefault="008E0D08" w:rsidP="008E0D08">
      <w:r w:rsidRPr="002D1AA0">
        <w:t>Delivery to DLS shall not commence until successful completion of all Factory Acceptance Tests and after written authorisation by DLS.</w:t>
      </w:r>
    </w:p>
    <w:p w14:paraId="4E8BFD4B" w14:textId="77777777" w:rsidR="008E0D08" w:rsidRPr="002D1AA0" w:rsidRDefault="008E0D08" w:rsidP="008E0D08">
      <w:pPr>
        <w:pStyle w:val="Heading3"/>
        <w:numPr>
          <w:ilvl w:val="2"/>
          <w:numId w:val="25"/>
        </w:numPr>
        <w:spacing w:after="120"/>
        <w:ind w:left="851" w:hanging="851"/>
        <w:rPr>
          <w:i/>
        </w:rPr>
      </w:pPr>
      <w:bookmarkStart w:id="333" w:name="_Toc20398219"/>
      <w:r w:rsidRPr="002D1AA0">
        <w:rPr>
          <w:i/>
        </w:rPr>
        <w:t>Final Acceptance</w:t>
      </w:r>
      <w:bookmarkEnd w:id="333"/>
    </w:p>
    <w:p w14:paraId="6B811104" w14:textId="77777777" w:rsidR="008E0D08" w:rsidRPr="002D1AA0" w:rsidRDefault="008E0D08" w:rsidP="008E0D08">
      <w:r w:rsidRPr="002D1AA0">
        <w:t>The Final Acceptance will be complete when the Goods have been delivered to DLS and have satisfactorily completed the Testing Procedures, demonstrating full compliance with this specification. It is a condition of Final Acceptance that all supporting documentation, hazard management, maintenance and operating manuals, quality assurance documents, mechanical and electrical drawings have been received and accepted by DLS.</w:t>
      </w:r>
    </w:p>
    <w:p w14:paraId="5176C070" w14:textId="77777777" w:rsidR="008E0D08" w:rsidRPr="002D1AA0" w:rsidRDefault="008E0D08" w:rsidP="008E0D08">
      <w:pPr>
        <w:pStyle w:val="Heading3"/>
        <w:numPr>
          <w:ilvl w:val="2"/>
          <w:numId w:val="25"/>
        </w:numPr>
        <w:spacing w:after="120"/>
        <w:ind w:left="851" w:hanging="851"/>
        <w:rPr>
          <w:i/>
        </w:rPr>
      </w:pPr>
      <w:bookmarkStart w:id="334" w:name="_Toc20398220"/>
      <w:r w:rsidRPr="002D1AA0">
        <w:rPr>
          <w:i/>
        </w:rPr>
        <w:t>Deviation from the Specification</w:t>
      </w:r>
      <w:bookmarkEnd w:id="334"/>
    </w:p>
    <w:p w14:paraId="53C15770" w14:textId="77777777" w:rsidR="008E0D08" w:rsidRPr="002D1AA0" w:rsidRDefault="008E0D08" w:rsidP="008E0D08">
      <w:r w:rsidRPr="002D1AA0">
        <w:t>During the construction, all proposed deviations from the specification must be submitted to DLS in writing; DLS will give its approval or refusal also in writing.</w:t>
      </w:r>
    </w:p>
    <w:p w14:paraId="3B4439DB" w14:textId="77777777" w:rsidR="008E0D08" w:rsidRPr="002D1AA0" w:rsidRDefault="008E0D08" w:rsidP="008E0D08">
      <w:pPr>
        <w:pStyle w:val="Heading3"/>
        <w:numPr>
          <w:ilvl w:val="2"/>
          <w:numId w:val="25"/>
        </w:numPr>
        <w:spacing w:after="120"/>
        <w:ind w:left="851" w:hanging="851"/>
        <w:rPr>
          <w:i/>
        </w:rPr>
      </w:pPr>
      <w:bookmarkStart w:id="335" w:name="_Toc20398221"/>
      <w:r w:rsidRPr="002D1AA0">
        <w:rPr>
          <w:i/>
        </w:rPr>
        <w:lastRenderedPageBreak/>
        <w:t>Subcontracts</w:t>
      </w:r>
      <w:bookmarkEnd w:id="335"/>
    </w:p>
    <w:p w14:paraId="436C5C0D" w14:textId="77777777" w:rsidR="008E0D08" w:rsidRPr="002D1AA0" w:rsidRDefault="008E0D08" w:rsidP="008E0D08">
      <w:r w:rsidRPr="002D1AA0">
        <w:t>Before placing any subcontracts in excess of £10,000 the Supplier must submit to DLS details of the work to be subcontracted, the name of the subcontractor and the type and location of the subcontractor’s premises. DLS must have right of access to the subcontractor’s premises for the purpose of inspection and witnessing any tests.</w:t>
      </w:r>
    </w:p>
    <w:p w14:paraId="2F14423B" w14:textId="77777777" w:rsidR="008E0D08" w:rsidRPr="002D1AA0" w:rsidRDefault="008E0D08" w:rsidP="008E0D08">
      <w:pPr>
        <w:pStyle w:val="Heading2"/>
        <w:numPr>
          <w:ilvl w:val="1"/>
          <w:numId w:val="25"/>
        </w:numPr>
        <w:spacing w:after="120"/>
        <w:ind w:hanging="786"/>
      </w:pPr>
      <w:bookmarkStart w:id="336" w:name="_Toc20398222"/>
      <w:r w:rsidRPr="002D1AA0">
        <w:t>Reliability and Maintenance</w:t>
      </w:r>
      <w:bookmarkEnd w:id="336"/>
    </w:p>
    <w:p w14:paraId="373D8D4D" w14:textId="77777777" w:rsidR="008E0D08" w:rsidRPr="002D1AA0" w:rsidRDefault="008E0D08" w:rsidP="008E0D08">
      <w:r w:rsidRPr="002D1AA0">
        <w:t xml:space="preserve">All equipment shall be manufactured in accordance with the best existing techniques and recognised good engineering practices available at the time of construction. All systems shall be designed and constructed with an expected operational lifetime of greater than </w:t>
      </w:r>
      <w:r>
        <w:t xml:space="preserve">twenty </w:t>
      </w:r>
      <w:r w:rsidRPr="002D1AA0">
        <w:t xml:space="preserve">years. Subassemblies shall be designed for repair rather than replacement.  </w:t>
      </w:r>
    </w:p>
    <w:p w14:paraId="4F62A1D5" w14:textId="77777777" w:rsidR="008E0D08" w:rsidRPr="002D1AA0" w:rsidRDefault="008E0D08" w:rsidP="008E0D08">
      <w:r w:rsidRPr="002D1AA0">
        <w:t xml:space="preserve">Systems shall be designed and constructed for continuous use with minimal maintenance no more often than twice per year for periods not exceeding </w:t>
      </w:r>
      <w:r>
        <w:t xml:space="preserve">ten </w:t>
      </w:r>
      <w:r w:rsidRPr="002D1AA0">
        <w:t>days. Maintenance outside of these periods shall not be required.</w:t>
      </w:r>
    </w:p>
    <w:p w14:paraId="15E74093" w14:textId="77777777" w:rsidR="008E0D08" w:rsidRPr="002D1AA0" w:rsidRDefault="008E0D08" w:rsidP="008E0D08">
      <w:pPr>
        <w:pStyle w:val="Heading2"/>
        <w:numPr>
          <w:ilvl w:val="1"/>
          <w:numId w:val="25"/>
        </w:numPr>
        <w:spacing w:after="120"/>
        <w:ind w:hanging="786"/>
      </w:pPr>
      <w:bookmarkStart w:id="337" w:name="_Ref229551643"/>
      <w:bookmarkStart w:id="338" w:name="_Toc20398223"/>
      <w:r w:rsidRPr="002D1AA0">
        <w:t>Norms and Standards</w:t>
      </w:r>
      <w:bookmarkEnd w:id="337"/>
      <w:bookmarkEnd w:id="338"/>
    </w:p>
    <w:p w14:paraId="63A4F2DC" w14:textId="77777777" w:rsidR="008E0D08" w:rsidRPr="002D1AA0" w:rsidRDefault="008E0D08" w:rsidP="008E0D08">
      <w:pPr>
        <w:pStyle w:val="BlockText"/>
        <w:spacing w:after="240"/>
        <w:ind w:left="0" w:right="102"/>
      </w:pPr>
      <w:r w:rsidRPr="002D1AA0">
        <w:t>The system must comply with the relevant EU directives. CE marking is required where appropriate. Please see annexed document MENG-GEN-STD-0002, “Standards to which all electrical and mechanical equipment supplied to DLS must comply” for further details.</w:t>
      </w:r>
    </w:p>
    <w:p w14:paraId="4A05C93F" w14:textId="77777777" w:rsidR="008E0D08" w:rsidRPr="002D1AA0" w:rsidRDefault="008E0D08" w:rsidP="008E0D08">
      <w:pPr>
        <w:pStyle w:val="BlockText"/>
        <w:spacing w:after="240"/>
        <w:ind w:left="0" w:right="102"/>
        <w:rPr>
          <w:szCs w:val="24"/>
        </w:rPr>
      </w:pPr>
      <w:r w:rsidRPr="002D1AA0">
        <w:t xml:space="preserve">It is Diamond’s preference to use harmonised standards as a means of compliance with EU directives. If harmonised standards are not used then the supplier must provide documentation detailing how the equipment supplied meets the requirements of any EU directives along with test procedures and reports. </w:t>
      </w:r>
    </w:p>
    <w:p w14:paraId="5B06623B" w14:textId="77777777" w:rsidR="008E0D08" w:rsidRPr="002D1AA0" w:rsidRDefault="008E0D08" w:rsidP="008E0D08">
      <w:pPr>
        <w:pStyle w:val="Heading2"/>
        <w:numPr>
          <w:ilvl w:val="1"/>
          <w:numId w:val="25"/>
        </w:numPr>
        <w:spacing w:after="120"/>
        <w:ind w:hanging="786"/>
        <w:rPr>
          <w:bCs/>
        </w:rPr>
      </w:pPr>
      <w:bookmarkStart w:id="339" w:name="_Toc20398224"/>
      <w:r w:rsidRPr="002D1AA0">
        <w:rPr>
          <w:bCs/>
        </w:rPr>
        <w:t>Quality Assurance</w:t>
      </w:r>
      <w:bookmarkEnd w:id="339"/>
    </w:p>
    <w:p w14:paraId="1EF3644D" w14:textId="77777777" w:rsidR="008E0D08" w:rsidRPr="002D1AA0" w:rsidRDefault="008E0D08" w:rsidP="008E0D08">
      <w:pPr>
        <w:spacing w:after="120"/>
      </w:pPr>
      <w:r w:rsidRPr="002D1AA0">
        <w:t xml:space="preserve">The Supplier shall follow a quality assurance program compliant with ISO-9001 for the design, manufacture and testing of all systems and equipment provided by them, which includes carrying out all relevant inspections and tests as detailed in </w:t>
      </w:r>
      <w:r w:rsidRPr="00A264B7">
        <w:t xml:space="preserve">Section </w:t>
      </w:r>
      <w:r w:rsidRPr="00A264B7">
        <w:fldChar w:fldCharType="begin"/>
      </w:r>
      <w:r w:rsidRPr="00A264B7">
        <w:instrText xml:space="preserve"> REF _Ref57016425 \r \h  \* MERGEFORMAT </w:instrText>
      </w:r>
      <w:r w:rsidRPr="00A264B7">
        <w:fldChar w:fldCharType="separate"/>
      </w:r>
      <w:r w:rsidR="001710E6">
        <w:t>8</w:t>
      </w:r>
      <w:r w:rsidRPr="00A264B7">
        <w:fldChar w:fldCharType="end"/>
      </w:r>
      <w:r w:rsidRPr="00A264B7">
        <w:t xml:space="preserve">.  </w:t>
      </w:r>
    </w:p>
    <w:p w14:paraId="7A5BA2E7" w14:textId="77777777" w:rsidR="008E0D08" w:rsidRPr="002D1AA0" w:rsidRDefault="008E0D08" w:rsidP="008E0D08">
      <w:r w:rsidRPr="002D1AA0">
        <w:t>No acceptance or approval by DLS of any procedure or test result shall release the Supplier from his responsibility in fulfilling the terms of this contract.</w:t>
      </w:r>
    </w:p>
    <w:p w14:paraId="28857C51" w14:textId="77777777" w:rsidR="008E0D08" w:rsidRPr="002D1AA0" w:rsidRDefault="008E0D08" w:rsidP="008E0D08">
      <w:pPr>
        <w:pStyle w:val="Heading2"/>
        <w:numPr>
          <w:ilvl w:val="1"/>
          <w:numId w:val="25"/>
        </w:numPr>
        <w:spacing w:after="120"/>
        <w:ind w:hanging="786"/>
      </w:pPr>
      <w:bookmarkStart w:id="340" w:name="_Ref229296929"/>
      <w:bookmarkStart w:id="341" w:name="_Toc20398225"/>
      <w:r w:rsidRPr="002D1AA0">
        <w:t>Safety and Hazard Management</w:t>
      </w:r>
      <w:bookmarkEnd w:id="340"/>
      <w:bookmarkEnd w:id="341"/>
    </w:p>
    <w:p w14:paraId="23FF07C5" w14:textId="77777777" w:rsidR="008E0D08" w:rsidRPr="002D1AA0" w:rsidRDefault="008E0D08" w:rsidP="008E0D08">
      <w:pPr>
        <w:spacing w:after="120"/>
      </w:pPr>
      <w:r w:rsidRPr="002D1AA0">
        <w:t xml:space="preserve">The Supplier shall carry out a safety assessment of the equipment and its operation. This shall be fully documented in the corresponding manuals. Any safety and risk assessments carried out as part of the CE marking shall be supplied to DLS. </w:t>
      </w:r>
    </w:p>
    <w:p w14:paraId="09D9C9F7" w14:textId="77777777" w:rsidR="008E0D08" w:rsidRPr="002D1AA0" w:rsidRDefault="008E0D08" w:rsidP="008E0D08">
      <w:pPr>
        <w:spacing w:after="120"/>
      </w:pPr>
      <w:r w:rsidRPr="002D1AA0">
        <w:t xml:space="preserve">DLS requires Suppliers to employ hazard management techniques to reduce the risk of personnel becoming injured as a result of interaction with their equipment. </w:t>
      </w:r>
    </w:p>
    <w:p w14:paraId="0325C175" w14:textId="77777777" w:rsidR="008E0D08" w:rsidRPr="002D1AA0" w:rsidRDefault="008E0D08" w:rsidP="008E0D08">
      <w:pPr>
        <w:spacing w:after="120"/>
      </w:pPr>
      <w:r w:rsidRPr="002D1AA0">
        <w:t>Consideration should be made of hazards that exist at all stages of the life of the equipment, including installation, commissioning, operation, maintenance, repair, decommissioning and disposal. The analysis should include hazards that may occur during fault conditions and should include all potentially hazardous materials. The hazard management system should:</w:t>
      </w:r>
    </w:p>
    <w:p w14:paraId="5A7B45DF" w14:textId="77777777" w:rsidR="008E0D08" w:rsidRPr="002D1AA0" w:rsidRDefault="008E0D08" w:rsidP="008E0D08">
      <w:pPr>
        <w:numPr>
          <w:ilvl w:val="0"/>
          <w:numId w:val="12"/>
        </w:numPr>
        <w:spacing w:after="0"/>
        <w:jc w:val="left"/>
      </w:pPr>
      <w:r w:rsidRPr="002D1AA0">
        <w:t>Identify hazards</w:t>
      </w:r>
    </w:p>
    <w:p w14:paraId="463467D6" w14:textId="77777777" w:rsidR="008E0D08" w:rsidRPr="002D1AA0" w:rsidRDefault="008E0D08" w:rsidP="008E0D08">
      <w:pPr>
        <w:numPr>
          <w:ilvl w:val="0"/>
          <w:numId w:val="12"/>
        </w:numPr>
        <w:spacing w:after="0"/>
        <w:jc w:val="left"/>
      </w:pPr>
      <w:r w:rsidRPr="002D1AA0">
        <w:t>Reduce severity</w:t>
      </w:r>
    </w:p>
    <w:p w14:paraId="638055D5" w14:textId="77777777" w:rsidR="008E0D08" w:rsidRPr="002D1AA0" w:rsidRDefault="008E0D08" w:rsidP="008E0D08">
      <w:pPr>
        <w:numPr>
          <w:ilvl w:val="0"/>
          <w:numId w:val="12"/>
        </w:numPr>
        <w:spacing w:after="0"/>
        <w:jc w:val="left"/>
      </w:pPr>
      <w:r w:rsidRPr="002D1AA0">
        <w:t>Mitigate likely hazards</w:t>
      </w:r>
    </w:p>
    <w:p w14:paraId="4D69A518" w14:textId="77777777" w:rsidR="008E0D08" w:rsidRPr="002D1AA0" w:rsidRDefault="008E0D08" w:rsidP="008E0D08">
      <w:pPr>
        <w:numPr>
          <w:ilvl w:val="0"/>
          <w:numId w:val="12"/>
        </w:numPr>
        <w:spacing w:after="120"/>
        <w:ind w:left="714" w:hanging="357"/>
        <w:jc w:val="left"/>
      </w:pPr>
      <w:r w:rsidRPr="002D1AA0">
        <w:t>Predict casualty rates.</w:t>
      </w:r>
    </w:p>
    <w:p w14:paraId="68EF65F4" w14:textId="4DB6A4D7" w:rsidR="008E0D08" w:rsidRPr="002D1AA0" w:rsidRDefault="008E0D08" w:rsidP="008E0D08">
      <w:pPr>
        <w:pStyle w:val="BodyText"/>
      </w:pPr>
      <w:r w:rsidRPr="002D1AA0">
        <w:lastRenderedPageBreak/>
        <w:t>A hazard database, identifying all hazards associated with the equipment, should be provided by the Supplier in outline at the design review. Any residual hazards remaining after the system has been delivered must be highlighted, identified and procedures recommended in order to mitigate the hazard as part of the hazard database which will form part of Final Acceptance documentation. The format of the document will be specified by DLS.</w:t>
      </w:r>
    </w:p>
    <w:p w14:paraId="4327327C" w14:textId="77777777" w:rsidR="008E0D08" w:rsidRPr="002D1AA0" w:rsidRDefault="008E0D08" w:rsidP="008E0D08">
      <w:pPr>
        <w:pStyle w:val="BodyText"/>
      </w:pPr>
    </w:p>
    <w:p w14:paraId="51C887A7" w14:textId="77777777" w:rsidR="008E0D08" w:rsidRPr="002D1AA0" w:rsidRDefault="008E0D08" w:rsidP="008E0D08">
      <w:pPr>
        <w:pStyle w:val="Heading2"/>
        <w:numPr>
          <w:ilvl w:val="1"/>
          <w:numId w:val="25"/>
        </w:numPr>
        <w:spacing w:after="120"/>
        <w:ind w:hanging="786"/>
      </w:pPr>
      <w:bookmarkStart w:id="342" w:name="_Drawings"/>
      <w:bookmarkStart w:id="343" w:name="_Ref229296799"/>
      <w:bookmarkStart w:id="344" w:name="_Toc20398226"/>
      <w:bookmarkEnd w:id="342"/>
      <w:r w:rsidRPr="002D1AA0">
        <w:t>Drawings</w:t>
      </w:r>
      <w:bookmarkEnd w:id="343"/>
      <w:bookmarkEnd w:id="344"/>
    </w:p>
    <w:p w14:paraId="1508EBE2" w14:textId="3F50244E" w:rsidR="008E0D08" w:rsidRDefault="008E0D08" w:rsidP="008E0D08">
      <w:pPr>
        <w:pStyle w:val="BodyText"/>
      </w:pPr>
      <w:r>
        <w:t>The Supplier shall provide two</w:t>
      </w:r>
      <w:r w:rsidRPr="001F0303">
        <w:t xml:space="preserve"> full set of electronic copies of </w:t>
      </w:r>
      <w:r>
        <w:t>the manufacturing mechanical and electrical drawings</w:t>
      </w:r>
      <w:r w:rsidRPr="001F0303">
        <w:t xml:space="preserve"> </w:t>
      </w:r>
      <w:r w:rsidR="00974376">
        <w:t xml:space="preserve">in both Autocad .dwg and Acrobat .pdf formats </w:t>
      </w:r>
      <w:r w:rsidRPr="001F0303">
        <w:t xml:space="preserve">on a </w:t>
      </w:r>
      <w:r w:rsidRPr="00471DD9">
        <w:t>CD or DVD</w:t>
      </w:r>
      <w:r>
        <w:t xml:space="preserve"> or provide a means of electronic file transfer such as a secure </w:t>
      </w:r>
      <w:r w:rsidR="00CB39A9">
        <w:t>f</w:t>
      </w:r>
      <w:r>
        <w:t xml:space="preserve">tp file server. </w:t>
      </w:r>
      <w:r w:rsidRPr="00235333">
        <w:t>Details of drawing and format requirements are given in</w:t>
      </w:r>
      <w:r>
        <w:t xml:space="preserve"> the annexed document MENG-GEN-STD-0001.</w:t>
      </w:r>
    </w:p>
    <w:p w14:paraId="124E0B41" w14:textId="686C71E3" w:rsidR="008E0D08" w:rsidRPr="00827447" w:rsidRDefault="00F67DA2" w:rsidP="008E0D08">
      <w:pPr>
        <w:spacing w:after="120"/>
      </w:pPr>
      <w:r>
        <w:t xml:space="preserve">If 3D CAD is used to generate 2D drawings for the front end, the 3D models should also be provided. DLS prefers </w:t>
      </w:r>
      <w:r w:rsidR="00A41573">
        <w:t>native ProEngineer Creo4 files</w:t>
      </w:r>
      <w:r>
        <w:t xml:space="preserve">. If the Supplier uses another 3D-software package then the model files should be exported to PTC CREO format.  Additionally a spreadsheet will be required which contains the correct attributes to allow DLS to import the files into PDMLink.  If this is not possible then a universal 3D file (IGES or STEP) can be offered. DLS can supply a spreadsheet template in Microsoft Excel format as shown below. </w:t>
      </w:r>
      <w:r w:rsidR="008E0D08" w:rsidRPr="00827447">
        <w:t>If the Supplier wishes to utilise DLS drawing numbers, blocks of numbers will be issued to the Supplier on request.</w:t>
      </w:r>
    </w:p>
    <w:p w14:paraId="7BFAF626" w14:textId="56CED554" w:rsidR="008E0D08" w:rsidRPr="00513AB6" w:rsidRDefault="00C11D5A" w:rsidP="008E0D08">
      <w:r w:rsidRPr="00513AB6">
        <w:t>E.g.</w:t>
      </w:r>
      <w:r w:rsidR="008E0D08" w:rsidRPr="00513AB6">
        <w:t xml:space="preserve"> Excel Spreadsheet sample layout</w:t>
      </w:r>
    </w:p>
    <w:tbl>
      <w:tblPr>
        <w:tblW w:w="9602" w:type="dxa"/>
        <w:tblLook w:val="0000" w:firstRow="0" w:lastRow="0" w:firstColumn="0" w:lastColumn="0" w:noHBand="0" w:noVBand="0"/>
      </w:tblPr>
      <w:tblGrid>
        <w:gridCol w:w="1043"/>
        <w:gridCol w:w="800"/>
        <w:gridCol w:w="816"/>
        <w:gridCol w:w="816"/>
        <w:gridCol w:w="816"/>
        <w:gridCol w:w="550"/>
        <w:gridCol w:w="618"/>
        <w:gridCol w:w="992"/>
        <w:gridCol w:w="583"/>
        <w:gridCol w:w="993"/>
        <w:gridCol w:w="583"/>
        <w:gridCol w:w="992"/>
      </w:tblGrid>
      <w:tr w:rsidR="008E0D08" w:rsidRPr="00513AB6" w14:paraId="77983BB4" w14:textId="77777777" w:rsidTr="003E1E4E">
        <w:trPr>
          <w:trHeight w:val="272"/>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216AC" w14:textId="77777777" w:rsidR="008E0D08" w:rsidRPr="0043699A" w:rsidRDefault="008E0D08" w:rsidP="003E1E4E">
            <w:pPr>
              <w:spacing w:after="0"/>
              <w:jc w:val="left"/>
              <w:rPr>
                <w:b/>
                <w:bCs/>
                <w:sz w:val="20"/>
                <w:lang w:val="en-US"/>
              </w:rPr>
            </w:pPr>
            <w:r w:rsidRPr="0043699A">
              <w:rPr>
                <w:b/>
                <w:bCs/>
                <w:sz w:val="20"/>
                <w:lang w:val="en-US"/>
              </w:rPr>
              <w:t>Drg Name</w:t>
            </w:r>
          </w:p>
        </w:tc>
        <w:tc>
          <w:tcPr>
            <w:tcW w:w="800" w:type="dxa"/>
            <w:tcBorders>
              <w:top w:val="single" w:sz="4" w:space="0" w:color="auto"/>
              <w:left w:val="nil"/>
              <w:bottom w:val="single" w:sz="4" w:space="0" w:color="auto"/>
              <w:right w:val="single" w:sz="4" w:space="0" w:color="auto"/>
            </w:tcBorders>
            <w:shd w:val="clear" w:color="auto" w:fill="auto"/>
            <w:noWrap/>
            <w:vAlign w:val="bottom"/>
          </w:tcPr>
          <w:p w14:paraId="61ECC2E3" w14:textId="77777777" w:rsidR="008E0D08" w:rsidRPr="0043699A" w:rsidRDefault="008E0D08" w:rsidP="003E1E4E">
            <w:pPr>
              <w:spacing w:after="0"/>
              <w:jc w:val="left"/>
              <w:rPr>
                <w:b/>
                <w:bCs/>
                <w:sz w:val="20"/>
                <w:lang w:val="en-US"/>
              </w:rPr>
            </w:pPr>
            <w:r w:rsidRPr="0043699A">
              <w:rPr>
                <w:b/>
                <w:bCs/>
                <w:sz w:val="20"/>
                <w:lang w:val="en-US"/>
              </w:rPr>
              <w:t>Drg No</w:t>
            </w:r>
          </w:p>
        </w:tc>
        <w:tc>
          <w:tcPr>
            <w:tcW w:w="816" w:type="dxa"/>
            <w:tcBorders>
              <w:top w:val="single" w:sz="4" w:space="0" w:color="auto"/>
              <w:left w:val="nil"/>
              <w:bottom w:val="single" w:sz="4" w:space="0" w:color="auto"/>
              <w:right w:val="single" w:sz="4" w:space="0" w:color="auto"/>
            </w:tcBorders>
            <w:shd w:val="clear" w:color="auto" w:fill="auto"/>
            <w:noWrap/>
            <w:vAlign w:val="bottom"/>
          </w:tcPr>
          <w:p w14:paraId="52FD68B6" w14:textId="77777777" w:rsidR="008E0D08" w:rsidRPr="0043699A" w:rsidRDefault="008E0D08" w:rsidP="003E1E4E">
            <w:pPr>
              <w:spacing w:after="0"/>
              <w:jc w:val="left"/>
              <w:rPr>
                <w:b/>
                <w:bCs/>
                <w:sz w:val="20"/>
                <w:lang w:val="en-US"/>
              </w:rPr>
            </w:pPr>
            <w:r w:rsidRPr="0043699A">
              <w:rPr>
                <w:b/>
                <w:bCs/>
                <w:sz w:val="20"/>
                <w:lang w:val="en-US"/>
              </w:rPr>
              <w:t>Title_1</w:t>
            </w:r>
          </w:p>
        </w:tc>
        <w:tc>
          <w:tcPr>
            <w:tcW w:w="816" w:type="dxa"/>
            <w:tcBorders>
              <w:top w:val="single" w:sz="4" w:space="0" w:color="auto"/>
              <w:left w:val="nil"/>
              <w:bottom w:val="single" w:sz="4" w:space="0" w:color="auto"/>
              <w:right w:val="single" w:sz="4" w:space="0" w:color="auto"/>
            </w:tcBorders>
            <w:shd w:val="clear" w:color="auto" w:fill="auto"/>
            <w:noWrap/>
            <w:vAlign w:val="bottom"/>
          </w:tcPr>
          <w:p w14:paraId="5EA6FDAF" w14:textId="77777777" w:rsidR="008E0D08" w:rsidRPr="0043699A" w:rsidRDefault="008E0D08" w:rsidP="003E1E4E">
            <w:pPr>
              <w:spacing w:after="0"/>
              <w:jc w:val="left"/>
              <w:rPr>
                <w:b/>
                <w:bCs/>
                <w:sz w:val="20"/>
                <w:lang w:val="en-US"/>
              </w:rPr>
            </w:pPr>
            <w:r w:rsidRPr="0043699A">
              <w:rPr>
                <w:b/>
                <w:bCs/>
                <w:sz w:val="20"/>
                <w:lang w:val="en-US"/>
              </w:rPr>
              <w:t>Title_2</w:t>
            </w:r>
          </w:p>
        </w:tc>
        <w:tc>
          <w:tcPr>
            <w:tcW w:w="816" w:type="dxa"/>
            <w:tcBorders>
              <w:top w:val="single" w:sz="4" w:space="0" w:color="auto"/>
              <w:left w:val="nil"/>
              <w:bottom w:val="single" w:sz="4" w:space="0" w:color="auto"/>
              <w:right w:val="single" w:sz="4" w:space="0" w:color="auto"/>
            </w:tcBorders>
            <w:shd w:val="clear" w:color="auto" w:fill="auto"/>
            <w:noWrap/>
            <w:vAlign w:val="bottom"/>
          </w:tcPr>
          <w:p w14:paraId="475F0E2C" w14:textId="77777777" w:rsidR="008E0D08" w:rsidRPr="0043699A" w:rsidRDefault="008E0D08" w:rsidP="003E1E4E">
            <w:pPr>
              <w:spacing w:after="0"/>
              <w:jc w:val="left"/>
              <w:rPr>
                <w:b/>
                <w:bCs/>
                <w:sz w:val="20"/>
                <w:lang w:val="en-US"/>
              </w:rPr>
            </w:pPr>
            <w:r w:rsidRPr="0043699A">
              <w:rPr>
                <w:b/>
                <w:bCs/>
                <w:sz w:val="20"/>
                <w:lang w:val="en-US"/>
              </w:rPr>
              <w:t>Title_3</w:t>
            </w:r>
          </w:p>
        </w:tc>
        <w:tc>
          <w:tcPr>
            <w:tcW w:w="550" w:type="dxa"/>
            <w:tcBorders>
              <w:top w:val="single" w:sz="4" w:space="0" w:color="auto"/>
              <w:left w:val="nil"/>
              <w:bottom w:val="single" w:sz="4" w:space="0" w:color="auto"/>
              <w:right w:val="single" w:sz="4" w:space="0" w:color="auto"/>
            </w:tcBorders>
            <w:shd w:val="clear" w:color="auto" w:fill="auto"/>
            <w:noWrap/>
            <w:vAlign w:val="bottom"/>
          </w:tcPr>
          <w:p w14:paraId="24AF8188" w14:textId="77777777" w:rsidR="008E0D08" w:rsidRPr="0043699A" w:rsidRDefault="008E0D08" w:rsidP="003E1E4E">
            <w:pPr>
              <w:spacing w:after="0"/>
              <w:jc w:val="left"/>
              <w:rPr>
                <w:b/>
                <w:bCs/>
                <w:sz w:val="20"/>
                <w:lang w:val="en-US"/>
              </w:rPr>
            </w:pPr>
            <w:r w:rsidRPr="0043699A">
              <w:rPr>
                <w:b/>
                <w:bCs/>
                <w:sz w:val="20"/>
                <w:lang w:val="en-US"/>
              </w:rPr>
              <w:t>Rev</w:t>
            </w:r>
          </w:p>
        </w:tc>
        <w:tc>
          <w:tcPr>
            <w:tcW w:w="618" w:type="dxa"/>
            <w:tcBorders>
              <w:top w:val="single" w:sz="4" w:space="0" w:color="auto"/>
              <w:left w:val="nil"/>
              <w:bottom w:val="single" w:sz="4" w:space="0" w:color="auto"/>
              <w:right w:val="single" w:sz="4" w:space="0" w:color="auto"/>
            </w:tcBorders>
            <w:shd w:val="clear" w:color="auto" w:fill="auto"/>
            <w:noWrap/>
            <w:vAlign w:val="bottom"/>
          </w:tcPr>
          <w:p w14:paraId="7C09062F" w14:textId="77777777" w:rsidR="008E0D08" w:rsidRPr="0043699A" w:rsidRDefault="008E0D08" w:rsidP="003E1E4E">
            <w:pPr>
              <w:spacing w:after="0"/>
              <w:jc w:val="left"/>
              <w:rPr>
                <w:b/>
                <w:bCs/>
                <w:sz w:val="20"/>
                <w:lang w:val="en-US"/>
              </w:rPr>
            </w:pPr>
            <w:r w:rsidRPr="0043699A">
              <w:rPr>
                <w:b/>
                <w:bCs/>
                <w:sz w:val="20"/>
                <w:lang w:val="en-US"/>
              </w:rPr>
              <w:t>Drn By</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013F39BB" w14:textId="77777777" w:rsidR="008E0D08" w:rsidRPr="0043699A" w:rsidRDefault="008E0D08" w:rsidP="003E1E4E">
            <w:pPr>
              <w:spacing w:after="0"/>
              <w:jc w:val="left"/>
              <w:rPr>
                <w:b/>
                <w:bCs/>
                <w:sz w:val="20"/>
                <w:lang w:val="en-US"/>
              </w:rPr>
            </w:pPr>
            <w:r w:rsidRPr="0043699A">
              <w:rPr>
                <w:b/>
                <w:bCs/>
                <w:sz w:val="20"/>
                <w:lang w:val="en-US"/>
              </w:rPr>
              <w:t>Drn Date</w:t>
            </w:r>
          </w:p>
        </w:tc>
        <w:tc>
          <w:tcPr>
            <w:tcW w:w="583" w:type="dxa"/>
            <w:tcBorders>
              <w:top w:val="single" w:sz="4" w:space="0" w:color="auto"/>
              <w:left w:val="nil"/>
              <w:bottom w:val="single" w:sz="4" w:space="0" w:color="auto"/>
              <w:right w:val="single" w:sz="4" w:space="0" w:color="auto"/>
            </w:tcBorders>
            <w:shd w:val="clear" w:color="auto" w:fill="auto"/>
            <w:noWrap/>
            <w:vAlign w:val="bottom"/>
          </w:tcPr>
          <w:p w14:paraId="719669C3" w14:textId="77777777" w:rsidR="008E0D08" w:rsidRPr="0043699A" w:rsidRDefault="008E0D08" w:rsidP="003E1E4E">
            <w:pPr>
              <w:spacing w:after="0"/>
              <w:jc w:val="left"/>
              <w:rPr>
                <w:b/>
                <w:bCs/>
                <w:sz w:val="20"/>
                <w:lang w:val="en-US"/>
              </w:rPr>
            </w:pPr>
            <w:r w:rsidRPr="0043699A">
              <w:rPr>
                <w:b/>
                <w:bCs/>
                <w:sz w:val="20"/>
                <w:lang w:val="en-US"/>
              </w:rPr>
              <w:t>C</w:t>
            </w:r>
            <w:r>
              <w:rPr>
                <w:b/>
                <w:bCs/>
                <w:sz w:val="20"/>
                <w:lang w:val="en-US"/>
              </w:rPr>
              <w:t>k</w:t>
            </w:r>
            <w:r w:rsidRPr="0043699A">
              <w:rPr>
                <w:b/>
                <w:bCs/>
                <w:sz w:val="20"/>
                <w:lang w:val="en-US"/>
              </w:rPr>
              <w:t>d By</w:t>
            </w:r>
          </w:p>
        </w:tc>
        <w:tc>
          <w:tcPr>
            <w:tcW w:w="993" w:type="dxa"/>
            <w:tcBorders>
              <w:top w:val="single" w:sz="4" w:space="0" w:color="auto"/>
              <w:left w:val="nil"/>
              <w:bottom w:val="single" w:sz="4" w:space="0" w:color="auto"/>
              <w:right w:val="single" w:sz="4" w:space="0" w:color="auto"/>
            </w:tcBorders>
            <w:shd w:val="clear" w:color="auto" w:fill="auto"/>
            <w:noWrap/>
            <w:vAlign w:val="bottom"/>
          </w:tcPr>
          <w:p w14:paraId="32644BD6" w14:textId="77777777" w:rsidR="008E0D08" w:rsidRPr="0043699A" w:rsidRDefault="008E0D08" w:rsidP="003E1E4E">
            <w:pPr>
              <w:spacing w:after="0"/>
              <w:jc w:val="left"/>
              <w:rPr>
                <w:b/>
                <w:bCs/>
                <w:sz w:val="20"/>
                <w:lang w:val="en-US"/>
              </w:rPr>
            </w:pPr>
            <w:r w:rsidRPr="0043699A">
              <w:rPr>
                <w:b/>
                <w:bCs/>
                <w:sz w:val="20"/>
                <w:lang w:val="en-US"/>
              </w:rPr>
              <w:t>Ckd Date</w:t>
            </w:r>
          </w:p>
        </w:tc>
        <w:tc>
          <w:tcPr>
            <w:tcW w:w="583" w:type="dxa"/>
            <w:tcBorders>
              <w:top w:val="single" w:sz="4" w:space="0" w:color="auto"/>
              <w:left w:val="nil"/>
              <w:bottom w:val="single" w:sz="4" w:space="0" w:color="auto"/>
              <w:right w:val="single" w:sz="4" w:space="0" w:color="auto"/>
            </w:tcBorders>
            <w:shd w:val="clear" w:color="auto" w:fill="auto"/>
            <w:noWrap/>
            <w:vAlign w:val="bottom"/>
          </w:tcPr>
          <w:p w14:paraId="4CBE28A2" w14:textId="77777777" w:rsidR="008E0D08" w:rsidRPr="0043699A" w:rsidRDefault="008E0D08" w:rsidP="003E1E4E">
            <w:pPr>
              <w:spacing w:after="0"/>
              <w:jc w:val="left"/>
              <w:rPr>
                <w:b/>
                <w:bCs/>
                <w:sz w:val="20"/>
                <w:lang w:val="en-US"/>
              </w:rPr>
            </w:pPr>
            <w:r w:rsidRPr="0043699A">
              <w:rPr>
                <w:b/>
                <w:bCs/>
                <w:sz w:val="20"/>
                <w:lang w:val="en-US"/>
              </w:rPr>
              <w:t>App By</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3629AB2A" w14:textId="77777777" w:rsidR="008E0D08" w:rsidRPr="0043699A" w:rsidRDefault="008E0D08" w:rsidP="003E1E4E">
            <w:pPr>
              <w:spacing w:after="0"/>
              <w:jc w:val="left"/>
              <w:rPr>
                <w:b/>
                <w:bCs/>
                <w:sz w:val="20"/>
                <w:lang w:val="en-US"/>
              </w:rPr>
            </w:pPr>
            <w:r w:rsidRPr="0043699A">
              <w:rPr>
                <w:b/>
                <w:bCs/>
                <w:sz w:val="20"/>
                <w:lang w:val="en-US"/>
              </w:rPr>
              <w:t>App Date</w:t>
            </w:r>
          </w:p>
        </w:tc>
      </w:tr>
      <w:tr w:rsidR="008E0D08" w:rsidRPr="00513AB6" w14:paraId="6798BF52" w14:textId="77777777" w:rsidTr="003E1E4E">
        <w:trPr>
          <w:trHeight w:val="272"/>
        </w:trPr>
        <w:tc>
          <w:tcPr>
            <w:tcW w:w="1043" w:type="dxa"/>
            <w:tcBorders>
              <w:top w:val="nil"/>
              <w:left w:val="single" w:sz="4" w:space="0" w:color="auto"/>
              <w:bottom w:val="single" w:sz="4" w:space="0" w:color="auto"/>
              <w:right w:val="single" w:sz="4" w:space="0" w:color="auto"/>
            </w:tcBorders>
            <w:shd w:val="clear" w:color="auto" w:fill="auto"/>
            <w:noWrap/>
            <w:vAlign w:val="bottom"/>
          </w:tcPr>
          <w:p w14:paraId="2637533E" w14:textId="77777777" w:rsidR="008E0D08" w:rsidRPr="00513AB6" w:rsidRDefault="008E0D08" w:rsidP="003E1E4E">
            <w:pPr>
              <w:spacing w:after="0"/>
              <w:jc w:val="left"/>
              <w:rPr>
                <w:rFonts w:ascii="Arial" w:hAnsi="Arial" w:cs="Arial"/>
                <w:b/>
                <w:bCs/>
                <w:sz w:val="20"/>
                <w:lang w:val="en-US"/>
              </w:rPr>
            </w:pPr>
            <w:r w:rsidRPr="00513AB6">
              <w:rPr>
                <w:rFonts w:ascii="Arial" w:hAnsi="Arial" w:cs="Arial"/>
                <w:b/>
                <w:bCs/>
                <w:sz w:val="20"/>
                <w:lang w:val="en-US"/>
              </w:rPr>
              <w:t> </w:t>
            </w:r>
          </w:p>
        </w:tc>
        <w:tc>
          <w:tcPr>
            <w:tcW w:w="800" w:type="dxa"/>
            <w:tcBorders>
              <w:top w:val="nil"/>
              <w:left w:val="nil"/>
              <w:bottom w:val="single" w:sz="4" w:space="0" w:color="auto"/>
              <w:right w:val="single" w:sz="4" w:space="0" w:color="auto"/>
            </w:tcBorders>
            <w:shd w:val="clear" w:color="auto" w:fill="auto"/>
            <w:noWrap/>
            <w:vAlign w:val="bottom"/>
          </w:tcPr>
          <w:p w14:paraId="338125C0"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816" w:type="dxa"/>
            <w:tcBorders>
              <w:top w:val="nil"/>
              <w:left w:val="nil"/>
              <w:bottom w:val="single" w:sz="4" w:space="0" w:color="auto"/>
              <w:right w:val="single" w:sz="4" w:space="0" w:color="auto"/>
            </w:tcBorders>
            <w:shd w:val="clear" w:color="auto" w:fill="auto"/>
            <w:noWrap/>
            <w:vAlign w:val="bottom"/>
          </w:tcPr>
          <w:p w14:paraId="7C920160"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816" w:type="dxa"/>
            <w:tcBorders>
              <w:top w:val="nil"/>
              <w:left w:val="nil"/>
              <w:bottom w:val="single" w:sz="4" w:space="0" w:color="auto"/>
              <w:right w:val="single" w:sz="4" w:space="0" w:color="auto"/>
            </w:tcBorders>
            <w:shd w:val="clear" w:color="auto" w:fill="auto"/>
            <w:noWrap/>
            <w:vAlign w:val="bottom"/>
          </w:tcPr>
          <w:p w14:paraId="084BBCC9"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816" w:type="dxa"/>
            <w:tcBorders>
              <w:top w:val="nil"/>
              <w:left w:val="nil"/>
              <w:bottom w:val="single" w:sz="4" w:space="0" w:color="auto"/>
              <w:right w:val="single" w:sz="4" w:space="0" w:color="auto"/>
            </w:tcBorders>
            <w:shd w:val="clear" w:color="auto" w:fill="auto"/>
            <w:noWrap/>
            <w:vAlign w:val="bottom"/>
          </w:tcPr>
          <w:p w14:paraId="5C9616B4"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550" w:type="dxa"/>
            <w:tcBorders>
              <w:top w:val="nil"/>
              <w:left w:val="nil"/>
              <w:bottom w:val="single" w:sz="4" w:space="0" w:color="auto"/>
              <w:right w:val="single" w:sz="4" w:space="0" w:color="auto"/>
            </w:tcBorders>
            <w:shd w:val="clear" w:color="auto" w:fill="auto"/>
            <w:noWrap/>
            <w:vAlign w:val="bottom"/>
          </w:tcPr>
          <w:p w14:paraId="04F1CD43"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618" w:type="dxa"/>
            <w:tcBorders>
              <w:top w:val="nil"/>
              <w:left w:val="nil"/>
              <w:bottom w:val="single" w:sz="4" w:space="0" w:color="auto"/>
              <w:right w:val="single" w:sz="4" w:space="0" w:color="auto"/>
            </w:tcBorders>
            <w:shd w:val="clear" w:color="auto" w:fill="auto"/>
            <w:noWrap/>
            <w:vAlign w:val="bottom"/>
          </w:tcPr>
          <w:p w14:paraId="4B5C3CF6"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992" w:type="dxa"/>
            <w:tcBorders>
              <w:top w:val="nil"/>
              <w:left w:val="nil"/>
              <w:bottom w:val="single" w:sz="4" w:space="0" w:color="auto"/>
              <w:right w:val="single" w:sz="4" w:space="0" w:color="auto"/>
            </w:tcBorders>
            <w:shd w:val="clear" w:color="auto" w:fill="auto"/>
            <w:noWrap/>
            <w:vAlign w:val="bottom"/>
          </w:tcPr>
          <w:p w14:paraId="2C9B76FF"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583" w:type="dxa"/>
            <w:tcBorders>
              <w:top w:val="nil"/>
              <w:left w:val="nil"/>
              <w:bottom w:val="single" w:sz="4" w:space="0" w:color="auto"/>
              <w:right w:val="single" w:sz="4" w:space="0" w:color="auto"/>
            </w:tcBorders>
            <w:shd w:val="clear" w:color="auto" w:fill="auto"/>
            <w:noWrap/>
            <w:vAlign w:val="bottom"/>
          </w:tcPr>
          <w:p w14:paraId="6330CF01"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993" w:type="dxa"/>
            <w:tcBorders>
              <w:top w:val="nil"/>
              <w:left w:val="nil"/>
              <w:bottom w:val="single" w:sz="4" w:space="0" w:color="auto"/>
              <w:right w:val="single" w:sz="4" w:space="0" w:color="auto"/>
            </w:tcBorders>
            <w:shd w:val="clear" w:color="auto" w:fill="auto"/>
            <w:noWrap/>
            <w:vAlign w:val="bottom"/>
          </w:tcPr>
          <w:p w14:paraId="6282464F"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583" w:type="dxa"/>
            <w:tcBorders>
              <w:top w:val="nil"/>
              <w:left w:val="nil"/>
              <w:bottom w:val="single" w:sz="4" w:space="0" w:color="auto"/>
              <w:right w:val="single" w:sz="4" w:space="0" w:color="auto"/>
            </w:tcBorders>
            <w:shd w:val="clear" w:color="auto" w:fill="auto"/>
            <w:noWrap/>
            <w:vAlign w:val="bottom"/>
          </w:tcPr>
          <w:p w14:paraId="3AD02296"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c>
          <w:tcPr>
            <w:tcW w:w="992" w:type="dxa"/>
            <w:tcBorders>
              <w:top w:val="nil"/>
              <w:left w:val="nil"/>
              <w:bottom w:val="single" w:sz="4" w:space="0" w:color="auto"/>
              <w:right w:val="single" w:sz="4" w:space="0" w:color="auto"/>
            </w:tcBorders>
            <w:shd w:val="clear" w:color="auto" w:fill="auto"/>
            <w:noWrap/>
            <w:vAlign w:val="bottom"/>
          </w:tcPr>
          <w:p w14:paraId="5DCB9ED2" w14:textId="77777777" w:rsidR="008E0D08" w:rsidRPr="00513AB6" w:rsidRDefault="008E0D08" w:rsidP="003E1E4E">
            <w:pPr>
              <w:spacing w:after="0"/>
              <w:jc w:val="left"/>
              <w:rPr>
                <w:rFonts w:ascii="Arial" w:hAnsi="Arial" w:cs="Arial"/>
                <w:sz w:val="20"/>
                <w:lang w:val="en-US"/>
              </w:rPr>
            </w:pPr>
            <w:r w:rsidRPr="00513AB6">
              <w:rPr>
                <w:rFonts w:ascii="Arial" w:hAnsi="Arial" w:cs="Arial"/>
                <w:sz w:val="20"/>
                <w:lang w:val="en-US"/>
              </w:rPr>
              <w:t> </w:t>
            </w:r>
          </w:p>
        </w:tc>
      </w:tr>
      <w:tr w:rsidR="008E0D08" w:rsidRPr="00513AB6" w14:paraId="088C69CF" w14:textId="77777777" w:rsidTr="003E1E4E">
        <w:trPr>
          <w:trHeight w:val="272"/>
        </w:trPr>
        <w:tc>
          <w:tcPr>
            <w:tcW w:w="1043" w:type="dxa"/>
            <w:tcBorders>
              <w:top w:val="nil"/>
              <w:left w:val="single" w:sz="4" w:space="0" w:color="auto"/>
              <w:bottom w:val="single" w:sz="4" w:space="0" w:color="auto"/>
              <w:right w:val="single" w:sz="4" w:space="0" w:color="auto"/>
            </w:tcBorders>
            <w:shd w:val="clear" w:color="auto" w:fill="auto"/>
            <w:noWrap/>
            <w:vAlign w:val="bottom"/>
          </w:tcPr>
          <w:p w14:paraId="69F08F3E"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xxxxxxx.pdf</w:t>
            </w:r>
          </w:p>
        </w:tc>
        <w:tc>
          <w:tcPr>
            <w:tcW w:w="800" w:type="dxa"/>
            <w:tcBorders>
              <w:top w:val="nil"/>
              <w:left w:val="nil"/>
              <w:bottom w:val="single" w:sz="4" w:space="0" w:color="auto"/>
              <w:right w:val="single" w:sz="4" w:space="0" w:color="auto"/>
            </w:tcBorders>
            <w:shd w:val="clear" w:color="auto" w:fill="auto"/>
            <w:noWrap/>
            <w:vAlign w:val="bottom"/>
          </w:tcPr>
          <w:p w14:paraId="4CB4314A"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xxxxxxx</w:t>
            </w:r>
          </w:p>
        </w:tc>
        <w:tc>
          <w:tcPr>
            <w:tcW w:w="816" w:type="dxa"/>
            <w:tcBorders>
              <w:top w:val="nil"/>
              <w:left w:val="nil"/>
              <w:bottom w:val="single" w:sz="4" w:space="0" w:color="auto"/>
              <w:right w:val="single" w:sz="4" w:space="0" w:color="auto"/>
            </w:tcBorders>
            <w:shd w:val="clear" w:color="auto" w:fill="auto"/>
            <w:noWrap/>
            <w:vAlign w:val="bottom"/>
          </w:tcPr>
          <w:p w14:paraId="37D3AFB6"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XXXX</w:t>
            </w:r>
          </w:p>
        </w:tc>
        <w:tc>
          <w:tcPr>
            <w:tcW w:w="816" w:type="dxa"/>
            <w:tcBorders>
              <w:top w:val="nil"/>
              <w:left w:val="nil"/>
              <w:bottom w:val="single" w:sz="4" w:space="0" w:color="auto"/>
              <w:right w:val="single" w:sz="4" w:space="0" w:color="auto"/>
            </w:tcBorders>
            <w:shd w:val="clear" w:color="auto" w:fill="auto"/>
            <w:noWrap/>
            <w:vAlign w:val="bottom"/>
          </w:tcPr>
          <w:p w14:paraId="4F08AC10"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XXXX</w:t>
            </w:r>
          </w:p>
        </w:tc>
        <w:tc>
          <w:tcPr>
            <w:tcW w:w="816" w:type="dxa"/>
            <w:tcBorders>
              <w:top w:val="nil"/>
              <w:left w:val="nil"/>
              <w:bottom w:val="single" w:sz="4" w:space="0" w:color="auto"/>
              <w:right w:val="single" w:sz="4" w:space="0" w:color="auto"/>
            </w:tcBorders>
            <w:shd w:val="clear" w:color="auto" w:fill="auto"/>
            <w:noWrap/>
            <w:vAlign w:val="bottom"/>
          </w:tcPr>
          <w:p w14:paraId="1ABDBE94"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XXXX</w:t>
            </w:r>
          </w:p>
        </w:tc>
        <w:tc>
          <w:tcPr>
            <w:tcW w:w="550" w:type="dxa"/>
            <w:tcBorders>
              <w:top w:val="nil"/>
              <w:left w:val="nil"/>
              <w:bottom w:val="single" w:sz="4" w:space="0" w:color="auto"/>
              <w:right w:val="single" w:sz="4" w:space="0" w:color="auto"/>
            </w:tcBorders>
            <w:shd w:val="clear" w:color="auto" w:fill="auto"/>
            <w:noWrap/>
            <w:vAlign w:val="bottom"/>
          </w:tcPr>
          <w:p w14:paraId="7C44E24B"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A</w:t>
            </w:r>
          </w:p>
        </w:tc>
        <w:tc>
          <w:tcPr>
            <w:tcW w:w="618" w:type="dxa"/>
            <w:tcBorders>
              <w:top w:val="nil"/>
              <w:left w:val="nil"/>
              <w:bottom w:val="single" w:sz="4" w:space="0" w:color="auto"/>
              <w:right w:val="single" w:sz="4" w:space="0" w:color="auto"/>
            </w:tcBorders>
            <w:shd w:val="clear" w:color="auto" w:fill="auto"/>
            <w:noWrap/>
            <w:vAlign w:val="bottom"/>
          </w:tcPr>
          <w:p w14:paraId="79AA4FBA"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w:t>
            </w:r>
          </w:p>
        </w:tc>
        <w:tc>
          <w:tcPr>
            <w:tcW w:w="992" w:type="dxa"/>
            <w:tcBorders>
              <w:top w:val="nil"/>
              <w:left w:val="nil"/>
              <w:bottom w:val="single" w:sz="4" w:space="0" w:color="auto"/>
              <w:right w:val="single" w:sz="4" w:space="0" w:color="auto"/>
            </w:tcBorders>
            <w:shd w:val="clear" w:color="auto" w:fill="auto"/>
            <w:noWrap/>
            <w:vAlign w:val="bottom"/>
          </w:tcPr>
          <w:p w14:paraId="15C195C6" w14:textId="77777777" w:rsidR="008E0D08" w:rsidRPr="00665A87" w:rsidRDefault="008E0D08" w:rsidP="003E1E4E">
            <w:pPr>
              <w:spacing w:after="0"/>
              <w:jc w:val="center"/>
              <w:rPr>
                <w:rFonts w:ascii="Arial" w:hAnsi="Arial" w:cs="Arial"/>
                <w:sz w:val="16"/>
                <w:szCs w:val="16"/>
                <w:lang w:val="en-US"/>
              </w:rPr>
            </w:pPr>
            <w:r w:rsidRPr="00665A87">
              <w:rPr>
                <w:rFonts w:ascii="Arial" w:hAnsi="Arial" w:cs="Arial"/>
                <w:sz w:val="16"/>
                <w:szCs w:val="16"/>
                <w:lang w:val="en-US"/>
              </w:rPr>
              <w:t>#######</w:t>
            </w:r>
          </w:p>
        </w:tc>
        <w:tc>
          <w:tcPr>
            <w:tcW w:w="583" w:type="dxa"/>
            <w:tcBorders>
              <w:top w:val="nil"/>
              <w:left w:val="nil"/>
              <w:bottom w:val="single" w:sz="4" w:space="0" w:color="auto"/>
              <w:right w:val="single" w:sz="4" w:space="0" w:color="auto"/>
            </w:tcBorders>
            <w:shd w:val="clear" w:color="auto" w:fill="auto"/>
            <w:noWrap/>
            <w:vAlign w:val="bottom"/>
          </w:tcPr>
          <w:p w14:paraId="3E9B8281"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w:t>
            </w:r>
          </w:p>
        </w:tc>
        <w:tc>
          <w:tcPr>
            <w:tcW w:w="993" w:type="dxa"/>
            <w:tcBorders>
              <w:top w:val="nil"/>
              <w:left w:val="nil"/>
              <w:bottom w:val="single" w:sz="4" w:space="0" w:color="auto"/>
              <w:right w:val="single" w:sz="4" w:space="0" w:color="auto"/>
            </w:tcBorders>
            <w:shd w:val="clear" w:color="auto" w:fill="auto"/>
            <w:noWrap/>
            <w:vAlign w:val="bottom"/>
          </w:tcPr>
          <w:p w14:paraId="6EEA63D4" w14:textId="77777777" w:rsidR="008E0D08" w:rsidRPr="00665A87" w:rsidRDefault="008E0D08" w:rsidP="003E1E4E">
            <w:pPr>
              <w:spacing w:after="0"/>
              <w:jc w:val="center"/>
              <w:rPr>
                <w:rFonts w:ascii="Arial" w:hAnsi="Arial" w:cs="Arial"/>
                <w:sz w:val="16"/>
                <w:szCs w:val="16"/>
                <w:lang w:val="en-US"/>
              </w:rPr>
            </w:pPr>
            <w:r w:rsidRPr="00665A87">
              <w:rPr>
                <w:rFonts w:ascii="Arial" w:hAnsi="Arial" w:cs="Arial"/>
                <w:sz w:val="16"/>
                <w:szCs w:val="16"/>
                <w:lang w:val="en-US"/>
              </w:rPr>
              <w:t>#######</w:t>
            </w:r>
          </w:p>
        </w:tc>
        <w:tc>
          <w:tcPr>
            <w:tcW w:w="583" w:type="dxa"/>
            <w:tcBorders>
              <w:top w:val="nil"/>
              <w:left w:val="nil"/>
              <w:bottom w:val="single" w:sz="4" w:space="0" w:color="auto"/>
              <w:right w:val="single" w:sz="4" w:space="0" w:color="auto"/>
            </w:tcBorders>
            <w:shd w:val="clear" w:color="auto" w:fill="auto"/>
            <w:noWrap/>
            <w:vAlign w:val="bottom"/>
          </w:tcPr>
          <w:p w14:paraId="3104BB78" w14:textId="77777777" w:rsidR="008E0D08" w:rsidRPr="00665A87" w:rsidRDefault="008E0D08" w:rsidP="003E1E4E">
            <w:pPr>
              <w:spacing w:after="0"/>
              <w:jc w:val="left"/>
              <w:rPr>
                <w:rFonts w:ascii="Arial" w:hAnsi="Arial" w:cs="Arial"/>
                <w:sz w:val="16"/>
                <w:szCs w:val="16"/>
                <w:lang w:val="en-US"/>
              </w:rPr>
            </w:pPr>
            <w:r w:rsidRPr="00665A87">
              <w:rPr>
                <w:rFonts w:ascii="Arial" w:hAnsi="Arial" w:cs="Arial"/>
                <w:sz w:val="16"/>
                <w:szCs w:val="16"/>
                <w:lang w:val="en-US"/>
              </w:rPr>
              <w:t>XX</w:t>
            </w:r>
          </w:p>
        </w:tc>
        <w:tc>
          <w:tcPr>
            <w:tcW w:w="992" w:type="dxa"/>
            <w:tcBorders>
              <w:top w:val="nil"/>
              <w:left w:val="nil"/>
              <w:bottom w:val="single" w:sz="4" w:space="0" w:color="auto"/>
              <w:right w:val="single" w:sz="4" w:space="0" w:color="auto"/>
            </w:tcBorders>
            <w:shd w:val="clear" w:color="auto" w:fill="auto"/>
            <w:noWrap/>
            <w:vAlign w:val="bottom"/>
          </w:tcPr>
          <w:p w14:paraId="1D98C363" w14:textId="77777777" w:rsidR="008E0D08" w:rsidRPr="00665A87" w:rsidRDefault="008E0D08" w:rsidP="003E1E4E">
            <w:pPr>
              <w:spacing w:after="0"/>
              <w:jc w:val="center"/>
              <w:rPr>
                <w:rFonts w:ascii="Arial" w:hAnsi="Arial" w:cs="Arial"/>
                <w:sz w:val="16"/>
                <w:szCs w:val="16"/>
                <w:lang w:val="en-US"/>
              </w:rPr>
            </w:pPr>
            <w:r w:rsidRPr="00665A87">
              <w:rPr>
                <w:rFonts w:ascii="Arial" w:hAnsi="Arial" w:cs="Arial"/>
                <w:sz w:val="16"/>
                <w:szCs w:val="16"/>
                <w:lang w:val="en-US"/>
              </w:rPr>
              <w:t>########</w:t>
            </w:r>
          </w:p>
        </w:tc>
      </w:tr>
    </w:tbl>
    <w:p w14:paraId="0DC3F08F" w14:textId="77777777" w:rsidR="008E0D08" w:rsidRPr="000262F0" w:rsidRDefault="008E0D08" w:rsidP="008E0D08">
      <w:pPr>
        <w:spacing w:after="120"/>
        <w:ind w:left="360"/>
        <w:rPr>
          <w:color w:val="E36C0A"/>
        </w:rPr>
      </w:pPr>
    </w:p>
    <w:p w14:paraId="30F066EE" w14:textId="77777777" w:rsidR="008E0D08" w:rsidRDefault="008E0D08" w:rsidP="008E0D08">
      <w:pPr>
        <w:spacing w:after="120"/>
      </w:pPr>
      <w:r>
        <w:t xml:space="preserve">In addition to the sets of final drawings described above, the Supplier shall make drawings </w:t>
      </w:r>
      <w:r w:rsidRPr="00CA61FE">
        <w:t>available</w:t>
      </w:r>
      <w:r>
        <w:t xml:space="preserve"> for technical and progress meetings</w:t>
      </w:r>
      <w:r w:rsidRPr="00CA61FE">
        <w:t xml:space="preserve"> as detailed </w:t>
      </w:r>
      <w:r w:rsidRPr="00D87624">
        <w:t xml:space="preserve">in </w:t>
      </w:r>
      <w:r w:rsidRPr="00D87624">
        <w:fldChar w:fldCharType="begin"/>
      </w:r>
      <w:r w:rsidRPr="00D87624">
        <w:instrText xml:space="preserve"> REF _Ref309648890 \r \h  \* MERGEFORMAT </w:instrText>
      </w:r>
      <w:r w:rsidRPr="00D87624">
        <w:fldChar w:fldCharType="separate"/>
      </w:r>
      <w:r w:rsidR="001710E6">
        <w:t>2.2.4</w:t>
      </w:r>
      <w:r w:rsidRPr="00D87624">
        <w:fldChar w:fldCharType="end"/>
      </w:r>
      <w:r w:rsidRPr="00CA61FE">
        <w:t>, for DLS inspection and approval.</w:t>
      </w:r>
    </w:p>
    <w:p w14:paraId="11A98F28" w14:textId="77777777" w:rsidR="008E0D08" w:rsidRDefault="008E0D08" w:rsidP="008E0D08">
      <w:r>
        <w:t>All labelling and documentation must be in English.</w:t>
      </w:r>
    </w:p>
    <w:p w14:paraId="30E5AB14" w14:textId="1C6676AA" w:rsidR="008E0D08" w:rsidRPr="00471DD9" w:rsidRDefault="00471DD9" w:rsidP="008E0D08">
      <w:pPr>
        <w:pStyle w:val="Heading3"/>
        <w:numPr>
          <w:ilvl w:val="2"/>
          <w:numId w:val="25"/>
        </w:numPr>
        <w:spacing w:after="120"/>
        <w:ind w:left="851" w:hanging="851"/>
        <w:rPr>
          <w:i/>
        </w:rPr>
      </w:pPr>
      <w:r w:rsidRPr="00471DD9">
        <w:rPr>
          <w:i/>
        </w:rPr>
        <w:t xml:space="preserve"> </w:t>
      </w:r>
      <w:bookmarkStart w:id="345" w:name="_Toc20398227"/>
      <w:r w:rsidRPr="00471DD9">
        <w:rPr>
          <w:i/>
        </w:rPr>
        <w:t>‘As-Built’ Drawings</w:t>
      </w:r>
      <w:bookmarkEnd w:id="345"/>
    </w:p>
    <w:p w14:paraId="75E0E4EC" w14:textId="77777777" w:rsidR="008E0D08" w:rsidRPr="002D1AA0" w:rsidRDefault="008E0D08" w:rsidP="008E0D08">
      <w:r w:rsidRPr="002D1AA0">
        <w:t>Where deviations from the information or dimensions contained in the manufacturing drawings is authorised by DLS during manufacture, the Supplier must note the changes. A final set of ‘as-built’ drawings</w:t>
      </w:r>
      <w:r>
        <w:t xml:space="preserve"> and inspection reports</w:t>
      </w:r>
      <w:r w:rsidRPr="002D1AA0">
        <w:t xml:space="preserve"> must be provided in the same manner as for the manufacturing drawings described above.</w:t>
      </w:r>
    </w:p>
    <w:p w14:paraId="4FBB1696" w14:textId="77777777" w:rsidR="008E0D08" w:rsidRPr="002D1AA0" w:rsidRDefault="008E0D08" w:rsidP="008E0D08">
      <w:pPr>
        <w:pStyle w:val="Heading2"/>
        <w:numPr>
          <w:ilvl w:val="1"/>
          <w:numId w:val="25"/>
        </w:numPr>
        <w:spacing w:after="120"/>
        <w:ind w:hanging="786"/>
      </w:pPr>
      <w:bookmarkStart w:id="346" w:name="_Ref229296824"/>
      <w:bookmarkStart w:id="347" w:name="_Toc20398228"/>
      <w:r w:rsidRPr="002D1AA0">
        <w:t>Manuals</w:t>
      </w:r>
      <w:bookmarkEnd w:id="346"/>
      <w:bookmarkEnd w:id="347"/>
    </w:p>
    <w:p w14:paraId="575E6510" w14:textId="77777777" w:rsidR="008E0D08" w:rsidRPr="002D1AA0" w:rsidRDefault="008E0D08" w:rsidP="008E0D08">
      <w:r w:rsidRPr="002D1AA0">
        <w:t>Detailed installation, operation and maintenance manuals shall be prepared for the system. Included in the manual shall be detailed assembly/disassembly and alignment instructions, routine maintenance requirements, fault diagnosis instructions, start-up and conditioning procedures. Supporting these requirements shall be appropriate mechanical and electrical schematic drawings and diagrams, and process &amp; instrumentation diagrams.</w:t>
      </w:r>
      <w:r w:rsidRPr="002D1AA0">
        <w:br/>
        <w:t>The maintenance schedule shall include a description and justification for each operation, the conditions under which it must be performed and an estimate of the time required.</w:t>
      </w:r>
    </w:p>
    <w:p w14:paraId="5B57F838" w14:textId="77777777" w:rsidR="008E0D08" w:rsidRPr="002D1AA0" w:rsidRDefault="008E0D08" w:rsidP="008E0D08">
      <w:r w:rsidRPr="002D1AA0">
        <w:t>Manuals must meet the requirements detailed in any EU directives / harmonised standards applied.</w:t>
      </w:r>
    </w:p>
    <w:p w14:paraId="58DA5B47" w14:textId="77777777" w:rsidR="008E0D08" w:rsidRPr="002D1AA0" w:rsidRDefault="008E0D08" w:rsidP="008E0D08">
      <w:pPr>
        <w:sectPr w:rsidR="008E0D08" w:rsidRPr="002D1AA0" w:rsidSect="00904147">
          <w:footerReference w:type="default" r:id="rId16"/>
          <w:footerReference w:type="first" r:id="rId17"/>
          <w:type w:val="continuous"/>
          <w:pgSz w:w="11909" w:h="16834" w:code="9"/>
          <w:pgMar w:top="1134" w:right="1418" w:bottom="1134" w:left="1418" w:header="720" w:footer="113" w:gutter="0"/>
          <w:cols w:space="720"/>
          <w:titlePg/>
          <w:docGrid w:linePitch="326"/>
        </w:sectPr>
      </w:pPr>
    </w:p>
    <w:p w14:paraId="4BEC91F4" w14:textId="77777777" w:rsidR="008E0D08" w:rsidRDefault="008E0D08" w:rsidP="008E0D08">
      <w:pPr>
        <w:pStyle w:val="Heading1"/>
        <w:numPr>
          <w:ilvl w:val="0"/>
          <w:numId w:val="25"/>
        </w:numPr>
        <w:spacing w:before="0"/>
        <w:ind w:hanging="720"/>
      </w:pPr>
      <w:bookmarkStart w:id="348" w:name="_Toc62367830"/>
      <w:bookmarkStart w:id="349" w:name="_Toc62368016"/>
      <w:bookmarkStart w:id="350" w:name="_Toc62368201"/>
      <w:bookmarkStart w:id="351" w:name="_Toc62368386"/>
      <w:bookmarkStart w:id="352" w:name="_Toc62396966"/>
      <w:bookmarkStart w:id="353" w:name="_Toc62442177"/>
      <w:bookmarkStart w:id="354" w:name="_Toc62442403"/>
      <w:bookmarkStart w:id="355" w:name="_Toc62449763"/>
      <w:bookmarkStart w:id="356" w:name="_Toc62450003"/>
      <w:bookmarkStart w:id="357" w:name="_Toc62450243"/>
      <w:bookmarkStart w:id="358" w:name="_Toc62450483"/>
      <w:bookmarkStart w:id="359" w:name="_Toc62450720"/>
      <w:bookmarkStart w:id="360" w:name="_Toc51673421"/>
      <w:bookmarkStart w:id="361" w:name="_Toc62367831"/>
      <w:bookmarkStart w:id="362" w:name="_Toc62368017"/>
      <w:bookmarkStart w:id="363" w:name="_Toc62368202"/>
      <w:bookmarkStart w:id="364" w:name="_Toc62368387"/>
      <w:bookmarkStart w:id="365" w:name="_Toc62396967"/>
      <w:bookmarkStart w:id="366" w:name="_Toc62442178"/>
      <w:bookmarkStart w:id="367" w:name="_Toc62442404"/>
      <w:bookmarkStart w:id="368" w:name="_Toc62449764"/>
      <w:bookmarkStart w:id="369" w:name="_Toc62450004"/>
      <w:bookmarkStart w:id="370" w:name="_Toc62450244"/>
      <w:bookmarkStart w:id="371" w:name="_Toc62450484"/>
      <w:bookmarkStart w:id="372" w:name="_Toc62450721"/>
      <w:bookmarkStart w:id="373" w:name="_Toc53800066"/>
      <w:bookmarkStart w:id="374" w:name="_Toc53800067"/>
      <w:bookmarkStart w:id="375" w:name="_Toc53800077"/>
      <w:bookmarkStart w:id="376" w:name="_Toc53800079"/>
      <w:bookmarkStart w:id="377" w:name="_Toc53800080"/>
      <w:bookmarkStart w:id="378" w:name="_Toc53800081"/>
      <w:bookmarkStart w:id="379" w:name="_Toc53800082"/>
      <w:bookmarkStart w:id="380" w:name="_Toc51043239"/>
      <w:bookmarkStart w:id="381" w:name="_Toc51048561"/>
      <w:bookmarkStart w:id="382" w:name="_Toc51048765"/>
      <w:bookmarkStart w:id="383" w:name="_Toc51577926"/>
      <w:bookmarkStart w:id="384" w:name="_Toc51043240"/>
      <w:bookmarkStart w:id="385" w:name="_Toc51048562"/>
      <w:bookmarkStart w:id="386" w:name="_Toc51048766"/>
      <w:bookmarkStart w:id="387" w:name="_Toc51577927"/>
      <w:bookmarkStart w:id="388" w:name="_Toc51043241"/>
      <w:bookmarkStart w:id="389" w:name="_Toc51048563"/>
      <w:bookmarkStart w:id="390" w:name="_Toc51048767"/>
      <w:bookmarkStart w:id="391" w:name="_Toc51577928"/>
      <w:bookmarkStart w:id="392" w:name="_Toc53565130"/>
      <w:bookmarkStart w:id="393" w:name="_Toc53565364"/>
      <w:bookmarkStart w:id="394" w:name="_Toc53800085"/>
      <w:bookmarkStart w:id="395" w:name="_Toc53565140"/>
      <w:bookmarkStart w:id="396" w:name="_Toc53565374"/>
      <w:bookmarkStart w:id="397" w:name="_Toc53800095"/>
      <w:bookmarkStart w:id="398" w:name="_Toc53565149"/>
      <w:bookmarkStart w:id="399" w:name="_Toc53565383"/>
      <w:bookmarkStart w:id="400" w:name="_Toc53800104"/>
      <w:bookmarkStart w:id="401" w:name="_Toc53565150"/>
      <w:bookmarkStart w:id="402" w:name="_Toc53565384"/>
      <w:bookmarkStart w:id="403" w:name="_Toc53800105"/>
      <w:bookmarkStart w:id="404" w:name="_Toc53565158"/>
      <w:bookmarkStart w:id="405" w:name="_Toc53565392"/>
      <w:bookmarkStart w:id="406" w:name="_Toc53800113"/>
      <w:bookmarkStart w:id="407" w:name="_Toc53221558"/>
      <w:bookmarkStart w:id="408" w:name="_Toc53221559"/>
      <w:bookmarkStart w:id="409" w:name="_Toc51577934"/>
      <w:bookmarkStart w:id="410" w:name="_Toc51577951"/>
      <w:bookmarkStart w:id="411" w:name="_Toc51577954"/>
      <w:bookmarkStart w:id="412" w:name="_Toc51577961"/>
      <w:bookmarkStart w:id="413" w:name="_Toc51577963"/>
      <w:bookmarkStart w:id="414" w:name="_Toc51577964"/>
      <w:bookmarkStart w:id="415" w:name="_Toc20398229"/>
      <w:bookmarkStart w:id="416" w:name="_Toc20132722"/>
      <w:bookmarkStart w:id="417" w:name="_Toc20132877"/>
      <w:bookmarkStart w:id="418" w:name="_Toc20218957"/>
      <w:bookmarkStart w:id="419" w:name="_Toc20883003"/>
      <w:bookmarkStart w:id="420" w:name="_Toc20883180"/>
      <w:bookmarkEnd w:id="207"/>
      <w:bookmarkEnd w:id="208"/>
      <w:bookmarkEnd w:id="209"/>
      <w:bookmarkEnd w:id="210"/>
      <w:bookmarkEnd w:id="211"/>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sidRPr="002D1AA0">
        <w:lastRenderedPageBreak/>
        <w:t>DETAILED SPECIFICATION</w:t>
      </w:r>
      <w:bookmarkEnd w:id="415"/>
    </w:p>
    <w:p w14:paraId="4DA80B57" w14:textId="77777777" w:rsidR="008E0D08" w:rsidRPr="0085367F" w:rsidRDefault="008E0D08" w:rsidP="008E0D08">
      <w:pPr>
        <w:pStyle w:val="Heading2"/>
        <w:ind w:left="709" w:hanging="709"/>
        <w:rPr>
          <w:b w:val="0"/>
        </w:rPr>
      </w:pPr>
      <w:bookmarkStart w:id="421" w:name="_Toc20398230"/>
      <w:r w:rsidRPr="0085367F">
        <w:rPr>
          <w:rStyle w:val="Heading3Char1"/>
          <w:b/>
        </w:rPr>
        <w:t>3.1</w:t>
      </w:r>
      <w:r w:rsidRPr="0085367F">
        <w:rPr>
          <w:b w:val="0"/>
        </w:rPr>
        <w:t xml:space="preserve">  </w:t>
      </w:r>
      <w:r>
        <w:rPr>
          <w:b w:val="0"/>
        </w:rPr>
        <w:t xml:space="preserve">     </w:t>
      </w:r>
      <w:r w:rsidRPr="0085367F">
        <w:t>Overview</w:t>
      </w:r>
      <w:bookmarkEnd w:id="421"/>
    </w:p>
    <w:p w14:paraId="42C7F04E" w14:textId="77777777" w:rsidR="008E0D08" w:rsidRPr="00C357CC" w:rsidRDefault="008E0D08" w:rsidP="008E0D08">
      <w:pPr>
        <w:pStyle w:val="Heading3"/>
        <w:numPr>
          <w:ilvl w:val="2"/>
          <w:numId w:val="25"/>
        </w:numPr>
        <w:ind w:left="709" w:hanging="709"/>
        <w:rPr>
          <w:i/>
        </w:rPr>
      </w:pPr>
      <w:bookmarkStart w:id="422" w:name="_Toc20398231"/>
      <w:r w:rsidRPr="00C357CC">
        <w:rPr>
          <w:i/>
        </w:rPr>
        <w:t>Coordinate System</w:t>
      </w:r>
      <w:bookmarkEnd w:id="422"/>
    </w:p>
    <w:p w14:paraId="0B5AC92A" w14:textId="77777777" w:rsidR="008E0D08" w:rsidRDefault="001166A6" w:rsidP="008E0D08">
      <w:pPr>
        <w:spacing w:after="0"/>
      </w:pPr>
      <w:r>
        <w:pict w14:anchorId="6B1054EB">
          <v:group id="_x0000_s1220" editas="canvas" style="width:317.6pt;height:162.35pt;mso-position-horizontal-relative:char;mso-position-vertical-relative:line" coordsize="40335,20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1" type="#_x0000_t75" style="position:absolute;width:40335;height:20618;visibility:visible;mso-wrap-style:square">
              <v:fill o:detectmouseclick="t"/>
              <v:path o:connecttype="none"/>
            </v:shape>
            <v:shape id="Arc 8" o:spid="_x0000_s1222" style="position:absolute;left:14331;top:11652;width:889;height:3588;visibility:visible;mso-wrap-style:square;v-text-anchor:top" coordsize="42739,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1fF8UA&#10;AADaAAAADwAAAGRycy9kb3ducmV2LnhtbESPQWvCQBSE70L/w/IKvekmBW2IrhJahIIp0rQevD2y&#10;zyQ0+zZk1xj99V2h0OMwM98wq81oWjFQ7xrLCuJZBIK4tLrhSsH313aagHAeWWNrmRRcycFm/TBZ&#10;YarthT9pKHwlAoRdigpq77tUSlfWZNDNbEccvJPtDfog+0rqHi8Bblr5HEULabDhsFBjR681lT/F&#10;2SiwkfVDs8/nMsnyw9vt4yU+Djulnh7HbAnC0+j/w3/td61gDvcr4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V8XxQAAANoAAAAPAAAAAAAAAAAAAAAAAJgCAABkcnMv&#10;ZG93bnJldi54bWxQSwUGAAAAAAQABAD1AAAAigMAAAAA&#10;" adj="0,,0" path="m42738,26038nfc40638,36039,31818,43199,21600,43200,9670,43200,,33529,,21600,,9670,9670,,21600,v9799,-1,18370,6596,20879,16069em42738,26038nsc40638,36039,31818,43199,21600,43200,9670,43200,,33529,,21600,,9670,9670,,21600,v9799,-1,18370,6596,20879,16069l21600,21600r21138,4438xe" filled="f">
              <v:stroke endarrow="block" joinstyle="round"/>
              <v:formulas/>
              <v:path arrowok="t" o:extrusionok="f" o:connecttype="custom" o:connectlocs="88900,216253;88361,133453;44929,179388" o:connectangles="0,0,0"/>
            </v:shape>
            <v:line id="Line 9" o:spid="_x0000_s1223" style="position:absolute;flip:x;visibility:visible;mso-wrap-style:square" from="8064,13442" to="31369,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10" o:spid="_x0000_s1224" style="position:absolute;flip:y;visibility:visible;mso-wrap-style:square" from="21507,889" to="21507,17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225" style="position:absolute;flip:x;visibility:visible;mso-wrap-style:square" from="17030,8064" to="26892,17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shape id="Arc 12" o:spid="_x0000_s1226" style="position:absolute;left:18827;top:14351;width:1791;height:1790;visibility:visible;mso-wrap-style:square;v-text-anchor:top" coordsize="42739,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Q8IA&#10;AADaAAAADwAAAGRycy9kb3ducmV2LnhtbESPwWrDMBBE74X8g9hCb7XcHErjWAkhJND2VtfE1420&#10;sU2slbEUx/77qlDocZiZN0y+nWwnRhp861jBS5KCINbOtFwrKL+Pz28gfEA22DkmBTN52G4WDzlm&#10;xt35i8Yi1CJC2GeooAmhz6T0uiGLPnE9cfQubrAYohxqaQa8R7jt5DJNX6XFluNCgz3tG9LX4mYV&#10;HCqaa+1L/dmO9mO1PFVnS5VST4/Tbg0i0BT+w3/td6NgBb9X4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JDwgAAANoAAAAPAAAAAAAAAAAAAAAAAJgCAABkcnMvZG93&#10;bnJldi54bWxQSwUGAAAAAAQABAD1AAAAhwMAAAAA&#10;" adj="0,,0" path="m42738,26038nfc40638,36039,31818,43199,21600,43200,9670,43200,,33529,,21600,,9670,9670,,21600,v9799,-1,18370,6596,20879,16069em42738,26038nsc40638,36039,31818,43199,21600,43200,9670,43200,,33529,,21600,,9670,9670,,21600,v9799,-1,18370,6596,20879,16069l21600,21600r21138,4438xe" filled="f">
              <v:stroke startarrow="block" joinstyle="round"/>
              <v:formulas/>
              <v:path arrowok="t" o:extrusionok="f" o:connecttype="custom" o:connectlocs="179070,107935;177985,66608;90501,89535" o:connectangles="0,0,0"/>
            </v:shape>
            <v:shape id="Arc 13" o:spid="_x0000_s1227" style="position:absolute;left:20161;top:5556;width:2699;height:889;visibility:visible;mso-wrap-style:square;v-text-anchor:top" coordsize="42739,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EMUA&#10;AADbAAAADwAAAGRycy9kb3ducmV2LnhtbESPT2vCQBDF74LfYZmCN90o2ErqKqIIgpZS/xy8Ddlp&#10;EpqdDdk1pn5651DobYb35r3fzJedq1RLTSg9GxiPElDEmbcl5wbOp+1wBipEZIuVZzLwSwGWi35v&#10;jqn1d/6i9hhzJSEcUjRQxFinWoesIIdh5Gti0b594zDK2uTaNniXcFfpSZK8aoclS0OBNa0Lyn6O&#10;N2fAJz625edhqmerw2Xz+HgbX9u9MYOXbvUOKlIX/81/1zsr+EIvv8gAe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0QxQAAANsAAAAPAAAAAAAAAAAAAAAAAJgCAABkcnMv&#10;ZG93bnJldi54bWxQSwUGAAAAAAQABAD1AAAAigMAAAAA&#10;" adj="0,,0" path="m42738,26038nfc40638,36039,31818,43199,21600,43200,9670,43200,,33529,,21600,,9670,9670,,21600,v9799,-1,18370,6596,20879,16069em42738,26038nsc40638,36039,31818,43199,21600,43200,9670,43200,,33529,,21600,,9670,9670,,21600,v9799,-1,18370,6596,20879,16069l21600,21600r21138,4438xe" filled="f">
              <v:stroke endarrow="block" joinstyle="round"/>
              <v:formulas/>
              <v:path arrowok="t" o:extrusionok="f" o:connecttype="custom" o:connectlocs="269875,53585;268240,33068;136393,44450" o:connectangles="0,0,0"/>
            </v:shape>
            <v:shapetype id="_x0000_t202" coordsize="21600,21600" o:spt="202" path="m,l,21600r21600,l21600,xe">
              <v:stroke joinstyle="miter"/>
              <v:path gradientshapeok="t" o:connecttype="rect"/>
            </v:shapetype>
            <v:shape id="Text Box 14" o:spid="_x0000_s1228" type="#_x0000_t202" style="position:absolute;left:21507;width:26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style="mso-next-textbox:#Text Box 14">
                <w:txbxContent>
                  <w:p w14:paraId="6B11A5E4"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Y</w:t>
                    </w:r>
                  </w:p>
                </w:txbxContent>
              </v:textbox>
            </v:shape>
            <v:shape id="Text Box 15" o:spid="_x0000_s1229" type="#_x0000_t202" style="position:absolute;left:8064;top:11017;width:269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style="mso-next-textbox:#Text Box 15">
                <w:txbxContent>
                  <w:p w14:paraId="1F161763"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Z</w:t>
                    </w:r>
                  </w:p>
                </w:txbxContent>
              </v:textbox>
            </v:shape>
            <v:shape id="Text Box 16" o:spid="_x0000_s1230" type="#_x0000_t202" style="position:absolute;left:15240;top:16141;width:2679;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xt Box 16">
                <w:txbxContent>
                  <w:p w14:paraId="2D8BF8AC"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X</w:t>
                    </w:r>
                  </w:p>
                </w:txbxContent>
              </v:textbox>
            </v:shape>
            <v:shape id="Text Box 17" o:spid="_x0000_s1231" type="#_x0000_t202" style="position:absolute;left:26682;top:6267;width:716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style="mso-next-textbox:#Text Box 17">
                <w:txbxContent>
                  <w:p w14:paraId="6DCFB1CD"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Inboard</w:t>
                    </w:r>
                  </w:p>
                </w:txbxContent>
              </v:textbox>
            </v:shape>
            <v:shape id="_x0000_s1232" type="#_x0000_t202" style="position:absolute;left:13950;top:17894;width:8910;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_x0000_s1232">
                <w:txbxContent>
                  <w:p w14:paraId="53E50513"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Outboard</w:t>
                    </w:r>
                  </w:p>
                </w:txbxContent>
              </v:textbox>
            </v:shape>
            <v:shape id="Text Box 19" o:spid="_x0000_s1233" type="#_x0000_t202" style="position:absolute;left:28098;top:13442;width:12192;height:5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style="mso-next-textbox:#Text Box 19">
                <w:txbxContent>
                  <w:p w14:paraId="140090A2" w14:textId="77777777" w:rsidR="00AA6599" w:rsidRDefault="00AA6599" w:rsidP="008E0D08">
                    <w:pPr>
                      <w:autoSpaceDE w:val="0"/>
                      <w:autoSpaceDN w:val="0"/>
                      <w:adjustRightInd w:val="0"/>
                      <w:spacing w:after="0"/>
                      <w:rPr>
                        <w:color w:val="000000"/>
                        <w:szCs w:val="24"/>
                      </w:rPr>
                    </w:pPr>
                    <w:r>
                      <w:rPr>
                        <w:color w:val="000000"/>
                        <w:szCs w:val="24"/>
                      </w:rPr>
                      <w:t>Upstream</w:t>
                    </w:r>
                  </w:p>
                  <w:p w14:paraId="74B94B73" w14:textId="77777777" w:rsidR="00AA6599" w:rsidRDefault="00AA6599" w:rsidP="008E0D08">
                    <w:pPr>
                      <w:autoSpaceDE w:val="0"/>
                      <w:autoSpaceDN w:val="0"/>
                      <w:adjustRightInd w:val="0"/>
                      <w:spacing w:after="0"/>
                      <w:rPr>
                        <w:rFonts w:ascii="Arial" w:hAnsi="Arial" w:cs="Arial"/>
                        <w:color w:val="000000"/>
                        <w:sz w:val="36"/>
                        <w:szCs w:val="36"/>
                      </w:rPr>
                    </w:pPr>
                    <w:r>
                      <w:rPr>
                        <w:color w:val="000000"/>
                        <w:szCs w:val="24"/>
                      </w:rPr>
                      <w:t>(towards source)</w:t>
                    </w:r>
                  </w:p>
                </w:txbxContent>
              </v:textbox>
            </v:shape>
            <v:shape id="Text Box 20" o:spid="_x0000_s1234" type="#_x0000_t202" style="position:absolute;left:393;top:13442;width:13938;height:5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 Box 20">
                <w:txbxContent>
                  <w:p w14:paraId="03906840" w14:textId="77777777" w:rsidR="00AA6599" w:rsidRDefault="00AA6599" w:rsidP="008E0D08">
                    <w:pPr>
                      <w:autoSpaceDE w:val="0"/>
                      <w:autoSpaceDN w:val="0"/>
                      <w:adjustRightInd w:val="0"/>
                      <w:spacing w:after="0"/>
                      <w:rPr>
                        <w:color w:val="000000"/>
                        <w:szCs w:val="24"/>
                      </w:rPr>
                    </w:pPr>
                    <w:r>
                      <w:rPr>
                        <w:color w:val="000000"/>
                        <w:szCs w:val="24"/>
                      </w:rPr>
                      <w:t>Downstream</w:t>
                    </w:r>
                  </w:p>
                  <w:p w14:paraId="55FC2143"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(away from source)</w:t>
                    </w:r>
                  </w:p>
                </w:txbxContent>
              </v:textbox>
            </v:shape>
            <v:shape id="Text Box 21" o:spid="_x0000_s1235" type="#_x0000_t202" style="position:absolute;left:15811;top:4318;width:5080;height:2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21">
                <w:txbxContent>
                  <w:p w14:paraId="4494E227"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Yaw</w:t>
                    </w:r>
                  </w:p>
                </w:txbxContent>
              </v:textbox>
            </v:shape>
            <v:shape id="Text Box 22" o:spid="_x0000_s1236" type="#_x0000_t202" style="position:absolute;left:18827;top:16141;width:508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style="mso-next-textbox:#Text Box 22">
                <w:txbxContent>
                  <w:p w14:paraId="1EB4D1B4"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Pitch</w:t>
                    </w:r>
                  </w:p>
                </w:txbxContent>
              </v:textbox>
            </v:shape>
            <v:shape id="Text Box 23" o:spid="_x0000_s1237" type="#_x0000_t202" style="position:absolute;left:12553;top:9347;width:5080;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style="mso-next-textbox:#Text Box 23">
                <w:txbxContent>
                  <w:p w14:paraId="19DDB093" w14:textId="77777777" w:rsidR="00AA6599" w:rsidRDefault="00AA6599" w:rsidP="008E0D08">
                    <w:pPr>
                      <w:autoSpaceDE w:val="0"/>
                      <w:autoSpaceDN w:val="0"/>
                      <w:adjustRightInd w:val="0"/>
                      <w:rPr>
                        <w:rFonts w:ascii="Arial" w:hAnsi="Arial" w:cs="Arial"/>
                        <w:color w:val="000000"/>
                        <w:sz w:val="36"/>
                        <w:szCs w:val="36"/>
                      </w:rPr>
                    </w:pPr>
                    <w:r>
                      <w:rPr>
                        <w:color w:val="000000"/>
                        <w:szCs w:val="24"/>
                      </w:rPr>
                      <w:t>Roll</w:t>
                    </w:r>
                  </w:p>
                </w:txbxContent>
              </v:textbox>
            </v:shape>
            <w10:anchorlock/>
          </v:group>
        </w:pict>
      </w:r>
    </w:p>
    <w:p w14:paraId="34E40828" w14:textId="77777777" w:rsidR="008E0D08" w:rsidRDefault="008E0D08" w:rsidP="008E0D08">
      <w:pPr>
        <w:spacing w:after="0"/>
      </w:pPr>
    </w:p>
    <w:p w14:paraId="2B19AD57" w14:textId="77777777" w:rsidR="008E0D08" w:rsidRPr="00C357CC" w:rsidRDefault="008E0D08" w:rsidP="008E0D08">
      <w:pPr>
        <w:pStyle w:val="TableCaption"/>
        <w:keepNext w:val="0"/>
        <w:tabs>
          <w:tab w:val="clear" w:pos="1080"/>
        </w:tabs>
        <w:spacing w:after="0"/>
        <w:jc w:val="both"/>
        <w:rPr>
          <w:rFonts w:ascii="Times New Roman" w:hAnsi="Times New Roman"/>
        </w:rPr>
      </w:pPr>
      <w:bookmarkStart w:id="423" w:name="OLE_LINK8"/>
      <w:r w:rsidRPr="00C357CC">
        <w:rPr>
          <w:rFonts w:ascii="Times New Roman" w:hAnsi="Times New Roman"/>
        </w:rPr>
        <w:t>In the following text the X-axis is horizontal and perpendicular to the beam pointing away from the centre of the Storage Ring, the Y-axis is vertical and perpendicular to the beam and the Z axis is in the direction of the beam.</w:t>
      </w:r>
      <w:bookmarkEnd w:id="423"/>
    </w:p>
    <w:p w14:paraId="131BAF09" w14:textId="77777777" w:rsidR="008E0D08" w:rsidRPr="002D1AA0" w:rsidRDefault="008E0D08" w:rsidP="008E0D08">
      <w:pPr>
        <w:pStyle w:val="TableCaption"/>
        <w:keepNext w:val="0"/>
        <w:tabs>
          <w:tab w:val="clear" w:pos="1080"/>
        </w:tabs>
        <w:spacing w:after="0"/>
        <w:jc w:val="both"/>
        <w:rPr>
          <w:rFonts w:ascii="Times New Roman" w:hAnsi="Times New Roman"/>
          <w:b/>
        </w:rPr>
      </w:pPr>
    </w:p>
    <w:p w14:paraId="2816AA3D" w14:textId="77777777" w:rsidR="008E0D08" w:rsidRPr="00C357CC" w:rsidRDefault="008E0D08" w:rsidP="008E0D08">
      <w:pPr>
        <w:pStyle w:val="Heading3"/>
        <w:numPr>
          <w:ilvl w:val="2"/>
          <w:numId w:val="25"/>
        </w:numPr>
        <w:spacing w:after="120"/>
        <w:ind w:left="709" w:hanging="709"/>
        <w:rPr>
          <w:i/>
        </w:rPr>
      </w:pPr>
      <w:bookmarkStart w:id="424" w:name="_Toc20398232"/>
      <w:r w:rsidRPr="00C357CC">
        <w:rPr>
          <w:i/>
        </w:rPr>
        <w:t>Front End Assembly General Requirements</w:t>
      </w:r>
      <w:bookmarkEnd w:id="424"/>
    </w:p>
    <w:p w14:paraId="088DA1F5" w14:textId="5BDA34C7" w:rsidR="008E0D08" w:rsidRPr="004C0CC6" w:rsidRDefault="008E0D08" w:rsidP="008E0D08">
      <w:r w:rsidRPr="002D1AA0">
        <w:t xml:space="preserve">The location of this equipment provides very limited access between the adjacent shielding wall and accelerator components. </w:t>
      </w:r>
      <w:r w:rsidRPr="002D1AA0">
        <w:rPr>
          <w:b/>
        </w:rPr>
        <w:t xml:space="preserve">The supplier must maintain </w:t>
      </w:r>
      <w:r w:rsidRPr="004044F2">
        <w:rPr>
          <w:b/>
        </w:rPr>
        <w:t>the space envelope</w:t>
      </w:r>
      <w:r>
        <w:rPr>
          <w:b/>
        </w:rPr>
        <w:t xml:space="preserve"> between the S</w:t>
      </w:r>
      <w:r w:rsidRPr="002D1AA0">
        <w:rPr>
          <w:b/>
        </w:rPr>
        <w:t>hiel</w:t>
      </w:r>
      <w:r>
        <w:rPr>
          <w:b/>
        </w:rPr>
        <w:t>d Wall</w:t>
      </w:r>
      <w:r w:rsidR="003974CE">
        <w:rPr>
          <w:b/>
        </w:rPr>
        <w:t>, Storage Ring Girders, Dipole Cable Tray in B10 front end area</w:t>
      </w:r>
      <w:r>
        <w:rPr>
          <w:b/>
        </w:rPr>
        <w:t xml:space="preserve"> and the Front E</w:t>
      </w:r>
      <w:r w:rsidRPr="002D1AA0">
        <w:rPr>
          <w:b/>
        </w:rPr>
        <w:t>nd</w:t>
      </w:r>
      <w:r>
        <w:rPr>
          <w:b/>
        </w:rPr>
        <w:t xml:space="preserve"> defined in sheet 1 of drawing 11</w:t>
      </w:r>
      <w:r w:rsidR="003974CE">
        <w:rPr>
          <w:b/>
        </w:rPr>
        <w:t>47458 and Creo Model 1147460</w:t>
      </w:r>
      <w:r w:rsidRPr="002D1AA0">
        <w:rPr>
          <w:b/>
        </w:rPr>
        <w:t>, including all mechanical and electrical services</w:t>
      </w:r>
      <w:r>
        <w:rPr>
          <w:b/>
        </w:rPr>
        <w:t>.</w:t>
      </w:r>
      <w:r w:rsidR="004C0CC6">
        <w:rPr>
          <w:b/>
        </w:rPr>
        <w:t xml:space="preserve"> </w:t>
      </w:r>
    </w:p>
    <w:p w14:paraId="3C8AE588" w14:textId="77777777" w:rsidR="008E0D08" w:rsidRDefault="008E0D08" w:rsidP="008E0D08">
      <w:r w:rsidRPr="002D1AA0">
        <w:t xml:space="preserve">To aid the assembly of the </w:t>
      </w:r>
      <w:r>
        <w:t>Front E</w:t>
      </w:r>
      <w:r w:rsidRPr="002D1AA0">
        <w:t>nd at DLS each module must be prepared so that it can be re-assembled in any order. This can only be achieved by allowing adequate space between each module to facilitate the removal of blanking flanges and the making of vacuum joints. The supplier must include bellows support bars for compressing the bellows and, where necessary, the bellows must be removed and shipped separately.</w:t>
      </w:r>
    </w:p>
    <w:p w14:paraId="37946EB8" w14:textId="33198353" w:rsidR="008E0D08" w:rsidRDefault="008E0D08" w:rsidP="008E0D08">
      <w:r>
        <w:t xml:space="preserve">All 500 l/s ion vacuum pumps must be mounted with a method of locking the position during transport, and must be mounted in a manner allowing quick and simple removal from the module once installed (telescopic rails or similar). </w:t>
      </w:r>
    </w:p>
    <w:p w14:paraId="54685A4A" w14:textId="6FF83EBB" w:rsidR="008E0D08" w:rsidRDefault="008E0D08" w:rsidP="008E0D08">
      <w:r>
        <w:t>The 1</w:t>
      </w:r>
      <w:r w:rsidRPr="00B0767C">
        <w:rPr>
          <w:vertAlign w:val="superscript"/>
        </w:rPr>
        <w:t>st</w:t>
      </w:r>
      <w:r>
        <w:t xml:space="preserve"> Aperture</w:t>
      </w:r>
      <w:r w:rsidR="004C0CC6">
        <w:t xml:space="preserve"> &amp;</w:t>
      </w:r>
      <w:r>
        <w:t xml:space="preserve"> Absorber</w:t>
      </w:r>
      <w:r w:rsidR="004C0CC6">
        <w:t xml:space="preserve"> Module</w:t>
      </w:r>
      <w:r w:rsidR="00B23E43">
        <w:t xml:space="preserve"> should have</w:t>
      </w:r>
      <w:r>
        <w:t xml:space="preserve"> </w:t>
      </w:r>
      <w:r w:rsidR="00285EC7">
        <w:t>a</w:t>
      </w:r>
      <w:r>
        <w:t xml:space="preserve"> levelling T-piece</w:t>
      </w:r>
      <w:r w:rsidR="004C0CC6">
        <w:t xml:space="preserve">, </w:t>
      </w:r>
      <w:r w:rsidR="00285EC7">
        <w:t xml:space="preserve">while Slits Module should have a pair </w:t>
      </w:r>
      <w:r w:rsidR="004C0CC6">
        <w:t>of levelling T-piece placed at opposite ends of the module</w:t>
      </w:r>
      <w:r w:rsidR="00285EC7">
        <w:t>.</w:t>
      </w:r>
      <w:r w:rsidR="004C0CC6">
        <w:t xml:space="preserve"> </w:t>
      </w:r>
      <w:r w:rsidR="00285EC7">
        <w:t>I</w:t>
      </w:r>
      <w:r>
        <w:t>f the design cannot accommodate this it should be agreed with the DLS project engineer.</w:t>
      </w:r>
    </w:p>
    <w:p w14:paraId="425CB3BB" w14:textId="6B34E7EB" w:rsidR="008E0D08" w:rsidRPr="002D1AA0" w:rsidRDefault="008E0D08" w:rsidP="008E0D08">
      <w:r>
        <w:t>All flange supports (if required) must include adjustment in all planes and rotation about</w:t>
      </w:r>
      <w:r w:rsidR="00C56940">
        <w:t xml:space="preserve"> X,</w:t>
      </w:r>
      <w:r>
        <w:t xml:space="preserve"> Y </w:t>
      </w:r>
      <w:r w:rsidR="00C56940">
        <w:t xml:space="preserve">&amp; Z </w:t>
      </w:r>
      <w:r>
        <w:t>axis (</w:t>
      </w:r>
      <w:r w:rsidR="00C56940">
        <w:t xml:space="preserve">Pitch, </w:t>
      </w:r>
      <w:r>
        <w:t>Yaw</w:t>
      </w:r>
      <w:r w:rsidR="00C56940">
        <w:t xml:space="preserve"> &amp; Roll</w:t>
      </w:r>
      <w:r>
        <w:t>).</w:t>
      </w:r>
    </w:p>
    <w:p w14:paraId="7967E785" w14:textId="77777777" w:rsidR="008E0D08" w:rsidRDefault="008E0D08" w:rsidP="008E0D08"/>
    <w:p w14:paraId="2229CA4F" w14:textId="77777777" w:rsidR="008E0D08" w:rsidRPr="00C357CC" w:rsidRDefault="008E0D08" w:rsidP="008E0D08">
      <w:pPr>
        <w:pStyle w:val="Heading3"/>
        <w:numPr>
          <w:ilvl w:val="2"/>
          <w:numId w:val="25"/>
        </w:numPr>
        <w:ind w:left="709" w:hanging="709"/>
        <w:rPr>
          <w:i/>
        </w:rPr>
      </w:pPr>
      <w:bookmarkStart w:id="425" w:name="_Toc20398233"/>
      <w:r w:rsidRPr="00C357CC">
        <w:rPr>
          <w:i/>
        </w:rPr>
        <w:lastRenderedPageBreak/>
        <w:t>Support Frames</w:t>
      </w:r>
      <w:bookmarkEnd w:id="425"/>
    </w:p>
    <w:p w14:paraId="52420C98" w14:textId="1DD9536E" w:rsidR="00B23E43" w:rsidRPr="00FB0488" w:rsidRDefault="008E0D08" w:rsidP="00B23E43">
      <w:pPr>
        <w:rPr>
          <w:b/>
        </w:rPr>
      </w:pPr>
      <w:r w:rsidRPr="002D1AA0">
        <w:t xml:space="preserve">The </w:t>
      </w:r>
      <w:r>
        <w:t>Front E</w:t>
      </w:r>
      <w:r w:rsidRPr="002D1AA0">
        <w:t>nd is sited in a restricted area so it must be capable of continuous operation over long periods without maintenance. The support frames must be rigid construction and constructed so that they minimise the effects of ground vibrations</w:t>
      </w:r>
      <w:r w:rsidRPr="00853FFF">
        <w:rPr>
          <w:color w:val="0066FF"/>
        </w:rPr>
        <w:t xml:space="preserve">. </w:t>
      </w:r>
      <w:r w:rsidRPr="005D0620">
        <w:t xml:space="preserve">The support frames of </w:t>
      </w:r>
      <w:r w:rsidR="00B23E43">
        <w:t>all m</w:t>
      </w:r>
      <w:r w:rsidRPr="005D0620">
        <w:t>odule</w:t>
      </w:r>
      <w:r w:rsidR="00B23E43">
        <w:t>s</w:t>
      </w:r>
      <w:r w:rsidRPr="005D0620">
        <w:t xml:space="preserve"> are fixed to the floor</w:t>
      </w:r>
      <w:r>
        <w:t xml:space="preserve"> </w:t>
      </w:r>
      <w:r w:rsidRPr="005D0620">
        <w:t xml:space="preserve">by welded floor plates with jacking screws. </w:t>
      </w:r>
      <w:r w:rsidR="00B23E43" w:rsidRPr="00FB0488">
        <w:rPr>
          <w:b/>
        </w:rPr>
        <w:t xml:space="preserve">The positions of floor plates of all modules in Diamond reference design have been surveyed in the storage ring and confirmed to suit the </w:t>
      </w:r>
      <w:r w:rsidR="00C11D5A" w:rsidRPr="00FB0488">
        <w:rPr>
          <w:b/>
        </w:rPr>
        <w:t>existing</w:t>
      </w:r>
      <w:r w:rsidR="00B23E43" w:rsidRPr="00FB0488">
        <w:rPr>
          <w:b/>
        </w:rPr>
        <w:t xml:space="preserve"> installations in the ring. </w:t>
      </w:r>
    </w:p>
    <w:p w14:paraId="38430F3E" w14:textId="4EEEA263" w:rsidR="008E0D08" w:rsidRDefault="008E0D08" w:rsidP="008E0D08">
      <w:pPr>
        <w:spacing w:after="0"/>
      </w:pPr>
      <w:r w:rsidRPr="005D0620">
        <w:rPr>
          <w:b/>
        </w:rPr>
        <w:t>The nominal beam height is 1400mm from the floor. The floor height varies ± 15mm from its nominal height. All support frames are required to be adjustable for floor height variations.</w:t>
      </w:r>
      <w:r w:rsidRPr="005D0620">
        <w:t xml:space="preserve"> </w:t>
      </w:r>
    </w:p>
    <w:p w14:paraId="24B58628" w14:textId="77777777" w:rsidR="00EA1A48" w:rsidRDefault="00EA1A48" w:rsidP="008E0D08">
      <w:pPr>
        <w:spacing w:after="0"/>
      </w:pPr>
    </w:p>
    <w:p w14:paraId="559060C5" w14:textId="01CB4F12" w:rsidR="008E0D08" w:rsidRPr="00066D65" w:rsidRDefault="008E0D08" w:rsidP="008E0D08">
      <w:pPr>
        <w:pStyle w:val="Heading2"/>
        <w:numPr>
          <w:ilvl w:val="1"/>
          <w:numId w:val="25"/>
        </w:numPr>
        <w:spacing w:after="100" w:afterAutospacing="1"/>
        <w:ind w:left="709" w:hanging="709"/>
      </w:pPr>
      <w:bookmarkStart w:id="426" w:name="_Toc214095022"/>
      <w:bookmarkStart w:id="427" w:name="_Toc20398234"/>
      <w:r>
        <w:t>Front E</w:t>
      </w:r>
      <w:r w:rsidRPr="002D1AA0">
        <w:t>nd Components</w:t>
      </w:r>
      <w:bookmarkEnd w:id="426"/>
      <w:r>
        <w:t xml:space="preserve"> </w:t>
      </w:r>
      <w:r w:rsidRPr="002D1AA0">
        <w:t>(D</w:t>
      </w:r>
      <w:r>
        <w:t>R</w:t>
      </w:r>
      <w:r w:rsidRPr="002D1AA0">
        <w:t xml:space="preserve">G No. </w:t>
      </w:r>
      <w:r>
        <w:t>11</w:t>
      </w:r>
      <w:r w:rsidR="00EA1A48">
        <w:t>47461</w:t>
      </w:r>
      <w:r>
        <w:t>)</w:t>
      </w:r>
      <w:bookmarkEnd w:id="427"/>
    </w:p>
    <w:p w14:paraId="1EDD4135" w14:textId="77777777" w:rsidR="008E0D08" w:rsidRPr="002D1AA0" w:rsidRDefault="008E0D08" w:rsidP="008E0D08">
      <w:pPr>
        <w:spacing w:after="0"/>
      </w:pPr>
      <w:r w:rsidRPr="002D1AA0">
        <w:t xml:space="preserve">The individual components that make up the </w:t>
      </w:r>
      <w:r>
        <w:t>Front E</w:t>
      </w:r>
      <w:r w:rsidRPr="002D1AA0">
        <w:t>nd are described in detail below in the order they appear working “downstream” from the conne</w:t>
      </w:r>
      <w:r>
        <w:t>ction to the S</w:t>
      </w:r>
      <w:r w:rsidRPr="002D1AA0">
        <w:t xml:space="preserve">torage </w:t>
      </w:r>
      <w:r>
        <w:t>R</w:t>
      </w:r>
      <w:r w:rsidRPr="002D1AA0">
        <w:t>ing Beamport.</w:t>
      </w:r>
    </w:p>
    <w:p w14:paraId="291B475A" w14:textId="77777777" w:rsidR="008E0D08" w:rsidRPr="002D1AA0" w:rsidRDefault="008E0D08" w:rsidP="008E0D08">
      <w:pPr>
        <w:spacing w:after="0"/>
      </w:pPr>
    </w:p>
    <w:p w14:paraId="168D0AE9" w14:textId="7D31DFD0" w:rsidR="008E0D08" w:rsidRDefault="008E0D08" w:rsidP="008E0D08">
      <w:pPr>
        <w:pStyle w:val="Heading3"/>
        <w:numPr>
          <w:ilvl w:val="2"/>
          <w:numId w:val="25"/>
        </w:numPr>
        <w:ind w:left="709" w:hanging="709"/>
        <w:rPr>
          <w:i/>
        </w:rPr>
      </w:pPr>
      <w:bookmarkStart w:id="428" w:name="_Ref59002683"/>
      <w:bookmarkStart w:id="429" w:name="_Toc214095023"/>
      <w:bookmarkStart w:id="430" w:name="_Toc20398235"/>
      <w:r w:rsidRPr="00C357CC">
        <w:rPr>
          <w:i/>
        </w:rPr>
        <w:t>First Aperture</w:t>
      </w:r>
      <w:bookmarkEnd w:id="428"/>
      <w:r w:rsidRPr="00C357CC">
        <w:rPr>
          <w:i/>
        </w:rPr>
        <w:t xml:space="preserve"> </w:t>
      </w:r>
      <w:r w:rsidR="00B74E0F">
        <w:rPr>
          <w:i/>
        </w:rPr>
        <w:t xml:space="preserve">&amp; Absorber </w:t>
      </w:r>
      <w:r w:rsidRPr="00C357CC">
        <w:rPr>
          <w:i/>
        </w:rPr>
        <w:t>Module (</w:t>
      </w:r>
      <w:bookmarkStart w:id="431" w:name="OLE_LINK6"/>
      <w:r w:rsidRPr="00C357CC">
        <w:rPr>
          <w:i/>
        </w:rPr>
        <w:t>DRG No. 1</w:t>
      </w:r>
      <w:bookmarkEnd w:id="431"/>
      <w:r w:rsidRPr="00C357CC">
        <w:rPr>
          <w:i/>
        </w:rPr>
        <w:t>1</w:t>
      </w:r>
      <w:r w:rsidR="00E22644">
        <w:rPr>
          <w:i/>
        </w:rPr>
        <w:t>47462</w:t>
      </w:r>
      <w:r w:rsidRPr="00C357CC">
        <w:rPr>
          <w:i/>
        </w:rPr>
        <w:t>)</w:t>
      </w:r>
      <w:bookmarkEnd w:id="429"/>
      <w:bookmarkEnd w:id="430"/>
    </w:p>
    <w:p w14:paraId="7D642FF6" w14:textId="4643938C" w:rsidR="003402FA" w:rsidRPr="0039684E" w:rsidRDefault="003402FA" w:rsidP="0039684E">
      <w:pPr>
        <w:pStyle w:val="ListParagraph"/>
        <w:numPr>
          <w:ilvl w:val="3"/>
          <w:numId w:val="25"/>
        </w:numPr>
        <w:rPr>
          <w:rFonts w:ascii="Times New Roman" w:hAnsi="Times New Roman" w:cs="Times New Roman"/>
          <w:i/>
        </w:rPr>
      </w:pPr>
      <w:r w:rsidRPr="0039684E">
        <w:rPr>
          <w:rFonts w:ascii="Times New Roman" w:hAnsi="Times New Roman" w:cs="Times New Roman"/>
          <w:i/>
        </w:rPr>
        <w:t>P</w:t>
      </w:r>
      <w:r w:rsidR="00850340">
        <w:rPr>
          <w:rFonts w:ascii="Times New Roman" w:hAnsi="Times New Roman" w:cs="Times New Roman"/>
          <w:i/>
        </w:rPr>
        <w:t>umping</w:t>
      </w:r>
      <w:r w:rsidRPr="0039684E">
        <w:rPr>
          <w:rFonts w:ascii="Times New Roman" w:hAnsi="Times New Roman" w:cs="Times New Roman"/>
          <w:i/>
        </w:rPr>
        <w:t xml:space="preserve"> T</w:t>
      </w:r>
      <w:r w:rsidR="00850340">
        <w:rPr>
          <w:rFonts w:ascii="Times New Roman" w:hAnsi="Times New Roman" w:cs="Times New Roman"/>
          <w:i/>
        </w:rPr>
        <w:t>ee</w:t>
      </w:r>
      <w:r w:rsidRPr="0039684E">
        <w:rPr>
          <w:rFonts w:ascii="Times New Roman" w:hAnsi="Times New Roman" w:cs="Times New Roman"/>
          <w:i/>
        </w:rPr>
        <w:t xml:space="preserve"> &amp; 1st A</w:t>
      </w:r>
      <w:r w:rsidR="00850340">
        <w:rPr>
          <w:rFonts w:ascii="Times New Roman" w:hAnsi="Times New Roman" w:cs="Times New Roman"/>
          <w:i/>
        </w:rPr>
        <w:t>perture</w:t>
      </w:r>
      <w:r w:rsidRPr="0039684E">
        <w:rPr>
          <w:rFonts w:ascii="Times New Roman" w:hAnsi="Times New Roman" w:cs="Times New Roman"/>
          <w:i/>
        </w:rPr>
        <w:t xml:space="preserve"> A</w:t>
      </w:r>
      <w:r w:rsidR="00850340">
        <w:rPr>
          <w:rFonts w:ascii="Times New Roman" w:hAnsi="Times New Roman" w:cs="Times New Roman"/>
          <w:i/>
        </w:rPr>
        <w:t>ssembly (DRG No. 1148880)</w:t>
      </w:r>
    </w:p>
    <w:p w14:paraId="104D5F15" w14:textId="50419F7A" w:rsidR="00C35A53" w:rsidRDefault="00C35A53" w:rsidP="005972F2">
      <w:r>
        <w:t>This assembly contains a pumping Tee sized for a 500 l/s Ion pump (free issue). Bellows have been included as part of the pumping Tee to allow sufficient movement to take place during alignment of the 1</w:t>
      </w:r>
      <w:r w:rsidRPr="00C35A53">
        <w:rPr>
          <w:vertAlign w:val="superscript"/>
        </w:rPr>
        <w:t>st</w:t>
      </w:r>
      <w:r>
        <w:t xml:space="preserve"> Aperture. </w:t>
      </w:r>
      <w:r w:rsidR="003013DB">
        <w:t>The Ion</w:t>
      </w:r>
      <w:r>
        <w:t xml:space="preserve"> pump</w:t>
      </w:r>
      <w:r w:rsidR="003013DB">
        <w:t xml:space="preserve"> is </w:t>
      </w:r>
      <w:r>
        <w:t>to be mounted on sliding mounts to allow easy removal/replacement.</w:t>
      </w:r>
    </w:p>
    <w:p w14:paraId="5DA3EB7C" w14:textId="77777777" w:rsidR="00C35A53" w:rsidRDefault="00C35A53" w:rsidP="005972F2">
      <w:r>
        <w:t>The 1</w:t>
      </w:r>
      <w:r w:rsidRPr="00C35A53">
        <w:rPr>
          <w:vertAlign w:val="superscript"/>
        </w:rPr>
        <w:t>st</w:t>
      </w:r>
      <w:r>
        <w:t xml:space="preserve"> Aperture is constructed from an OFHC copper body with cooling channels machined within the body </w:t>
      </w:r>
      <w:r w:rsidRPr="002D1AA0">
        <w:t xml:space="preserve">which are connected, externally, by vacuum brazed copper or stainless steel </w:t>
      </w:r>
      <w:r>
        <w:t xml:space="preserve">connection </w:t>
      </w:r>
      <w:r w:rsidRPr="002D1AA0">
        <w:t>pipes</w:t>
      </w:r>
      <w:r>
        <w:t xml:space="preserve"> and stainless steel inlet and outlet pipes. </w:t>
      </w:r>
      <w:r w:rsidRPr="002D1AA0">
        <w:t xml:space="preserve">The </w:t>
      </w:r>
      <w:r>
        <w:t xml:space="preserve">OFHC copper </w:t>
      </w:r>
      <w:r w:rsidRPr="002D1AA0">
        <w:t>body is brazed to stainless steel</w:t>
      </w:r>
      <w:r>
        <w:t xml:space="preserve"> flanges. Both the First Aperture and the pumping tee are mounted on a support system that has translational and rotational adjustments. They are </w:t>
      </w:r>
      <w:r w:rsidRPr="002D1AA0">
        <w:t xml:space="preserve">positioned manually by the use of </w:t>
      </w:r>
      <w:r>
        <w:t>translation adjusters</w:t>
      </w:r>
      <w:r w:rsidRPr="002D1AA0">
        <w:t xml:space="preserve"> mounted within the support system and aligned using survey spheres mounted on the upper surface</w:t>
      </w:r>
      <w:r>
        <w:t>.</w:t>
      </w:r>
    </w:p>
    <w:p w14:paraId="4BCBD6C8" w14:textId="3BBC8C3F" w:rsidR="00C35A53" w:rsidRDefault="00C35A53" w:rsidP="005972F2">
      <w:r>
        <w:t>Two</w:t>
      </w:r>
      <w:r w:rsidRPr="002D1AA0">
        <w:t xml:space="preserve"> PT100-type temperature sensors</w:t>
      </w:r>
      <w:r>
        <w:t xml:space="preserve"> with Ø3mm probe </w:t>
      </w:r>
      <w:r w:rsidRPr="002D1AA0">
        <w:t xml:space="preserve">inserted </w:t>
      </w:r>
      <w:r>
        <w:t>into the a</w:t>
      </w:r>
      <w:r w:rsidRPr="002D1AA0">
        <w:t>perture body will enable monitoring of the temperature.</w:t>
      </w:r>
      <w:r>
        <w:t xml:space="preserve"> It is expected the end of the PT100 probe is 8mm from the internal heated surface of the First Aperture.</w:t>
      </w:r>
    </w:p>
    <w:p w14:paraId="68BA35E1" w14:textId="12FD7925" w:rsidR="0039684E" w:rsidRPr="002D1AA0" w:rsidRDefault="0039684E" w:rsidP="0039684E">
      <w:pPr>
        <w:pStyle w:val="Heading4"/>
        <w:numPr>
          <w:ilvl w:val="3"/>
          <w:numId w:val="25"/>
        </w:numPr>
        <w:ind w:left="851" w:hanging="851"/>
      </w:pPr>
      <w:r w:rsidRPr="002D1AA0">
        <w:t xml:space="preserve">Absorber </w:t>
      </w:r>
      <w:r w:rsidR="00D722D1">
        <w:t xml:space="preserve">&amp; Pumping Tee </w:t>
      </w:r>
      <w:r w:rsidRPr="002D1AA0">
        <w:t>Assembly (</w:t>
      </w:r>
      <w:r w:rsidRPr="006669B0">
        <w:t xml:space="preserve">DRG No. </w:t>
      </w:r>
      <w:r>
        <w:t>11</w:t>
      </w:r>
      <w:r w:rsidR="00850340">
        <w:t>48860</w:t>
      </w:r>
      <w:r w:rsidRPr="006669B0">
        <w:t>)</w:t>
      </w:r>
    </w:p>
    <w:p w14:paraId="505FFB05" w14:textId="7F2F4C7C" w:rsidR="0039684E" w:rsidRPr="002D1AA0" w:rsidRDefault="0039684E" w:rsidP="00B66EBA">
      <w:r w:rsidRPr="002D1AA0">
        <w:t>The Absorber prevents exposure of the all-metal pneumatic gate valve, located downstream, to synchrotron radiation. It must therefore be fitted with switches to indicate whether the</w:t>
      </w:r>
      <w:r>
        <w:t xml:space="preserve"> </w:t>
      </w:r>
      <w:r w:rsidRPr="002D1AA0">
        <w:t xml:space="preserve">absorber is open or closed. The signal obtained from closing the absorber will be used to allow closure of the vacuum valve. The time taken to close the Absorber must not exceed </w:t>
      </w:r>
      <w:r w:rsidR="008F6CBB">
        <w:t>2</w:t>
      </w:r>
      <w:r w:rsidRPr="002D1AA0">
        <w:t xml:space="preserve"> seconds and it must have a smooth and vibration free operation so that it does not impart vibration to other components in the </w:t>
      </w:r>
      <w:r>
        <w:t>Front E</w:t>
      </w:r>
      <w:r w:rsidRPr="002D1AA0">
        <w:t>nd.</w:t>
      </w:r>
      <w:r>
        <w:t xml:space="preserve"> The switches must be separate mechanical switches.  Magnetically operated types are not acceptable.</w:t>
      </w:r>
    </w:p>
    <w:p w14:paraId="17221CEB" w14:textId="4DD810A7" w:rsidR="005734AF" w:rsidRPr="00CE6ED7" w:rsidRDefault="00CE6ED7" w:rsidP="00B66EBA">
      <w:r>
        <w:t>The Absorber plate</w:t>
      </w:r>
      <w:r w:rsidRPr="0064686D">
        <w:t xml:space="preserve"> is constructed from </w:t>
      </w:r>
      <w:r w:rsidR="00915A83" w:rsidRPr="00B66EBA">
        <w:t>OFHC copper</w:t>
      </w:r>
      <w:r w:rsidRPr="0064686D">
        <w:t xml:space="preserve"> </w:t>
      </w:r>
      <w:r>
        <w:t xml:space="preserve">and is prevented from overheating by </w:t>
      </w:r>
      <w:r w:rsidRPr="0064686D">
        <w:t xml:space="preserve">the attachment of </w:t>
      </w:r>
      <w:r w:rsidRPr="00B66EBA">
        <w:t>copper, or stainless steel,</w:t>
      </w:r>
      <w:r w:rsidRPr="0064686D">
        <w:t xml:space="preserve"> </w:t>
      </w:r>
      <w:r>
        <w:t xml:space="preserve">cooling water </w:t>
      </w:r>
      <w:r w:rsidRPr="0064686D">
        <w:t>pipes.</w:t>
      </w:r>
      <w:r>
        <w:t xml:space="preserve"> </w:t>
      </w:r>
      <w:r w:rsidR="005734AF">
        <w:t>The</w:t>
      </w:r>
      <w:r w:rsidR="0038591A">
        <w:t xml:space="preserve"> cooling</w:t>
      </w:r>
      <w:r w:rsidR="005734AF">
        <w:t xml:space="preserve"> pipe connects to the front end water service </w:t>
      </w:r>
      <w:r w:rsidR="00E65EC2">
        <w:t>using</w:t>
      </w:r>
      <w:r w:rsidR="005734AF">
        <w:t xml:space="preserve"> Swagelok union fittings. The copper pipe is </w:t>
      </w:r>
      <w:r w:rsidR="00940B71">
        <w:t xml:space="preserve">more </w:t>
      </w:r>
      <w:r w:rsidR="005734AF">
        <w:t xml:space="preserve">prone to </w:t>
      </w:r>
      <w:r w:rsidR="005734AF">
        <w:lastRenderedPageBreak/>
        <w:t xml:space="preserve">damage when making connections of the fittings. </w:t>
      </w:r>
      <w:r>
        <w:t xml:space="preserve">If a copper pipe is used, </w:t>
      </w:r>
      <w:r w:rsidR="00E65EC2" w:rsidRPr="00CE6ED7">
        <w:t>a pipe protection design</w:t>
      </w:r>
      <w:r w:rsidR="00C11D5A">
        <w:t xml:space="preserve"> should be</w:t>
      </w:r>
      <w:r w:rsidR="0007719D" w:rsidRPr="00CE6ED7">
        <w:t xml:space="preserve"> </w:t>
      </w:r>
      <w:r w:rsidR="00C11D5A">
        <w:t>provi</w:t>
      </w:r>
      <w:r w:rsidR="00C11D5A" w:rsidRPr="00CE6ED7">
        <w:t>d</w:t>
      </w:r>
      <w:r w:rsidR="00C11D5A">
        <w:t>ed</w:t>
      </w:r>
      <w:r w:rsidR="005734AF" w:rsidRPr="00CE6ED7">
        <w:t xml:space="preserve"> to prevent </w:t>
      </w:r>
      <w:r w:rsidR="00E65EC2" w:rsidRPr="00CE6ED7">
        <w:t xml:space="preserve">the damage of </w:t>
      </w:r>
      <w:r w:rsidRPr="00CE6ED7">
        <w:t>the</w:t>
      </w:r>
      <w:r w:rsidR="00E65EC2" w:rsidRPr="00CE6ED7">
        <w:t xml:space="preserve"> pipe</w:t>
      </w:r>
      <w:r w:rsidR="00940B71">
        <w:t>.</w:t>
      </w:r>
      <w:r w:rsidR="00E65EC2" w:rsidRPr="00CE6ED7">
        <w:t xml:space="preserve"> </w:t>
      </w:r>
    </w:p>
    <w:p w14:paraId="4E7FB3E2" w14:textId="28A8144F" w:rsidR="004F7754" w:rsidRDefault="0039684E" w:rsidP="00B66EBA">
      <w:r w:rsidRPr="002D1AA0">
        <w:t>A pneumatic actuator provides the movement that is required to position the absorber body and must be controlled by a solenoid operated valve with spring return. The valve must be of a type that does not require lubrication. The pneumatic circuit must include an air pressure switch that acts to close the absorber in the event that a significant pressure drop</w:t>
      </w:r>
      <w:r w:rsidR="004F7754">
        <w:t xml:space="preserve"> in the pneumatic system occurs, as described in </w:t>
      </w:r>
      <w:smartTag w:uri="urn:schemas-microsoft-com:office:smarttags" w:element="stockticker">
        <w:r w:rsidR="004F7754" w:rsidRPr="00CC764F">
          <w:t>TDI</w:t>
        </w:r>
      </w:smartTag>
      <w:r w:rsidR="004F7754" w:rsidRPr="00CC764F">
        <w:t>-EENG-</w:t>
      </w:r>
      <w:r w:rsidR="004E7193" w:rsidRPr="00CC764F">
        <w:t>DSGN-0002</w:t>
      </w:r>
      <w:r w:rsidR="004F7754" w:rsidRPr="00CC764F">
        <w:t xml:space="preserve"> </w:t>
      </w:r>
      <w:r w:rsidR="00CC764F" w:rsidRPr="00CC764F">
        <w:t>Electrical and Control</w:t>
      </w:r>
      <w:r w:rsidR="004F7754" w:rsidRPr="00CC764F">
        <w:t xml:space="preserve"> Systems Interfacing Standard.</w:t>
      </w:r>
    </w:p>
    <w:p w14:paraId="7D4A4E44" w14:textId="00671675" w:rsidR="0039684E" w:rsidRPr="002D1AA0" w:rsidRDefault="0039684E" w:rsidP="00B66EBA">
      <w:r w:rsidRPr="002D1AA0">
        <w:t xml:space="preserve">The absorber body has two positions, it allows the beam to pass when it is in its upper position, or, it is in the path of the beam when it is in its lower position. </w:t>
      </w:r>
    </w:p>
    <w:p w14:paraId="508F6544" w14:textId="43E459A0" w:rsidR="0039684E" w:rsidRDefault="0039684E" w:rsidP="00B66EBA">
      <w:r w:rsidRPr="002D1AA0">
        <w:t>The absorber should fail in the closed position in the event of foreseeable failures of the absorber mechanism, or of external services such as compressed air or electrical power.</w:t>
      </w:r>
    </w:p>
    <w:p w14:paraId="15FDA85A" w14:textId="409928A6" w:rsidR="0039684E" w:rsidRDefault="00CE2DDD" w:rsidP="00B66EBA">
      <w:r w:rsidRPr="002D1AA0">
        <w:t xml:space="preserve">This assembly </w:t>
      </w:r>
      <w:r>
        <w:t xml:space="preserve">also </w:t>
      </w:r>
      <w:r w:rsidRPr="002D1AA0">
        <w:t xml:space="preserve">contains a pumping tee sized for a </w:t>
      </w:r>
      <w:r>
        <w:t>15</w:t>
      </w:r>
      <w:r w:rsidRPr="002D1AA0">
        <w:t>0 l/s ion pump</w:t>
      </w:r>
      <w:r>
        <w:t xml:space="preserve"> (free issue).</w:t>
      </w:r>
    </w:p>
    <w:p w14:paraId="6CDAECE9" w14:textId="77777777" w:rsidR="004F7754" w:rsidRDefault="004F7754" w:rsidP="00B66EBA">
      <w:bookmarkStart w:id="432" w:name="OLE_LINK11"/>
      <w:r w:rsidRPr="0064686D">
        <w:t xml:space="preserve">The cooling water supply pressure will be </w:t>
      </w:r>
      <w:r>
        <w:t>approximately 9</w:t>
      </w:r>
      <w:r w:rsidRPr="0064686D">
        <w:t xml:space="preserve"> bar</w:t>
      </w:r>
      <w:r>
        <w:t xml:space="preserve"> but the return pressure will be at approximately 3 bar, so the cooling system pipework must be designed carefully to achieve the required flow velocity of 4.5 m/sec given the available pressure difference of 6 bar</w:t>
      </w:r>
      <w:r w:rsidRPr="0064686D">
        <w:t>.</w:t>
      </w:r>
      <w:r>
        <w:t xml:space="preserve"> </w:t>
      </w:r>
    </w:p>
    <w:p w14:paraId="0E1FAF18" w14:textId="40B4CDA8" w:rsidR="008E0D08" w:rsidRPr="00DA36C6" w:rsidRDefault="008E0D08" w:rsidP="008E0D08">
      <w:pPr>
        <w:pStyle w:val="Heading3"/>
        <w:numPr>
          <w:ilvl w:val="2"/>
          <w:numId w:val="25"/>
        </w:numPr>
        <w:ind w:left="709" w:hanging="709"/>
        <w:rPr>
          <w:i/>
        </w:rPr>
      </w:pPr>
      <w:bookmarkStart w:id="433" w:name="_Toc214095024"/>
      <w:bookmarkStart w:id="434" w:name="_Toc20398236"/>
      <w:bookmarkStart w:id="435" w:name="OLE_LINK3"/>
      <w:bookmarkEnd w:id="432"/>
      <w:r w:rsidRPr="00DA36C6">
        <w:rPr>
          <w:i/>
        </w:rPr>
        <w:t>XBPM Spool Piece Module (DRG No. 11</w:t>
      </w:r>
      <w:r w:rsidR="002E7291">
        <w:rPr>
          <w:i/>
        </w:rPr>
        <w:t>48830</w:t>
      </w:r>
      <w:r w:rsidRPr="00DA36C6">
        <w:rPr>
          <w:i/>
        </w:rPr>
        <w:t>)</w:t>
      </w:r>
      <w:bookmarkEnd w:id="433"/>
      <w:bookmarkEnd w:id="434"/>
    </w:p>
    <w:bookmarkEnd w:id="435"/>
    <w:p w14:paraId="4296CF46" w14:textId="28F9BBC5" w:rsidR="00B03679" w:rsidRPr="00FE15EC" w:rsidRDefault="008E0D08" w:rsidP="00B03679">
      <w:pPr>
        <w:rPr>
          <w:sz w:val="22"/>
        </w:rPr>
      </w:pPr>
      <w:r>
        <w:t xml:space="preserve">The XBPM Spool Piece is used to make up the vacuum space between the First Aperture </w:t>
      </w:r>
      <w:r w:rsidR="002E7291">
        <w:t xml:space="preserve">&amp; Absorber </w:t>
      </w:r>
      <w:r>
        <w:t xml:space="preserve">Module and the </w:t>
      </w:r>
      <w:r w:rsidR="002E7291">
        <w:t>1</w:t>
      </w:r>
      <w:r w:rsidR="002E7291" w:rsidRPr="002E7291">
        <w:rPr>
          <w:vertAlign w:val="superscript"/>
        </w:rPr>
        <w:t>st</w:t>
      </w:r>
      <w:r w:rsidR="002E7291">
        <w:t xml:space="preserve"> Gate Valve</w:t>
      </w:r>
      <w:r>
        <w:t xml:space="preserve"> Module</w:t>
      </w:r>
      <w:r w:rsidRPr="002D1AA0">
        <w:t>.</w:t>
      </w:r>
      <w:r w:rsidRPr="00190422">
        <w:t xml:space="preserve"> </w:t>
      </w:r>
      <w:r>
        <w:t xml:space="preserve">It is a spare </w:t>
      </w:r>
      <w:r w:rsidRPr="002D1AA0">
        <w:t>assembly</w:t>
      </w:r>
      <w:r w:rsidRPr="00203CCD">
        <w:t xml:space="preserve"> </w:t>
      </w:r>
      <w:r>
        <w:t xml:space="preserve">from DLS. </w:t>
      </w:r>
      <w:r w:rsidR="00B03679" w:rsidRPr="00FE15EC">
        <w:t>The vessel, its support stand and its bellows (DRG No 100661</w:t>
      </w:r>
      <w:r w:rsidR="00FE15EC" w:rsidRPr="00FE15EC">
        <w:t>7</w:t>
      </w:r>
      <w:r w:rsidR="00B03679" w:rsidRPr="00FE15EC">
        <w:t xml:space="preserve">, </w:t>
      </w:r>
      <w:r w:rsidR="00FE15EC" w:rsidRPr="00FE15EC">
        <w:t xml:space="preserve">1148833, </w:t>
      </w:r>
      <w:r w:rsidR="00B03679" w:rsidRPr="00FE15EC">
        <w:t xml:space="preserve">1119348 &amp; </w:t>
      </w:r>
      <w:r w:rsidR="00FE15EC" w:rsidRPr="00FE15EC">
        <w:t>1148831</w:t>
      </w:r>
      <w:r w:rsidR="002E7291" w:rsidRPr="00FE15EC">
        <w:t>) are free issue items.</w:t>
      </w:r>
    </w:p>
    <w:p w14:paraId="33225CA4" w14:textId="0C106F0B" w:rsidR="008E0D08" w:rsidRPr="00DA36C6" w:rsidRDefault="00DE60A2" w:rsidP="008E0D08">
      <w:pPr>
        <w:pStyle w:val="Heading3"/>
        <w:numPr>
          <w:ilvl w:val="2"/>
          <w:numId w:val="25"/>
        </w:numPr>
        <w:ind w:left="709" w:hanging="709"/>
        <w:rPr>
          <w:i/>
        </w:rPr>
      </w:pPr>
      <w:bookmarkStart w:id="436" w:name="_Toc214095025"/>
      <w:bookmarkStart w:id="437" w:name="_Toc20398237"/>
      <w:r>
        <w:rPr>
          <w:i/>
        </w:rPr>
        <w:t>The 1</w:t>
      </w:r>
      <w:r w:rsidRPr="00DE60A2">
        <w:rPr>
          <w:i/>
          <w:vertAlign w:val="superscript"/>
        </w:rPr>
        <w:t>st</w:t>
      </w:r>
      <w:r>
        <w:rPr>
          <w:i/>
        </w:rPr>
        <w:t xml:space="preserve"> Gate Valve</w:t>
      </w:r>
      <w:r w:rsidR="008E0D08" w:rsidRPr="00DA36C6">
        <w:rPr>
          <w:i/>
        </w:rPr>
        <w:t xml:space="preserve"> Module (DRG No. 11</w:t>
      </w:r>
      <w:r>
        <w:rPr>
          <w:i/>
        </w:rPr>
        <w:t>4880</w:t>
      </w:r>
      <w:r w:rsidR="008E0D08" w:rsidRPr="00DA36C6">
        <w:rPr>
          <w:i/>
        </w:rPr>
        <w:t>0)</w:t>
      </w:r>
      <w:bookmarkEnd w:id="436"/>
      <w:bookmarkEnd w:id="437"/>
    </w:p>
    <w:p w14:paraId="74B4610E" w14:textId="5291698D" w:rsidR="008E0D08" w:rsidRDefault="008E0D08" w:rsidP="00F005F4">
      <w:r w:rsidRPr="002D1AA0">
        <w:t>The DN</w:t>
      </w:r>
      <w:r w:rsidR="00EA5FF2">
        <w:t>100</w:t>
      </w:r>
      <w:r w:rsidRPr="002D1AA0">
        <w:t xml:space="preserve"> Series 48 valve (free issue) is an all-metal pneumatic valve that is remotely actuated in the event o</w:t>
      </w:r>
      <w:r>
        <w:t>f vacuum failure either on the Front E</w:t>
      </w:r>
      <w:r w:rsidRPr="002D1AA0">
        <w:t xml:space="preserve">nd or on the </w:t>
      </w:r>
      <w:r w:rsidR="00C62542">
        <w:t>t</w:t>
      </w:r>
      <w:r w:rsidR="00DE60A2">
        <w:t xml:space="preserve">est </w:t>
      </w:r>
      <w:r w:rsidR="00C62542">
        <w:t>e</w:t>
      </w:r>
      <w:r w:rsidR="00DE60A2">
        <w:t xml:space="preserve">nd </w:t>
      </w:r>
      <w:r w:rsidR="00C62542">
        <w:t>s</w:t>
      </w:r>
      <w:r w:rsidR="00DE60A2">
        <w:t>tation</w:t>
      </w:r>
      <w:r w:rsidRPr="002D1AA0">
        <w:t>. The absorber protects it from exposure to synchrotron radiation, and must, therefore, be interlocked to it. The valve must fail in the closed position, after closure of the absorber, in the event of foreseeable failures of external services such as compressed air or electrical power.</w:t>
      </w:r>
    </w:p>
    <w:p w14:paraId="54D62DFF" w14:textId="2F83D8AB" w:rsidR="00B52D98" w:rsidRDefault="00AF230A" w:rsidP="00F005F4">
      <w:r>
        <w:t>There is a connection beam Pipe Piece (1148802) upstream of the 1</w:t>
      </w:r>
      <w:r w:rsidRPr="00AF230A">
        <w:rPr>
          <w:vertAlign w:val="superscript"/>
        </w:rPr>
        <w:t>st</w:t>
      </w:r>
      <w:r>
        <w:t xml:space="preserve"> Gate Valve so that the Gate Valve could be positioned away from the </w:t>
      </w:r>
      <w:r w:rsidR="00F005F4">
        <w:t>access</w:t>
      </w:r>
      <w:r>
        <w:t xml:space="preserve"> ladder of I11 Front End to avoid any clashing.  </w:t>
      </w:r>
    </w:p>
    <w:p w14:paraId="69133D24" w14:textId="78F1C014" w:rsidR="00F14659" w:rsidRDefault="00F14659" w:rsidP="00F14659">
      <w:pPr>
        <w:spacing w:after="0"/>
      </w:pPr>
      <w:r>
        <w:t xml:space="preserve">The DN100 Series 77 fast closing valve (free issue) is an all-metal pneumatic valve that is remotely actuated in the event of vacuum failure either on the Front-end or on the </w:t>
      </w:r>
      <w:r w:rsidR="009D00B3">
        <w:t>test end station</w:t>
      </w:r>
      <w:r>
        <w:t xml:space="preserve">. This valve provides a restriction to a shock wave propagating, towards the storage ring, from a vacuum leak downstream, in the Front-end or </w:t>
      </w:r>
      <w:r w:rsidR="009D00B3">
        <w:t>test end station</w:t>
      </w:r>
      <w:r>
        <w:t>, hence, preserving vacuum on the storage ring and vice versa. There is no protection offered to this valve so its closure must have the necessary links to the control system to initiate a beam dump. It must be fitted with position sensors linking it to the control system. It will be automatically triggered by pressure sensors located in the vacuum system and will employ a dual line system so that the incidences of false beam dumps are minimised. The dual line system uses two pressure inputs, both of which must be activated before the flap is activated.</w:t>
      </w:r>
    </w:p>
    <w:p w14:paraId="221D8DFC" w14:textId="77777777" w:rsidR="00F14659" w:rsidRDefault="00F14659" w:rsidP="00F14659">
      <w:pPr>
        <w:spacing w:after="0"/>
      </w:pPr>
    </w:p>
    <w:p w14:paraId="701BD329" w14:textId="77777777" w:rsidR="00F14659" w:rsidRDefault="00F14659" w:rsidP="00F005F4"/>
    <w:p w14:paraId="4CEA0C91" w14:textId="56823FAD" w:rsidR="008E0D08" w:rsidRPr="00A63FF9" w:rsidRDefault="005102D2" w:rsidP="008E0D08">
      <w:pPr>
        <w:pStyle w:val="Heading3"/>
        <w:numPr>
          <w:ilvl w:val="2"/>
          <w:numId w:val="25"/>
        </w:numPr>
        <w:ind w:left="709" w:hanging="709"/>
        <w:rPr>
          <w:i/>
        </w:rPr>
      </w:pPr>
      <w:bookmarkStart w:id="438" w:name="_Toc214095026"/>
      <w:bookmarkStart w:id="439" w:name="_Toc20398238"/>
      <w:r>
        <w:rPr>
          <w:i/>
        </w:rPr>
        <w:t>The 1</w:t>
      </w:r>
      <w:r w:rsidRPr="005102D2">
        <w:rPr>
          <w:i/>
          <w:vertAlign w:val="superscript"/>
        </w:rPr>
        <w:t>st</w:t>
      </w:r>
      <w:r>
        <w:rPr>
          <w:i/>
        </w:rPr>
        <w:t xml:space="preserve"> </w:t>
      </w:r>
      <w:r w:rsidR="008E0D08" w:rsidRPr="00A63FF9">
        <w:rPr>
          <w:i/>
        </w:rPr>
        <w:t>Transition Pipe Module (DRG No. 11</w:t>
      </w:r>
      <w:r w:rsidR="0038702F">
        <w:rPr>
          <w:i/>
        </w:rPr>
        <w:t>4</w:t>
      </w:r>
      <w:r w:rsidR="009D00B3">
        <w:rPr>
          <w:i/>
        </w:rPr>
        <w:t>9855</w:t>
      </w:r>
      <w:r w:rsidR="008E0D08" w:rsidRPr="00A63FF9">
        <w:rPr>
          <w:i/>
        </w:rPr>
        <w:t>)</w:t>
      </w:r>
      <w:bookmarkEnd w:id="438"/>
      <w:bookmarkEnd w:id="439"/>
    </w:p>
    <w:p w14:paraId="6EA1BFEF" w14:textId="62E8E683" w:rsidR="00567DD3" w:rsidRDefault="008E0D08" w:rsidP="008C055A">
      <w:r>
        <w:t>This module consists of a beam pipe mounted on support brackets that have translational and rotational adjustments.</w:t>
      </w:r>
      <w:r w:rsidR="00C5462E">
        <w:t xml:space="preserve"> </w:t>
      </w:r>
      <w:r w:rsidR="008C055A">
        <w:t>The pipe is p</w:t>
      </w:r>
      <w:r w:rsidR="00567DD3" w:rsidRPr="002D1AA0">
        <w:t xml:space="preserve">ositioned manually by the use of </w:t>
      </w:r>
      <w:r w:rsidR="00567DD3">
        <w:t>the adjusters</w:t>
      </w:r>
      <w:r w:rsidR="00567DD3" w:rsidRPr="002D1AA0">
        <w:t xml:space="preserve"> within the support system and aligned using survey spheres mounted on the upper surface</w:t>
      </w:r>
      <w:r w:rsidR="00567DD3">
        <w:t>.</w:t>
      </w:r>
    </w:p>
    <w:p w14:paraId="254DC42C" w14:textId="60B8E611" w:rsidR="005102D2" w:rsidRPr="001B23C5" w:rsidRDefault="00C60BAC" w:rsidP="005102D2">
      <w:pPr>
        <w:pStyle w:val="Heading3"/>
        <w:numPr>
          <w:ilvl w:val="2"/>
          <w:numId w:val="25"/>
        </w:numPr>
        <w:ind w:left="709"/>
        <w:rPr>
          <w:i/>
        </w:rPr>
      </w:pPr>
      <w:bookmarkStart w:id="440" w:name="_Toc20398239"/>
      <w:r>
        <w:rPr>
          <w:i/>
        </w:rPr>
        <w:t>Pumping</w:t>
      </w:r>
      <w:r w:rsidR="005102D2" w:rsidRPr="00A63FF9">
        <w:rPr>
          <w:i/>
        </w:rPr>
        <w:t xml:space="preserve"> Module </w:t>
      </w:r>
      <w:r w:rsidR="005102D2" w:rsidRPr="001B23C5">
        <w:rPr>
          <w:i/>
        </w:rPr>
        <w:t>(DRG No. 1</w:t>
      </w:r>
      <w:r w:rsidR="005102D2">
        <w:rPr>
          <w:i/>
        </w:rPr>
        <w:t>1474</w:t>
      </w:r>
      <w:r w:rsidR="008C055A">
        <w:rPr>
          <w:i/>
        </w:rPr>
        <w:t>75</w:t>
      </w:r>
      <w:r w:rsidR="005102D2" w:rsidRPr="001B23C5">
        <w:rPr>
          <w:i/>
        </w:rPr>
        <w:t>)</w:t>
      </w:r>
      <w:bookmarkEnd w:id="440"/>
      <w:r w:rsidR="005102D2" w:rsidRPr="001B23C5">
        <w:rPr>
          <w:i/>
        </w:rPr>
        <w:t xml:space="preserve"> </w:t>
      </w:r>
    </w:p>
    <w:p w14:paraId="0EA6C8F3" w14:textId="18028E82" w:rsidR="002A0828" w:rsidRDefault="00C60BAC" w:rsidP="00C60BAC">
      <w:r>
        <w:t xml:space="preserve">The Pumping Module contains a pumping </w:t>
      </w:r>
      <w:r w:rsidR="003013DB">
        <w:t xml:space="preserve">tee and a 500 l/s Ion pump (free issue). </w:t>
      </w:r>
      <w:r w:rsidR="00C11D5A">
        <w:t>Pumping</w:t>
      </w:r>
      <w:r w:rsidR="003013DB">
        <w:t xml:space="preserve"> tee is mounted on a support system that has translational and rotational adjustments. The Ion pump is to be mounted on sliding mounts to allow easy removal/replacement.</w:t>
      </w:r>
      <w:r w:rsidR="00F43D53">
        <w:t xml:space="preserve"> The module is aligned using survey spheres mounted on the upper </w:t>
      </w:r>
      <w:r w:rsidR="00C11D5A">
        <w:t>surface</w:t>
      </w:r>
      <w:r w:rsidR="00F43D53">
        <w:t>.</w:t>
      </w:r>
    </w:p>
    <w:p w14:paraId="18F0774E" w14:textId="400A0B7A" w:rsidR="00F43D53" w:rsidRDefault="00F43D53" w:rsidP="00F43D53">
      <w:pPr>
        <w:pStyle w:val="Heading3"/>
        <w:numPr>
          <w:ilvl w:val="2"/>
          <w:numId w:val="25"/>
        </w:numPr>
        <w:ind w:left="709" w:hanging="709"/>
        <w:rPr>
          <w:i/>
        </w:rPr>
      </w:pPr>
      <w:bookmarkStart w:id="441" w:name="_Toc20398240"/>
      <w:r>
        <w:rPr>
          <w:i/>
        </w:rPr>
        <w:t>The 2</w:t>
      </w:r>
      <w:r>
        <w:rPr>
          <w:i/>
          <w:vertAlign w:val="superscript"/>
        </w:rPr>
        <w:t>nd</w:t>
      </w:r>
      <w:r>
        <w:rPr>
          <w:i/>
        </w:rPr>
        <w:t xml:space="preserve"> </w:t>
      </w:r>
      <w:r w:rsidR="00117BB2" w:rsidRPr="00A63FF9">
        <w:rPr>
          <w:i/>
        </w:rPr>
        <w:t xml:space="preserve">Transition Pipe Module </w:t>
      </w:r>
      <w:r w:rsidRPr="00DA36C6">
        <w:rPr>
          <w:i/>
        </w:rPr>
        <w:t>(DRG No. 11</w:t>
      </w:r>
      <w:r>
        <w:rPr>
          <w:i/>
        </w:rPr>
        <w:t>47463</w:t>
      </w:r>
      <w:r w:rsidRPr="00DA36C6">
        <w:rPr>
          <w:i/>
        </w:rPr>
        <w:t>)</w:t>
      </w:r>
      <w:bookmarkEnd w:id="441"/>
    </w:p>
    <w:p w14:paraId="60F9CE65" w14:textId="4787048C" w:rsidR="00F43D53" w:rsidRDefault="00117BB2" w:rsidP="00C60BAC">
      <w:r>
        <w:t>This module consists of a beam pipe mounted on support brackets that have translational and rotational adjustments. The pipe is p</w:t>
      </w:r>
      <w:r w:rsidRPr="002D1AA0">
        <w:t xml:space="preserve">ositioned manually by the use of </w:t>
      </w:r>
      <w:r>
        <w:t>the adjusters</w:t>
      </w:r>
      <w:r w:rsidRPr="002D1AA0">
        <w:t xml:space="preserve"> within the support system and aligned using survey spheres mounted on the upper surface</w:t>
      </w:r>
      <w:r>
        <w:t>.</w:t>
      </w:r>
    </w:p>
    <w:p w14:paraId="7B299754" w14:textId="4D128440" w:rsidR="008E0D08" w:rsidRPr="001B23C5" w:rsidRDefault="008E0D08" w:rsidP="00222987">
      <w:pPr>
        <w:pStyle w:val="Heading3"/>
        <w:numPr>
          <w:ilvl w:val="2"/>
          <w:numId w:val="25"/>
        </w:numPr>
        <w:ind w:left="709"/>
        <w:rPr>
          <w:i/>
        </w:rPr>
      </w:pPr>
      <w:bookmarkStart w:id="442" w:name="_Toc214095028"/>
      <w:bookmarkStart w:id="443" w:name="_Toc20398241"/>
      <w:r w:rsidRPr="001B23C5">
        <w:rPr>
          <w:i/>
        </w:rPr>
        <w:t>Slits</w:t>
      </w:r>
      <w:r w:rsidR="00A73F68">
        <w:rPr>
          <w:i/>
        </w:rPr>
        <w:t>, Diagnostics and 2</w:t>
      </w:r>
      <w:r w:rsidR="00A73F68" w:rsidRPr="00A73F68">
        <w:rPr>
          <w:i/>
          <w:vertAlign w:val="superscript"/>
        </w:rPr>
        <w:t>nd</w:t>
      </w:r>
      <w:r w:rsidR="00A73F68">
        <w:rPr>
          <w:i/>
        </w:rPr>
        <w:t xml:space="preserve"> Gate Valve</w:t>
      </w:r>
      <w:r w:rsidRPr="001B23C5">
        <w:rPr>
          <w:i/>
        </w:rPr>
        <w:t xml:space="preserve"> Module (DRG No. </w:t>
      </w:r>
      <w:bookmarkEnd w:id="442"/>
      <w:r w:rsidRPr="001B23C5">
        <w:rPr>
          <w:i/>
        </w:rPr>
        <w:t>1</w:t>
      </w:r>
      <w:r w:rsidR="005102D2">
        <w:rPr>
          <w:i/>
        </w:rPr>
        <w:t>14</w:t>
      </w:r>
      <w:r w:rsidR="00A73F68">
        <w:rPr>
          <w:i/>
        </w:rPr>
        <w:t>7465</w:t>
      </w:r>
      <w:r w:rsidRPr="001B23C5">
        <w:rPr>
          <w:i/>
        </w:rPr>
        <w:t>)</w:t>
      </w:r>
      <w:bookmarkEnd w:id="443"/>
      <w:r w:rsidRPr="001B23C5">
        <w:rPr>
          <w:i/>
        </w:rPr>
        <w:t xml:space="preserve"> </w:t>
      </w:r>
    </w:p>
    <w:p w14:paraId="0414D40B" w14:textId="7375B972" w:rsidR="00A73F68" w:rsidRPr="0094086B" w:rsidRDefault="00A73F68" w:rsidP="003E2837">
      <w:pPr>
        <w:pStyle w:val="ListParagraph"/>
        <w:numPr>
          <w:ilvl w:val="3"/>
          <w:numId w:val="25"/>
        </w:numPr>
        <w:ind w:left="851" w:hanging="851"/>
        <w:rPr>
          <w:rFonts w:ascii="Times New Roman" w:hAnsi="Times New Roman" w:cs="Times New Roman"/>
          <w:i/>
          <w:sz w:val="24"/>
          <w:szCs w:val="24"/>
        </w:rPr>
      </w:pPr>
      <w:r w:rsidRPr="0094086B">
        <w:rPr>
          <w:rFonts w:ascii="Times New Roman" w:hAnsi="Times New Roman" w:cs="Times New Roman"/>
          <w:i/>
          <w:sz w:val="24"/>
          <w:szCs w:val="24"/>
        </w:rPr>
        <w:t>Slits Submodule (DRG No. 1147466)</w:t>
      </w:r>
    </w:p>
    <w:p w14:paraId="20528EFC" w14:textId="674589E5" w:rsidR="001710DA" w:rsidRPr="00664140" w:rsidRDefault="001710DA" w:rsidP="001710DA">
      <w:pPr>
        <w:rPr>
          <w:i/>
          <w:szCs w:val="24"/>
        </w:rPr>
      </w:pPr>
      <w:r w:rsidRPr="00664140">
        <w:rPr>
          <w:i/>
          <w:szCs w:val="24"/>
        </w:rPr>
        <w:t xml:space="preserve">a) </w:t>
      </w:r>
      <w:r w:rsidR="00664140" w:rsidRPr="00664140">
        <w:rPr>
          <w:i/>
          <w:szCs w:val="24"/>
        </w:rPr>
        <w:t>Overview</w:t>
      </w:r>
    </w:p>
    <w:p w14:paraId="2B4B22D4" w14:textId="1D9BADD7" w:rsidR="001710DA" w:rsidRDefault="008E0D08" w:rsidP="001710DA">
      <w:r w:rsidRPr="00E13C9A">
        <w:rPr>
          <w:szCs w:val="24"/>
        </w:rPr>
        <w:t xml:space="preserve">The Slit </w:t>
      </w:r>
      <w:r w:rsidR="00A73F68">
        <w:rPr>
          <w:szCs w:val="24"/>
        </w:rPr>
        <w:t>Subm</w:t>
      </w:r>
      <w:r w:rsidRPr="00E13C9A">
        <w:rPr>
          <w:szCs w:val="24"/>
        </w:rPr>
        <w:t>odule consist</w:t>
      </w:r>
      <w:r>
        <w:rPr>
          <w:szCs w:val="24"/>
        </w:rPr>
        <w:t>s</w:t>
      </w:r>
      <w:r w:rsidRPr="00E13C9A">
        <w:rPr>
          <w:szCs w:val="24"/>
        </w:rPr>
        <w:t xml:space="preserve"> of</w:t>
      </w:r>
      <w:r>
        <w:rPr>
          <w:szCs w:val="24"/>
        </w:rPr>
        <w:t xml:space="preserve"> an</w:t>
      </w:r>
      <w:r w:rsidRPr="00E13C9A">
        <w:rPr>
          <w:szCs w:val="24"/>
        </w:rPr>
        <w:t xml:space="preserve"> Upstream Slit Block,</w:t>
      </w:r>
      <w:r>
        <w:rPr>
          <w:szCs w:val="24"/>
        </w:rPr>
        <w:t xml:space="preserve"> a</w:t>
      </w:r>
      <w:r w:rsidRPr="00E13C9A">
        <w:rPr>
          <w:szCs w:val="24"/>
        </w:rPr>
        <w:t xml:space="preserve"> </w:t>
      </w:r>
      <w:r>
        <w:rPr>
          <w:szCs w:val="24"/>
        </w:rPr>
        <w:t>M</w:t>
      </w:r>
      <w:r w:rsidRPr="00E13C9A">
        <w:rPr>
          <w:szCs w:val="24"/>
        </w:rPr>
        <w:t xml:space="preserve">iddle bellow </w:t>
      </w:r>
      <w:r>
        <w:rPr>
          <w:szCs w:val="24"/>
        </w:rPr>
        <w:t xml:space="preserve">assembly </w:t>
      </w:r>
      <w:r w:rsidRPr="00E13C9A">
        <w:rPr>
          <w:szCs w:val="24"/>
        </w:rPr>
        <w:t>(</w:t>
      </w:r>
      <w:r>
        <w:rPr>
          <w:szCs w:val="24"/>
        </w:rPr>
        <w:t xml:space="preserve">welded fabrication of two </w:t>
      </w:r>
      <w:r w:rsidRPr="00E13C9A">
        <w:rPr>
          <w:szCs w:val="24"/>
        </w:rPr>
        <w:t>DN</w:t>
      </w:r>
      <w:r w:rsidR="00A73F68">
        <w:rPr>
          <w:szCs w:val="24"/>
        </w:rPr>
        <w:t>100</w:t>
      </w:r>
      <w:r w:rsidRPr="00E13C9A">
        <w:rPr>
          <w:szCs w:val="24"/>
        </w:rPr>
        <w:t xml:space="preserve"> </w:t>
      </w:r>
      <w:r w:rsidR="00D52291">
        <w:rPr>
          <w:szCs w:val="24"/>
        </w:rPr>
        <w:t>x</w:t>
      </w:r>
      <w:r w:rsidRPr="00E13C9A">
        <w:rPr>
          <w:szCs w:val="24"/>
        </w:rPr>
        <w:t xml:space="preserve"> 175mm</w:t>
      </w:r>
      <w:r>
        <w:rPr>
          <w:szCs w:val="24"/>
        </w:rPr>
        <w:t xml:space="preserve"> bellows</w:t>
      </w:r>
      <w:r w:rsidRPr="00E13C9A">
        <w:rPr>
          <w:szCs w:val="24"/>
        </w:rPr>
        <w:t xml:space="preserve">) and </w:t>
      </w:r>
      <w:r>
        <w:rPr>
          <w:szCs w:val="24"/>
        </w:rPr>
        <w:t xml:space="preserve">a </w:t>
      </w:r>
      <w:r w:rsidRPr="00E13C9A">
        <w:rPr>
          <w:szCs w:val="24"/>
        </w:rPr>
        <w:t xml:space="preserve">Downstream Slit block. </w:t>
      </w:r>
      <w:r w:rsidR="00CB39A9">
        <w:rPr>
          <w:szCs w:val="24"/>
        </w:rPr>
        <w:t xml:space="preserve">Each slit block is mounted on motorised stages enabling motion in the X-axis and capable of supporting the loads generated by the mass of the slit block and vacuum forces. </w:t>
      </w:r>
      <w:r w:rsidR="004F31A4">
        <w:rPr>
          <w:szCs w:val="24"/>
        </w:rPr>
        <w:t>T</w:t>
      </w:r>
      <w:r w:rsidR="00A835F2">
        <w:rPr>
          <w:szCs w:val="24"/>
        </w:rPr>
        <w:t>wo</w:t>
      </w:r>
      <w:r w:rsidR="004F31A4">
        <w:rPr>
          <w:szCs w:val="24"/>
        </w:rPr>
        <w:t xml:space="preserve"> identical </w:t>
      </w:r>
      <w:r w:rsidRPr="00E13C9A">
        <w:rPr>
          <w:szCs w:val="24"/>
        </w:rPr>
        <w:t>DN</w:t>
      </w:r>
      <w:r w:rsidR="00A73F68">
        <w:rPr>
          <w:szCs w:val="24"/>
        </w:rPr>
        <w:t>100</w:t>
      </w:r>
      <w:r w:rsidRPr="00E13C9A">
        <w:rPr>
          <w:szCs w:val="24"/>
        </w:rPr>
        <w:t xml:space="preserve"> </w:t>
      </w:r>
      <w:r>
        <w:rPr>
          <w:szCs w:val="24"/>
        </w:rPr>
        <w:t>x</w:t>
      </w:r>
      <w:r w:rsidRPr="00E13C9A">
        <w:rPr>
          <w:szCs w:val="24"/>
        </w:rPr>
        <w:t xml:space="preserve"> 175mm bellows</w:t>
      </w:r>
      <w:r w:rsidRPr="002D1AA0">
        <w:t xml:space="preserve"> mounted at either side of the </w:t>
      </w:r>
      <w:r>
        <w:t xml:space="preserve">Slits </w:t>
      </w:r>
      <w:r w:rsidR="004F31A4">
        <w:t>Subm</w:t>
      </w:r>
      <w:r>
        <w:t>odule</w:t>
      </w:r>
      <w:r w:rsidRPr="002D1AA0">
        <w:t xml:space="preserve"> allows sufficient movement to take place during alignment and operation</w:t>
      </w:r>
      <w:r w:rsidRPr="00E13C9A">
        <w:rPr>
          <w:szCs w:val="24"/>
        </w:rPr>
        <w:t>.</w:t>
      </w:r>
      <w:r w:rsidR="00787F05">
        <w:rPr>
          <w:szCs w:val="24"/>
        </w:rPr>
        <w:t xml:space="preserve"> </w:t>
      </w:r>
      <w:r w:rsidR="00A835F2">
        <w:rPr>
          <w:szCs w:val="24"/>
        </w:rPr>
        <w:t>T</w:t>
      </w:r>
      <w:r w:rsidR="00D9194A" w:rsidRPr="001431BB">
        <w:t xml:space="preserve">he </w:t>
      </w:r>
      <w:r w:rsidR="00A835F2">
        <w:t>Middle</w:t>
      </w:r>
      <w:r w:rsidR="00D9194A" w:rsidRPr="001431BB">
        <w:t xml:space="preserve"> bellows</w:t>
      </w:r>
      <w:r w:rsidR="00A835F2">
        <w:t xml:space="preserve"> connect</w:t>
      </w:r>
      <w:r w:rsidR="00D9194A" w:rsidRPr="001431BB">
        <w:t xml:space="preserve"> two slit block</w:t>
      </w:r>
      <w:r w:rsidR="00A835F2">
        <w:t>s</w:t>
      </w:r>
      <w:r w:rsidR="00D9194A" w:rsidRPr="001431BB">
        <w:t xml:space="preserve">. The </w:t>
      </w:r>
      <w:r w:rsidR="00A835F2">
        <w:t>Middle</w:t>
      </w:r>
      <w:r w:rsidR="00D9194A" w:rsidRPr="001431BB">
        <w:t xml:space="preserve"> bellows is braced back to the top plate of the frame, isolating the forces of one slit from the other.</w:t>
      </w:r>
      <w:r w:rsidR="001710DA">
        <w:t xml:space="preserve"> </w:t>
      </w:r>
      <w:r w:rsidR="001710DA" w:rsidRPr="001431BB">
        <w:t xml:space="preserve">The module shall be designed to be a highly stable unit so that the beam edges do not move with time. </w:t>
      </w:r>
    </w:p>
    <w:p w14:paraId="7868C8B3" w14:textId="53137DD2" w:rsidR="00664140" w:rsidRPr="001431BB" w:rsidRDefault="00664140" w:rsidP="001710DA">
      <w:r>
        <w:rPr>
          <w:i/>
          <w:szCs w:val="24"/>
        </w:rPr>
        <w:t>b</w:t>
      </w:r>
      <w:r w:rsidRPr="00664140">
        <w:rPr>
          <w:i/>
          <w:szCs w:val="24"/>
        </w:rPr>
        <w:t xml:space="preserve">) </w:t>
      </w:r>
      <w:r>
        <w:rPr>
          <w:i/>
          <w:szCs w:val="24"/>
        </w:rPr>
        <w:t>Operation</w:t>
      </w:r>
    </w:p>
    <w:p w14:paraId="49C0B2C6" w14:textId="37E83D08" w:rsidR="00664140" w:rsidRPr="001431BB" w:rsidRDefault="00943B26" w:rsidP="00664140">
      <w:r w:rsidRPr="001431BB">
        <w:t xml:space="preserve">The slits can be </w:t>
      </w:r>
      <w:r>
        <w:t>moved</w:t>
      </w:r>
      <w:r w:rsidRPr="001431BB">
        <w:t xml:space="preserve"> from a maximum opening</w:t>
      </w:r>
      <w:r w:rsidR="00546FE8">
        <w:t xml:space="preserve">, </w:t>
      </w:r>
      <w:r w:rsidRPr="001431BB">
        <w:t xml:space="preserve">allowing </w:t>
      </w:r>
      <w:r w:rsidR="00347A94">
        <w:t>a</w:t>
      </w:r>
      <w:r w:rsidRPr="001431BB">
        <w:t xml:space="preserve"> beam</w:t>
      </w:r>
      <w:r w:rsidR="00935405">
        <w:t xml:space="preserve"> </w:t>
      </w:r>
      <w:r w:rsidR="00347A94">
        <w:t xml:space="preserve">fan of </w:t>
      </w:r>
      <w:r w:rsidR="00935405">
        <w:t>1.59mrad</w:t>
      </w:r>
      <w:r w:rsidRPr="001431BB">
        <w:t xml:space="preserve"> through, to a fully closed position blocking the whol</w:t>
      </w:r>
      <w:r>
        <w:t xml:space="preserve">e beam. </w:t>
      </w:r>
      <w:r w:rsidR="00935405">
        <w:t xml:space="preserve">When the slits are fully closed, </w:t>
      </w:r>
      <w:r w:rsidR="008F5165">
        <w:t xml:space="preserve">both </w:t>
      </w:r>
      <w:r w:rsidR="00935405">
        <w:t>upstream and downstream slit blade</w:t>
      </w:r>
      <w:r w:rsidR="00C06355">
        <w:t>s</w:t>
      </w:r>
      <w:r w:rsidR="00935405">
        <w:t xml:space="preserve"> ha</w:t>
      </w:r>
      <w:r w:rsidR="00C06355">
        <w:t>ve</w:t>
      </w:r>
      <w:r w:rsidR="00935405">
        <w:t xml:space="preserve"> a 0.7mm overlap</w:t>
      </w:r>
      <w:r w:rsidR="008F5165">
        <w:t xml:space="preserve"> to beam axis</w:t>
      </w:r>
      <w:r w:rsidR="00D93839">
        <w:t>,</w:t>
      </w:r>
      <w:r w:rsidR="00881E18">
        <w:t xml:space="preserve"> t</w:t>
      </w:r>
      <w:r w:rsidR="00935405">
        <w:t xml:space="preserve">he bellows are in </w:t>
      </w:r>
      <w:r w:rsidR="00C11D5A">
        <w:t>neutral</w:t>
      </w:r>
      <w:r w:rsidR="00935405">
        <w:t xml:space="preserve"> positions.</w:t>
      </w:r>
      <w:r w:rsidR="00D93839">
        <w:t xml:space="preserve"> </w:t>
      </w:r>
      <w:r w:rsidR="00D93839" w:rsidRPr="001431BB">
        <w:t>The slits shall also be capable of a horizontal scanning operation, where the slit blocks are opened a set amount, and then driven th</w:t>
      </w:r>
      <w:r w:rsidR="00D93839">
        <w:t>r</w:t>
      </w:r>
      <w:r w:rsidR="00D93839" w:rsidRPr="001431BB">
        <w:t>ough the beam in a horizontal motion.</w:t>
      </w:r>
      <w:r w:rsidR="00664140">
        <w:t xml:space="preserve"> </w:t>
      </w:r>
      <w:r w:rsidR="00664140" w:rsidRPr="001431BB">
        <w:t xml:space="preserve">At the extreme ends of this scan, the </w:t>
      </w:r>
      <w:r w:rsidR="0030665F">
        <w:t>upst</w:t>
      </w:r>
      <w:r w:rsidR="00105B73">
        <w:t>r</w:t>
      </w:r>
      <w:r w:rsidR="0030665F">
        <w:t>eam slit</w:t>
      </w:r>
      <w:r w:rsidR="00664140" w:rsidRPr="001431BB">
        <w:t xml:space="preserve"> will be driven</w:t>
      </w:r>
      <w:r w:rsidR="0030665F">
        <w:t xml:space="preserve"> </w:t>
      </w:r>
      <w:r w:rsidR="00C11D5A">
        <w:t>inboard</w:t>
      </w:r>
      <w:r w:rsidR="00664140" w:rsidRPr="001431BB">
        <w:t xml:space="preserve"> taking </w:t>
      </w:r>
      <w:r w:rsidR="0030665F">
        <w:t>a beam fan of 2.2mRad</w:t>
      </w:r>
      <w:r w:rsidR="00664140" w:rsidRPr="001431BB">
        <w:t xml:space="preserve"> (~</w:t>
      </w:r>
      <w:r w:rsidR="0030665F">
        <w:t>176</w:t>
      </w:r>
      <w:r w:rsidR="00664140" w:rsidRPr="001431BB">
        <w:t>W</w:t>
      </w:r>
      <w:r w:rsidR="0030665F">
        <w:t>); the downstream slit will be driven</w:t>
      </w:r>
      <w:r w:rsidR="00F924EA">
        <w:t xml:space="preserve"> outboard</w:t>
      </w:r>
      <w:r w:rsidR="0030665F">
        <w:t xml:space="preserve"> taking a beam fan of 2.6mRad (</w:t>
      </w:r>
      <w:r w:rsidR="00F924EA" w:rsidRPr="001431BB">
        <w:t>~</w:t>
      </w:r>
      <w:r w:rsidR="0030665F">
        <w:t>208W).</w:t>
      </w:r>
    </w:p>
    <w:p w14:paraId="15C8C997" w14:textId="773F45B9" w:rsidR="00FD61D9" w:rsidRPr="001431BB" w:rsidRDefault="00D93839" w:rsidP="00FD61D9">
      <w:r w:rsidRPr="00FD61D9">
        <w:rPr>
          <w:i/>
        </w:rPr>
        <w:t xml:space="preserve"> </w:t>
      </w:r>
      <w:r w:rsidR="00FD61D9" w:rsidRPr="00FD61D9">
        <w:rPr>
          <w:i/>
        </w:rPr>
        <w:t>c)</w:t>
      </w:r>
      <w:r w:rsidR="00FD61D9" w:rsidRPr="00664140">
        <w:rPr>
          <w:i/>
          <w:szCs w:val="24"/>
        </w:rPr>
        <w:t xml:space="preserve"> </w:t>
      </w:r>
      <w:r w:rsidR="00FD61D9">
        <w:rPr>
          <w:i/>
          <w:szCs w:val="24"/>
        </w:rPr>
        <w:t>Slit block</w:t>
      </w:r>
    </w:p>
    <w:p w14:paraId="63765321" w14:textId="13E4D1B1" w:rsidR="00943B26" w:rsidRDefault="00943B26" w:rsidP="00943B26">
      <w:r w:rsidRPr="001431BB">
        <w:t xml:space="preserve">The apertures are manufactured from OFHC copper, and have </w:t>
      </w:r>
      <w:r>
        <w:t>an inclined face</w:t>
      </w:r>
      <w:r w:rsidRPr="001431BB">
        <w:t xml:space="preserve"> wire eroded into the block. The design</w:t>
      </w:r>
      <w:r w:rsidR="00772F20">
        <w:t xml:space="preserve"> should allow</w:t>
      </w:r>
      <w:r w:rsidRPr="001431BB">
        <w:t xml:space="preserve"> a sharp crisp edge to define the beam edges but eliminates sharp corners that increase thermal stresses. </w:t>
      </w:r>
      <w:r w:rsidR="00772F20">
        <w:t>There are</w:t>
      </w:r>
      <w:r w:rsidRPr="001431BB">
        <w:t xml:space="preserve"> water cooling channels </w:t>
      </w:r>
      <w:r w:rsidRPr="001431BB">
        <w:lastRenderedPageBreak/>
        <w:t xml:space="preserve">machined within the body which are connected, externally, by vacuum brazed copper or stainless steel pipes. The body is vacuum brazed to stainless steel flanges. </w:t>
      </w:r>
    </w:p>
    <w:p w14:paraId="77F2755D" w14:textId="3B943E6E" w:rsidR="00AD2368" w:rsidRDefault="00B614F4" w:rsidP="00AD2368">
      <w:r>
        <w:t>A tungsten blade on the beam defining edge is</w:t>
      </w:r>
      <w:r w:rsidR="00AD2368" w:rsidRPr="001431BB">
        <w:t xml:space="preserve"> required to provide increased edge definition. </w:t>
      </w:r>
      <w:r>
        <w:t>It is</w:t>
      </w:r>
      <w:r w:rsidR="00AD2368" w:rsidRPr="001431BB">
        <w:t xml:space="preserve"> fitted to the downstream end of </w:t>
      </w:r>
      <w:r>
        <w:t>the</w:t>
      </w:r>
      <w:r w:rsidR="00AD2368" w:rsidRPr="001431BB">
        <w:t xml:space="preserve"> copper block. The blade shall be fitted so that the tungsten edge protrudes 200µm above the</w:t>
      </w:r>
      <w:r>
        <w:t xml:space="preserve"> edge defined by the </w:t>
      </w:r>
      <w:r w:rsidR="00AD2368" w:rsidRPr="001431BB">
        <w:t xml:space="preserve">inclined absorber. The blade must be removable from the copper block. The supplier shall determine a method of fastening these tungsten blades. </w:t>
      </w:r>
      <w:r w:rsidR="00AD2368" w:rsidRPr="00F04234">
        <w:t>Each tungsten blade should have a knife edge with a 2 degree trailing edge. The knife edge should be straight to within &lt;10microns</w:t>
      </w:r>
      <w:r w:rsidR="00AD2368" w:rsidRPr="001431BB">
        <w:t xml:space="preserve"> and a surface roughness better than Ra 0.2µm.</w:t>
      </w:r>
    </w:p>
    <w:p w14:paraId="4D7CF31B" w14:textId="52CC5039" w:rsidR="00AD2368" w:rsidRPr="001431BB" w:rsidRDefault="00AD2368" w:rsidP="00AD2368">
      <w:pPr>
        <w:rPr>
          <w:szCs w:val="24"/>
        </w:rPr>
      </w:pPr>
      <w:r w:rsidRPr="001431BB">
        <w:t xml:space="preserve">During operation of the unit the blade edge pairs must remain parallel to within </w:t>
      </w:r>
      <w:r w:rsidR="00F04234">
        <w:t>8</w:t>
      </w:r>
      <w:r w:rsidRPr="001431BB">
        <w:t>0microns.</w:t>
      </w:r>
    </w:p>
    <w:p w14:paraId="4D600ABF" w14:textId="54159DE2" w:rsidR="00943B26" w:rsidRDefault="00943B26" w:rsidP="00943B26">
      <w:r w:rsidRPr="001431BB">
        <w:t>Each slit shall be fitted with a PT100 temperature sensor (as shown on the body detail drawing).</w:t>
      </w:r>
    </w:p>
    <w:p w14:paraId="5C56C25D" w14:textId="729CA9E4" w:rsidR="008B0580" w:rsidRPr="008B0580" w:rsidRDefault="008B0580" w:rsidP="00943B26">
      <w:pPr>
        <w:rPr>
          <w:i/>
        </w:rPr>
      </w:pPr>
      <w:r w:rsidRPr="008B0580">
        <w:rPr>
          <w:i/>
        </w:rPr>
        <w:t>d) Motion</w:t>
      </w:r>
    </w:p>
    <w:p w14:paraId="1B9ECF88" w14:textId="35D4E835" w:rsidR="00E714BF" w:rsidRPr="001431BB" w:rsidRDefault="00E714BF" w:rsidP="00E714BF">
      <w:r w:rsidRPr="001431BB">
        <w:t xml:space="preserve">Each slit is fitted to motorised linear X stage. </w:t>
      </w:r>
      <w:r w:rsidR="00D9194A">
        <w:t xml:space="preserve">The </w:t>
      </w:r>
      <w:r w:rsidRPr="001431BB">
        <w:t xml:space="preserve">stage must have mechanical stops to prevent the un-cooled surfaces of the slit </w:t>
      </w:r>
      <w:r w:rsidR="00AD2368">
        <w:t>assembly</w:t>
      </w:r>
      <w:r w:rsidRPr="001431BB">
        <w:t xml:space="preserve"> being driven into the path of the beam</w:t>
      </w:r>
      <w:r w:rsidR="00AD2368">
        <w:t xml:space="preserve"> and over stretch bellows connected to the slits</w:t>
      </w:r>
      <w:r w:rsidRPr="001431BB">
        <w:t>.</w:t>
      </w:r>
      <w:r w:rsidR="00F63F34">
        <w:t xml:space="preserve"> The hard stops are required to be </w:t>
      </w:r>
      <w:r w:rsidR="00F63F34" w:rsidRPr="001431BB">
        <w:t>adjustable</w:t>
      </w:r>
      <w:r w:rsidR="00F63F34">
        <w:t xml:space="preserve"> </w:t>
      </w:r>
      <w:r w:rsidR="008B0580">
        <w:t>to have flexibility for future adjustment</w:t>
      </w:r>
      <w:r w:rsidR="00813812">
        <w:t>s</w:t>
      </w:r>
      <w:r w:rsidR="00C75ED9">
        <w:t xml:space="preserve"> of hard stop positions</w:t>
      </w:r>
      <w:r w:rsidR="00F63F34">
        <w:t xml:space="preserve">. </w:t>
      </w:r>
      <w:r w:rsidR="008A1FD1">
        <w:t>The</w:t>
      </w:r>
      <w:r w:rsidRPr="001431BB">
        <w:t xml:space="preserve"> stage must also have a means to manually move the stage, such as a</w:t>
      </w:r>
      <w:r w:rsidR="008A1FD1">
        <w:t xml:space="preserve"> hand wheel adjuster. The stage</w:t>
      </w:r>
      <w:r w:rsidRPr="001431BB">
        <w:t xml:space="preserve"> will have </w:t>
      </w:r>
      <w:r w:rsidR="008A1FD1">
        <w:t>v</w:t>
      </w:r>
      <w:r w:rsidR="00F63F34" w:rsidRPr="001431BB">
        <w:t>ernier</w:t>
      </w:r>
      <w:r w:rsidRPr="001431BB">
        <w:t xml:space="preserve"> scales on </w:t>
      </w:r>
      <w:r w:rsidR="008A1FD1">
        <w:t>its</w:t>
      </w:r>
      <w:r w:rsidRPr="001431BB">
        <w:t xml:space="preserve"> axis to give visual indication of the stages position. The stages should be orientated to allow easy access to manual hand wheels on both sets of slits.</w:t>
      </w:r>
      <w:r w:rsidR="008A1FD1">
        <w:t xml:space="preserve"> </w:t>
      </w:r>
      <w:r w:rsidR="008B0580">
        <w:t xml:space="preserve">The stage should </w:t>
      </w:r>
      <w:r w:rsidR="00C11D5A">
        <w:t>allow</w:t>
      </w:r>
      <w:r w:rsidR="008B0580">
        <w:t xml:space="preserve"> easy access for </w:t>
      </w:r>
      <w:r w:rsidR="00633805">
        <w:t>limit switches</w:t>
      </w:r>
      <w:r w:rsidR="008B0580">
        <w:t xml:space="preserve">. </w:t>
      </w:r>
    </w:p>
    <w:p w14:paraId="368C6149" w14:textId="77777777" w:rsidR="00E714BF" w:rsidRPr="001431BB" w:rsidRDefault="00E714BF" w:rsidP="00E714BF">
      <w:r w:rsidRPr="001431BB">
        <w:t>The preferred stage supplier is Huber due to existing spares and knowledge at Diamond. The relevant calculations showing gravitational and vacuum loads on the stages must be submitted at the first design review.</w:t>
      </w:r>
    </w:p>
    <w:p w14:paraId="33B1DEA3" w14:textId="08B08BED" w:rsidR="00491C9D" w:rsidRPr="00F661A4" w:rsidRDefault="00491C9D" w:rsidP="00491C9D">
      <w:pPr>
        <w:pStyle w:val="ListParagraph"/>
        <w:ind w:left="360"/>
        <w:rPr>
          <w:rFonts w:ascii="Times New Roman" w:hAnsi="Times New Roman" w:cs="Times New Roman"/>
          <w:b/>
          <w:sz w:val="24"/>
          <w:szCs w:val="24"/>
        </w:rPr>
      </w:pPr>
      <w:r>
        <w:rPr>
          <w:rFonts w:ascii="Times New Roman" w:hAnsi="Times New Roman" w:cs="Times New Roman"/>
          <w:b/>
          <w:sz w:val="24"/>
          <w:szCs w:val="24"/>
        </w:rPr>
        <w:t>Slit Axi</w:t>
      </w:r>
      <w:r w:rsidRPr="00F661A4">
        <w:rPr>
          <w:rFonts w:ascii="Times New Roman" w:hAnsi="Times New Roman" w:cs="Times New Roman"/>
          <w:b/>
          <w:sz w:val="24"/>
          <w:szCs w:val="24"/>
        </w:rPr>
        <w:t xml:space="preserve">s </w:t>
      </w:r>
      <w:r w:rsidR="00633805">
        <w:rPr>
          <w:rFonts w:ascii="Times New Roman" w:hAnsi="Times New Roman" w:cs="Times New Roman"/>
          <w:b/>
          <w:sz w:val="24"/>
          <w:szCs w:val="24"/>
        </w:rPr>
        <w:t xml:space="preserve">and </w:t>
      </w:r>
      <w:r w:rsidRPr="00F661A4">
        <w:rPr>
          <w:rFonts w:ascii="Times New Roman" w:hAnsi="Times New Roman" w:cs="Times New Roman"/>
          <w:b/>
          <w:sz w:val="24"/>
          <w:szCs w:val="24"/>
        </w:rPr>
        <w:t>Motion Stages</w:t>
      </w:r>
    </w:p>
    <w:tbl>
      <w:tblPr>
        <w:tblStyle w:val="TableGrid"/>
        <w:tblW w:w="9072" w:type="dxa"/>
        <w:tblInd w:w="108" w:type="dxa"/>
        <w:tblLayout w:type="fixed"/>
        <w:tblLook w:val="04A0" w:firstRow="1" w:lastRow="0" w:firstColumn="1" w:lastColumn="0" w:noHBand="0" w:noVBand="1"/>
      </w:tblPr>
      <w:tblGrid>
        <w:gridCol w:w="851"/>
        <w:gridCol w:w="1701"/>
        <w:gridCol w:w="1276"/>
        <w:gridCol w:w="992"/>
        <w:gridCol w:w="1134"/>
        <w:gridCol w:w="1276"/>
        <w:gridCol w:w="1842"/>
      </w:tblGrid>
      <w:tr w:rsidR="00491C9D" w14:paraId="0A61EE7B" w14:textId="77777777" w:rsidTr="00977A15">
        <w:trPr>
          <w:trHeight w:val="900"/>
        </w:trPr>
        <w:tc>
          <w:tcPr>
            <w:tcW w:w="851" w:type="dxa"/>
          </w:tcPr>
          <w:p w14:paraId="49B6E749" w14:textId="77777777" w:rsidR="00491C9D" w:rsidRDefault="00491C9D" w:rsidP="005922E2">
            <w:pPr>
              <w:spacing w:before="240"/>
              <w:rPr>
                <w:szCs w:val="24"/>
              </w:rPr>
            </w:pPr>
          </w:p>
        </w:tc>
        <w:tc>
          <w:tcPr>
            <w:tcW w:w="1701" w:type="dxa"/>
          </w:tcPr>
          <w:p w14:paraId="08D3ADB8" w14:textId="7138DEBB" w:rsidR="00491C9D" w:rsidRDefault="00491C9D" w:rsidP="00977A15">
            <w:pPr>
              <w:spacing w:before="240"/>
              <w:jc w:val="center"/>
              <w:rPr>
                <w:szCs w:val="24"/>
              </w:rPr>
            </w:pPr>
            <w:r>
              <w:rPr>
                <w:szCs w:val="24"/>
              </w:rPr>
              <w:t xml:space="preserve">Motion </w:t>
            </w:r>
            <w:r w:rsidR="00977A15">
              <w:rPr>
                <w:szCs w:val="24"/>
              </w:rPr>
              <w:t>Range From Beam Centre Axis</w:t>
            </w:r>
            <w:r w:rsidR="00751F4D">
              <w:rPr>
                <w:szCs w:val="24"/>
              </w:rPr>
              <w:t xml:space="preserve"> (mm)</w:t>
            </w:r>
          </w:p>
        </w:tc>
        <w:tc>
          <w:tcPr>
            <w:tcW w:w="1276" w:type="dxa"/>
          </w:tcPr>
          <w:p w14:paraId="3BBC2949" w14:textId="034D0673" w:rsidR="00491C9D" w:rsidRDefault="00C97E71" w:rsidP="005922E2">
            <w:pPr>
              <w:spacing w:before="240"/>
              <w:jc w:val="center"/>
              <w:rPr>
                <w:szCs w:val="24"/>
              </w:rPr>
            </w:pPr>
            <w:r>
              <w:rPr>
                <w:szCs w:val="24"/>
              </w:rPr>
              <w:t>Accuracy</w:t>
            </w:r>
          </w:p>
        </w:tc>
        <w:tc>
          <w:tcPr>
            <w:tcW w:w="992" w:type="dxa"/>
          </w:tcPr>
          <w:p w14:paraId="3C88AD43" w14:textId="77777777" w:rsidR="00491C9D" w:rsidRDefault="00491C9D" w:rsidP="005922E2">
            <w:pPr>
              <w:spacing w:before="240"/>
              <w:jc w:val="center"/>
              <w:rPr>
                <w:szCs w:val="24"/>
              </w:rPr>
            </w:pPr>
            <w:r>
              <w:rPr>
                <w:szCs w:val="24"/>
              </w:rPr>
              <w:t>Repeatability</w:t>
            </w:r>
          </w:p>
        </w:tc>
        <w:tc>
          <w:tcPr>
            <w:tcW w:w="1134" w:type="dxa"/>
          </w:tcPr>
          <w:p w14:paraId="626BB1B7" w14:textId="77777777" w:rsidR="00491C9D" w:rsidRDefault="00491C9D" w:rsidP="006E68FD">
            <w:pPr>
              <w:spacing w:before="240"/>
              <w:jc w:val="center"/>
              <w:rPr>
                <w:szCs w:val="24"/>
              </w:rPr>
            </w:pPr>
            <w:r>
              <w:rPr>
                <w:szCs w:val="24"/>
              </w:rPr>
              <w:t>Encoders</w:t>
            </w:r>
          </w:p>
        </w:tc>
        <w:tc>
          <w:tcPr>
            <w:tcW w:w="1276" w:type="dxa"/>
          </w:tcPr>
          <w:p w14:paraId="588D932B" w14:textId="77777777" w:rsidR="00491C9D" w:rsidRPr="005F6E24" w:rsidRDefault="00491C9D" w:rsidP="005922E2">
            <w:pPr>
              <w:spacing w:before="240"/>
              <w:jc w:val="center"/>
              <w:rPr>
                <w:szCs w:val="24"/>
              </w:rPr>
            </w:pPr>
            <w:r w:rsidRPr="005F6E24">
              <w:rPr>
                <w:szCs w:val="24"/>
              </w:rPr>
              <w:t>Manually Move*</w:t>
            </w:r>
          </w:p>
        </w:tc>
        <w:tc>
          <w:tcPr>
            <w:tcW w:w="1842" w:type="dxa"/>
          </w:tcPr>
          <w:p w14:paraId="4A53C2B8" w14:textId="283096B1" w:rsidR="00491C9D" w:rsidRPr="005F6E24" w:rsidRDefault="00751F4D" w:rsidP="006E68FD">
            <w:pPr>
              <w:spacing w:before="240"/>
              <w:jc w:val="center"/>
              <w:rPr>
                <w:szCs w:val="24"/>
              </w:rPr>
            </w:pPr>
            <w:r>
              <w:rPr>
                <w:szCs w:val="24"/>
              </w:rPr>
              <w:t xml:space="preserve">Adjustable </w:t>
            </w:r>
            <w:r w:rsidR="00491C9D">
              <w:rPr>
                <w:szCs w:val="24"/>
              </w:rPr>
              <w:t>Hard Stop</w:t>
            </w:r>
            <w:r w:rsidR="00977A15">
              <w:rPr>
                <w:szCs w:val="24"/>
              </w:rPr>
              <w:t xml:space="preserve"> From Beam Centre Axis (mm)</w:t>
            </w:r>
          </w:p>
        </w:tc>
      </w:tr>
      <w:tr w:rsidR="00491C9D" w14:paraId="59660DDA" w14:textId="77777777" w:rsidTr="00977A15">
        <w:trPr>
          <w:trHeight w:val="560"/>
        </w:trPr>
        <w:tc>
          <w:tcPr>
            <w:tcW w:w="851" w:type="dxa"/>
          </w:tcPr>
          <w:p w14:paraId="6A068BCB" w14:textId="31ED6604" w:rsidR="00491C9D" w:rsidRDefault="00633805" w:rsidP="005922E2">
            <w:pPr>
              <w:spacing w:before="240"/>
              <w:rPr>
                <w:szCs w:val="24"/>
              </w:rPr>
            </w:pPr>
            <w:r>
              <w:rPr>
                <w:szCs w:val="24"/>
              </w:rPr>
              <w:t>Axis</w:t>
            </w:r>
          </w:p>
        </w:tc>
        <w:tc>
          <w:tcPr>
            <w:tcW w:w="1701" w:type="dxa"/>
            <w:vAlign w:val="center"/>
          </w:tcPr>
          <w:p w14:paraId="338D0A1B" w14:textId="5D23D15F" w:rsidR="00491C9D" w:rsidRDefault="00491C9D" w:rsidP="005922E2">
            <w:pPr>
              <w:spacing w:before="240"/>
              <w:jc w:val="center"/>
              <w:rPr>
                <w:szCs w:val="24"/>
              </w:rPr>
            </w:pPr>
            <w:r>
              <w:rPr>
                <w:szCs w:val="24"/>
              </w:rPr>
              <w:t>X</w:t>
            </w:r>
          </w:p>
        </w:tc>
        <w:tc>
          <w:tcPr>
            <w:tcW w:w="1276" w:type="dxa"/>
            <w:vAlign w:val="center"/>
          </w:tcPr>
          <w:p w14:paraId="44C98AF2" w14:textId="789118B0" w:rsidR="00491C9D" w:rsidRDefault="00491C9D" w:rsidP="005922E2">
            <w:pPr>
              <w:spacing w:before="240"/>
              <w:jc w:val="center"/>
              <w:rPr>
                <w:szCs w:val="24"/>
              </w:rPr>
            </w:pPr>
            <w:r>
              <w:rPr>
                <w:szCs w:val="24"/>
              </w:rPr>
              <w:t xml:space="preserve">X </w:t>
            </w:r>
          </w:p>
        </w:tc>
        <w:tc>
          <w:tcPr>
            <w:tcW w:w="992" w:type="dxa"/>
            <w:vAlign w:val="center"/>
          </w:tcPr>
          <w:p w14:paraId="02E4374A" w14:textId="3267A25C" w:rsidR="00491C9D" w:rsidRDefault="006E68FD" w:rsidP="005922E2">
            <w:pPr>
              <w:spacing w:before="240"/>
              <w:jc w:val="center"/>
              <w:rPr>
                <w:szCs w:val="24"/>
              </w:rPr>
            </w:pPr>
            <w:r>
              <w:rPr>
                <w:szCs w:val="24"/>
              </w:rPr>
              <w:t xml:space="preserve">X </w:t>
            </w:r>
          </w:p>
        </w:tc>
        <w:tc>
          <w:tcPr>
            <w:tcW w:w="1134" w:type="dxa"/>
            <w:vAlign w:val="center"/>
          </w:tcPr>
          <w:p w14:paraId="0829CF67" w14:textId="6F8739F6" w:rsidR="00491C9D" w:rsidRDefault="006E68FD" w:rsidP="006E68FD">
            <w:pPr>
              <w:spacing w:before="240"/>
              <w:jc w:val="center"/>
              <w:rPr>
                <w:szCs w:val="24"/>
              </w:rPr>
            </w:pPr>
            <w:r>
              <w:rPr>
                <w:szCs w:val="24"/>
              </w:rPr>
              <w:t>X</w:t>
            </w:r>
          </w:p>
        </w:tc>
        <w:tc>
          <w:tcPr>
            <w:tcW w:w="1276" w:type="dxa"/>
            <w:vAlign w:val="center"/>
          </w:tcPr>
          <w:p w14:paraId="47065AC4" w14:textId="61EE24B4" w:rsidR="00491C9D" w:rsidRPr="005F6E24" w:rsidRDefault="006E68FD" w:rsidP="005922E2">
            <w:pPr>
              <w:spacing w:before="240"/>
              <w:jc w:val="center"/>
              <w:rPr>
                <w:szCs w:val="24"/>
              </w:rPr>
            </w:pPr>
            <w:r>
              <w:rPr>
                <w:szCs w:val="24"/>
              </w:rPr>
              <w:t xml:space="preserve">X </w:t>
            </w:r>
          </w:p>
        </w:tc>
        <w:tc>
          <w:tcPr>
            <w:tcW w:w="1842" w:type="dxa"/>
            <w:vAlign w:val="center"/>
          </w:tcPr>
          <w:p w14:paraId="59D4F273" w14:textId="68B8392D" w:rsidR="00491C9D" w:rsidRPr="005F6E24" w:rsidRDefault="006E68FD" w:rsidP="00751F4D">
            <w:pPr>
              <w:spacing w:before="240"/>
              <w:jc w:val="center"/>
              <w:rPr>
                <w:szCs w:val="24"/>
              </w:rPr>
            </w:pPr>
            <w:r>
              <w:rPr>
                <w:szCs w:val="24"/>
              </w:rPr>
              <w:t>X</w:t>
            </w:r>
          </w:p>
        </w:tc>
      </w:tr>
      <w:tr w:rsidR="00491C9D" w14:paraId="72EA3CF7" w14:textId="77777777" w:rsidTr="00977A15">
        <w:tc>
          <w:tcPr>
            <w:tcW w:w="851" w:type="dxa"/>
          </w:tcPr>
          <w:p w14:paraId="3B2E4980" w14:textId="77777777" w:rsidR="00491C9D" w:rsidRDefault="00491C9D" w:rsidP="005922E2">
            <w:pPr>
              <w:spacing w:before="240"/>
              <w:rPr>
                <w:szCs w:val="24"/>
              </w:rPr>
            </w:pPr>
            <w:r>
              <w:rPr>
                <w:szCs w:val="24"/>
              </w:rPr>
              <w:t>US Slit</w:t>
            </w:r>
          </w:p>
        </w:tc>
        <w:tc>
          <w:tcPr>
            <w:tcW w:w="1701" w:type="dxa"/>
          </w:tcPr>
          <w:p w14:paraId="4EBC3036" w14:textId="1D433FE3" w:rsidR="00491C9D" w:rsidRDefault="00977A15" w:rsidP="004D6B2C">
            <w:pPr>
              <w:spacing w:before="240"/>
              <w:jc w:val="center"/>
              <w:rPr>
                <w:szCs w:val="24"/>
              </w:rPr>
            </w:pPr>
            <w:r>
              <w:rPr>
                <w:szCs w:val="24"/>
              </w:rPr>
              <w:t>±9.38       Beam Fan Posn +8.68</w:t>
            </w:r>
          </w:p>
        </w:tc>
        <w:tc>
          <w:tcPr>
            <w:tcW w:w="1276" w:type="dxa"/>
            <w:vMerge w:val="restart"/>
          </w:tcPr>
          <w:p w14:paraId="249268F3" w14:textId="2F305AE0" w:rsidR="00491C9D" w:rsidRDefault="00C97E71" w:rsidP="005922E2">
            <w:pPr>
              <w:spacing w:before="240"/>
              <w:jc w:val="center"/>
              <w:rPr>
                <w:szCs w:val="24"/>
              </w:rPr>
            </w:pPr>
            <w:r>
              <w:rPr>
                <w:szCs w:val="24"/>
              </w:rPr>
              <w:t>±</w:t>
            </w:r>
            <w:r w:rsidR="00491C9D">
              <w:rPr>
                <w:szCs w:val="24"/>
              </w:rPr>
              <w:t>1</w:t>
            </w:r>
            <w:r>
              <w:rPr>
                <w:szCs w:val="24"/>
              </w:rPr>
              <w:t>0</w:t>
            </w:r>
            <w:r w:rsidR="00491C9D" w:rsidRPr="0022366B">
              <w:rPr>
                <w:rFonts w:cstheme="minorHAnsi"/>
              </w:rPr>
              <w:t>µm</w:t>
            </w:r>
          </w:p>
        </w:tc>
        <w:tc>
          <w:tcPr>
            <w:tcW w:w="992" w:type="dxa"/>
            <w:vMerge w:val="restart"/>
          </w:tcPr>
          <w:p w14:paraId="1FD10A3F" w14:textId="7AFC90B2" w:rsidR="00491C9D" w:rsidRDefault="00C97E71" w:rsidP="005922E2">
            <w:pPr>
              <w:spacing w:before="240"/>
              <w:jc w:val="center"/>
              <w:rPr>
                <w:szCs w:val="24"/>
              </w:rPr>
            </w:pPr>
            <w:r>
              <w:rPr>
                <w:szCs w:val="24"/>
              </w:rPr>
              <w:t>±</w:t>
            </w:r>
            <w:r w:rsidR="00760EA3">
              <w:rPr>
                <w:szCs w:val="24"/>
              </w:rPr>
              <w:t>3</w:t>
            </w:r>
            <w:r w:rsidR="00491C9D" w:rsidRPr="0022366B">
              <w:rPr>
                <w:rFonts w:cstheme="minorHAnsi"/>
              </w:rPr>
              <w:t>µm</w:t>
            </w:r>
          </w:p>
        </w:tc>
        <w:tc>
          <w:tcPr>
            <w:tcW w:w="1134" w:type="dxa"/>
            <w:vMerge w:val="restart"/>
          </w:tcPr>
          <w:p w14:paraId="3182CFCE" w14:textId="77777777" w:rsidR="00491C9D" w:rsidRDefault="00491C9D" w:rsidP="005922E2">
            <w:pPr>
              <w:spacing w:before="240"/>
              <w:jc w:val="center"/>
              <w:rPr>
                <w:szCs w:val="24"/>
              </w:rPr>
            </w:pPr>
            <w:r>
              <w:rPr>
                <w:szCs w:val="24"/>
              </w:rPr>
              <w:t>Yes</w:t>
            </w:r>
          </w:p>
        </w:tc>
        <w:tc>
          <w:tcPr>
            <w:tcW w:w="1276" w:type="dxa"/>
            <w:vMerge w:val="restart"/>
          </w:tcPr>
          <w:p w14:paraId="026ADF2B" w14:textId="77777777" w:rsidR="00491C9D" w:rsidRPr="005F6E24" w:rsidRDefault="00491C9D" w:rsidP="005922E2">
            <w:pPr>
              <w:spacing w:before="240"/>
              <w:jc w:val="center"/>
              <w:rPr>
                <w:szCs w:val="24"/>
              </w:rPr>
            </w:pPr>
            <w:r w:rsidRPr="005F6E24">
              <w:rPr>
                <w:szCs w:val="24"/>
              </w:rPr>
              <w:t>Yes</w:t>
            </w:r>
          </w:p>
        </w:tc>
        <w:tc>
          <w:tcPr>
            <w:tcW w:w="1842" w:type="dxa"/>
            <w:vAlign w:val="center"/>
          </w:tcPr>
          <w:p w14:paraId="5900131E" w14:textId="6DEF266D" w:rsidR="00491C9D" w:rsidRPr="005F6E24" w:rsidRDefault="00977A15" w:rsidP="00751F4D">
            <w:pPr>
              <w:spacing w:before="240"/>
              <w:jc w:val="center"/>
              <w:rPr>
                <w:szCs w:val="24"/>
              </w:rPr>
            </w:pPr>
            <w:r>
              <w:rPr>
                <w:szCs w:val="24"/>
              </w:rPr>
              <w:t>±10.2</w:t>
            </w:r>
          </w:p>
        </w:tc>
      </w:tr>
      <w:tr w:rsidR="00491C9D" w14:paraId="08DF7220" w14:textId="77777777" w:rsidTr="00977A15">
        <w:tc>
          <w:tcPr>
            <w:tcW w:w="851" w:type="dxa"/>
          </w:tcPr>
          <w:p w14:paraId="1F31C31F" w14:textId="77777777" w:rsidR="00491C9D" w:rsidRDefault="00491C9D" w:rsidP="005922E2">
            <w:pPr>
              <w:spacing w:before="240"/>
              <w:rPr>
                <w:szCs w:val="24"/>
              </w:rPr>
            </w:pPr>
            <w:r>
              <w:rPr>
                <w:szCs w:val="24"/>
              </w:rPr>
              <w:t>DS Slit</w:t>
            </w:r>
          </w:p>
        </w:tc>
        <w:tc>
          <w:tcPr>
            <w:tcW w:w="1701" w:type="dxa"/>
          </w:tcPr>
          <w:p w14:paraId="3FBC8739" w14:textId="42D1C396" w:rsidR="00491C9D" w:rsidRDefault="00977A15" w:rsidP="00977A15">
            <w:pPr>
              <w:spacing w:before="240"/>
              <w:jc w:val="center"/>
              <w:rPr>
                <w:szCs w:val="24"/>
              </w:rPr>
            </w:pPr>
            <w:r>
              <w:rPr>
                <w:szCs w:val="24"/>
              </w:rPr>
              <w:t>±9.57       Beam Fan Posn -8.87</w:t>
            </w:r>
          </w:p>
        </w:tc>
        <w:tc>
          <w:tcPr>
            <w:tcW w:w="1276" w:type="dxa"/>
            <w:vMerge/>
          </w:tcPr>
          <w:p w14:paraId="3E9C7098" w14:textId="77777777" w:rsidR="00491C9D" w:rsidRDefault="00491C9D" w:rsidP="005922E2">
            <w:pPr>
              <w:spacing w:before="240"/>
              <w:rPr>
                <w:szCs w:val="24"/>
              </w:rPr>
            </w:pPr>
          </w:p>
        </w:tc>
        <w:tc>
          <w:tcPr>
            <w:tcW w:w="992" w:type="dxa"/>
            <w:vMerge/>
          </w:tcPr>
          <w:p w14:paraId="12985DB9" w14:textId="77777777" w:rsidR="00491C9D" w:rsidRDefault="00491C9D" w:rsidP="005922E2">
            <w:pPr>
              <w:spacing w:before="240"/>
              <w:rPr>
                <w:szCs w:val="24"/>
              </w:rPr>
            </w:pPr>
          </w:p>
        </w:tc>
        <w:tc>
          <w:tcPr>
            <w:tcW w:w="1134" w:type="dxa"/>
            <w:vMerge/>
          </w:tcPr>
          <w:p w14:paraId="7A504843" w14:textId="77777777" w:rsidR="00491C9D" w:rsidRDefault="00491C9D" w:rsidP="005922E2">
            <w:pPr>
              <w:spacing w:before="240"/>
              <w:rPr>
                <w:szCs w:val="24"/>
              </w:rPr>
            </w:pPr>
          </w:p>
        </w:tc>
        <w:tc>
          <w:tcPr>
            <w:tcW w:w="1276" w:type="dxa"/>
            <w:vMerge/>
          </w:tcPr>
          <w:p w14:paraId="74F12C2C" w14:textId="77777777" w:rsidR="00491C9D" w:rsidRDefault="00491C9D" w:rsidP="005922E2">
            <w:pPr>
              <w:spacing w:before="240"/>
              <w:rPr>
                <w:szCs w:val="24"/>
              </w:rPr>
            </w:pPr>
          </w:p>
        </w:tc>
        <w:tc>
          <w:tcPr>
            <w:tcW w:w="1842" w:type="dxa"/>
            <w:vAlign w:val="center"/>
          </w:tcPr>
          <w:p w14:paraId="63387B4F" w14:textId="3CA346E7" w:rsidR="00491C9D" w:rsidRDefault="00977A15" w:rsidP="00751F4D">
            <w:pPr>
              <w:spacing w:before="240"/>
              <w:jc w:val="center"/>
              <w:rPr>
                <w:szCs w:val="24"/>
              </w:rPr>
            </w:pPr>
            <w:r>
              <w:rPr>
                <w:szCs w:val="24"/>
              </w:rPr>
              <w:t>±10.2</w:t>
            </w:r>
          </w:p>
        </w:tc>
      </w:tr>
    </w:tbl>
    <w:p w14:paraId="7F29E2BA" w14:textId="76D6C59A" w:rsidR="00491C9D" w:rsidRDefault="00491C9D" w:rsidP="00491C9D">
      <w:pPr>
        <w:spacing w:before="120" w:after="0"/>
        <w:rPr>
          <w:rFonts w:cstheme="minorHAnsi"/>
          <w:color w:val="000000"/>
          <w:szCs w:val="24"/>
        </w:rPr>
      </w:pPr>
      <w:r w:rsidRPr="007B7107">
        <w:rPr>
          <w:rFonts w:cstheme="minorHAnsi"/>
          <w:color w:val="000000"/>
          <w:szCs w:val="24"/>
        </w:rPr>
        <w:t>*Vernier scales on axis to give visual indication of the stages position</w:t>
      </w:r>
    </w:p>
    <w:p w14:paraId="4065FB66" w14:textId="6D1D71D5" w:rsidR="0094086B" w:rsidRDefault="0094086B" w:rsidP="003E2837">
      <w:pPr>
        <w:pStyle w:val="ListParagraph"/>
        <w:numPr>
          <w:ilvl w:val="3"/>
          <w:numId w:val="25"/>
        </w:numPr>
        <w:ind w:left="851" w:hanging="851"/>
        <w:rPr>
          <w:rFonts w:ascii="Times New Roman" w:hAnsi="Times New Roman" w:cs="Times New Roman"/>
          <w:i/>
          <w:sz w:val="24"/>
          <w:szCs w:val="24"/>
        </w:rPr>
      </w:pPr>
      <w:r w:rsidRPr="0094086B">
        <w:rPr>
          <w:rFonts w:ascii="Times New Roman" w:hAnsi="Times New Roman" w:cs="Times New Roman"/>
          <w:i/>
          <w:sz w:val="24"/>
          <w:szCs w:val="24"/>
        </w:rPr>
        <w:lastRenderedPageBreak/>
        <w:t>Fluorescent Screen Module (DRG No. 1148841)</w:t>
      </w:r>
    </w:p>
    <w:p w14:paraId="401EE944" w14:textId="04C4C622" w:rsidR="001D45A2" w:rsidRDefault="001D45A2" w:rsidP="001D45A2">
      <w:r>
        <w:t xml:space="preserve">The Fluorescent Screen Assembly (model number is 1091550) </w:t>
      </w:r>
      <w:r w:rsidR="00B745B5">
        <w:t>is</w:t>
      </w:r>
      <w:r>
        <w:t xml:space="preserve"> identical to the one that has been used by Diamond B24 beamline. It is supplied by CINEL and CINEL model number is F9AN6600. </w:t>
      </w:r>
      <w:r w:rsidR="00DF6813" w:rsidRPr="002D1AA0">
        <w:t xml:space="preserve">The </w:t>
      </w:r>
      <w:r w:rsidR="00DF6813">
        <w:t>fluorescent screen</w:t>
      </w:r>
      <w:r w:rsidR="00DF6813" w:rsidRPr="002D1AA0">
        <w:t xml:space="preserve"> has two positions, it allows the beam to pass when it is in its upper position, or, the beam </w:t>
      </w:r>
      <w:r w:rsidR="00DF6813">
        <w:t xml:space="preserve">is at the centre of the screen </w:t>
      </w:r>
      <w:r w:rsidR="00DF6813" w:rsidRPr="002D1AA0">
        <w:t>when it is in its lower position.</w:t>
      </w:r>
    </w:p>
    <w:p w14:paraId="7CE7B3E2" w14:textId="05F6E391" w:rsidR="001D45A2" w:rsidRDefault="001D45A2" w:rsidP="001D45A2">
      <w:r>
        <w:t xml:space="preserve">The Fluorescent Screen Assembly (model number is 1091550) is mounted on a pumping Tee sized for a 500 l/s Ion pump (free issue). </w:t>
      </w:r>
    </w:p>
    <w:p w14:paraId="6B84E6A6" w14:textId="16556D73" w:rsidR="00DF6813" w:rsidRPr="002D1AA0" w:rsidRDefault="00DF6813" w:rsidP="001D45A2">
      <w:r>
        <w:t xml:space="preserve">DLS will order the Fluoresent Screen Assembly (1091550) from CINEL and free issue to the supplier to fit on the pumping Tee vessel for FAT test. </w:t>
      </w:r>
    </w:p>
    <w:p w14:paraId="5FECF1AA" w14:textId="77777777" w:rsidR="001D45A2" w:rsidRDefault="001D45A2" w:rsidP="001D45A2">
      <w:r>
        <w:t>It is planned that Diamond will assemble the YAG screen after having the delivery of the Front End.</w:t>
      </w:r>
    </w:p>
    <w:p w14:paraId="382881DA" w14:textId="7CFC1C76" w:rsidR="001D45A2" w:rsidRDefault="001D45A2" w:rsidP="003E2837">
      <w:pPr>
        <w:pStyle w:val="ListParagraph"/>
        <w:numPr>
          <w:ilvl w:val="3"/>
          <w:numId w:val="25"/>
        </w:numPr>
        <w:ind w:left="851" w:hanging="851"/>
        <w:rPr>
          <w:rFonts w:ascii="Times New Roman" w:hAnsi="Times New Roman" w:cs="Times New Roman"/>
          <w:i/>
          <w:sz w:val="24"/>
          <w:szCs w:val="24"/>
        </w:rPr>
      </w:pPr>
      <w:r>
        <w:rPr>
          <w:rFonts w:ascii="Times New Roman" w:hAnsi="Times New Roman" w:cs="Times New Roman"/>
          <w:i/>
          <w:sz w:val="24"/>
          <w:szCs w:val="24"/>
        </w:rPr>
        <w:t>Orifice Submodule (1148810)</w:t>
      </w:r>
    </w:p>
    <w:p w14:paraId="58DE21F6" w14:textId="0CEBF291" w:rsidR="001D45A2" w:rsidRDefault="001D45A2" w:rsidP="001D45A2">
      <w:r w:rsidRPr="001431BB">
        <w:t xml:space="preserve">The </w:t>
      </w:r>
      <w:r>
        <w:t xml:space="preserve">Orifice at </w:t>
      </w:r>
      <w:r w:rsidR="00C11D5A">
        <w:t>downstream</w:t>
      </w:r>
      <w:r>
        <w:t xml:space="preserve"> of the front end</w:t>
      </w:r>
      <w:r w:rsidRPr="001431BB">
        <w:t xml:space="preserve"> </w:t>
      </w:r>
      <w:r>
        <w:t>is</w:t>
      </w:r>
      <w:r w:rsidRPr="001431BB">
        <w:t xml:space="preserve"> </w:t>
      </w:r>
      <w:r>
        <w:t xml:space="preserve">used to regulate the conductance for the test end station. It is </w:t>
      </w:r>
      <w:r w:rsidRPr="001431BB">
        <w:t>manufactured from OFHC copper, and ha</w:t>
      </w:r>
      <w:r>
        <w:t>s</w:t>
      </w:r>
      <w:r w:rsidRPr="001431BB">
        <w:t xml:space="preserve"> </w:t>
      </w:r>
      <w:r>
        <w:t xml:space="preserve">a </w:t>
      </w:r>
      <w:r w:rsidR="00C11D5A">
        <w:t>tapered</w:t>
      </w:r>
      <w:r>
        <w:t xml:space="preserve"> aperture with a Ø28mm entrance and a Ø30mm exit. There are</w:t>
      </w:r>
      <w:r w:rsidRPr="001431BB">
        <w:t xml:space="preserve"> water cooling channels machined within the body which are connected, externally, by vacuum brazed copper or stainless steel pipes. The body is vacuum brazed to stainless steel flanges. </w:t>
      </w:r>
    </w:p>
    <w:p w14:paraId="5CC9C5BD" w14:textId="497F37C6" w:rsidR="001D45A2" w:rsidRPr="001D45A2" w:rsidRDefault="001D45A2" w:rsidP="001D45A2">
      <w:pPr>
        <w:rPr>
          <w:color w:val="000000"/>
          <w:szCs w:val="24"/>
        </w:rPr>
      </w:pPr>
      <w:r>
        <w:t>The Orifice is aligned to beam axis</w:t>
      </w:r>
      <w:r w:rsidRPr="002D1AA0">
        <w:t xml:space="preserve"> </w:t>
      </w:r>
      <w:r>
        <w:t>by</w:t>
      </w:r>
      <w:r w:rsidRPr="002D1AA0">
        <w:t xml:space="preserve"> survey spheres mounted on the upper surface</w:t>
      </w:r>
      <w:r>
        <w:t xml:space="preserve">. This is to prevent accidental illumination of the Orifice internal surfaces that could cause unwanted </w:t>
      </w:r>
      <w:r w:rsidR="00C11D5A">
        <w:t>outgassing</w:t>
      </w:r>
      <w:r>
        <w:t xml:space="preserve"> and ruin measurement of the vacuum test. </w:t>
      </w:r>
    </w:p>
    <w:p w14:paraId="70E03BA0" w14:textId="2B71679A" w:rsidR="001D45A2" w:rsidRPr="0094086B" w:rsidRDefault="001D45A2" w:rsidP="003E2837">
      <w:pPr>
        <w:pStyle w:val="ListParagraph"/>
        <w:numPr>
          <w:ilvl w:val="3"/>
          <w:numId w:val="25"/>
        </w:numPr>
        <w:ind w:left="851" w:hanging="851"/>
        <w:rPr>
          <w:rFonts w:ascii="Times New Roman" w:hAnsi="Times New Roman" w:cs="Times New Roman"/>
          <w:i/>
          <w:sz w:val="24"/>
          <w:szCs w:val="24"/>
        </w:rPr>
      </w:pPr>
      <w:r>
        <w:rPr>
          <w:rFonts w:ascii="Times New Roman" w:hAnsi="Times New Roman" w:cs="Times New Roman"/>
          <w:i/>
          <w:sz w:val="24"/>
          <w:szCs w:val="24"/>
        </w:rPr>
        <w:t>The 2</w:t>
      </w:r>
      <w:r w:rsidRPr="001D45A2">
        <w:rPr>
          <w:rFonts w:ascii="Times New Roman" w:hAnsi="Times New Roman" w:cs="Times New Roman"/>
          <w:i/>
          <w:sz w:val="24"/>
          <w:szCs w:val="24"/>
          <w:vertAlign w:val="superscript"/>
        </w:rPr>
        <w:t>nd</w:t>
      </w:r>
      <w:r>
        <w:rPr>
          <w:rFonts w:ascii="Times New Roman" w:hAnsi="Times New Roman" w:cs="Times New Roman"/>
          <w:i/>
          <w:sz w:val="24"/>
          <w:szCs w:val="24"/>
        </w:rPr>
        <w:t xml:space="preserve"> </w:t>
      </w:r>
      <w:r w:rsidRPr="001D45A2">
        <w:rPr>
          <w:rFonts w:ascii="Times New Roman" w:hAnsi="Times New Roman" w:cs="Times New Roman"/>
          <w:i/>
          <w:sz w:val="24"/>
          <w:szCs w:val="24"/>
        </w:rPr>
        <w:t>Gate Valve Module (DRG No. 1149861</w:t>
      </w:r>
      <w:r>
        <w:rPr>
          <w:rFonts w:ascii="Times New Roman" w:hAnsi="Times New Roman" w:cs="Times New Roman"/>
          <w:i/>
          <w:sz w:val="24"/>
          <w:szCs w:val="24"/>
        </w:rPr>
        <w:t>)</w:t>
      </w:r>
    </w:p>
    <w:p w14:paraId="25BA1E20" w14:textId="1CBAFE0D" w:rsidR="00117BB2" w:rsidRPr="001E4A77" w:rsidRDefault="00117BB2" w:rsidP="001D45A2">
      <w:r w:rsidRPr="002D1AA0">
        <w:t>The DN</w:t>
      </w:r>
      <w:r>
        <w:t>100</w:t>
      </w:r>
      <w:r w:rsidRPr="002D1AA0">
        <w:t xml:space="preserve"> Series 48 valve (free issue) is an all-metal pneumatic valve that is remotely actuated in the event o</w:t>
      </w:r>
      <w:r>
        <w:t>f vacuum failure either on the Front E</w:t>
      </w:r>
      <w:r w:rsidRPr="002D1AA0">
        <w:t xml:space="preserve">nd or on the </w:t>
      </w:r>
      <w:r>
        <w:t>Test End Station</w:t>
      </w:r>
      <w:r w:rsidRPr="002D1AA0">
        <w:t>. The absorber protects it from exposure to synchrotron radiation, and must, therefore, be interlocked to it. The valve must fail in the closed position, after closure of the absorber, in the event of foreseeable failures of external services such as compressed air or electrical power.</w:t>
      </w:r>
    </w:p>
    <w:p w14:paraId="2F28D21D" w14:textId="36C4F04D" w:rsidR="008E0D08" w:rsidRPr="001B23C5" w:rsidRDefault="008E0D08" w:rsidP="00222987">
      <w:pPr>
        <w:pStyle w:val="Heading3"/>
        <w:numPr>
          <w:ilvl w:val="2"/>
          <w:numId w:val="25"/>
        </w:numPr>
        <w:ind w:left="709"/>
        <w:rPr>
          <w:i/>
        </w:rPr>
      </w:pPr>
      <w:bookmarkStart w:id="444" w:name="_Toc20398242"/>
      <w:r w:rsidRPr="001B23C5">
        <w:rPr>
          <w:i/>
          <w:color w:val="000000"/>
        </w:rPr>
        <w:t xml:space="preserve">Water Service &amp; Flow </w:t>
      </w:r>
      <w:r w:rsidR="00A1377F">
        <w:rPr>
          <w:i/>
          <w:color w:val="000000"/>
        </w:rPr>
        <w:t>Meter</w:t>
      </w:r>
      <w:r w:rsidRPr="001B23C5">
        <w:rPr>
          <w:i/>
          <w:color w:val="000000"/>
        </w:rPr>
        <w:t xml:space="preserve"> Assembly (DRG No. 11</w:t>
      </w:r>
      <w:r w:rsidR="00A1377F">
        <w:rPr>
          <w:i/>
          <w:color w:val="000000"/>
        </w:rPr>
        <w:t>4</w:t>
      </w:r>
      <w:r w:rsidR="00EA0D91">
        <w:rPr>
          <w:i/>
          <w:color w:val="000000"/>
        </w:rPr>
        <w:t>9910</w:t>
      </w:r>
      <w:r w:rsidRPr="001B23C5">
        <w:rPr>
          <w:i/>
          <w:color w:val="1F497D" w:themeColor="text2"/>
        </w:rPr>
        <w:t>)</w:t>
      </w:r>
      <w:bookmarkEnd w:id="444"/>
    </w:p>
    <w:p w14:paraId="76BF5757" w14:textId="1B0E1A49" w:rsidR="00A3605D" w:rsidRDefault="00A3605D" w:rsidP="00A3605D">
      <w:r w:rsidRPr="00101926">
        <w:rPr>
          <w:color w:val="000000"/>
        </w:rPr>
        <w:t xml:space="preserve">The water cooling pipe work </w:t>
      </w:r>
      <w:r>
        <w:rPr>
          <w:color w:val="000000"/>
        </w:rPr>
        <w:t xml:space="preserve">in the reference design has </w:t>
      </w:r>
      <w:r w:rsidRPr="00101926">
        <w:rPr>
          <w:color w:val="000000"/>
        </w:rPr>
        <w:t>be</w:t>
      </w:r>
      <w:r>
        <w:rPr>
          <w:color w:val="000000"/>
        </w:rPr>
        <w:t>en</w:t>
      </w:r>
      <w:r w:rsidRPr="00101926">
        <w:rPr>
          <w:color w:val="000000"/>
        </w:rPr>
        <w:t xml:space="preserve"> routed to the required components </w:t>
      </w:r>
      <w:r w:rsidRPr="009D08EE">
        <w:rPr>
          <w:color w:val="000000"/>
        </w:rPr>
        <w:t xml:space="preserve">along </w:t>
      </w:r>
      <w:r>
        <w:rPr>
          <w:color w:val="000000"/>
        </w:rPr>
        <w:t>the outline of component frames</w:t>
      </w:r>
      <w:r w:rsidRPr="0064144B">
        <w:rPr>
          <w:color w:val="000000"/>
        </w:rPr>
        <w:t>.</w:t>
      </w:r>
      <w:r>
        <w:rPr>
          <w:color w:val="000000"/>
        </w:rPr>
        <w:t xml:space="preserve"> </w:t>
      </w:r>
      <w:r>
        <w:t xml:space="preserve">Supplier should follow the water service routes defined in the reference design to avoid clashing with </w:t>
      </w:r>
      <w:r w:rsidR="00C11D5A">
        <w:t>existing</w:t>
      </w:r>
      <w:r>
        <w:t xml:space="preserve"> installations such as dipole cable tray and cable trunks in the storage ring.</w:t>
      </w:r>
    </w:p>
    <w:p w14:paraId="10907711" w14:textId="6AAD77F7" w:rsidR="00A3605D" w:rsidRDefault="00A3605D" w:rsidP="00A3605D">
      <w:pPr>
        <w:pStyle w:val="ListParagraph"/>
        <w:spacing w:after="24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Flexible hoses are used to connect the water channels </w:t>
      </w:r>
      <w:r w:rsidRPr="000F1CFF">
        <w:rPr>
          <w:rFonts w:ascii="Times New Roman" w:hAnsi="Times New Roman" w:cs="Times New Roman"/>
          <w:color w:val="000000"/>
          <w:sz w:val="24"/>
          <w:szCs w:val="24"/>
        </w:rPr>
        <w:t xml:space="preserve">of the </w:t>
      </w:r>
      <w:r>
        <w:rPr>
          <w:rFonts w:ascii="Times New Roman" w:hAnsi="Times New Roman" w:cs="Times New Roman"/>
          <w:color w:val="000000"/>
          <w:sz w:val="24"/>
          <w:szCs w:val="24"/>
        </w:rPr>
        <w:t xml:space="preserve">Aperture, </w:t>
      </w:r>
      <w:r>
        <w:rPr>
          <w:rFonts w:ascii="Times New Roman" w:hAnsi="Times New Roman" w:cs="Times New Roman"/>
          <w:sz w:val="24"/>
          <w:szCs w:val="24"/>
        </w:rPr>
        <w:t xml:space="preserve">Absorber, </w:t>
      </w:r>
      <w:r w:rsidRPr="000F1CFF">
        <w:rPr>
          <w:rFonts w:ascii="Times New Roman" w:hAnsi="Times New Roman" w:cs="Times New Roman"/>
          <w:sz w:val="24"/>
          <w:szCs w:val="24"/>
        </w:rPr>
        <w:t>Slits</w:t>
      </w:r>
      <w:r>
        <w:rPr>
          <w:rFonts w:ascii="Times New Roman" w:hAnsi="Times New Roman" w:cs="Times New Roman"/>
          <w:sz w:val="24"/>
          <w:szCs w:val="24"/>
        </w:rPr>
        <w:t>, Fluorescent screen and Orifice</w:t>
      </w:r>
      <w:r w:rsidRPr="000F1CFF">
        <w:rPr>
          <w:rFonts w:ascii="Times New Roman" w:hAnsi="Times New Roman" w:cs="Times New Roman"/>
        </w:rPr>
        <w:t xml:space="preserve"> </w:t>
      </w:r>
      <w:r w:rsidRPr="000F1CFF">
        <w:rPr>
          <w:rFonts w:ascii="Times New Roman" w:hAnsi="Times New Roman" w:cs="Times New Roman"/>
          <w:color w:val="000000"/>
          <w:sz w:val="24"/>
          <w:szCs w:val="24"/>
        </w:rPr>
        <w:t>to the water</w:t>
      </w:r>
      <w:r>
        <w:rPr>
          <w:rFonts w:ascii="Times New Roman" w:hAnsi="Times New Roman" w:cs="Times New Roman"/>
          <w:color w:val="000000"/>
          <w:sz w:val="24"/>
          <w:szCs w:val="24"/>
        </w:rPr>
        <w:t xml:space="preserve"> service of the Front End. The flexible hose loop connections on fixed components are preferred to be made vertically where is possible as the space between the front end components and the shielding wall is limited. On moving component, the hose loops are required to be in-line with the travel directions of  actuators or motion stages.</w:t>
      </w:r>
    </w:p>
    <w:p w14:paraId="0A051A0D" w14:textId="77777777" w:rsidR="00A3605D" w:rsidRDefault="00A3605D" w:rsidP="00A3605D">
      <w:pPr>
        <w:pStyle w:val="ListParagraph"/>
        <w:spacing w:after="240" w:line="240" w:lineRule="auto"/>
        <w:ind w:left="0"/>
        <w:jc w:val="both"/>
        <w:rPr>
          <w:rFonts w:ascii="Times New Roman" w:hAnsi="Times New Roman" w:cs="Times New Roman"/>
          <w:color w:val="000000"/>
          <w:sz w:val="24"/>
          <w:szCs w:val="24"/>
        </w:rPr>
      </w:pPr>
    </w:p>
    <w:p w14:paraId="1BE03738" w14:textId="28FD00FD" w:rsidR="00BF70F1" w:rsidRDefault="00A3605D" w:rsidP="00A3605D">
      <w:pPr>
        <w:pStyle w:val="ListParagraph"/>
        <w:spacing w:after="24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General  water service requirements are in section 4.4.1.</w:t>
      </w:r>
    </w:p>
    <w:p w14:paraId="0D1BABC7" w14:textId="77777777" w:rsidR="00BF70F1" w:rsidRDefault="00BF70F1">
      <w:pPr>
        <w:spacing w:after="0"/>
        <w:jc w:val="left"/>
        <w:rPr>
          <w:rFonts w:eastAsiaTheme="minorHAnsi"/>
          <w:color w:val="000000"/>
          <w:szCs w:val="24"/>
        </w:rPr>
      </w:pPr>
      <w:r>
        <w:rPr>
          <w:color w:val="000000"/>
          <w:szCs w:val="24"/>
        </w:rPr>
        <w:br w:type="page"/>
      </w:r>
    </w:p>
    <w:p w14:paraId="5A1FFE68" w14:textId="77777777" w:rsidR="008E0D08" w:rsidRPr="00E04C9E" w:rsidRDefault="008E0D08" w:rsidP="008E0D08">
      <w:pPr>
        <w:pStyle w:val="Caption"/>
        <w:numPr>
          <w:ilvl w:val="1"/>
          <w:numId w:val="25"/>
        </w:numPr>
        <w:ind w:left="709" w:hanging="709"/>
      </w:pPr>
      <w:r w:rsidRPr="00454CE9">
        <w:rPr>
          <w:b/>
        </w:rPr>
        <w:lastRenderedPageBreak/>
        <w:t>Survey and Alignment</w:t>
      </w:r>
    </w:p>
    <w:p w14:paraId="186FC1FC" w14:textId="77777777" w:rsidR="008E0D08" w:rsidRPr="00101926" w:rsidRDefault="008E0D08" w:rsidP="008E0D08">
      <w:pPr>
        <w:spacing w:after="0"/>
        <w:rPr>
          <w:color w:val="000000"/>
        </w:rPr>
      </w:pPr>
      <w:r w:rsidRPr="00101926">
        <w:rPr>
          <w:color w:val="000000"/>
        </w:rPr>
        <w:t xml:space="preserve">The </w:t>
      </w:r>
      <w:r>
        <w:rPr>
          <w:color w:val="000000"/>
        </w:rPr>
        <w:t>Front End</w:t>
      </w:r>
      <w:r w:rsidRPr="00101926">
        <w:rPr>
          <w:color w:val="000000"/>
        </w:rPr>
        <w:t xml:space="preserve"> must be designed so that nothing obstructs the </w:t>
      </w:r>
      <w:r>
        <w:rPr>
          <w:color w:val="000000"/>
        </w:rPr>
        <w:t xml:space="preserve">surveying of the module </w:t>
      </w:r>
      <w:r w:rsidRPr="00101926">
        <w:rPr>
          <w:color w:val="000000"/>
        </w:rPr>
        <w:t xml:space="preserve">survey </w:t>
      </w:r>
      <w:r>
        <w:rPr>
          <w:color w:val="000000"/>
        </w:rPr>
        <w:t>mounts</w:t>
      </w:r>
      <w:r w:rsidRPr="00101926">
        <w:rPr>
          <w:color w:val="000000"/>
        </w:rPr>
        <w:t>.</w:t>
      </w:r>
    </w:p>
    <w:p w14:paraId="1271B119" w14:textId="77777777" w:rsidR="008E0D08" w:rsidRPr="00101926" w:rsidRDefault="008E0D08" w:rsidP="008E0D08">
      <w:pPr>
        <w:spacing w:after="0"/>
        <w:rPr>
          <w:color w:val="000000"/>
        </w:rPr>
      </w:pPr>
    </w:p>
    <w:p w14:paraId="2EA3C9AD" w14:textId="77777777" w:rsidR="008E0D08" w:rsidRPr="00101926" w:rsidRDefault="008E0D08" w:rsidP="008E0D08">
      <w:pPr>
        <w:spacing w:after="0"/>
        <w:rPr>
          <w:color w:val="000000"/>
        </w:rPr>
      </w:pPr>
      <w:r w:rsidRPr="0089666F">
        <w:rPr>
          <w:color w:val="000000"/>
        </w:rPr>
        <w:t>For alignment and survey purposes, two levels of adjustments are required. The first level is adjustment of the individual components and the second level is adjustment of the support frame or the support table.</w:t>
      </w:r>
    </w:p>
    <w:p w14:paraId="5C7CB129" w14:textId="77777777" w:rsidR="008E0D08" w:rsidRPr="00101926" w:rsidRDefault="008E0D08" w:rsidP="008E0D08">
      <w:pPr>
        <w:spacing w:after="0"/>
        <w:rPr>
          <w:color w:val="000000"/>
        </w:rPr>
      </w:pPr>
    </w:p>
    <w:p w14:paraId="36A55E64" w14:textId="77777777" w:rsidR="008E0D08" w:rsidRPr="00101926" w:rsidRDefault="008E0D08" w:rsidP="008E0D08">
      <w:pPr>
        <w:spacing w:after="0"/>
        <w:rPr>
          <w:color w:val="000000"/>
        </w:rPr>
      </w:pPr>
      <w:r>
        <w:rPr>
          <w:color w:val="000000"/>
        </w:rPr>
        <w:t xml:space="preserve">For the first level of alignment, if not specified individually, </w:t>
      </w:r>
      <w:r w:rsidRPr="00101926">
        <w:rPr>
          <w:color w:val="000000"/>
        </w:rPr>
        <w:t xml:space="preserve">each component must be supported on </w:t>
      </w:r>
      <w:r>
        <w:rPr>
          <w:color w:val="000000"/>
        </w:rPr>
        <w:t>three</w:t>
      </w:r>
      <w:r w:rsidRPr="00101926">
        <w:rPr>
          <w:color w:val="000000"/>
        </w:rPr>
        <w:t xml:space="preserve"> kinematic mounts and must be designed to allow </w:t>
      </w:r>
      <w:r>
        <w:rPr>
          <w:color w:val="000000"/>
        </w:rPr>
        <w:t xml:space="preserve">minimum </w:t>
      </w:r>
      <w:r w:rsidRPr="00101926">
        <w:rPr>
          <w:color w:val="000000"/>
        </w:rPr>
        <w:t>movement of ±</w:t>
      </w:r>
      <w:r>
        <w:rPr>
          <w:color w:val="000000"/>
        </w:rPr>
        <w:t>7.5</w:t>
      </w:r>
      <w:r w:rsidRPr="00101926">
        <w:rPr>
          <w:color w:val="000000"/>
        </w:rPr>
        <w:t xml:space="preserve">mm in </w:t>
      </w:r>
      <w:r>
        <w:rPr>
          <w:color w:val="000000"/>
        </w:rPr>
        <w:t>any</w:t>
      </w:r>
      <w:r w:rsidRPr="00101926">
        <w:rPr>
          <w:color w:val="000000"/>
        </w:rPr>
        <w:t xml:space="preserve"> direction </w:t>
      </w:r>
      <w:r>
        <w:rPr>
          <w:color w:val="000000"/>
        </w:rPr>
        <w:t xml:space="preserve">and </w:t>
      </w:r>
      <w:r w:rsidRPr="00101926">
        <w:rPr>
          <w:color w:val="000000"/>
        </w:rPr>
        <w:t xml:space="preserve">be capable of being positioned to within ±0.1mm. </w:t>
      </w:r>
    </w:p>
    <w:p w14:paraId="0122FCC5" w14:textId="77777777" w:rsidR="008E0D08" w:rsidRPr="00101926" w:rsidRDefault="008E0D08" w:rsidP="008E0D08">
      <w:pPr>
        <w:spacing w:after="0"/>
        <w:rPr>
          <w:color w:val="000000"/>
        </w:rPr>
      </w:pPr>
    </w:p>
    <w:p w14:paraId="7BC098C2" w14:textId="6C5F6BA8" w:rsidR="008E0D08" w:rsidRPr="00101926" w:rsidRDefault="008513AD" w:rsidP="008E0D08">
      <w:pPr>
        <w:spacing w:after="0"/>
        <w:rPr>
          <w:color w:val="000000"/>
        </w:rPr>
      </w:pPr>
      <w:r>
        <w:rPr>
          <w:color w:val="000000"/>
        </w:rPr>
        <w:t>F</w:t>
      </w:r>
      <w:r w:rsidR="008E0D08">
        <w:rPr>
          <w:color w:val="000000"/>
        </w:rPr>
        <w:t>or the second level of alignment</w:t>
      </w:r>
      <w:r>
        <w:rPr>
          <w:color w:val="000000"/>
        </w:rPr>
        <w:t>, t</w:t>
      </w:r>
      <w:r w:rsidRPr="00101926">
        <w:rPr>
          <w:color w:val="000000"/>
        </w:rPr>
        <w:t>he support frames</w:t>
      </w:r>
      <w:r>
        <w:rPr>
          <w:color w:val="000000"/>
        </w:rPr>
        <w:t xml:space="preserve"> and tables</w:t>
      </w:r>
      <w:r w:rsidR="008E0D08" w:rsidRPr="00101926">
        <w:rPr>
          <w:color w:val="000000"/>
        </w:rPr>
        <w:t xml:space="preserve"> must also be designed to allow </w:t>
      </w:r>
      <w:r w:rsidR="008E0D08">
        <w:rPr>
          <w:color w:val="000000"/>
        </w:rPr>
        <w:t xml:space="preserve">minimum </w:t>
      </w:r>
      <w:r w:rsidR="008E0D08" w:rsidRPr="00101926">
        <w:rPr>
          <w:color w:val="000000"/>
        </w:rPr>
        <w:t>movement of ±</w:t>
      </w:r>
      <w:r w:rsidR="008E0D08">
        <w:rPr>
          <w:color w:val="000000"/>
        </w:rPr>
        <w:t>7.5</w:t>
      </w:r>
      <w:r w:rsidR="008E0D08" w:rsidRPr="00101926">
        <w:rPr>
          <w:color w:val="000000"/>
        </w:rPr>
        <w:t xml:space="preserve">mm in </w:t>
      </w:r>
      <w:r w:rsidR="008E0D08">
        <w:rPr>
          <w:color w:val="000000"/>
        </w:rPr>
        <w:t>X and Z</w:t>
      </w:r>
      <w:r w:rsidR="008E0D08" w:rsidRPr="00101926">
        <w:rPr>
          <w:color w:val="000000"/>
        </w:rPr>
        <w:t xml:space="preserve"> direction</w:t>
      </w:r>
      <w:r w:rsidR="008E0D08">
        <w:rPr>
          <w:color w:val="000000"/>
        </w:rPr>
        <w:t xml:space="preserve">. The movement is </w:t>
      </w:r>
      <w:r w:rsidR="008E0D08" w:rsidRPr="00101926">
        <w:rPr>
          <w:color w:val="000000"/>
        </w:rPr>
        <w:t>±</w:t>
      </w:r>
      <w:r w:rsidR="004037FD">
        <w:rPr>
          <w:color w:val="000000"/>
        </w:rPr>
        <w:t>1</w:t>
      </w:r>
      <w:r w:rsidR="00166037">
        <w:rPr>
          <w:color w:val="000000"/>
        </w:rPr>
        <w:t>5</w:t>
      </w:r>
      <w:r w:rsidR="008E0D08" w:rsidRPr="00101926">
        <w:rPr>
          <w:color w:val="000000"/>
        </w:rPr>
        <w:t xml:space="preserve">mm </w:t>
      </w:r>
      <w:r w:rsidR="008E0D08">
        <w:rPr>
          <w:color w:val="000000"/>
        </w:rPr>
        <w:t xml:space="preserve">in Y direction </w:t>
      </w:r>
      <w:r w:rsidR="008E5452">
        <w:rPr>
          <w:color w:val="000000"/>
        </w:rPr>
        <w:t>to cover floor variations</w:t>
      </w:r>
      <w:r w:rsidR="008E0D08" w:rsidRPr="00101926">
        <w:rPr>
          <w:color w:val="000000"/>
        </w:rPr>
        <w:t xml:space="preserve"> and be capable</w:t>
      </w:r>
      <w:r w:rsidR="008E0D08">
        <w:rPr>
          <w:color w:val="000000"/>
        </w:rPr>
        <w:t xml:space="preserve"> of being positioned to within </w:t>
      </w:r>
      <w:r w:rsidR="008E0D08" w:rsidRPr="00101926">
        <w:rPr>
          <w:color w:val="000000"/>
        </w:rPr>
        <w:t>±0.1mm</w:t>
      </w:r>
      <w:r w:rsidR="008E0D08">
        <w:rPr>
          <w:color w:val="000000"/>
        </w:rPr>
        <w:t>.</w:t>
      </w:r>
    </w:p>
    <w:p w14:paraId="26B14D87" w14:textId="77777777" w:rsidR="008E0D08" w:rsidRPr="00101926" w:rsidRDefault="008E0D08" w:rsidP="008E0D08">
      <w:pPr>
        <w:spacing w:after="0"/>
        <w:rPr>
          <w:color w:val="000000"/>
        </w:rPr>
      </w:pPr>
    </w:p>
    <w:p w14:paraId="7AF8020A" w14:textId="3B65B5E8" w:rsidR="008E0D08" w:rsidRPr="00101926" w:rsidRDefault="008E0D08" w:rsidP="008E0D08">
      <w:pPr>
        <w:spacing w:after="0"/>
        <w:rPr>
          <w:color w:val="000000"/>
        </w:rPr>
      </w:pPr>
      <w:r w:rsidRPr="00101926">
        <w:rPr>
          <w:color w:val="000000"/>
        </w:rPr>
        <w:t xml:space="preserve">The height reference for the </w:t>
      </w:r>
      <w:r>
        <w:rPr>
          <w:color w:val="000000"/>
        </w:rPr>
        <w:t>Front End</w:t>
      </w:r>
      <w:r w:rsidRPr="00101926">
        <w:rPr>
          <w:color w:val="000000"/>
        </w:rPr>
        <w:t xml:space="preserve"> will </w:t>
      </w:r>
      <w:r>
        <w:rPr>
          <w:color w:val="000000"/>
        </w:rPr>
        <w:t>be transferred from one of the S</w:t>
      </w:r>
      <w:r w:rsidRPr="00101926">
        <w:rPr>
          <w:color w:val="000000"/>
        </w:rPr>
        <w:t xml:space="preserve">torage </w:t>
      </w:r>
      <w:r>
        <w:rPr>
          <w:color w:val="000000"/>
        </w:rPr>
        <w:t>R</w:t>
      </w:r>
      <w:r w:rsidRPr="00101926">
        <w:rPr>
          <w:color w:val="000000"/>
        </w:rPr>
        <w:t xml:space="preserve">ing survey monuments. Co-linear alignment of the </w:t>
      </w:r>
      <w:r>
        <w:rPr>
          <w:color w:val="000000"/>
        </w:rPr>
        <w:t>Front End</w:t>
      </w:r>
      <w:r w:rsidRPr="00101926">
        <w:rPr>
          <w:color w:val="000000"/>
        </w:rPr>
        <w:t xml:space="preserve"> with respect to the incoming straight will be established by mounting </w:t>
      </w:r>
      <w:r w:rsidRPr="002D1AA0">
        <w:t>a Laser Tracker</w:t>
      </w:r>
      <w:r>
        <w:rPr>
          <w:color w:val="000000"/>
        </w:rPr>
        <w:t xml:space="preserve"> </w:t>
      </w:r>
      <w:r w:rsidRPr="00101926">
        <w:rPr>
          <w:color w:val="000000"/>
        </w:rPr>
        <w:t xml:space="preserve">on a storage dipole magnet. Tilt of the </w:t>
      </w:r>
      <w:r>
        <w:rPr>
          <w:color w:val="000000"/>
        </w:rPr>
        <w:t>Front End</w:t>
      </w:r>
      <w:r w:rsidRPr="00101926">
        <w:rPr>
          <w:color w:val="000000"/>
        </w:rPr>
        <w:t xml:space="preserve"> will be measured using a bubble level, with an accuracy of 0.1mm/m, placed across the top surface of the survey sphere monuments</w:t>
      </w:r>
      <w:r w:rsidR="0092027A">
        <w:rPr>
          <w:color w:val="000000"/>
        </w:rPr>
        <w:t>, or the levelling T-pieces on the frames</w:t>
      </w:r>
      <w:r w:rsidR="00C9074B">
        <w:rPr>
          <w:color w:val="000000"/>
        </w:rPr>
        <w:t>/</w:t>
      </w:r>
      <w:r w:rsidR="00C9074B" w:rsidRPr="00C9074B">
        <w:rPr>
          <w:color w:val="000000"/>
        </w:rPr>
        <w:t xml:space="preserve"> </w:t>
      </w:r>
      <w:r w:rsidR="00C9074B">
        <w:rPr>
          <w:color w:val="000000"/>
        </w:rPr>
        <w:t>tables</w:t>
      </w:r>
      <w:r w:rsidRPr="00101926">
        <w:rPr>
          <w:color w:val="000000"/>
        </w:rPr>
        <w:t>.</w:t>
      </w:r>
    </w:p>
    <w:p w14:paraId="17733D36" w14:textId="77777777" w:rsidR="008E0D08" w:rsidRPr="00101926" w:rsidRDefault="008E0D08" w:rsidP="008E0D08">
      <w:pPr>
        <w:spacing w:after="0"/>
        <w:rPr>
          <w:color w:val="000000"/>
        </w:rPr>
      </w:pPr>
    </w:p>
    <w:p w14:paraId="3AFFF298" w14:textId="77777777" w:rsidR="008E0D08" w:rsidRDefault="008E0D08" w:rsidP="008E0D08">
      <w:pPr>
        <w:spacing w:after="0"/>
        <w:rPr>
          <w:color w:val="000000"/>
        </w:rPr>
      </w:pPr>
      <w:r w:rsidRPr="00101926">
        <w:rPr>
          <w:color w:val="000000"/>
        </w:rPr>
        <w:t>The components must be pre-aligned on the support frames</w:t>
      </w:r>
      <w:r>
        <w:rPr>
          <w:color w:val="000000"/>
        </w:rPr>
        <w:t>/tables</w:t>
      </w:r>
      <w:r w:rsidRPr="00101926">
        <w:rPr>
          <w:color w:val="000000"/>
        </w:rPr>
        <w:t xml:space="preserve"> before installation in the tunnel. This will make the process of installation straightforward because when the support frames are surveyed into position all the </w:t>
      </w:r>
      <w:r>
        <w:rPr>
          <w:color w:val="000000"/>
        </w:rPr>
        <w:t>Front End</w:t>
      </w:r>
      <w:r w:rsidRPr="00101926">
        <w:rPr>
          <w:color w:val="000000"/>
        </w:rPr>
        <w:t xml:space="preserve"> components will be correctly aligned.</w:t>
      </w:r>
    </w:p>
    <w:p w14:paraId="080A90FB" w14:textId="77777777" w:rsidR="008E0D08" w:rsidRPr="00101926" w:rsidRDefault="008E0D08" w:rsidP="008E0D08">
      <w:pPr>
        <w:spacing w:after="0"/>
        <w:rPr>
          <w:color w:val="000000"/>
        </w:rPr>
      </w:pPr>
    </w:p>
    <w:p w14:paraId="1868A5E8" w14:textId="4AEACAE5" w:rsidR="008E0D08" w:rsidRPr="002D6942" w:rsidRDefault="008E0D08" w:rsidP="008E0D08">
      <w:pPr>
        <w:spacing w:after="0"/>
        <w:rPr>
          <w:color w:val="000000"/>
        </w:rPr>
      </w:pPr>
      <w:r w:rsidRPr="002D6942">
        <w:t>The nominal beam height is 1400mm from the floor</w:t>
      </w:r>
      <w:r w:rsidR="000B413E">
        <w:t xml:space="preserve"> and is 124396mm from </w:t>
      </w:r>
      <w:r w:rsidR="001C4139">
        <w:t xml:space="preserve">mean </w:t>
      </w:r>
      <w:r w:rsidR="000B413E">
        <w:t>sea level</w:t>
      </w:r>
      <w:r w:rsidRPr="002D6942">
        <w:t>.</w:t>
      </w:r>
    </w:p>
    <w:p w14:paraId="01B17C05" w14:textId="77777777" w:rsidR="008E0D08" w:rsidRDefault="008E0D08" w:rsidP="008E0D08">
      <w:pPr>
        <w:spacing w:after="0"/>
        <w:rPr>
          <w:color w:val="000000"/>
        </w:rPr>
      </w:pPr>
      <w:r w:rsidRPr="00101926">
        <w:rPr>
          <w:color w:val="000000"/>
        </w:rPr>
        <w:t>The concrete floor has a minimum level specification of 5mm/3000mm.</w:t>
      </w:r>
    </w:p>
    <w:p w14:paraId="10EF6AEA" w14:textId="77777777" w:rsidR="008E0D08" w:rsidRPr="00101926" w:rsidRDefault="008E0D08" w:rsidP="008E0D08">
      <w:pPr>
        <w:spacing w:after="0"/>
        <w:rPr>
          <w:color w:val="000000"/>
        </w:rPr>
      </w:pPr>
    </w:p>
    <w:p w14:paraId="4BE55519" w14:textId="77777777" w:rsidR="008E0D08" w:rsidRPr="00101926" w:rsidRDefault="008E0D08" w:rsidP="008E0D08">
      <w:pPr>
        <w:spacing w:after="0"/>
        <w:rPr>
          <w:color w:val="000000"/>
        </w:rPr>
      </w:pPr>
      <w:r w:rsidRPr="00101926">
        <w:rPr>
          <w:color w:val="000000"/>
        </w:rPr>
        <w:t>Survey fixtures must be provided on the support structures</w:t>
      </w:r>
      <w:r>
        <w:rPr>
          <w:color w:val="000000"/>
        </w:rPr>
        <w:t xml:space="preserve"> for the DLS standard survey mount (DRG No. 1002244), the proposed positon of each mount must be approved by DLS during the FDR</w:t>
      </w:r>
      <w:r w:rsidRPr="00101926">
        <w:rPr>
          <w:color w:val="000000"/>
        </w:rPr>
        <w:t xml:space="preserve">. </w:t>
      </w:r>
      <w:r>
        <w:rPr>
          <w:color w:val="000000"/>
        </w:rPr>
        <w:t xml:space="preserve">Where possible all survey points should be kept at a constant level relative to the concrete floor. </w:t>
      </w:r>
      <w:r w:rsidRPr="00101926">
        <w:rPr>
          <w:color w:val="000000"/>
        </w:rPr>
        <w:t>The survey fixtures must be fiducialised to the beam axis of the vacuum vessels sufficiently accurately to allow the vessels to be installed to the following tolerances:</w:t>
      </w:r>
    </w:p>
    <w:p w14:paraId="37FE7281" w14:textId="77777777" w:rsidR="008E0D08" w:rsidRPr="00380670" w:rsidRDefault="008E0D08" w:rsidP="008E0D08">
      <w:pPr>
        <w:spacing w:after="0"/>
        <w:ind w:left="360"/>
        <w:rPr>
          <w:color w:val="000000"/>
          <w:lang w:val="fr-FR"/>
        </w:rPr>
      </w:pPr>
      <w:r w:rsidRPr="00380670">
        <w:rPr>
          <w:color w:val="000000"/>
          <w:lang w:val="fr-FR"/>
        </w:rPr>
        <w:t xml:space="preserve">Displacement tolerance (x, y, z) </w:t>
      </w:r>
      <w:r w:rsidRPr="00380670">
        <w:rPr>
          <w:color w:val="000000"/>
          <w:lang w:val="fr-FR"/>
        </w:rPr>
        <w:tab/>
        <w:t>± 0.25 mm</w:t>
      </w:r>
    </w:p>
    <w:p w14:paraId="377B9136" w14:textId="77777777" w:rsidR="008E0D08" w:rsidRPr="00101926" w:rsidRDefault="008E0D08" w:rsidP="008E0D08">
      <w:pPr>
        <w:spacing w:after="0"/>
        <w:ind w:left="360"/>
        <w:rPr>
          <w:color w:val="000000"/>
        </w:rPr>
      </w:pPr>
      <w:r w:rsidRPr="00101926">
        <w:rPr>
          <w:color w:val="000000"/>
        </w:rPr>
        <w:t xml:space="preserve">Angular tolerance (pitch, yaw) </w:t>
      </w:r>
      <w:r w:rsidRPr="00101926">
        <w:rPr>
          <w:color w:val="000000"/>
        </w:rPr>
        <w:tab/>
      </w:r>
      <w:r w:rsidRPr="00101926">
        <w:rPr>
          <w:color w:val="000000"/>
        </w:rPr>
        <w:tab/>
        <w:t xml:space="preserve">± 1 mrad </w:t>
      </w:r>
    </w:p>
    <w:p w14:paraId="1A7E8FFF" w14:textId="77777777" w:rsidR="008E0D08" w:rsidRPr="00101926" w:rsidRDefault="008E0D08" w:rsidP="00222987">
      <w:pPr>
        <w:ind w:left="357"/>
        <w:rPr>
          <w:color w:val="000000"/>
        </w:rPr>
      </w:pPr>
      <w:r w:rsidRPr="00101926">
        <w:rPr>
          <w:color w:val="000000"/>
        </w:rPr>
        <w:t xml:space="preserve">Angular tolerance (roll) </w:t>
      </w:r>
      <w:r w:rsidRPr="00101926">
        <w:rPr>
          <w:color w:val="000000"/>
        </w:rPr>
        <w:tab/>
      </w:r>
      <w:r w:rsidRPr="00101926">
        <w:rPr>
          <w:color w:val="000000"/>
        </w:rPr>
        <w:tab/>
        <w:t xml:space="preserve">± 2 mrad </w:t>
      </w:r>
    </w:p>
    <w:p w14:paraId="0466F924" w14:textId="77777777" w:rsidR="008E0D08" w:rsidRPr="002D1AA0" w:rsidRDefault="008E0D08" w:rsidP="008E0D08">
      <w:pPr>
        <w:pStyle w:val="Heading1"/>
        <w:numPr>
          <w:ilvl w:val="0"/>
          <w:numId w:val="25"/>
        </w:numPr>
        <w:ind w:hanging="720"/>
        <w:jc w:val="left"/>
      </w:pPr>
      <w:bookmarkStart w:id="445" w:name="_Toc20398243"/>
      <w:bookmarkEnd w:id="416"/>
      <w:bookmarkEnd w:id="417"/>
      <w:bookmarkEnd w:id="418"/>
      <w:bookmarkEnd w:id="419"/>
      <w:bookmarkEnd w:id="420"/>
      <w:r w:rsidRPr="002D1AA0">
        <w:t>GENERAL MECHANICAL REQUIREMENTS</w:t>
      </w:r>
      <w:bookmarkEnd w:id="445"/>
    </w:p>
    <w:p w14:paraId="7D7082D6" w14:textId="77777777" w:rsidR="008E0D08" w:rsidRPr="002D1AA0" w:rsidRDefault="008E0D08" w:rsidP="00222987">
      <w:pPr>
        <w:pStyle w:val="Heading2"/>
        <w:numPr>
          <w:ilvl w:val="1"/>
          <w:numId w:val="25"/>
        </w:numPr>
        <w:ind w:left="788" w:hanging="788"/>
      </w:pPr>
      <w:bookmarkStart w:id="446" w:name="_Toc20132723"/>
      <w:bookmarkStart w:id="447" w:name="_Toc20132878"/>
      <w:bookmarkStart w:id="448" w:name="_Toc20218958"/>
      <w:bookmarkStart w:id="449" w:name="_Toc20883004"/>
      <w:bookmarkStart w:id="450" w:name="_Toc20883181"/>
      <w:bookmarkStart w:id="451" w:name="_Toc20398244"/>
      <w:r w:rsidRPr="002D1AA0">
        <w:t>Fasteners, Fittings and Water/Air</w:t>
      </w:r>
      <w:bookmarkEnd w:id="446"/>
      <w:bookmarkEnd w:id="447"/>
      <w:bookmarkEnd w:id="448"/>
      <w:bookmarkEnd w:id="449"/>
      <w:bookmarkEnd w:id="450"/>
      <w:bookmarkEnd w:id="451"/>
    </w:p>
    <w:p w14:paraId="605844C0" w14:textId="77777777" w:rsidR="008E0D08" w:rsidRPr="002960A6" w:rsidRDefault="008E0D08" w:rsidP="008E0D08">
      <w:pPr>
        <w:spacing w:after="120"/>
        <w:rPr>
          <w:color w:val="FF6600"/>
        </w:rPr>
      </w:pPr>
      <w:r>
        <w:t xml:space="preserve">All in vacuum and conflate flange fasteners must be silver plated austenitic stainless steel ISO metric type. </w:t>
      </w:r>
      <w:r w:rsidRPr="00641BD1">
        <w:t>All other equipment shall use austenitic stainless steel ISO metric fasteners, nuts and washers throughout. If this is not possible, then each deviation from this shall be notified by the Supplier, detailing position, thread form, size, etc. The Supplier will be required to supply spare fasteners for each case of using non ISO metric fasteners, nuts or washers; the quantities are to be agreed with DLS</w:t>
      </w:r>
      <w:r w:rsidRPr="002960A6">
        <w:rPr>
          <w:color w:val="FF6600"/>
        </w:rPr>
        <w:t xml:space="preserve">. </w:t>
      </w:r>
    </w:p>
    <w:p w14:paraId="35526114" w14:textId="77777777" w:rsidR="008E0D08" w:rsidRPr="002D1AA0" w:rsidRDefault="008E0D08" w:rsidP="008E0D08">
      <w:r w:rsidRPr="002D1AA0">
        <w:t>All equipment shall use metric tube for water, air, etc. throughout.</w:t>
      </w:r>
    </w:p>
    <w:p w14:paraId="34630240" w14:textId="77777777" w:rsidR="008E0D08" w:rsidRPr="002D1AA0" w:rsidRDefault="008E0D08" w:rsidP="008E0D08">
      <w:r w:rsidRPr="002D1AA0">
        <w:lastRenderedPageBreak/>
        <w:t>Details of the fasteners and fittings required for vacuum assembles are given in the DLS Standard Vacuum Requirements Annex (TDI-VAC-QUA-SPC-0001).</w:t>
      </w:r>
    </w:p>
    <w:p w14:paraId="555A1DC0" w14:textId="77777777" w:rsidR="008E0D08" w:rsidRPr="002D1AA0" w:rsidRDefault="008E0D08" w:rsidP="00222987">
      <w:pPr>
        <w:pStyle w:val="Heading2"/>
        <w:numPr>
          <w:ilvl w:val="1"/>
          <w:numId w:val="35"/>
        </w:numPr>
        <w:ind w:left="788" w:hanging="788"/>
      </w:pPr>
      <w:bookmarkStart w:id="452" w:name="_Toc20398245"/>
      <w:bookmarkStart w:id="453" w:name="_Toc20132724"/>
      <w:bookmarkStart w:id="454" w:name="_Toc20132879"/>
      <w:bookmarkStart w:id="455" w:name="_Toc20218959"/>
      <w:bookmarkStart w:id="456" w:name="_Toc20883005"/>
      <w:bookmarkStart w:id="457" w:name="_Toc20883182"/>
      <w:r w:rsidRPr="002D1AA0">
        <w:t>Construction Materials</w:t>
      </w:r>
      <w:bookmarkEnd w:id="452"/>
    </w:p>
    <w:p w14:paraId="7D343A0B" w14:textId="77777777" w:rsidR="008E0D08" w:rsidRPr="002D1AA0" w:rsidRDefault="008E0D08" w:rsidP="008E0D08">
      <w:r w:rsidRPr="002D1AA0">
        <w:t>Details of the construction materials required for vacuum vessels and components are given in the DLS Standard Vacuum Requirements Annex (TDI-VAC-QUA-SPC-0001).</w:t>
      </w:r>
    </w:p>
    <w:p w14:paraId="57A3BC65" w14:textId="77777777" w:rsidR="008E0D08" w:rsidRPr="002D1AA0" w:rsidRDefault="008E0D08" w:rsidP="00222987">
      <w:pPr>
        <w:pStyle w:val="Heading2"/>
        <w:numPr>
          <w:ilvl w:val="1"/>
          <w:numId w:val="35"/>
        </w:numPr>
        <w:ind w:left="788" w:hanging="788"/>
      </w:pPr>
      <w:bookmarkStart w:id="458" w:name="_Toc20398246"/>
      <w:r w:rsidRPr="002D1AA0">
        <w:t>Mountings and Stands</w:t>
      </w:r>
      <w:bookmarkEnd w:id="458"/>
    </w:p>
    <w:p w14:paraId="3F7F4708" w14:textId="3970635D" w:rsidR="008E0D08" w:rsidRPr="002D1AA0" w:rsidRDefault="008E0D08" w:rsidP="00222987">
      <w:r w:rsidRPr="002D1AA0">
        <w:t xml:space="preserve">All stands and supports are to be painted in RAL1014 </w:t>
      </w:r>
      <w:r>
        <w:t>d</w:t>
      </w:r>
      <w:r w:rsidRPr="002D1AA0">
        <w:t xml:space="preserve">ark Ivory </w:t>
      </w:r>
      <w:r>
        <w:t xml:space="preserve">- </w:t>
      </w:r>
      <w:r w:rsidRPr="002D1AA0">
        <w:t>smooth, not textured.</w:t>
      </w:r>
    </w:p>
    <w:p w14:paraId="10D4DDAB" w14:textId="77777777" w:rsidR="008E0D08" w:rsidRPr="002D1AA0" w:rsidRDefault="008E0D08" w:rsidP="008E0D08">
      <w:pPr>
        <w:pStyle w:val="Heading2"/>
        <w:numPr>
          <w:ilvl w:val="1"/>
          <w:numId w:val="35"/>
        </w:numPr>
        <w:ind w:hanging="786"/>
        <w:jc w:val="left"/>
      </w:pPr>
      <w:bookmarkStart w:id="459" w:name="_Toc57694575"/>
      <w:bookmarkStart w:id="460" w:name="_Toc20398247"/>
      <w:bookmarkStart w:id="461" w:name="_Ref53301955"/>
      <w:bookmarkStart w:id="462" w:name="_Toc20132727"/>
      <w:bookmarkStart w:id="463" w:name="_Toc20132882"/>
      <w:bookmarkStart w:id="464" w:name="_Toc20218962"/>
      <w:bookmarkStart w:id="465" w:name="_Toc20883009"/>
      <w:bookmarkStart w:id="466" w:name="_Toc20883186"/>
      <w:bookmarkEnd w:id="453"/>
      <w:bookmarkEnd w:id="454"/>
      <w:bookmarkEnd w:id="455"/>
      <w:bookmarkEnd w:id="456"/>
      <w:bookmarkEnd w:id="457"/>
      <w:r w:rsidRPr="002D1AA0">
        <w:t>Services</w:t>
      </w:r>
      <w:bookmarkEnd w:id="459"/>
      <w:bookmarkEnd w:id="460"/>
    </w:p>
    <w:p w14:paraId="5148A1D7" w14:textId="77777777" w:rsidR="008E0D08" w:rsidRPr="00EE1578" w:rsidRDefault="008E0D08" w:rsidP="00222987">
      <w:pPr>
        <w:pStyle w:val="Heading3"/>
        <w:numPr>
          <w:ilvl w:val="2"/>
          <w:numId w:val="35"/>
        </w:numPr>
        <w:ind w:left="709" w:hanging="709"/>
        <w:rPr>
          <w:i/>
        </w:rPr>
      </w:pPr>
      <w:bookmarkStart w:id="467" w:name="_Toc57694576"/>
      <w:bookmarkStart w:id="468" w:name="_Toc20398248"/>
      <w:r w:rsidRPr="00EE1578">
        <w:rPr>
          <w:i/>
        </w:rPr>
        <w:t>Water cooling</w:t>
      </w:r>
      <w:bookmarkEnd w:id="461"/>
      <w:bookmarkEnd w:id="467"/>
      <w:bookmarkEnd w:id="468"/>
    </w:p>
    <w:p w14:paraId="6A75A233" w14:textId="77777777" w:rsidR="008E0D08" w:rsidRPr="00101926" w:rsidRDefault="008E0D08" w:rsidP="00A3605D">
      <w:pPr>
        <w:rPr>
          <w:color w:val="000000"/>
        </w:rPr>
      </w:pPr>
      <w:bookmarkStart w:id="469" w:name="_Toc57694577"/>
      <w:r w:rsidRPr="00101926">
        <w:rPr>
          <w:color w:val="000000"/>
        </w:rPr>
        <w:t xml:space="preserve">The operating inlet pressure of the deionised water cooling system is </w:t>
      </w:r>
      <w:r>
        <w:rPr>
          <w:color w:val="000000"/>
        </w:rPr>
        <w:t>9</w:t>
      </w:r>
      <w:r w:rsidRPr="00101926">
        <w:rPr>
          <w:color w:val="000000"/>
        </w:rPr>
        <w:t xml:space="preserve">.5bar g, and the </w:t>
      </w:r>
      <w:r>
        <w:rPr>
          <w:color w:val="000000"/>
        </w:rPr>
        <w:t>return</w:t>
      </w:r>
      <w:r w:rsidRPr="00101926">
        <w:rPr>
          <w:color w:val="000000"/>
        </w:rPr>
        <w:t xml:space="preserve"> pressure is 3.0bar g. The maximum pressure drop the system can provide is </w:t>
      </w:r>
      <w:r>
        <w:rPr>
          <w:color w:val="000000"/>
        </w:rPr>
        <w:t>6</w:t>
      </w:r>
      <w:r w:rsidRPr="00101926">
        <w:rPr>
          <w:color w:val="000000"/>
        </w:rPr>
        <w:t>.5bar.</w:t>
      </w:r>
    </w:p>
    <w:p w14:paraId="51018283" w14:textId="77777777" w:rsidR="00A3605D" w:rsidRDefault="00A3605D" w:rsidP="00A3605D">
      <w:r>
        <w:t xml:space="preserve">The water connections to the main water supply </w:t>
      </w:r>
      <w:r w:rsidRPr="005E6337">
        <w:t xml:space="preserve">are </w:t>
      </w:r>
      <w:r>
        <w:t xml:space="preserve">on the upstream side of the Front End where the pipes terminated on the </w:t>
      </w:r>
      <w:r w:rsidRPr="00EA0D91">
        <w:t xml:space="preserve">vertical section </w:t>
      </w:r>
      <w:r>
        <w:t>shown in reference design. It is not required to supply fittings here.</w:t>
      </w:r>
    </w:p>
    <w:p w14:paraId="4BE8C0C8" w14:textId="1BBFDC04" w:rsidR="008E0D08" w:rsidRDefault="008E0D08" w:rsidP="00A3605D">
      <w:pPr>
        <w:rPr>
          <w:color w:val="000000"/>
        </w:rPr>
      </w:pPr>
      <w:r w:rsidRPr="00101926">
        <w:rPr>
          <w:color w:val="000000"/>
        </w:rPr>
        <w:t xml:space="preserve">The Supplier is responsible for distributing cooling water, and fitting any flow control and monitoring equipment required, having agreed this installation with DLS. The </w:t>
      </w:r>
      <w:r>
        <w:rPr>
          <w:color w:val="000000"/>
        </w:rPr>
        <w:t>Front End</w:t>
      </w:r>
      <w:r w:rsidRPr="00101926">
        <w:rPr>
          <w:color w:val="000000"/>
        </w:rPr>
        <w:t xml:space="preserve"> </w:t>
      </w:r>
      <w:r w:rsidR="00271BEE">
        <w:rPr>
          <w:color w:val="000000"/>
        </w:rPr>
        <w:t xml:space="preserve">frames </w:t>
      </w:r>
      <w:r w:rsidRPr="00101926">
        <w:rPr>
          <w:color w:val="000000"/>
        </w:rPr>
        <w:t xml:space="preserve">will be fitted with </w:t>
      </w:r>
      <w:r w:rsidR="00C11D5A">
        <w:rPr>
          <w:color w:val="000000"/>
        </w:rPr>
        <w:t>clamps</w:t>
      </w:r>
      <w:r w:rsidRPr="00101926">
        <w:rPr>
          <w:color w:val="000000"/>
        </w:rPr>
        <w:t xml:space="preserve"> to allow mounting of the cooling water circuits. Each </w:t>
      </w:r>
      <w:r w:rsidR="00271BEE">
        <w:rPr>
          <w:color w:val="000000"/>
        </w:rPr>
        <w:t xml:space="preserve">circuit </w:t>
      </w:r>
      <w:r w:rsidRPr="00101926">
        <w:rPr>
          <w:color w:val="000000"/>
        </w:rPr>
        <w:t xml:space="preserve">will contain flow and return mains water supply connections and other fittings necessary to distribute balanced cooling water supplies to the required </w:t>
      </w:r>
      <w:r>
        <w:rPr>
          <w:color w:val="000000"/>
        </w:rPr>
        <w:t>Front End</w:t>
      </w:r>
      <w:r w:rsidR="00271BEE">
        <w:rPr>
          <w:color w:val="000000"/>
        </w:rPr>
        <w:t xml:space="preserve"> components</w:t>
      </w:r>
      <w:r w:rsidRPr="00101926">
        <w:rPr>
          <w:color w:val="000000"/>
        </w:rPr>
        <w:t>.</w:t>
      </w:r>
    </w:p>
    <w:p w14:paraId="3920D93E" w14:textId="77777777" w:rsidR="00C524BB" w:rsidRDefault="00C524BB" w:rsidP="00C524BB">
      <w:pPr>
        <w:rPr>
          <w:color w:val="000000"/>
        </w:rPr>
      </w:pPr>
      <w:r>
        <w:rPr>
          <w:color w:val="000000"/>
        </w:rPr>
        <w:t>The water cooling pipe work must be designed to minimise noise and vibration as much as possible, this should include but not limited to; bleed points for trapped air removal, large pipe bend radii and minimise abrupt cross section changes.</w:t>
      </w:r>
    </w:p>
    <w:p w14:paraId="3B389A70" w14:textId="30F5A785" w:rsidR="008E0D08" w:rsidRDefault="008E0D08" w:rsidP="00A3605D">
      <w:r w:rsidRPr="003E5619">
        <w:t>Flow may require restriction to achieve a mi</w:t>
      </w:r>
      <w:r>
        <w:t>ni</w:t>
      </w:r>
      <w:r w:rsidRPr="003E5619">
        <w:t xml:space="preserve">mum </w:t>
      </w:r>
      <w:r>
        <w:t xml:space="preserve">flow velocity of </w:t>
      </w:r>
      <w:r w:rsidR="00271BEE">
        <w:t>4.5</w:t>
      </w:r>
      <w:r w:rsidRPr="00A85216">
        <w:t>m/sec</w:t>
      </w:r>
      <w:r w:rsidRPr="003E5619">
        <w:t xml:space="preserve"> through</w:t>
      </w:r>
      <w:r>
        <w:t xml:space="preserve"> the cooled components, but this should be reduced to 1-2 m/sec in the supply and return pipe work as close to the cooled component as possible. </w:t>
      </w:r>
      <w:r w:rsidRPr="002D1AA0">
        <w:t xml:space="preserve">PT100-type temperature sensors inserted into the </w:t>
      </w:r>
      <w:r>
        <w:t>copper</w:t>
      </w:r>
      <w:r w:rsidRPr="002D1AA0">
        <w:t xml:space="preserve"> bod</w:t>
      </w:r>
      <w:r>
        <w:t>ies</w:t>
      </w:r>
      <w:r w:rsidRPr="002D1AA0">
        <w:t xml:space="preserve"> will allow monitoring of the temperature.</w:t>
      </w:r>
    </w:p>
    <w:p w14:paraId="726E2E7E" w14:textId="46A0A427" w:rsidR="008E0D08" w:rsidRPr="00101926" w:rsidRDefault="008E0D08" w:rsidP="00A3605D">
      <w:pPr>
        <w:rPr>
          <w:color w:val="000000"/>
        </w:rPr>
      </w:pPr>
      <w:r>
        <w:rPr>
          <w:color w:val="000000"/>
        </w:rPr>
        <w:t>The cooling system</w:t>
      </w:r>
      <w:r w:rsidRPr="00101926">
        <w:rPr>
          <w:color w:val="000000"/>
        </w:rPr>
        <w:t xml:space="preserve"> must</w:t>
      </w:r>
      <w:r>
        <w:rPr>
          <w:color w:val="000000"/>
        </w:rPr>
        <w:t xml:space="preserve"> have sufficient drain valves to enable</w:t>
      </w:r>
      <w:r w:rsidRPr="00101926">
        <w:rPr>
          <w:color w:val="000000"/>
        </w:rPr>
        <w:t xml:space="preserve"> complete and eas</w:t>
      </w:r>
      <w:r>
        <w:rPr>
          <w:color w:val="000000"/>
        </w:rPr>
        <w:t>y draining. This</w:t>
      </w:r>
      <w:r w:rsidRPr="00101926">
        <w:rPr>
          <w:color w:val="000000"/>
        </w:rPr>
        <w:t xml:space="preserve"> facilitate</w:t>
      </w:r>
      <w:r>
        <w:rPr>
          <w:color w:val="000000"/>
        </w:rPr>
        <w:t>s</w:t>
      </w:r>
      <w:r w:rsidRPr="00101926">
        <w:rPr>
          <w:color w:val="000000"/>
        </w:rPr>
        <w:t xml:space="preserve"> the purging of the system in preparation for the </w:t>
      </w:r>
      <w:r>
        <w:rPr>
          <w:color w:val="000000"/>
        </w:rPr>
        <w:t>bakeout process.</w:t>
      </w:r>
    </w:p>
    <w:p w14:paraId="07FA8CAA" w14:textId="2FF168B8" w:rsidR="008E0D08" w:rsidRDefault="008E0D08" w:rsidP="00A3605D">
      <w:pPr>
        <w:rPr>
          <w:color w:val="000000"/>
        </w:rPr>
      </w:pPr>
      <w:r>
        <w:rPr>
          <w:color w:val="000000"/>
        </w:rPr>
        <w:t xml:space="preserve">The </w:t>
      </w:r>
      <w:r w:rsidRPr="002778DA">
        <w:rPr>
          <w:color w:val="000000"/>
        </w:rPr>
        <w:t>cooling water circuit</w:t>
      </w:r>
      <w:r w:rsidRPr="005850E9">
        <w:rPr>
          <w:color w:val="000000"/>
        </w:rPr>
        <w:t xml:space="preserve"> </w:t>
      </w:r>
      <w:r w:rsidRPr="002778DA">
        <w:rPr>
          <w:color w:val="000000"/>
        </w:rPr>
        <w:t>schematic</w:t>
      </w:r>
      <w:r>
        <w:rPr>
          <w:color w:val="000000"/>
        </w:rPr>
        <w:t xml:space="preserve"> is referenced in drawing list at the end of this specification</w:t>
      </w:r>
      <w:r w:rsidRPr="00101926">
        <w:rPr>
          <w:color w:val="000000"/>
        </w:rPr>
        <w:t>.</w:t>
      </w:r>
    </w:p>
    <w:p w14:paraId="4FF999B6" w14:textId="77777777" w:rsidR="00C524BB" w:rsidRDefault="00C524BB" w:rsidP="00C524BB">
      <w:r>
        <w:t xml:space="preserve">Details of the flow switches are given in </w:t>
      </w:r>
      <w:r w:rsidRPr="005C62C5">
        <w:t xml:space="preserve">section </w:t>
      </w:r>
      <w:r w:rsidRPr="00FF11F0">
        <w:fldChar w:fldCharType="begin"/>
      </w:r>
      <w:r w:rsidRPr="00FF11F0">
        <w:instrText xml:space="preserve"> REF _Ref346703701 \r \h  \* MERGEFORMAT </w:instrText>
      </w:r>
      <w:r w:rsidRPr="00FF11F0">
        <w:fldChar w:fldCharType="separate"/>
      </w:r>
      <w:r w:rsidRPr="00FF11F0">
        <w:t>5.2.3</w:t>
      </w:r>
      <w:r w:rsidRPr="00FF11F0">
        <w:fldChar w:fldCharType="end"/>
      </w:r>
      <w:r w:rsidRPr="00FF11F0">
        <w:t>.</w:t>
      </w:r>
      <w:r>
        <w:t xml:space="preserve"> </w:t>
      </w:r>
      <w:r w:rsidRPr="005E6337">
        <w:t>Stauff test point</w:t>
      </w:r>
      <w:r>
        <w:t>s</w:t>
      </w:r>
      <w:r w:rsidRPr="005E6337">
        <w:t xml:space="preserve"> (SKK20 G1/4 EB) </w:t>
      </w:r>
      <w:r>
        <w:t>are</w:t>
      </w:r>
      <w:r w:rsidRPr="005E6337">
        <w:t xml:space="preserve"> fitted to</w:t>
      </w:r>
      <w:r>
        <w:t xml:space="preserve"> the main feed pipe and</w:t>
      </w:r>
      <w:r w:rsidRPr="005E6337">
        <w:t xml:space="preserve"> each return circuit</w:t>
      </w:r>
      <w:r>
        <w:t xml:space="preserve"> of flow meter assembly</w:t>
      </w:r>
      <w:r w:rsidRPr="005E6337">
        <w:t xml:space="preserve"> </w:t>
      </w:r>
      <w:r>
        <w:t>attached to a module fame</w:t>
      </w:r>
      <w:r w:rsidRPr="005E6337">
        <w:t>.</w:t>
      </w:r>
    </w:p>
    <w:p w14:paraId="55C6FCAC" w14:textId="39687D17" w:rsidR="008E0D08" w:rsidRDefault="008E0D08" w:rsidP="00A3605D">
      <w:pPr>
        <w:pStyle w:val="BodyText"/>
        <w:tabs>
          <w:tab w:val="num" w:pos="1985"/>
        </w:tabs>
        <w:spacing w:after="240"/>
        <w:rPr>
          <w:color w:val="000000"/>
          <w:szCs w:val="24"/>
        </w:rPr>
      </w:pPr>
      <w:r>
        <w:rPr>
          <w:color w:val="000000"/>
          <w:szCs w:val="24"/>
        </w:rPr>
        <w:t>DLS will provide</w:t>
      </w:r>
      <w:r w:rsidRPr="00D756B7">
        <w:rPr>
          <w:color w:val="000000"/>
          <w:szCs w:val="24"/>
        </w:rPr>
        <w:t xml:space="preserve"> </w:t>
      </w:r>
      <w:r w:rsidRPr="00221941">
        <w:rPr>
          <w:color w:val="000000"/>
          <w:szCs w:val="24"/>
        </w:rPr>
        <w:t xml:space="preserve">George Fischer </w:t>
      </w:r>
      <w:r>
        <w:rPr>
          <w:color w:val="000000"/>
          <w:szCs w:val="24"/>
        </w:rPr>
        <w:t xml:space="preserve">VA flow meters </w:t>
      </w:r>
      <w:r w:rsidRPr="008A46F0">
        <w:rPr>
          <w:color w:val="000000"/>
          <w:szCs w:val="24"/>
        </w:rPr>
        <w:t>with t</w:t>
      </w:r>
      <w:r>
        <w:rPr>
          <w:color w:val="000000"/>
          <w:szCs w:val="24"/>
        </w:rPr>
        <w:t>wo magnetic limit switches,</w:t>
      </w:r>
      <w:r w:rsidRPr="00141FC4">
        <w:rPr>
          <w:color w:val="000000"/>
          <w:szCs w:val="24"/>
        </w:rPr>
        <w:t xml:space="preserve"> </w:t>
      </w:r>
      <w:r w:rsidRPr="009D08EE">
        <w:rPr>
          <w:color w:val="000000"/>
          <w:szCs w:val="24"/>
        </w:rPr>
        <w:t>the transition taper unions (1015857</w:t>
      </w:r>
      <w:r w:rsidRPr="00D756B7">
        <w:rPr>
          <w:color w:val="000000"/>
          <w:szCs w:val="24"/>
        </w:rPr>
        <w:t>)</w:t>
      </w:r>
      <w:r>
        <w:rPr>
          <w:color w:val="000000"/>
          <w:szCs w:val="24"/>
        </w:rPr>
        <w:t xml:space="preserve">, the orifice parts </w:t>
      </w:r>
      <w:r w:rsidRPr="00C13C9C">
        <w:rPr>
          <w:color w:val="000000"/>
          <w:szCs w:val="24"/>
        </w:rPr>
        <w:t>(10</w:t>
      </w:r>
      <w:r w:rsidR="00E71644">
        <w:rPr>
          <w:color w:val="000000"/>
          <w:szCs w:val="24"/>
        </w:rPr>
        <w:t>86151</w:t>
      </w:r>
      <w:r w:rsidRPr="00C13C9C">
        <w:rPr>
          <w:color w:val="000000"/>
          <w:szCs w:val="24"/>
        </w:rPr>
        <w:t>)</w:t>
      </w:r>
      <w:r>
        <w:rPr>
          <w:color w:val="000000"/>
          <w:szCs w:val="24"/>
        </w:rPr>
        <w:t xml:space="preserve"> and Swagelok unions connecting to the orifice stems. The supplier should adhere to the George Fischer recommendation for the lengths of straight tubing before and after the flow switches. </w:t>
      </w:r>
    </w:p>
    <w:p w14:paraId="7A70EF14" w14:textId="77777777" w:rsidR="008E0D08" w:rsidRPr="00101926" w:rsidRDefault="008E0D08" w:rsidP="008E0D08">
      <w:pPr>
        <w:pStyle w:val="BodyText"/>
        <w:rPr>
          <w:color w:val="000000"/>
        </w:rPr>
      </w:pPr>
      <w:r w:rsidRPr="00101926">
        <w:rPr>
          <w:color w:val="000000"/>
        </w:rPr>
        <w:lastRenderedPageBreak/>
        <w:t>The water cooling circuits must only have demineralised water passed through them.  A permanent supply, or a sufficient stored quantity and pressurising equipment must be available to hydrostatically test the completed water system.</w:t>
      </w:r>
    </w:p>
    <w:p w14:paraId="5990C893" w14:textId="77777777" w:rsidR="008E0D08" w:rsidRPr="00101926" w:rsidRDefault="008E0D08" w:rsidP="008E0D08">
      <w:pPr>
        <w:pStyle w:val="BodyText"/>
        <w:rPr>
          <w:color w:val="000000"/>
        </w:rPr>
      </w:pPr>
      <w:r w:rsidRPr="00101926">
        <w:rPr>
          <w:color w:val="000000"/>
        </w:rPr>
        <w:t>Hydrostatic test Pressure for water circuit(s) = 1.5MPa (15 bar) gauge internal pressure.</w:t>
      </w:r>
    </w:p>
    <w:p w14:paraId="226BA86A" w14:textId="77777777" w:rsidR="008E0D08" w:rsidRPr="00101926" w:rsidRDefault="008E0D08" w:rsidP="008E0D08">
      <w:pPr>
        <w:spacing w:after="0"/>
        <w:rPr>
          <w:color w:val="000000"/>
        </w:rPr>
      </w:pPr>
      <w:r w:rsidRPr="00101926">
        <w:rPr>
          <w:color w:val="000000"/>
        </w:rPr>
        <w:t xml:space="preserve">Water tubes must be stainless steel grade AISI 304 wherever possible. Small water tubes must use </w:t>
      </w:r>
      <w:r>
        <w:rPr>
          <w:color w:val="000000"/>
        </w:rPr>
        <w:t xml:space="preserve">Swagelok metric </w:t>
      </w:r>
      <w:r w:rsidRPr="00101926">
        <w:rPr>
          <w:color w:val="000000"/>
        </w:rPr>
        <w:t xml:space="preserve">twin ferrule compression fittings throughout. Manifolds and pipe work must be welded assemblies wherever possible. </w:t>
      </w:r>
      <w:bookmarkStart w:id="470" w:name="OLE_LINK5"/>
      <w:bookmarkStart w:id="471" w:name="OLE_LINK29"/>
      <w:r w:rsidRPr="00101926">
        <w:rPr>
          <w:b/>
          <w:color w:val="000000"/>
        </w:rPr>
        <w:t xml:space="preserve">PTFE (or similar) sealing tapes </w:t>
      </w:r>
      <w:r w:rsidRPr="00101926">
        <w:rPr>
          <w:b/>
          <w:color w:val="000000"/>
          <w:u w:val="single"/>
        </w:rPr>
        <w:t>must not</w:t>
      </w:r>
      <w:r w:rsidRPr="00101926">
        <w:rPr>
          <w:b/>
          <w:color w:val="000000"/>
        </w:rPr>
        <w:t xml:space="preserve"> be used</w:t>
      </w:r>
      <w:bookmarkEnd w:id="470"/>
      <w:bookmarkEnd w:id="471"/>
      <w:r w:rsidRPr="00101926">
        <w:rPr>
          <w:color w:val="000000"/>
        </w:rPr>
        <w:t>.</w:t>
      </w:r>
      <w:r>
        <w:rPr>
          <w:color w:val="000000"/>
        </w:rPr>
        <w:t xml:space="preserve"> Loctite® 5772 radiation grade thread locking compound should be used where appropriate.</w:t>
      </w:r>
    </w:p>
    <w:p w14:paraId="1728AB66" w14:textId="77777777" w:rsidR="008E0D08" w:rsidRPr="00101926" w:rsidRDefault="008E0D08" w:rsidP="008E0D08">
      <w:pPr>
        <w:spacing w:after="0"/>
        <w:rPr>
          <w:color w:val="000000"/>
        </w:rPr>
      </w:pPr>
    </w:p>
    <w:p w14:paraId="0E442713" w14:textId="77777777" w:rsidR="008E0D08" w:rsidRPr="00101926" w:rsidRDefault="008E0D08" w:rsidP="008E0D08">
      <w:pPr>
        <w:spacing w:after="0"/>
        <w:rPr>
          <w:color w:val="000000"/>
        </w:rPr>
      </w:pPr>
      <w:r w:rsidRPr="00101926">
        <w:rPr>
          <w:color w:val="000000"/>
        </w:rPr>
        <w:t>The Supplier must ensure that any brazed joints, valves or pipes are compatible with demineralised water.</w:t>
      </w:r>
    </w:p>
    <w:p w14:paraId="679BAE29" w14:textId="77777777" w:rsidR="008E0D08" w:rsidRPr="00101926" w:rsidRDefault="008E0D08" w:rsidP="008E0D08">
      <w:pPr>
        <w:spacing w:after="0"/>
        <w:rPr>
          <w:color w:val="000000"/>
        </w:rPr>
      </w:pPr>
    </w:p>
    <w:p w14:paraId="5A7545D1" w14:textId="77777777" w:rsidR="008E0D08" w:rsidRPr="00101926" w:rsidRDefault="008E0D08" w:rsidP="008E0D08">
      <w:pPr>
        <w:spacing w:after="0"/>
        <w:rPr>
          <w:color w:val="000000"/>
        </w:rPr>
      </w:pPr>
      <w:r w:rsidRPr="00101926">
        <w:rPr>
          <w:color w:val="000000"/>
        </w:rPr>
        <w:t xml:space="preserve">There must be </w:t>
      </w:r>
      <w:r w:rsidRPr="00101926">
        <w:rPr>
          <w:color w:val="000000"/>
          <w:u w:val="single"/>
        </w:rPr>
        <w:t>NO</w:t>
      </w:r>
      <w:r w:rsidRPr="00101926">
        <w:rPr>
          <w:color w:val="000000"/>
        </w:rPr>
        <w:t xml:space="preserve"> aluminium in contact with the demineralised cooling water.</w:t>
      </w:r>
    </w:p>
    <w:p w14:paraId="6004447B" w14:textId="77777777" w:rsidR="008E0D08" w:rsidRPr="00101926" w:rsidRDefault="008E0D08" w:rsidP="008E0D08">
      <w:pPr>
        <w:spacing w:after="0"/>
        <w:rPr>
          <w:color w:val="000000"/>
        </w:rPr>
      </w:pPr>
    </w:p>
    <w:p w14:paraId="1EC40F8F" w14:textId="77777777" w:rsidR="008E0D08" w:rsidRPr="002D1AA0" w:rsidRDefault="008E0D08" w:rsidP="008E0D08">
      <w:pPr>
        <w:spacing w:after="0"/>
      </w:pPr>
      <w:r w:rsidRPr="00101926">
        <w:rPr>
          <w:color w:val="000000"/>
        </w:rPr>
        <w:t xml:space="preserve">If the temperature control requirements cannot be met using the supplied cooling water circuits alone, then it will be the responsibility of the Supplier to propose, and detail, an alternative </w:t>
      </w:r>
      <w:r w:rsidRPr="002D1AA0">
        <w:t>method at tender.</w:t>
      </w:r>
    </w:p>
    <w:p w14:paraId="62959180" w14:textId="77777777" w:rsidR="008E0D08" w:rsidRPr="002D1AA0" w:rsidRDefault="008E0D08" w:rsidP="008E0D08">
      <w:pPr>
        <w:spacing w:after="0"/>
      </w:pPr>
    </w:p>
    <w:p w14:paraId="1EFBD051" w14:textId="77777777" w:rsidR="008E0D08" w:rsidRPr="002D1AA0" w:rsidRDefault="008E0D08" w:rsidP="00222987">
      <w:pPr>
        <w:pStyle w:val="Heading3"/>
        <w:numPr>
          <w:ilvl w:val="2"/>
          <w:numId w:val="35"/>
        </w:numPr>
        <w:ind w:left="709" w:hanging="709"/>
        <w:rPr>
          <w:i/>
        </w:rPr>
      </w:pPr>
      <w:bookmarkStart w:id="472" w:name="_Toc20398249"/>
      <w:r w:rsidRPr="002D1AA0">
        <w:rPr>
          <w:i/>
        </w:rPr>
        <w:t>Pneumatics</w:t>
      </w:r>
      <w:bookmarkEnd w:id="469"/>
      <w:bookmarkEnd w:id="472"/>
    </w:p>
    <w:p w14:paraId="3D736DB8" w14:textId="77777777" w:rsidR="008E0D08" w:rsidRPr="002D1AA0" w:rsidRDefault="008E0D08" w:rsidP="008E0D08">
      <w:pPr>
        <w:spacing w:after="120"/>
      </w:pPr>
      <w:r w:rsidRPr="002D1AA0">
        <w:t>A single compressed air supply (oil-free 5 bar, 10µm filtration) is provided for operating valves etc. The Supplier must state his requirements for any specific pressures or equipment (e.g. dryers) required.</w:t>
      </w:r>
    </w:p>
    <w:p w14:paraId="104511D3" w14:textId="77777777" w:rsidR="008E0D08" w:rsidRDefault="008E0D08" w:rsidP="008E0D08">
      <w:pPr>
        <w:spacing w:after="120"/>
      </w:pPr>
      <w:r w:rsidRPr="002D1AA0">
        <w:t>PTFE (or similar) sealing tapes must not be used.</w:t>
      </w:r>
    </w:p>
    <w:p w14:paraId="44C9874C" w14:textId="77777777" w:rsidR="008E0D08" w:rsidRPr="002D1AA0" w:rsidRDefault="008E0D08" w:rsidP="008E0D08">
      <w:pPr>
        <w:spacing w:after="120"/>
      </w:pPr>
    </w:p>
    <w:p w14:paraId="02583891" w14:textId="77777777" w:rsidR="008E0D08" w:rsidRPr="002D1AA0" w:rsidRDefault="008E0D08" w:rsidP="00222987">
      <w:pPr>
        <w:pStyle w:val="Heading2"/>
        <w:numPr>
          <w:ilvl w:val="1"/>
          <w:numId w:val="35"/>
        </w:numPr>
        <w:ind w:left="709" w:hanging="709"/>
      </w:pPr>
      <w:bookmarkStart w:id="473" w:name="_Toc62367855"/>
      <w:bookmarkStart w:id="474" w:name="_Toc62368041"/>
      <w:bookmarkStart w:id="475" w:name="_Toc62368226"/>
      <w:bookmarkStart w:id="476" w:name="_Toc62368411"/>
      <w:bookmarkStart w:id="477" w:name="_Toc62396991"/>
      <w:bookmarkStart w:id="478" w:name="_Toc62442203"/>
      <w:bookmarkStart w:id="479" w:name="_Toc62442429"/>
      <w:bookmarkStart w:id="480" w:name="_Toc62449788"/>
      <w:bookmarkStart w:id="481" w:name="_Toc62450028"/>
      <w:bookmarkStart w:id="482" w:name="_Toc62450268"/>
      <w:bookmarkStart w:id="483" w:name="_Toc62450508"/>
      <w:bookmarkStart w:id="484" w:name="_Toc62450745"/>
      <w:bookmarkStart w:id="485" w:name="_Toc51748863"/>
      <w:bookmarkStart w:id="486" w:name="_Toc51043261"/>
      <w:bookmarkStart w:id="487" w:name="_Toc51048583"/>
      <w:bookmarkStart w:id="488" w:name="_Toc51048787"/>
      <w:bookmarkStart w:id="489" w:name="_Toc51577979"/>
      <w:bookmarkStart w:id="490" w:name="_Toc20398250"/>
      <w:bookmarkEnd w:id="462"/>
      <w:bookmarkEnd w:id="463"/>
      <w:bookmarkEnd w:id="464"/>
      <w:bookmarkEnd w:id="465"/>
      <w:bookmarkEnd w:id="466"/>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r w:rsidRPr="002D1AA0">
        <w:t>Guarding and Safe Design</w:t>
      </w:r>
      <w:bookmarkEnd w:id="490"/>
    </w:p>
    <w:p w14:paraId="0D7ED0DF" w14:textId="77777777" w:rsidR="008E0D08" w:rsidRDefault="008E0D08" w:rsidP="008E0D08">
      <w:r w:rsidRPr="002D1AA0">
        <w:t>In addition to mandatory requirements detailed in the EU machinery directive (2006/42/EC) machinery guarding and safe design must be carried out to DLS satisfaction.</w:t>
      </w:r>
    </w:p>
    <w:p w14:paraId="551FA559" w14:textId="77777777" w:rsidR="008E0D08" w:rsidRPr="000302F8" w:rsidRDefault="008E0D08" w:rsidP="008E0D08">
      <w:pPr>
        <w:pStyle w:val="Heading2"/>
        <w:numPr>
          <w:ilvl w:val="1"/>
          <w:numId w:val="35"/>
        </w:numPr>
        <w:spacing w:after="120"/>
        <w:ind w:left="709" w:hanging="709"/>
      </w:pPr>
      <w:bookmarkStart w:id="491" w:name="_Toc462837932"/>
      <w:bookmarkStart w:id="492" w:name="_Toc20398251"/>
      <w:r w:rsidRPr="000302F8">
        <w:t>Acoustic noise</w:t>
      </w:r>
      <w:bookmarkEnd w:id="491"/>
      <w:bookmarkEnd w:id="492"/>
    </w:p>
    <w:p w14:paraId="3A1729DD" w14:textId="77777777" w:rsidR="008E0D08" w:rsidRPr="000302F8" w:rsidRDefault="008E0D08" w:rsidP="008E0D08">
      <w:r w:rsidRPr="000302F8">
        <w:t>The level of acoustic noise for the equipment shall not exceed 60 dBA at 1m.</w:t>
      </w:r>
    </w:p>
    <w:p w14:paraId="25ADD7A8" w14:textId="77777777" w:rsidR="008E0D08" w:rsidRPr="000302F8" w:rsidRDefault="008E0D08" w:rsidP="008E0D08">
      <w:pPr>
        <w:pStyle w:val="Heading2"/>
        <w:numPr>
          <w:ilvl w:val="1"/>
          <w:numId w:val="35"/>
        </w:numPr>
        <w:spacing w:after="120"/>
        <w:ind w:left="709" w:hanging="709"/>
      </w:pPr>
      <w:bookmarkStart w:id="493" w:name="_Toc462837933"/>
      <w:bookmarkStart w:id="494" w:name="_Toc20398252"/>
      <w:r w:rsidRPr="000302F8">
        <w:t>Lifting Arrangements</w:t>
      </w:r>
      <w:bookmarkEnd w:id="493"/>
      <w:bookmarkEnd w:id="494"/>
    </w:p>
    <w:p w14:paraId="19370FBE" w14:textId="77777777" w:rsidR="008E0D08" w:rsidRPr="000302F8" w:rsidRDefault="008E0D08" w:rsidP="008E0D08">
      <w:r w:rsidRPr="000302F8">
        <w:t>How equipment is going to be transported, assembled, installed and maintained must be considered from the earliest stages in the design, including arrangements for lifting.</w:t>
      </w:r>
    </w:p>
    <w:p w14:paraId="706398FA" w14:textId="77777777" w:rsidR="008E0D08" w:rsidRPr="000302F8" w:rsidRDefault="008E0D08" w:rsidP="008E0D08">
      <w:r w:rsidRPr="000302F8">
        <w:t>All equipment supplied must comply with the Provision and Use of Work Equipment Regulations (PUWER) and the Lifting Operations and Lifting Equipment Regulations (LOLER).</w:t>
      </w:r>
    </w:p>
    <w:p w14:paraId="37F0AE6D" w14:textId="77777777" w:rsidR="008E0D08" w:rsidRPr="000302F8" w:rsidRDefault="008E0D08" w:rsidP="008E0D08">
      <w:r w:rsidRPr="000302F8">
        <w:t>Diamond has appointed a LOLER Competent Person and the supplier must provide information on proposed lifting arrangements and method statements for approval at Final Design Review (FDR).</w:t>
      </w:r>
    </w:p>
    <w:p w14:paraId="27604BF6" w14:textId="77777777" w:rsidR="008E0D08" w:rsidRDefault="008E0D08" w:rsidP="008E0D08">
      <w:pPr>
        <w:spacing w:after="0"/>
        <w:jc w:val="left"/>
      </w:pPr>
      <w:r>
        <w:br w:type="page"/>
      </w:r>
    </w:p>
    <w:p w14:paraId="344EF755" w14:textId="18E9CB08" w:rsidR="008E0D08" w:rsidRPr="00D147E7" w:rsidRDefault="008E0D08" w:rsidP="008E0D08">
      <w:pPr>
        <w:pStyle w:val="Heading1"/>
      </w:pPr>
      <w:bookmarkStart w:id="495" w:name="_Toc20132730"/>
      <w:bookmarkStart w:id="496" w:name="_Toc20132885"/>
      <w:bookmarkStart w:id="497" w:name="_Toc20218965"/>
      <w:bookmarkStart w:id="498" w:name="_Toc20883014"/>
      <w:bookmarkStart w:id="499" w:name="_Toc20883191"/>
      <w:bookmarkStart w:id="500" w:name="_Toc21774838"/>
      <w:bookmarkStart w:id="501" w:name="_Toc62450766"/>
      <w:bookmarkStart w:id="502" w:name="_Toc346698814"/>
      <w:bookmarkStart w:id="503" w:name="_Toc20398253"/>
      <w:r w:rsidRPr="00D147E7">
        <w:lastRenderedPageBreak/>
        <w:t>ELECTRICAL SYSTEMS SPECIFICATION</w:t>
      </w:r>
      <w:bookmarkEnd w:id="495"/>
      <w:bookmarkEnd w:id="496"/>
      <w:bookmarkEnd w:id="497"/>
      <w:bookmarkEnd w:id="498"/>
      <w:bookmarkEnd w:id="499"/>
      <w:bookmarkEnd w:id="500"/>
      <w:bookmarkEnd w:id="501"/>
      <w:bookmarkEnd w:id="502"/>
      <w:bookmarkEnd w:id="503"/>
      <w:r w:rsidR="00D147E7">
        <w:t xml:space="preserve"> </w:t>
      </w:r>
    </w:p>
    <w:p w14:paraId="5413ACC0" w14:textId="77777777" w:rsidR="00913174" w:rsidRPr="00101926" w:rsidRDefault="00913174" w:rsidP="00913174">
      <w:pPr>
        <w:pStyle w:val="Heading2"/>
        <w:numPr>
          <w:ilvl w:val="1"/>
          <w:numId w:val="38"/>
        </w:numPr>
        <w:ind w:left="788" w:hanging="788"/>
        <w:rPr>
          <w:color w:val="000000"/>
        </w:rPr>
      </w:pPr>
      <w:bookmarkStart w:id="504" w:name="_Toc20132731"/>
      <w:bookmarkStart w:id="505" w:name="_Toc20132886"/>
      <w:bookmarkStart w:id="506" w:name="_Toc20218966"/>
      <w:bookmarkStart w:id="507" w:name="_Toc20883015"/>
      <w:bookmarkStart w:id="508" w:name="_Toc20883192"/>
      <w:bookmarkStart w:id="509" w:name="_Toc21774839"/>
      <w:bookmarkStart w:id="510" w:name="_Toc53800133"/>
      <w:bookmarkStart w:id="511" w:name="_Toc66518294"/>
      <w:bookmarkStart w:id="512" w:name="_Toc214095047"/>
      <w:bookmarkStart w:id="513" w:name="_Toc20398254"/>
      <w:bookmarkStart w:id="514" w:name="_Toc20219004"/>
      <w:bookmarkStart w:id="515" w:name="_Toc20883114"/>
      <w:bookmarkStart w:id="516" w:name="_Toc20883291"/>
      <w:bookmarkStart w:id="517" w:name="_Ref35402424"/>
      <w:bookmarkStart w:id="518" w:name="_Ref35757557"/>
      <w:bookmarkStart w:id="519" w:name="_Ref35767246"/>
      <w:bookmarkStart w:id="520" w:name="_Toc20132765"/>
      <w:bookmarkStart w:id="521" w:name="_Toc20132919"/>
      <w:r w:rsidRPr="00101926">
        <w:rPr>
          <w:color w:val="000000"/>
        </w:rPr>
        <w:t>Introduction</w:t>
      </w:r>
      <w:bookmarkEnd w:id="504"/>
      <w:bookmarkEnd w:id="505"/>
      <w:bookmarkEnd w:id="506"/>
      <w:bookmarkEnd w:id="507"/>
      <w:bookmarkEnd w:id="508"/>
      <w:bookmarkEnd w:id="509"/>
      <w:bookmarkEnd w:id="510"/>
      <w:r w:rsidRPr="00101926">
        <w:rPr>
          <w:color w:val="000000"/>
        </w:rPr>
        <w:t xml:space="preserve"> and Scope</w:t>
      </w:r>
      <w:bookmarkEnd w:id="511"/>
      <w:bookmarkEnd w:id="512"/>
      <w:bookmarkEnd w:id="513"/>
    </w:p>
    <w:p w14:paraId="11D71EF7" w14:textId="77777777" w:rsidR="00913174" w:rsidRPr="00101926" w:rsidRDefault="00913174" w:rsidP="00913174">
      <w:pPr>
        <w:rPr>
          <w:color w:val="000000"/>
        </w:rPr>
      </w:pPr>
      <w:bookmarkStart w:id="522" w:name="_Toc21774840"/>
      <w:bookmarkStart w:id="523" w:name="_Toc53800134"/>
      <w:r w:rsidRPr="00101926">
        <w:rPr>
          <w:color w:val="000000"/>
        </w:rPr>
        <w:t xml:space="preserve">This section defines the Instrument and Electrical requirements for the equipment located on the </w:t>
      </w:r>
      <w:r>
        <w:rPr>
          <w:color w:val="000000"/>
        </w:rPr>
        <w:t>Front End</w:t>
      </w:r>
      <w:r w:rsidRPr="00101926">
        <w:rPr>
          <w:color w:val="000000"/>
        </w:rPr>
        <w:t xml:space="preserve"> devices.</w:t>
      </w:r>
    </w:p>
    <w:p w14:paraId="04CB9BB6" w14:textId="77777777" w:rsidR="00913174" w:rsidRPr="00101926" w:rsidRDefault="00913174" w:rsidP="00913174">
      <w:pPr>
        <w:rPr>
          <w:color w:val="000000"/>
        </w:rPr>
      </w:pPr>
      <w:r w:rsidRPr="00101926">
        <w:rPr>
          <w:color w:val="000000"/>
        </w:rPr>
        <w:t xml:space="preserve">This includes:- </w:t>
      </w:r>
    </w:p>
    <w:p w14:paraId="12214E84" w14:textId="77777777" w:rsidR="00913174" w:rsidRPr="00101926" w:rsidRDefault="00913174" w:rsidP="00913174">
      <w:pPr>
        <w:ind w:left="567" w:hanging="283"/>
        <w:rPr>
          <w:color w:val="000000"/>
        </w:rPr>
      </w:pPr>
      <w:r w:rsidRPr="00101926">
        <w:rPr>
          <w:color w:val="000000"/>
        </w:rPr>
        <w:t xml:space="preserve">1. Installation and commissioning of all Electrical and Instrumentation devices on the </w:t>
      </w:r>
      <w:r>
        <w:rPr>
          <w:color w:val="000000"/>
        </w:rPr>
        <w:t>Front End</w:t>
      </w:r>
      <w:r w:rsidRPr="00101926">
        <w:rPr>
          <w:color w:val="000000"/>
        </w:rPr>
        <w:t xml:space="preserve"> Mechanical Structures.</w:t>
      </w:r>
    </w:p>
    <w:p w14:paraId="22CDD6AD" w14:textId="77777777" w:rsidR="00913174" w:rsidRPr="00101926" w:rsidRDefault="00913174" w:rsidP="00913174">
      <w:pPr>
        <w:ind w:left="284"/>
        <w:rPr>
          <w:color w:val="000000"/>
        </w:rPr>
      </w:pPr>
      <w:r w:rsidRPr="00101926">
        <w:rPr>
          <w:color w:val="000000"/>
        </w:rPr>
        <w:t xml:space="preserve">2. Supply of motors and encoders, required for the functionality of the </w:t>
      </w:r>
      <w:r>
        <w:rPr>
          <w:color w:val="000000"/>
        </w:rPr>
        <w:t>Front End</w:t>
      </w:r>
      <w:r w:rsidRPr="00101926">
        <w:rPr>
          <w:color w:val="000000"/>
        </w:rPr>
        <w:t xml:space="preserve"> S</w:t>
      </w:r>
      <w:r>
        <w:rPr>
          <w:color w:val="000000"/>
        </w:rPr>
        <w:t>lits</w:t>
      </w:r>
      <w:r w:rsidRPr="00101926">
        <w:rPr>
          <w:color w:val="000000"/>
        </w:rPr>
        <w:t>.</w:t>
      </w:r>
    </w:p>
    <w:p w14:paraId="4DB17194" w14:textId="77777777" w:rsidR="00913174" w:rsidRPr="00101926" w:rsidRDefault="00913174" w:rsidP="00913174">
      <w:pPr>
        <w:ind w:left="528" w:hanging="244"/>
        <w:rPr>
          <w:color w:val="000000"/>
        </w:rPr>
      </w:pPr>
      <w:r w:rsidRPr="00101926">
        <w:rPr>
          <w:color w:val="000000"/>
        </w:rPr>
        <w:t>3. All electrical cable</w:t>
      </w:r>
      <w:r>
        <w:rPr>
          <w:color w:val="000000"/>
        </w:rPr>
        <w:t xml:space="preserve">, the </w:t>
      </w:r>
      <w:r w:rsidRPr="00101926">
        <w:rPr>
          <w:color w:val="000000"/>
        </w:rPr>
        <w:t xml:space="preserve">routing </w:t>
      </w:r>
      <w:r>
        <w:rPr>
          <w:color w:val="000000"/>
        </w:rPr>
        <w:t>of circuits (</w:t>
      </w:r>
      <w:r w:rsidRPr="00101926">
        <w:rPr>
          <w:color w:val="000000"/>
        </w:rPr>
        <w:t>including cable tray</w:t>
      </w:r>
      <w:r>
        <w:rPr>
          <w:color w:val="000000"/>
        </w:rPr>
        <w:t>/</w:t>
      </w:r>
      <w:r w:rsidRPr="00101926">
        <w:rPr>
          <w:color w:val="000000"/>
        </w:rPr>
        <w:t>trunking</w:t>
      </w:r>
      <w:r>
        <w:rPr>
          <w:color w:val="000000"/>
        </w:rPr>
        <w:t>)</w:t>
      </w:r>
      <w:r w:rsidRPr="00101926">
        <w:rPr>
          <w:color w:val="000000"/>
        </w:rPr>
        <w:t xml:space="preserve"> and </w:t>
      </w:r>
      <w:r>
        <w:rPr>
          <w:color w:val="000000"/>
        </w:rPr>
        <w:t xml:space="preserve">all </w:t>
      </w:r>
      <w:r w:rsidRPr="00101926">
        <w:rPr>
          <w:color w:val="000000"/>
        </w:rPr>
        <w:t xml:space="preserve">terminations required to connect the Instrumentation mounted on the </w:t>
      </w:r>
      <w:r>
        <w:rPr>
          <w:color w:val="000000"/>
        </w:rPr>
        <w:t>Front End</w:t>
      </w:r>
      <w:r w:rsidRPr="00101926">
        <w:rPr>
          <w:color w:val="000000"/>
        </w:rPr>
        <w:t xml:space="preserve"> structure</w:t>
      </w:r>
      <w:r>
        <w:rPr>
          <w:color w:val="000000"/>
        </w:rPr>
        <w:t>,</w:t>
      </w:r>
      <w:r w:rsidRPr="00101926">
        <w:rPr>
          <w:color w:val="000000"/>
        </w:rPr>
        <w:t xml:space="preserve"> to the local junction boxes/</w:t>
      </w:r>
      <w:r>
        <w:rPr>
          <w:color w:val="000000"/>
        </w:rPr>
        <w:t>b</w:t>
      </w:r>
      <w:r w:rsidRPr="00101926">
        <w:rPr>
          <w:color w:val="000000"/>
        </w:rPr>
        <w:t>ulkheads</w:t>
      </w:r>
      <w:r>
        <w:rPr>
          <w:color w:val="000000"/>
        </w:rPr>
        <w:t xml:space="preserve"> (</w:t>
      </w:r>
      <w:r w:rsidRPr="00101926">
        <w:rPr>
          <w:color w:val="000000"/>
        </w:rPr>
        <w:t xml:space="preserve">supplied and mounted on the </w:t>
      </w:r>
      <w:r>
        <w:rPr>
          <w:color w:val="000000"/>
        </w:rPr>
        <w:t>Front End</w:t>
      </w:r>
      <w:r w:rsidRPr="00101926">
        <w:rPr>
          <w:color w:val="000000"/>
        </w:rPr>
        <w:t xml:space="preserve"> Modules</w:t>
      </w:r>
      <w:r>
        <w:rPr>
          <w:color w:val="000000"/>
        </w:rPr>
        <w:t>)</w:t>
      </w:r>
      <w:r w:rsidRPr="00101926">
        <w:rPr>
          <w:color w:val="000000"/>
        </w:rPr>
        <w:t xml:space="preserve">. </w:t>
      </w:r>
    </w:p>
    <w:p w14:paraId="2B5F2697" w14:textId="77777777" w:rsidR="00913174" w:rsidRDefault="00913174" w:rsidP="00913174">
      <w:pPr>
        <w:ind w:left="528" w:right="284" w:hanging="244"/>
        <w:rPr>
          <w:color w:val="000000"/>
        </w:rPr>
      </w:pPr>
      <w:r w:rsidRPr="00101926">
        <w:rPr>
          <w:color w:val="000000"/>
        </w:rPr>
        <w:t xml:space="preserve">4. All the design documentation to enable any subsequent </w:t>
      </w:r>
      <w:r>
        <w:rPr>
          <w:color w:val="000000"/>
        </w:rPr>
        <w:t>Front End</w:t>
      </w:r>
      <w:r w:rsidRPr="00101926">
        <w:rPr>
          <w:color w:val="000000"/>
        </w:rPr>
        <w:t xml:space="preserve"> to be tendered f</w:t>
      </w:r>
      <w:bookmarkStart w:id="524" w:name="_Toc33526706"/>
      <w:r w:rsidRPr="00101926">
        <w:rPr>
          <w:color w:val="000000"/>
        </w:rPr>
        <w:t>or and built.</w:t>
      </w:r>
    </w:p>
    <w:p w14:paraId="7C5830F0" w14:textId="77777777" w:rsidR="00913174" w:rsidRPr="00101926" w:rsidRDefault="00913174" w:rsidP="00913174">
      <w:pPr>
        <w:ind w:left="600" w:hanging="316"/>
        <w:rPr>
          <w:color w:val="000000"/>
        </w:rPr>
      </w:pPr>
      <w:r>
        <w:rPr>
          <w:color w:val="000000"/>
        </w:rPr>
        <w:t xml:space="preserve">5. </w:t>
      </w:r>
      <w:r w:rsidRPr="00101926">
        <w:rPr>
          <w:color w:val="000000"/>
        </w:rPr>
        <w:t>All electrical equipment must c</w:t>
      </w:r>
      <w:r>
        <w:rPr>
          <w:color w:val="000000"/>
        </w:rPr>
        <w:t>omply with the TDI-EENG-DSGN-0003</w:t>
      </w:r>
      <w:r w:rsidRPr="00101926">
        <w:rPr>
          <w:color w:val="000000"/>
        </w:rPr>
        <w:t xml:space="preserve">  </w:t>
      </w:r>
      <w:r>
        <w:rPr>
          <w:color w:val="000000"/>
        </w:rPr>
        <w:t>Machine Wiring Standard.</w:t>
      </w:r>
    </w:p>
    <w:p w14:paraId="5E5A6F55" w14:textId="77777777" w:rsidR="00913174" w:rsidRPr="00101926" w:rsidRDefault="00913174" w:rsidP="00913174">
      <w:pPr>
        <w:pStyle w:val="Heading2"/>
        <w:numPr>
          <w:ilvl w:val="1"/>
          <w:numId w:val="38"/>
        </w:numPr>
        <w:ind w:hanging="786"/>
        <w:rPr>
          <w:color w:val="000000"/>
        </w:rPr>
      </w:pPr>
      <w:bookmarkStart w:id="525" w:name="_Toc66518295"/>
      <w:bookmarkStart w:id="526" w:name="_Toc214095048"/>
      <w:bookmarkStart w:id="527" w:name="_Toc20398255"/>
      <w:bookmarkEnd w:id="524"/>
      <w:r w:rsidRPr="00101926">
        <w:rPr>
          <w:color w:val="000000"/>
        </w:rPr>
        <w:t>Electrical Equipment Specification</w:t>
      </w:r>
      <w:bookmarkEnd w:id="525"/>
      <w:bookmarkEnd w:id="526"/>
      <w:bookmarkEnd w:id="527"/>
    </w:p>
    <w:p w14:paraId="4E6DEB5E" w14:textId="77777777" w:rsidR="00913174" w:rsidRPr="00101926" w:rsidRDefault="00913174" w:rsidP="00913174">
      <w:pPr>
        <w:rPr>
          <w:color w:val="000000"/>
          <w:lang w:val="en-US"/>
        </w:rPr>
      </w:pPr>
      <w:r w:rsidRPr="00101926">
        <w:rPr>
          <w:color w:val="000000"/>
          <w:lang w:val="en-US"/>
        </w:rPr>
        <w:t>This section details the technical requirements for the Electrical/Instrumentation items located i</w:t>
      </w:r>
      <w:r>
        <w:rPr>
          <w:color w:val="000000"/>
          <w:lang w:val="en-US"/>
        </w:rPr>
        <w:t>n the Storage R</w:t>
      </w:r>
      <w:r w:rsidRPr="00101926">
        <w:rPr>
          <w:color w:val="000000"/>
          <w:lang w:val="en-US"/>
        </w:rPr>
        <w:t xml:space="preserve">ing, which are associated with the </w:t>
      </w:r>
      <w:r>
        <w:rPr>
          <w:color w:val="000000"/>
          <w:lang w:val="en-US"/>
        </w:rPr>
        <w:t>Front End</w:t>
      </w:r>
      <w:r w:rsidRPr="00101926">
        <w:rPr>
          <w:color w:val="000000"/>
          <w:lang w:val="en-US"/>
        </w:rPr>
        <w:t>.</w:t>
      </w:r>
    </w:p>
    <w:p w14:paraId="69EB46AB" w14:textId="77777777" w:rsidR="00913174" w:rsidRPr="00101926" w:rsidRDefault="00913174" w:rsidP="00913174">
      <w:pPr>
        <w:pStyle w:val="BodyText"/>
        <w:spacing w:after="0"/>
        <w:rPr>
          <w:color w:val="000000"/>
        </w:rPr>
      </w:pPr>
      <w:r w:rsidRPr="00101926">
        <w:rPr>
          <w:color w:val="000000"/>
        </w:rPr>
        <w:t>NOTE:</w:t>
      </w:r>
    </w:p>
    <w:p w14:paraId="0202FFF1" w14:textId="77777777" w:rsidR="00913174" w:rsidRPr="00101926" w:rsidRDefault="00913174" w:rsidP="00913174">
      <w:pPr>
        <w:pStyle w:val="BodyText"/>
        <w:spacing w:after="0"/>
        <w:rPr>
          <w:color w:val="000000"/>
        </w:rPr>
      </w:pPr>
    </w:p>
    <w:p w14:paraId="482170A8" w14:textId="77777777" w:rsidR="00913174" w:rsidRPr="00101926" w:rsidRDefault="00913174" w:rsidP="00913174">
      <w:pPr>
        <w:pStyle w:val="BodyText"/>
        <w:spacing w:after="0"/>
        <w:rPr>
          <w:color w:val="000000"/>
        </w:rPr>
      </w:pPr>
      <w:r w:rsidRPr="00101926">
        <w:rPr>
          <w:color w:val="000000"/>
        </w:rPr>
        <w:t xml:space="preserve">The Axis Names, Tag Names and bulkhead connections in the following tables and sections begin FEnn where FE is an abbreviation for </w:t>
      </w:r>
      <w:r>
        <w:rPr>
          <w:color w:val="000000"/>
        </w:rPr>
        <w:t>Front End</w:t>
      </w:r>
      <w:r w:rsidRPr="00101926">
        <w:rPr>
          <w:color w:val="000000"/>
        </w:rPr>
        <w:t xml:space="preserve">, and nn will be replaced by the particular number associated with the </w:t>
      </w:r>
      <w:r>
        <w:rPr>
          <w:color w:val="000000"/>
        </w:rPr>
        <w:t>Front End</w:t>
      </w:r>
      <w:r w:rsidRPr="00101926">
        <w:rPr>
          <w:color w:val="000000"/>
        </w:rPr>
        <w:t>.</w:t>
      </w:r>
      <w:r>
        <w:rPr>
          <w:color w:val="000000"/>
        </w:rPr>
        <w:t xml:space="preserve"> Refer to drawing </w:t>
      </w:r>
      <w:r>
        <w:t>1151980</w:t>
      </w:r>
      <w:r>
        <w:rPr>
          <w:color w:val="1F497D" w:themeColor="text2"/>
        </w:rPr>
        <w:t xml:space="preserve"> </w:t>
      </w:r>
      <w:r>
        <w:rPr>
          <w:color w:val="000000"/>
        </w:rPr>
        <w:t>for tag names.</w:t>
      </w:r>
    </w:p>
    <w:p w14:paraId="45EBA809" w14:textId="77777777" w:rsidR="00913174" w:rsidRPr="00101926" w:rsidRDefault="00913174" w:rsidP="00913174">
      <w:pPr>
        <w:pStyle w:val="BodyText"/>
        <w:spacing w:after="0"/>
        <w:rPr>
          <w:color w:val="000000"/>
        </w:rPr>
      </w:pPr>
    </w:p>
    <w:p w14:paraId="7C9A4B4A" w14:textId="77777777" w:rsidR="00913174" w:rsidRDefault="00913174" w:rsidP="00913174">
      <w:pPr>
        <w:pStyle w:val="BodyText"/>
        <w:spacing w:after="0"/>
        <w:rPr>
          <w:color w:val="000000"/>
        </w:rPr>
      </w:pPr>
      <w:r w:rsidRPr="00101926">
        <w:rPr>
          <w:color w:val="000000"/>
        </w:rPr>
        <w:t xml:space="preserve">Connection details for each circuit shall be to DLS standard Front End design.  </w:t>
      </w:r>
      <w:r>
        <w:rPr>
          <w:color w:val="000000"/>
        </w:rPr>
        <w:t xml:space="preserve">DLS Standard Front End drawings describe the usual arrangements which must be modified at the design stage by the Supplier and agreed by DLS at the Design Review. </w:t>
      </w:r>
    </w:p>
    <w:p w14:paraId="464756E9" w14:textId="77777777" w:rsidR="00913174" w:rsidRDefault="00913174" w:rsidP="00913174">
      <w:pPr>
        <w:pStyle w:val="BodyText"/>
        <w:spacing w:after="0"/>
        <w:rPr>
          <w:color w:val="000000"/>
          <w:lang w:val="en-US"/>
        </w:rPr>
      </w:pPr>
    </w:p>
    <w:p w14:paraId="39DDFA64" w14:textId="77777777" w:rsidR="00913174" w:rsidRDefault="00913174" w:rsidP="00913174">
      <w:pPr>
        <w:pStyle w:val="BodyText"/>
        <w:spacing w:after="0"/>
        <w:rPr>
          <w:color w:val="000000"/>
          <w:lang w:val="en-US"/>
        </w:rPr>
      </w:pPr>
      <w:r>
        <w:rPr>
          <w:color w:val="000000"/>
          <w:lang w:val="en-US"/>
        </w:rPr>
        <w:t>All electrical equipment, including but not limited to switches, should be easily accessible.</w:t>
      </w:r>
    </w:p>
    <w:p w14:paraId="13DBAEB0" w14:textId="77777777" w:rsidR="00913174" w:rsidRDefault="00913174" w:rsidP="00913174">
      <w:pPr>
        <w:pStyle w:val="BodyText"/>
        <w:spacing w:after="0"/>
        <w:rPr>
          <w:color w:val="000000"/>
          <w:lang w:val="en-US"/>
        </w:rPr>
      </w:pPr>
    </w:p>
    <w:p w14:paraId="6DC9600A" w14:textId="77777777" w:rsidR="00913174" w:rsidRPr="00101926" w:rsidRDefault="00913174" w:rsidP="00913174">
      <w:pPr>
        <w:pStyle w:val="BodyText"/>
        <w:spacing w:after="0"/>
        <w:rPr>
          <w:color w:val="000000"/>
        </w:rPr>
      </w:pPr>
      <w:r w:rsidRPr="00101926">
        <w:rPr>
          <w:color w:val="000000"/>
          <w:lang w:val="en-US"/>
        </w:rPr>
        <w:t xml:space="preserve">The Electrical/Instrumentation equipment on the </w:t>
      </w:r>
      <w:r>
        <w:rPr>
          <w:color w:val="000000"/>
          <w:lang w:val="en-US"/>
        </w:rPr>
        <w:t>Front End</w:t>
      </w:r>
      <w:r w:rsidRPr="00101926">
        <w:rPr>
          <w:color w:val="000000"/>
          <w:lang w:val="en-US"/>
        </w:rPr>
        <w:t xml:space="preserve"> is to be delivered as part of the mechanical structure.  This comprises of:</w:t>
      </w:r>
    </w:p>
    <w:p w14:paraId="6176521F" w14:textId="77777777" w:rsidR="00913174" w:rsidRPr="00101926" w:rsidRDefault="00913174" w:rsidP="00913174">
      <w:pPr>
        <w:pStyle w:val="BodyText"/>
        <w:spacing w:after="0"/>
        <w:rPr>
          <w:color w:val="000000"/>
        </w:rPr>
      </w:pPr>
    </w:p>
    <w:p w14:paraId="13395E15" w14:textId="77777777" w:rsidR="00913174" w:rsidRPr="009003AA" w:rsidRDefault="00913174" w:rsidP="00913174">
      <w:pPr>
        <w:pStyle w:val="Heading3"/>
        <w:numPr>
          <w:ilvl w:val="2"/>
          <w:numId w:val="38"/>
        </w:numPr>
        <w:ind w:left="851" w:hanging="851"/>
        <w:rPr>
          <w:rStyle w:val="Heading2Char"/>
          <w:b/>
          <w:i/>
        </w:rPr>
      </w:pPr>
      <w:bookmarkStart w:id="528" w:name="_Toc58116342"/>
      <w:bookmarkStart w:id="529" w:name="_Toc66518296"/>
      <w:bookmarkStart w:id="530" w:name="_Toc214095049"/>
      <w:bookmarkStart w:id="531" w:name="_Toc20398256"/>
      <w:r w:rsidRPr="009003AA">
        <w:rPr>
          <w:rStyle w:val="Heading2Char"/>
          <w:b/>
          <w:i/>
        </w:rPr>
        <w:t>Motion Control Tables</w:t>
      </w:r>
      <w:bookmarkEnd w:id="528"/>
      <w:bookmarkEnd w:id="529"/>
      <w:bookmarkEnd w:id="530"/>
      <w:bookmarkEnd w:id="531"/>
    </w:p>
    <w:p w14:paraId="1ADB17E9" w14:textId="77777777" w:rsidR="00913174" w:rsidRPr="00101926" w:rsidRDefault="00913174" w:rsidP="00913174">
      <w:pPr>
        <w:pStyle w:val="BodyText"/>
        <w:spacing w:after="0"/>
        <w:rPr>
          <w:color w:val="000000"/>
        </w:rPr>
      </w:pPr>
      <w:r w:rsidRPr="00101926">
        <w:rPr>
          <w:color w:val="000000"/>
        </w:rPr>
        <w:t>This section details the specifications for the mechanical stages, motors, encoders, limit switches and associated cabling.</w:t>
      </w:r>
    </w:p>
    <w:p w14:paraId="6230F5AC" w14:textId="77777777" w:rsidR="00913174" w:rsidRPr="00101926" w:rsidRDefault="00913174" w:rsidP="00913174">
      <w:pPr>
        <w:pStyle w:val="BodyText"/>
        <w:spacing w:after="0"/>
        <w:rPr>
          <w:color w:val="000000"/>
        </w:rPr>
      </w:pPr>
    </w:p>
    <w:p w14:paraId="0B4DB1E3" w14:textId="77777777" w:rsidR="00913174" w:rsidRPr="00101926" w:rsidRDefault="00913174" w:rsidP="00913174">
      <w:pPr>
        <w:pStyle w:val="Heading4"/>
        <w:numPr>
          <w:ilvl w:val="3"/>
          <w:numId w:val="38"/>
        </w:numPr>
        <w:spacing w:after="0"/>
        <w:ind w:left="851" w:hanging="851"/>
        <w:rPr>
          <w:color w:val="000000"/>
        </w:rPr>
      </w:pPr>
      <w:r w:rsidRPr="00101926">
        <w:rPr>
          <w:color w:val="000000"/>
        </w:rPr>
        <w:t xml:space="preserve"> </w:t>
      </w:r>
      <w:bookmarkStart w:id="532" w:name="_Toc58116343"/>
      <w:r w:rsidRPr="00101926">
        <w:rPr>
          <w:color w:val="000000"/>
        </w:rPr>
        <w:t>Mechanical Tables</w:t>
      </w:r>
      <w:bookmarkEnd w:id="532"/>
    </w:p>
    <w:p w14:paraId="3EAE023E" w14:textId="77777777" w:rsidR="00913174" w:rsidRPr="00101926" w:rsidRDefault="00913174" w:rsidP="00913174">
      <w:pPr>
        <w:spacing w:after="0"/>
        <w:rPr>
          <w:color w:val="000000"/>
        </w:rPr>
      </w:pPr>
    </w:p>
    <w:p w14:paraId="3498E7E1" w14:textId="77777777" w:rsidR="00913174" w:rsidRPr="00101926" w:rsidRDefault="00913174" w:rsidP="00913174">
      <w:pPr>
        <w:spacing w:after="0"/>
        <w:jc w:val="left"/>
        <w:rPr>
          <w:color w:val="000000"/>
        </w:rPr>
      </w:pPr>
      <w:r w:rsidRPr="005A43A6">
        <w:rPr>
          <w:color w:val="000000"/>
        </w:rPr>
        <w:t>See Table 1 in Appendix A for axis details.</w:t>
      </w:r>
    </w:p>
    <w:p w14:paraId="6B575501" w14:textId="77777777" w:rsidR="00913174" w:rsidRPr="00101926" w:rsidRDefault="00913174" w:rsidP="00913174">
      <w:pPr>
        <w:pStyle w:val="Heading4"/>
        <w:numPr>
          <w:ilvl w:val="3"/>
          <w:numId w:val="38"/>
        </w:numPr>
        <w:ind w:left="851" w:hanging="851"/>
        <w:rPr>
          <w:color w:val="000000"/>
        </w:rPr>
      </w:pPr>
      <w:bookmarkStart w:id="533" w:name="_Toc58116344"/>
      <w:r w:rsidRPr="00101926">
        <w:rPr>
          <w:color w:val="000000"/>
        </w:rPr>
        <w:lastRenderedPageBreak/>
        <w:t>Motors</w:t>
      </w:r>
      <w:bookmarkEnd w:id="533"/>
    </w:p>
    <w:p w14:paraId="1065052C" w14:textId="77777777" w:rsidR="00913174" w:rsidRPr="00101926" w:rsidRDefault="00913174" w:rsidP="00913174">
      <w:pPr>
        <w:rPr>
          <w:color w:val="000000"/>
        </w:rPr>
      </w:pPr>
      <w:r w:rsidRPr="00101926">
        <w:rPr>
          <w:color w:val="000000"/>
        </w:rPr>
        <w:t xml:space="preserve">All axes are to be fitted with </w:t>
      </w:r>
      <w:r>
        <w:rPr>
          <w:color w:val="000000"/>
        </w:rPr>
        <w:t>s</w:t>
      </w:r>
      <w:r w:rsidRPr="00101926">
        <w:rPr>
          <w:color w:val="000000"/>
        </w:rPr>
        <w:t>tepper motors with</w:t>
      </w:r>
      <w:r>
        <w:rPr>
          <w:color w:val="000000"/>
        </w:rPr>
        <w:t xml:space="preserve"> </w:t>
      </w:r>
      <w:r w:rsidRPr="00101926">
        <w:rPr>
          <w:color w:val="000000"/>
        </w:rPr>
        <w:t xml:space="preserve">connectors fitted to the linear tables. Terminations to the connections to be approved by DLS during the design phase. </w:t>
      </w:r>
    </w:p>
    <w:p w14:paraId="0E841B90" w14:textId="77777777" w:rsidR="00913174" w:rsidRPr="00101926" w:rsidRDefault="00913174" w:rsidP="00913174">
      <w:pPr>
        <w:pStyle w:val="Heading4"/>
        <w:numPr>
          <w:ilvl w:val="3"/>
          <w:numId w:val="38"/>
        </w:numPr>
        <w:ind w:left="851" w:hanging="851"/>
        <w:rPr>
          <w:color w:val="000000"/>
        </w:rPr>
      </w:pPr>
      <w:r w:rsidRPr="00101926">
        <w:rPr>
          <w:color w:val="000000"/>
        </w:rPr>
        <w:t xml:space="preserve"> </w:t>
      </w:r>
      <w:bookmarkStart w:id="534" w:name="_Toc58116345"/>
      <w:bookmarkStart w:id="535" w:name="_Ref66507030"/>
      <w:bookmarkStart w:id="536" w:name="_Ref66507054"/>
      <w:r w:rsidRPr="00101926">
        <w:rPr>
          <w:color w:val="000000"/>
        </w:rPr>
        <w:t>Encoders</w:t>
      </w:r>
      <w:bookmarkEnd w:id="534"/>
      <w:bookmarkEnd w:id="535"/>
      <w:bookmarkEnd w:id="536"/>
    </w:p>
    <w:p w14:paraId="6357C751" w14:textId="77777777" w:rsidR="000A06C6" w:rsidRPr="000A06C6" w:rsidRDefault="000A06C6" w:rsidP="000A06C6">
      <w:pPr>
        <w:rPr>
          <w:rFonts w:ascii="Calibri" w:hAnsi="Calibri" w:cs="Calibri"/>
          <w:color w:val="1F4E79"/>
          <w:lang w:eastAsia="en-GB"/>
        </w:rPr>
      </w:pPr>
      <w:r w:rsidRPr="000A06C6">
        <w:rPr>
          <w:rFonts w:ascii="Calibri" w:hAnsi="Calibri" w:cs="Calibri"/>
          <w:color w:val="1F4E79"/>
        </w:rPr>
        <w:t>All axes are to be fitted with Rennishaw incremental linear encoders, with connectors fitted to the linear stages. The selection of encoders is to be approved by DLS. The encoder’s specified resolution and repeatability should be achievable immediately after a power off situation. The selected encoder must be capable of maintaining the stated accuracy and repeatability with cable distances of up to 30 metres between the encoder and the controller. Terminations to the connectors to be approved by DLS during the design phase. The encoder and motor connections are to be separate from each other, and use different connectors to prevent incorrect hook-up occurring. All encoder read heads should be easily accessible and adjustable.</w:t>
      </w:r>
    </w:p>
    <w:p w14:paraId="234F0CD6" w14:textId="77777777" w:rsidR="00913174" w:rsidRPr="00101926" w:rsidRDefault="00913174" w:rsidP="00913174">
      <w:pPr>
        <w:pStyle w:val="Heading4"/>
        <w:numPr>
          <w:ilvl w:val="3"/>
          <w:numId w:val="38"/>
        </w:numPr>
        <w:ind w:left="851" w:hanging="851"/>
        <w:rPr>
          <w:color w:val="000000"/>
        </w:rPr>
      </w:pPr>
      <w:r w:rsidRPr="00101926">
        <w:rPr>
          <w:color w:val="000000"/>
        </w:rPr>
        <w:t xml:space="preserve"> </w:t>
      </w:r>
      <w:bookmarkStart w:id="537" w:name="_Toc58116346"/>
      <w:r w:rsidRPr="00101926">
        <w:rPr>
          <w:color w:val="000000"/>
        </w:rPr>
        <w:t>Limit Switches</w:t>
      </w:r>
      <w:bookmarkEnd w:id="537"/>
    </w:p>
    <w:p w14:paraId="2AAC378C" w14:textId="77777777" w:rsidR="00913174" w:rsidRPr="00101926" w:rsidRDefault="00913174" w:rsidP="00913174">
      <w:pPr>
        <w:rPr>
          <w:color w:val="000000"/>
        </w:rPr>
      </w:pPr>
      <w:r>
        <w:rPr>
          <w:color w:val="000000"/>
        </w:rPr>
        <w:t>Other than pneumatically operated devices, a</w:t>
      </w:r>
      <w:r w:rsidRPr="00101926">
        <w:rPr>
          <w:color w:val="000000"/>
        </w:rPr>
        <w:t>ll axes are to be fitted with</w:t>
      </w:r>
      <w:r>
        <w:rPr>
          <w:color w:val="000000"/>
        </w:rPr>
        <w:t xml:space="preserve"> precision</w:t>
      </w:r>
      <w:r w:rsidRPr="00101926">
        <w:rPr>
          <w:color w:val="000000"/>
        </w:rPr>
        <w:t xml:space="preserve"> Home and Limit switches</w:t>
      </w:r>
      <w:r>
        <w:rPr>
          <w:color w:val="000000"/>
        </w:rPr>
        <w:t xml:space="preserve"> compatible with system accuracy, and</w:t>
      </w:r>
      <w:r w:rsidRPr="00101926">
        <w:rPr>
          <w:color w:val="000000"/>
        </w:rPr>
        <w:t xml:space="preserve"> connectors fitted to the linear tables. Terminations to the connectors to be approved by DLS during the design phase. </w:t>
      </w:r>
      <w:r>
        <w:rPr>
          <w:color w:val="000000"/>
        </w:rPr>
        <w:t xml:space="preserve">Limit switches must be normally closed. All Low limit switches must be high precision models, with a repeatability of &lt;10µm. </w:t>
      </w:r>
    </w:p>
    <w:p w14:paraId="2BDBCC7A" w14:textId="77777777" w:rsidR="00913174" w:rsidRPr="00101926" w:rsidRDefault="00913174" w:rsidP="00913174">
      <w:pPr>
        <w:pStyle w:val="Heading4"/>
        <w:numPr>
          <w:ilvl w:val="3"/>
          <w:numId w:val="38"/>
        </w:numPr>
        <w:ind w:left="851" w:hanging="851"/>
        <w:rPr>
          <w:color w:val="000000"/>
        </w:rPr>
      </w:pPr>
      <w:bookmarkStart w:id="538" w:name="_Toc58116347"/>
      <w:r w:rsidRPr="00101926">
        <w:rPr>
          <w:color w:val="000000"/>
        </w:rPr>
        <w:t>Cables</w:t>
      </w:r>
      <w:bookmarkEnd w:id="538"/>
      <w:r w:rsidRPr="00101926">
        <w:rPr>
          <w:color w:val="000000"/>
        </w:rPr>
        <w:t xml:space="preserve"> </w:t>
      </w:r>
    </w:p>
    <w:p w14:paraId="2A403D43" w14:textId="77777777" w:rsidR="00913174" w:rsidRPr="00101926" w:rsidRDefault="00913174" w:rsidP="00913174">
      <w:pPr>
        <w:rPr>
          <w:color w:val="000000"/>
          <w:sz w:val="22"/>
        </w:rPr>
      </w:pPr>
      <w:r w:rsidRPr="00101926">
        <w:rPr>
          <w:color w:val="000000"/>
        </w:rPr>
        <w:t>Any cables supplied for the Motors, Encoders and Limit</w:t>
      </w:r>
      <w:r>
        <w:rPr>
          <w:color w:val="000000"/>
        </w:rPr>
        <w:t xml:space="preserve"> Switche</w:t>
      </w:r>
      <w:r w:rsidRPr="00101926">
        <w:rPr>
          <w:color w:val="000000"/>
        </w:rPr>
        <w:t xml:space="preserve">s are to be Low Smoke Zero Halogen with an overall braided screen. Best practice is demanded in the selection, layout and routing of all cabling and containments to maximise EMC performance as described in </w:t>
      </w:r>
      <w:r>
        <w:rPr>
          <w:color w:val="000000"/>
        </w:rPr>
        <w:t>TDI-EENG-DSGN-0003</w:t>
      </w:r>
      <w:r w:rsidRPr="00101926">
        <w:rPr>
          <w:color w:val="000000"/>
          <w:sz w:val="22"/>
        </w:rPr>
        <w:t>.</w:t>
      </w:r>
    </w:p>
    <w:p w14:paraId="7D7AFE1D" w14:textId="77777777" w:rsidR="00913174" w:rsidRPr="00101926" w:rsidRDefault="00913174" w:rsidP="00913174">
      <w:pPr>
        <w:pStyle w:val="Heading4"/>
        <w:numPr>
          <w:ilvl w:val="3"/>
          <w:numId w:val="38"/>
        </w:numPr>
        <w:ind w:left="851" w:hanging="851"/>
        <w:rPr>
          <w:color w:val="000000"/>
        </w:rPr>
      </w:pPr>
      <w:r w:rsidRPr="00101926">
        <w:rPr>
          <w:color w:val="000000"/>
        </w:rPr>
        <w:t xml:space="preserve">Cable routing </w:t>
      </w:r>
    </w:p>
    <w:p w14:paraId="7273A960" w14:textId="77777777" w:rsidR="00913174" w:rsidRDefault="00913174" w:rsidP="00913174">
      <w:pPr>
        <w:rPr>
          <w:color w:val="000000"/>
        </w:rPr>
      </w:pPr>
      <w:r w:rsidRPr="00101926">
        <w:rPr>
          <w:color w:val="000000"/>
        </w:rPr>
        <w:t xml:space="preserve">The location of this equipment provides very limited access between the adjacent shielding wall and accelerator </w:t>
      </w:r>
      <w:r w:rsidRPr="002778DA">
        <w:rPr>
          <w:color w:val="000000"/>
        </w:rPr>
        <w:t>components</w:t>
      </w:r>
      <w:r>
        <w:rPr>
          <w:color w:val="000000"/>
        </w:rPr>
        <w:t xml:space="preserve">. </w:t>
      </w:r>
      <w:r w:rsidRPr="002778DA">
        <w:rPr>
          <w:color w:val="000000"/>
        </w:rPr>
        <w:t>Therefore</w:t>
      </w:r>
      <w:r w:rsidRPr="00101926">
        <w:rPr>
          <w:color w:val="000000"/>
        </w:rPr>
        <w:t xml:space="preserve"> the provision of cable trays and other cable management features to eliminate trailing cables and maximise the access space is a very important aspect of the design.  This includes the management and protection of cables running on the floor leading up to the Front End components. </w:t>
      </w:r>
      <w:r>
        <w:rPr>
          <w:color w:val="000000"/>
        </w:rPr>
        <w:t xml:space="preserve">No part of the Front End shall occupy the space </w:t>
      </w:r>
      <w:r w:rsidRPr="003B3A39">
        <w:t>between the Shield Wall and the Front End components defined in drawing 1122270, including all mechanical and electrical services.</w:t>
      </w:r>
      <w:r>
        <w:t xml:space="preserve"> </w:t>
      </w:r>
      <w:r w:rsidRPr="00101926">
        <w:rPr>
          <w:color w:val="000000"/>
        </w:rPr>
        <w:t>The proposed cable routes will be an important feature of the design review.</w:t>
      </w:r>
    </w:p>
    <w:p w14:paraId="5A35B80B" w14:textId="77777777" w:rsidR="00913174" w:rsidRPr="009003AA" w:rsidRDefault="00913174" w:rsidP="00913174">
      <w:pPr>
        <w:pStyle w:val="Heading3"/>
        <w:numPr>
          <w:ilvl w:val="2"/>
          <w:numId w:val="38"/>
        </w:numPr>
        <w:ind w:left="851" w:hanging="851"/>
        <w:rPr>
          <w:i/>
          <w:color w:val="000000"/>
        </w:rPr>
      </w:pPr>
      <w:bookmarkStart w:id="539" w:name="_Toc58116348"/>
      <w:bookmarkStart w:id="540" w:name="_Toc66518297"/>
      <w:bookmarkStart w:id="541" w:name="_Toc214095050"/>
      <w:bookmarkStart w:id="542" w:name="_Toc20398257"/>
      <w:r w:rsidRPr="009003AA">
        <w:rPr>
          <w:i/>
          <w:color w:val="000000"/>
        </w:rPr>
        <w:t>Temperature measurement</w:t>
      </w:r>
      <w:bookmarkEnd w:id="539"/>
      <w:bookmarkEnd w:id="540"/>
      <w:bookmarkEnd w:id="541"/>
      <w:bookmarkEnd w:id="542"/>
    </w:p>
    <w:p w14:paraId="59E254B0" w14:textId="77777777" w:rsidR="00913174" w:rsidRDefault="00913174" w:rsidP="00913174">
      <w:pPr>
        <w:spacing w:after="0"/>
      </w:pPr>
      <w:r>
        <w:t>See Appendix A</w:t>
      </w:r>
      <w:r w:rsidRPr="00101926">
        <w:t xml:space="preserve"> for details of the requirements for the temperature measurement associated with the </w:t>
      </w:r>
      <w:r>
        <w:t>Aperture, Absorber and Slits. These temperature sensors must not be obstructed by surrounding components, and should be easily accessible. Temperature sensors should not be bent.</w:t>
      </w:r>
    </w:p>
    <w:p w14:paraId="5AD7C3D8" w14:textId="77777777" w:rsidR="00913174" w:rsidRPr="009003AA" w:rsidRDefault="00913174" w:rsidP="00913174">
      <w:pPr>
        <w:spacing w:after="0"/>
        <w:rPr>
          <w:i/>
          <w:color w:val="000000"/>
        </w:rPr>
      </w:pPr>
    </w:p>
    <w:p w14:paraId="2281227E" w14:textId="77777777" w:rsidR="00913174" w:rsidRPr="009003AA" w:rsidRDefault="00913174" w:rsidP="00913174">
      <w:pPr>
        <w:pStyle w:val="Heading3"/>
        <w:numPr>
          <w:ilvl w:val="2"/>
          <w:numId w:val="38"/>
        </w:numPr>
        <w:ind w:left="851" w:hanging="851"/>
        <w:rPr>
          <w:i/>
          <w:color w:val="000000"/>
        </w:rPr>
      </w:pPr>
      <w:bookmarkStart w:id="543" w:name="_Ref47510500"/>
      <w:bookmarkStart w:id="544" w:name="_Ref47510508"/>
      <w:bookmarkStart w:id="545" w:name="_Toc58116354"/>
      <w:bookmarkStart w:id="546" w:name="_Toc66518298"/>
      <w:bookmarkStart w:id="547" w:name="_Toc214095051"/>
      <w:bookmarkStart w:id="548" w:name="_Ref346703701"/>
      <w:bookmarkStart w:id="549" w:name="_Toc20398258"/>
      <w:r w:rsidRPr="009003AA">
        <w:rPr>
          <w:i/>
          <w:color w:val="000000"/>
        </w:rPr>
        <w:lastRenderedPageBreak/>
        <w:t xml:space="preserve">Water Flow </w:t>
      </w:r>
      <w:bookmarkEnd w:id="543"/>
      <w:bookmarkEnd w:id="544"/>
      <w:r w:rsidRPr="009003AA">
        <w:rPr>
          <w:i/>
          <w:color w:val="000000"/>
        </w:rPr>
        <w:t>Switches</w:t>
      </w:r>
      <w:bookmarkEnd w:id="545"/>
      <w:bookmarkEnd w:id="546"/>
      <w:bookmarkEnd w:id="547"/>
      <w:bookmarkEnd w:id="548"/>
      <w:bookmarkEnd w:id="549"/>
    </w:p>
    <w:p w14:paraId="4F14FA43" w14:textId="77777777" w:rsidR="00913174" w:rsidRPr="008A46F0" w:rsidRDefault="00913174" w:rsidP="00913174">
      <w:pPr>
        <w:pStyle w:val="BodyText"/>
        <w:tabs>
          <w:tab w:val="num" w:pos="1985"/>
        </w:tabs>
        <w:spacing w:after="0"/>
        <w:jc w:val="left"/>
        <w:rPr>
          <w:color w:val="000000"/>
        </w:rPr>
      </w:pPr>
      <w:bookmarkStart w:id="550" w:name="OLE_LINK14"/>
      <w:r w:rsidRPr="008A46F0">
        <w:rPr>
          <w:color w:val="000000"/>
          <w:szCs w:val="24"/>
        </w:rPr>
        <w:t>The flow switches supplie</w:t>
      </w:r>
      <w:r>
        <w:rPr>
          <w:color w:val="000000"/>
          <w:szCs w:val="24"/>
        </w:rPr>
        <w:t>d by DLS are from the George Fis</w:t>
      </w:r>
      <w:r w:rsidRPr="008A46F0">
        <w:rPr>
          <w:color w:val="000000"/>
          <w:szCs w:val="24"/>
        </w:rPr>
        <w:t>cher SK range. They are made of Polysulphone and are sized according to expected flow rate</w:t>
      </w:r>
      <w:bookmarkEnd w:id="550"/>
      <w:r w:rsidRPr="008A46F0">
        <w:rPr>
          <w:color w:val="000000"/>
          <w:szCs w:val="24"/>
        </w:rPr>
        <w:t>. The</w:t>
      </w:r>
      <w:r>
        <w:rPr>
          <w:color w:val="000000"/>
          <w:szCs w:val="24"/>
        </w:rPr>
        <w:t>re</w:t>
      </w:r>
      <w:r w:rsidRPr="008A46F0">
        <w:rPr>
          <w:color w:val="000000"/>
          <w:szCs w:val="24"/>
        </w:rPr>
        <w:t xml:space="preserve"> are Variable Area flow meters with a visual scale</w:t>
      </w:r>
      <w:r>
        <w:rPr>
          <w:color w:val="000000"/>
          <w:szCs w:val="24"/>
        </w:rPr>
        <w:t>; two magnetic limit switches (GK11</w:t>
      </w:r>
      <w:r w:rsidRPr="008A46F0">
        <w:rPr>
          <w:color w:val="000000"/>
          <w:szCs w:val="24"/>
        </w:rPr>
        <w:t>) can be attached on a slider</w:t>
      </w:r>
      <w:r>
        <w:rPr>
          <w:color w:val="000000"/>
          <w:szCs w:val="24"/>
        </w:rPr>
        <w:t xml:space="preserve"> on the outside of the site glass.</w:t>
      </w:r>
      <w:r w:rsidRPr="008A46F0">
        <w:rPr>
          <w:color w:val="000000"/>
        </w:rPr>
        <w:tab/>
      </w:r>
    </w:p>
    <w:p w14:paraId="72D1C8E8" w14:textId="77777777" w:rsidR="00913174" w:rsidRDefault="00913174" w:rsidP="00913174">
      <w:pPr>
        <w:spacing w:after="0"/>
        <w:rPr>
          <w:color w:val="000000"/>
        </w:rPr>
      </w:pPr>
      <w:r>
        <w:rPr>
          <w:color w:val="000000"/>
        </w:rPr>
        <w:t xml:space="preserve">See </w:t>
      </w:r>
      <w:r w:rsidRPr="0098104C">
        <w:rPr>
          <w:color w:val="000000"/>
        </w:rPr>
        <w:t>Appendix A</w:t>
      </w:r>
      <w:r w:rsidRPr="008A46F0">
        <w:rPr>
          <w:color w:val="000000"/>
        </w:rPr>
        <w:t xml:space="preserve"> for details of the electrical requirements for the Water Flow Switches on the cooling water supply.</w:t>
      </w:r>
    </w:p>
    <w:p w14:paraId="7515740C" w14:textId="77777777" w:rsidR="00913174" w:rsidRDefault="00913174" w:rsidP="00913174">
      <w:pPr>
        <w:spacing w:after="0"/>
        <w:rPr>
          <w:color w:val="000000"/>
        </w:rPr>
      </w:pPr>
    </w:p>
    <w:p w14:paraId="5311F5A8" w14:textId="77777777" w:rsidR="00913174" w:rsidRPr="009003AA" w:rsidRDefault="00913174" w:rsidP="00913174">
      <w:pPr>
        <w:pStyle w:val="Heading3"/>
        <w:numPr>
          <w:ilvl w:val="2"/>
          <w:numId w:val="38"/>
        </w:numPr>
        <w:spacing w:before="120" w:after="120"/>
        <w:ind w:left="851" w:hanging="851"/>
        <w:rPr>
          <w:i/>
        </w:rPr>
      </w:pPr>
      <w:bookmarkStart w:id="551" w:name="_Toc214095052"/>
      <w:bookmarkStart w:id="552" w:name="_Toc20398259"/>
      <w:r>
        <w:rPr>
          <w:i/>
        </w:rPr>
        <w:t xml:space="preserve">Paddle Wheel </w:t>
      </w:r>
      <w:r w:rsidRPr="009003AA">
        <w:rPr>
          <w:i/>
        </w:rPr>
        <w:t xml:space="preserve">Flow </w:t>
      </w:r>
      <w:r>
        <w:rPr>
          <w:i/>
        </w:rPr>
        <w:t>Sensor</w:t>
      </w:r>
      <w:bookmarkEnd w:id="551"/>
      <w:bookmarkEnd w:id="552"/>
    </w:p>
    <w:p w14:paraId="730A0D43" w14:textId="77777777" w:rsidR="00913174" w:rsidRPr="008A46F0" w:rsidRDefault="00913174" w:rsidP="00913174">
      <w:pPr>
        <w:spacing w:before="120" w:after="120"/>
        <w:rPr>
          <w:color w:val="000000"/>
        </w:rPr>
      </w:pPr>
      <w:r w:rsidRPr="008A46F0">
        <w:rPr>
          <w:color w:val="000000"/>
        </w:rPr>
        <w:t xml:space="preserve">A </w:t>
      </w:r>
      <w:r>
        <w:rPr>
          <w:color w:val="000000"/>
        </w:rPr>
        <w:t>George Fischer 2536-T0 paddle wheel flow sensor (free issue) is mounted downstream of the main return circuit. This sensor and flow meter body are all free issued by DLS.</w:t>
      </w:r>
    </w:p>
    <w:p w14:paraId="63ABBE5F" w14:textId="77777777" w:rsidR="00913174" w:rsidRPr="009003AA" w:rsidRDefault="00913174" w:rsidP="00913174">
      <w:pPr>
        <w:spacing w:after="0"/>
        <w:rPr>
          <w:i/>
          <w:color w:val="000000"/>
        </w:rPr>
      </w:pPr>
    </w:p>
    <w:p w14:paraId="4EB3263E" w14:textId="77777777" w:rsidR="00913174" w:rsidRPr="009003AA" w:rsidRDefault="00913174" w:rsidP="00913174">
      <w:pPr>
        <w:pStyle w:val="Heading3"/>
        <w:numPr>
          <w:ilvl w:val="2"/>
          <w:numId w:val="38"/>
        </w:numPr>
        <w:ind w:left="851" w:hanging="851"/>
        <w:rPr>
          <w:i/>
          <w:color w:val="000000"/>
        </w:rPr>
      </w:pPr>
      <w:bookmarkStart w:id="553" w:name="_Toc58116362"/>
      <w:bookmarkStart w:id="554" w:name="_Toc66518300"/>
      <w:bookmarkStart w:id="555" w:name="_Toc214095053"/>
      <w:bookmarkStart w:id="556" w:name="_Toc20398260"/>
      <w:r w:rsidRPr="009003AA">
        <w:rPr>
          <w:i/>
          <w:color w:val="000000"/>
        </w:rPr>
        <w:t>Junction Boxes</w:t>
      </w:r>
      <w:bookmarkEnd w:id="553"/>
      <w:bookmarkEnd w:id="554"/>
      <w:bookmarkEnd w:id="555"/>
      <w:bookmarkEnd w:id="556"/>
      <w:r w:rsidRPr="009003AA">
        <w:rPr>
          <w:i/>
          <w:color w:val="000000"/>
        </w:rPr>
        <w:t xml:space="preserve"> </w:t>
      </w:r>
    </w:p>
    <w:p w14:paraId="49CEE94C" w14:textId="77777777" w:rsidR="00913174" w:rsidRPr="008A46F0" w:rsidRDefault="00913174" w:rsidP="00913174">
      <w:pPr>
        <w:rPr>
          <w:color w:val="000000"/>
        </w:rPr>
      </w:pPr>
      <w:r w:rsidRPr="008A46F0">
        <w:rPr>
          <w:color w:val="000000"/>
        </w:rPr>
        <w:t>A junction box is to be fitted to the Absorber Module to terminate all the temperature measurements, water flow switches and the water flow meter for the Fixed Aperture and the Absorber.</w:t>
      </w:r>
      <w:r>
        <w:rPr>
          <w:color w:val="000000"/>
        </w:rPr>
        <w:t xml:space="preserve"> All Junction boxes must be easily accessible when installed and their positions must be agreed during the FDR.</w:t>
      </w:r>
    </w:p>
    <w:p w14:paraId="21D8DB1C" w14:textId="77777777" w:rsidR="00913174" w:rsidRPr="00101926" w:rsidRDefault="00913174" w:rsidP="00913174">
      <w:pPr>
        <w:pStyle w:val="Heading4"/>
        <w:numPr>
          <w:ilvl w:val="3"/>
          <w:numId w:val="38"/>
        </w:numPr>
        <w:ind w:left="851" w:hanging="851"/>
        <w:rPr>
          <w:color w:val="000000"/>
        </w:rPr>
      </w:pPr>
      <w:bookmarkStart w:id="557" w:name="_Toc58116363"/>
      <w:r w:rsidRPr="00101926">
        <w:rPr>
          <w:color w:val="000000"/>
        </w:rPr>
        <w:t>General Arrangement.</w:t>
      </w:r>
      <w:bookmarkEnd w:id="557"/>
    </w:p>
    <w:p w14:paraId="175A7420" w14:textId="77777777" w:rsidR="00913174" w:rsidRDefault="00913174" w:rsidP="00913174">
      <w:pPr>
        <w:rPr>
          <w:color w:val="000000"/>
        </w:rPr>
      </w:pPr>
      <w:r w:rsidRPr="00101926">
        <w:rPr>
          <w:color w:val="000000"/>
        </w:rPr>
        <w:t>The junction box general arrangement can be found on drawings</w:t>
      </w:r>
      <w:r>
        <w:rPr>
          <w:color w:val="000000"/>
        </w:rPr>
        <w:t xml:space="preserve"> 1033389.</w:t>
      </w:r>
    </w:p>
    <w:p w14:paraId="0425B6E3" w14:textId="77777777" w:rsidR="00913174" w:rsidRPr="00101926" w:rsidRDefault="00913174" w:rsidP="00913174">
      <w:pPr>
        <w:pStyle w:val="Heading4"/>
        <w:numPr>
          <w:ilvl w:val="3"/>
          <w:numId w:val="38"/>
        </w:numPr>
        <w:ind w:left="851" w:hanging="851"/>
        <w:rPr>
          <w:color w:val="000000"/>
        </w:rPr>
      </w:pPr>
      <w:bookmarkStart w:id="558" w:name="_Toc58116364"/>
      <w:r w:rsidRPr="00101926">
        <w:rPr>
          <w:color w:val="000000"/>
        </w:rPr>
        <w:t>Termination details</w:t>
      </w:r>
      <w:bookmarkEnd w:id="558"/>
    </w:p>
    <w:p w14:paraId="35E5CBFA" w14:textId="77777777" w:rsidR="00913174" w:rsidRPr="00101926" w:rsidRDefault="00913174" w:rsidP="00913174">
      <w:pPr>
        <w:rPr>
          <w:color w:val="000000"/>
        </w:rPr>
      </w:pPr>
      <w:r w:rsidRPr="00101926">
        <w:rPr>
          <w:color w:val="000000"/>
        </w:rPr>
        <w:t xml:space="preserve">The termination details for </w:t>
      </w:r>
      <w:r>
        <w:rPr>
          <w:color w:val="000000"/>
        </w:rPr>
        <w:t>the</w:t>
      </w:r>
      <w:r w:rsidRPr="00101926">
        <w:rPr>
          <w:color w:val="000000"/>
        </w:rPr>
        <w:t xml:space="preserve"> junction box</w:t>
      </w:r>
      <w:r>
        <w:rPr>
          <w:color w:val="000000"/>
        </w:rPr>
        <w:t>es</w:t>
      </w:r>
      <w:r w:rsidRPr="00101926">
        <w:rPr>
          <w:color w:val="000000"/>
        </w:rPr>
        <w:t xml:space="preserve"> can be found on electrical </w:t>
      </w:r>
      <w:r w:rsidRPr="00987729">
        <w:rPr>
          <w:color w:val="000000"/>
        </w:rPr>
        <w:t xml:space="preserve">drawing </w:t>
      </w:r>
      <w:r w:rsidRPr="00E07EC5">
        <w:t>1</w:t>
      </w:r>
      <w:r>
        <w:t>127065</w:t>
      </w:r>
      <w:r>
        <w:rPr>
          <w:color w:val="000000"/>
        </w:rPr>
        <w:t>. This</w:t>
      </w:r>
      <w:r w:rsidRPr="00101926">
        <w:rPr>
          <w:color w:val="000000"/>
        </w:rPr>
        <w:t xml:space="preserve"> drawing show</w:t>
      </w:r>
      <w:r>
        <w:rPr>
          <w:color w:val="000000"/>
        </w:rPr>
        <w:t>s</w:t>
      </w:r>
      <w:r w:rsidRPr="00101926">
        <w:rPr>
          <w:color w:val="000000"/>
        </w:rPr>
        <w:t xml:space="preserve"> the termination details and cable numbers for the water flow instruments and temperature measurements on the </w:t>
      </w:r>
      <w:r>
        <w:rPr>
          <w:color w:val="000000"/>
        </w:rPr>
        <w:t>Front End</w:t>
      </w:r>
      <w:r w:rsidRPr="00101926">
        <w:rPr>
          <w:color w:val="000000"/>
        </w:rPr>
        <w:t xml:space="preserve">. </w:t>
      </w:r>
      <w:r>
        <w:rPr>
          <w:color w:val="000000"/>
        </w:rPr>
        <w:t xml:space="preserve">Terminal blocks must be indirect screw clamp types and all wires must be terminated with ferrules. Junction boxes should connect to cables from the bottom face of the enclosure. Connectors must use crimp pins of the machined-contact variety.  Stamped pins are not to be used. </w:t>
      </w:r>
    </w:p>
    <w:p w14:paraId="4BCF016C" w14:textId="77777777" w:rsidR="00913174" w:rsidRPr="009003AA" w:rsidRDefault="00913174" w:rsidP="00913174">
      <w:pPr>
        <w:pStyle w:val="Heading3"/>
        <w:numPr>
          <w:ilvl w:val="2"/>
          <w:numId w:val="38"/>
        </w:numPr>
        <w:ind w:left="851" w:hanging="851"/>
        <w:rPr>
          <w:i/>
          <w:color w:val="000000"/>
        </w:rPr>
      </w:pPr>
      <w:bookmarkStart w:id="559" w:name="_Toc58116365"/>
      <w:bookmarkStart w:id="560" w:name="_Toc65467260"/>
      <w:bookmarkStart w:id="561" w:name="_Toc66518301"/>
      <w:bookmarkStart w:id="562" w:name="_Toc214095054"/>
      <w:bookmarkStart w:id="563" w:name="_Toc20398261"/>
      <w:r w:rsidRPr="009003AA">
        <w:rPr>
          <w:i/>
          <w:color w:val="000000"/>
        </w:rPr>
        <w:t>Local Ion Pump Connections</w:t>
      </w:r>
      <w:bookmarkEnd w:id="559"/>
      <w:bookmarkEnd w:id="560"/>
      <w:bookmarkEnd w:id="561"/>
      <w:bookmarkEnd w:id="562"/>
      <w:bookmarkEnd w:id="563"/>
    </w:p>
    <w:p w14:paraId="5F7670A3" w14:textId="77777777" w:rsidR="00913174" w:rsidRPr="00101926" w:rsidRDefault="00913174" w:rsidP="00913174">
      <w:pPr>
        <w:rPr>
          <w:color w:val="000000"/>
        </w:rPr>
      </w:pPr>
      <w:r w:rsidRPr="00101926">
        <w:rPr>
          <w:color w:val="000000"/>
        </w:rPr>
        <w:t xml:space="preserve">There is a requirement </w:t>
      </w:r>
      <w:r>
        <w:rPr>
          <w:color w:val="000000"/>
        </w:rPr>
        <w:t>to</w:t>
      </w:r>
      <w:r w:rsidRPr="00101926">
        <w:rPr>
          <w:color w:val="000000"/>
        </w:rPr>
        <w:t xml:space="preserve"> mount </w:t>
      </w:r>
      <w:r>
        <w:rPr>
          <w:color w:val="000000"/>
        </w:rPr>
        <w:t xml:space="preserve">the free-issued HV bakeable ion pump cables </w:t>
      </w:r>
      <w:r w:rsidRPr="00101926">
        <w:rPr>
          <w:color w:val="000000"/>
        </w:rPr>
        <w:t xml:space="preserve">local to each </w:t>
      </w:r>
      <w:r>
        <w:rPr>
          <w:color w:val="000000"/>
        </w:rPr>
        <w:t>i</w:t>
      </w:r>
      <w:r w:rsidRPr="00101926">
        <w:rPr>
          <w:color w:val="000000"/>
        </w:rPr>
        <w:t xml:space="preserve">on pump on the </w:t>
      </w:r>
      <w:r>
        <w:rPr>
          <w:color w:val="000000"/>
        </w:rPr>
        <w:t>Front End</w:t>
      </w:r>
      <w:r w:rsidRPr="00101926">
        <w:rPr>
          <w:color w:val="000000"/>
        </w:rPr>
        <w:t>.</w:t>
      </w:r>
      <w:r>
        <w:rPr>
          <w:color w:val="000000"/>
        </w:rPr>
        <w:t xml:space="preserve"> DLS will supply a drawing for a bracket to accommodate the ion pump cables </w:t>
      </w:r>
      <w:r w:rsidRPr="00101926">
        <w:rPr>
          <w:color w:val="000000"/>
        </w:rPr>
        <w:t xml:space="preserve">(Drawing </w:t>
      </w:r>
      <w:r w:rsidRPr="00BC4AFE">
        <w:rPr>
          <w:color w:val="000000"/>
        </w:rPr>
        <w:t>No 1032573).</w:t>
      </w:r>
    </w:p>
    <w:p w14:paraId="5DCC0656" w14:textId="77777777" w:rsidR="00913174" w:rsidRPr="00101926" w:rsidRDefault="00913174" w:rsidP="00913174">
      <w:pPr>
        <w:rPr>
          <w:color w:val="000000"/>
          <w:szCs w:val="24"/>
        </w:rPr>
      </w:pPr>
      <w:r>
        <w:rPr>
          <w:color w:val="000000"/>
        </w:rPr>
        <w:t>DLS will supply</w:t>
      </w:r>
      <w:r w:rsidRPr="00101926">
        <w:rPr>
          <w:color w:val="000000"/>
        </w:rPr>
        <w:t xml:space="preserve"> the </w:t>
      </w:r>
      <w:r>
        <w:rPr>
          <w:color w:val="000000"/>
        </w:rPr>
        <w:t xml:space="preserve">ion pump heater cable </w:t>
      </w:r>
      <w:r w:rsidRPr="00101926">
        <w:rPr>
          <w:color w:val="000000"/>
        </w:rPr>
        <w:t xml:space="preserve">between an ion-pump-mounted high temperature terminal block and bulkhead-mounted </w:t>
      </w:r>
      <w:r w:rsidRPr="00101926">
        <w:rPr>
          <w:color w:val="000000"/>
          <w:szCs w:val="24"/>
        </w:rPr>
        <w:t xml:space="preserve">connector </w:t>
      </w:r>
      <w:r>
        <w:rPr>
          <w:color w:val="000000"/>
          <w:szCs w:val="24"/>
        </w:rPr>
        <w:t>(Hirschmann STAK 3N)</w:t>
      </w:r>
      <w:r w:rsidRPr="00101926">
        <w:rPr>
          <w:color w:val="000000"/>
          <w:szCs w:val="24"/>
        </w:rPr>
        <w:t xml:space="preserve">. </w:t>
      </w:r>
      <w:r>
        <w:rPr>
          <w:color w:val="000000"/>
          <w:szCs w:val="24"/>
        </w:rPr>
        <w:t>The connectors are not free-issue items</w:t>
      </w:r>
      <w:r w:rsidRPr="00660FB7">
        <w:rPr>
          <w:color w:val="000000"/>
          <w:szCs w:val="24"/>
        </w:rPr>
        <w:t xml:space="preserve"> </w:t>
      </w:r>
      <w:r>
        <w:rPr>
          <w:color w:val="000000"/>
          <w:szCs w:val="24"/>
        </w:rPr>
        <w:t>but safety covers for the connector terminals (SK0147) will be supplied. The cables</w:t>
      </w:r>
      <w:r w:rsidRPr="00101926">
        <w:rPr>
          <w:color w:val="000000"/>
          <w:szCs w:val="24"/>
        </w:rPr>
        <w:t xml:space="preserve"> are to be connected to 230V locally by the supplier </w:t>
      </w:r>
      <w:r>
        <w:rPr>
          <w:color w:val="000000"/>
          <w:szCs w:val="24"/>
        </w:rPr>
        <w:t xml:space="preserve">via junction boxes </w:t>
      </w:r>
      <w:r w:rsidRPr="00101926">
        <w:rPr>
          <w:color w:val="000000"/>
          <w:szCs w:val="24"/>
        </w:rPr>
        <w:t xml:space="preserve">using </w:t>
      </w:r>
      <w:r>
        <w:rPr>
          <w:color w:val="000000"/>
          <w:szCs w:val="24"/>
        </w:rPr>
        <w:t xml:space="preserve">the </w:t>
      </w:r>
      <w:r w:rsidRPr="00101926">
        <w:rPr>
          <w:color w:val="000000"/>
          <w:szCs w:val="24"/>
        </w:rPr>
        <w:t xml:space="preserve">mating cable connector </w:t>
      </w:r>
      <w:r>
        <w:rPr>
          <w:color w:val="000000"/>
          <w:szCs w:val="24"/>
        </w:rPr>
        <w:t>(Hirschmann STAS 3N)</w:t>
      </w:r>
      <w:r w:rsidRPr="00101926">
        <w:rPr>
          <w:color w:val="000000"/>
          <w:szCs w:val="24"/>
        </w:rPr>
        <w:t>.</w:t>
      </w:r>
      <w:r>
        <w:rPr>
          <w:color w:val="000000"/>
          <w:szCs w:val="24"/>
        </w:rPr>
        <w:t xml:space="preserve"> </w:t>
      </w:r>
    </w:p>
    <w:p w14:paraId="771C0B5F" w14:textId="77777777" w:rsidR="00913174" w:rsidRDefault="00913174" w:rsidP="00913174">
      <w:pPr>
        <w:rPr>
          <w:color w:val="000000"/>
        </w:rPr>
      </w:pPr>
      <w:r w:rsidRPr="00101926">
        <w:rPr>
          <w:color w:val="000000"/>
        </w:rPr>
        <w:t xml:space="preserve">References: - Gamma Vacuum MPC Ion Pump Manuals and DLS Electrical </w:t>
      </w:r>
      <w:r w:rsidRPr="00987729">
        <w:rPr>
          <w:color w:val="000000"/>
        </w:rPr>
        <w:t xml:space="preserve">drawing </w:t>
      </w:r>
      <w:r w:rsidRPr="00F51BEA">
        <w:rPr>
          <w:color w:val="000000"/>
        </w:rPr>
        <w:t>1151980, the</w:t>
      </w:r>
      <w:r w:rsidRPr="00101926">
        <w:rPr>
          <w:color w:val="000000"/>
        </w:rPr>
        <w:t xml:space="preserve"> current version can be confirmed by DLS before contract placement.</w:t>
      </w:r>
    </w:p>
    <w:p w14:paraId="09ED3E91" w14:textId="77777777" w:rsidR="00913174" w:rsidRPr="009003AA" w:rsidRDefault="00913174" w:rsidP="00913174">
      <w:pPr>
        <w:pStyle w:val="Heading3"/>
        <w:numPr>
          <w:ilvl w:val="2"/>
          <w:numId w:val="38"/>
        </w:numPr>
        <w:ind w:left="851" w:hanging="851"/>
        <w:rPr>
          <w:i/>
          <w:color w:val="000000"/>
        </w:rPr>
      </w:pPr>
      <w:bookmarkStart w:id="564" w:name="_Toc58116366"/>
      <w:bookmarkStart w:id="565" w:name="_Toc65467261"/>
      <w:bookmarkStart w:id="566" w:name="_Toc66518302"/>
      <w:bookmarkStart w:id="567" w:name="_Toc214095055"/>
      <w:bookmarkStart w:id="568" w:name="_Toc20398262"/>
      <w:r w:rsidRPr="009003AA">
        <w:rPr>
          <w:i/>
          <w:color w:val="000000"/>
        </w:rPr>
        <w:lastRenderedPageBreak/>
        <w:t>Inverted Magnetron (Cold Cathode) Gauges</w:t>
      </w:r>
      <w:bookmarkEnd w:id="564"/>
      <w:bookmarkEnd w:id="565"/>
      <w:bookmarkEnd w:id="566"/>
      <w:bookmarkEnd w:id="567"/>
      <w:bookmarkEnd w:id="568"/>
    </w:p>
    <w:p w14:paraId="6D85E84F" w14:textId="77777777" w:rsidR="00913174" w:rsidRPr="00101926" w:rsidRDefault="00913174" w:rsidP="00913174">
      <w:pPr>
        <w:rPr>
          <w:color w:val="000000"/>
        </w:rPr>
      </w:pPr>
      <w:r w:rsidRPr="00101926">
        <w:rPr>
          <w:color w:val="000000"/>
        </w:rPr>
        <w:t xml:space="preserve">There is a requirement </w:t>
      </w:r>
      <w:r>
        <w:rPr>
          <w:color w:val="000000"/>
        </w:rPr>
        <w:t>to</w:t>
      </w:r>
      <w:r w:rsidRPr="00101926">
        <w:rPr>
          <w:color w:val="000000"/>
        </w:rPr>
        <w:t xml:space="preserve"> mount </w:t>
      </w:r>
      <w:r>
        <w:rPr>
          <w:color w:val="000000"/>
        </w:rPr>
        <w:t xml:space="preserve">the free-issued SHV and BNC bakeable inverted magnetron gauge cables and connectors, </w:t>
      </w:r>
      <w:r w:rsidRPr="00101926">
        <w:rPr>
          <w:color w:val="000000"/>
        </w:rPr>
        <w:t xml:space="preserve">local to each </w:t>
      </w:r>
      <w:r>
        <w:rPr>
          <w:color w:val="000000"/>
        </w:rPr>
        <w:t>inverted magnetron gauge</w:t>
      </w:r>
      <w:r w:rsidRPr="00101926">
        <w:rPr>
          <w:color w:val="000000"/>
        </w:rPr>
        <w:t xml:space="preserve"> on the </w:t>
      </w:r>
      <w:r>
        <w:rPr>
          <w:color w:val="000000"/>
        </w:rPr>
        <w:t>Front End</w:t>
      </w:r>
      <w:r w:rsidRPr="00101926">
        <w:rPr>
          <w:color w:val="000000"/>
        </w:rPr>
        <w:t>.</w:t>
      </w:r>
      <w:r>
        <w:rPr>
          <w:color w:val="000000"/>
        </w:rPr>
        <w:t xml:space="preserve"> DLS will supply a drawing for a bracket to accommodate the IMG cables </w:t>
      </w:r>
      <w:r w:rsidRPr="00101926">
        <w:rPr>
          <w:color w:val="000000"/>
        </w:rPr>
        <w:t xml:space="preserve">(Drawing No </w:t>
      </w:r>
      <w:bookmarkStart w:id="569" w:name="OLE_LINK25"/>
      <w:r w:rsidRPr="00987729">
        <w:rPr>
          <w:color w:val="000000"/>
        </w:rPr>
        <w:t>10</w:t>
      </w:r>
      <w:bookmarkEnd w:id="569"/>
      <w:r>
        <w:rPr>
          <w:color w:val="000000"/>
        </w:rPr>
        <w:t>32573</w:t>
      </w:r>
      <w:r w:rsidRPr="00987729">
        <w:rPr>
          <w:color w:val="000000"/>
        </w:rPr>
        <w:t>)</w:t>
      </w:r>
      <w:r>
        <w:rPr>
          <w:color w:val="000000"/>
        </w:rPr>
        <w:t>.</w:t>
      </w:r>
    </w:p>
    <w:p w14:paraId="452E2246" w14:textId="77777777" w:rsidR="00913174" w:rsidRPr="00101926" w:rsidRDefault="00913174" w:rsidP="00913174">
      <w:pPr>
        <w:rPr>
          <w:color w:val="000000"/>
        </w:rPr>
      </w:pPr>
      <w:r w:rsidRPr="00101926">
        <w:rPr>
          <w:color w:val="000000"/>
        </w:rPr>
        <w:t>Ref</w:t>
      </w:r>
      <w:r>
        <w:rPr>
          <w:color w:val="000000"/>
        </w:rPr>
        <w:t xml:space="preserve">erences: </w:t>
      </w:r>
      <w:r w:rsidRPr="00101926">
        <w:rPr>
          <w:color w:val="000000"/>
        </w:rPr>
        <w:t xml:space="preserve">MKS Vacuum Gauge Manuals. </w:t>
      </w:r>
    </w:p>
    <w:p w14:paraId="15E5AFC6" w14:textId="77777777" w:rsidR="00913174" w:rsidRPr="009003AA" w:rsidRDefault="00913174" w:rsidP="00913174">
      <w:pPr>
        <w:pStyle w:val="Heading3"/>
        <w:numPr>
          <w:ilvl w:val="2"/>
          <w:numId w:val="38"/>
        </w:numPr>
        <w:ind w:left="851" w:hanging="851"/>
        <w:rPr>
          <w:i/>
          <w:snapToGrid w:val="0"/>
          <w:color w:val="000000"/>
        </w:rPr>
      </w:pPr>
      <w:bookmarkStart w:id="570" w:name="_Toc214095056"/>
      <w:bookmarkStart w:id="571" w:name="_Toc20398263"/>
      <w:r w:rsidRPr="009003AA">
        <w:rPr>
          <w:i/>
          <w:snapToGrid w:val="0"/>
          <w:color w:val="000000"/>
        </w:rPr>
        <w:t>Residual Gas Analysers</w:t>
      </w:r>
      <w:bookmarkEnd w:id="570"/>
      <w:bookmarkEnd w:id="571"/>
    </w:p>
    <w:p w14:paraId="2794F854" w14:textId="77777777" w:rsidR="00913174" w:rsidRDefault="00913174" w:rsidP="00913174">
      <w:pPr>
        <w:rPr>
          <w:snapToGrid w:val="0"/>
          <w:color w:val="000000"/>
        </w:rPr>
      </w:pPr>
      <w:r w:rsidRPr="00101926">
        <w:rPr>
          <w:snapToGrid w:val="0"/>
          <w:color w:val="000000"/>
        </w:rPr>
        <w:t xml:space="preserve">The </w:t>
      </w:r>
      <w:r>
        <w:rPr>
          <w:snapToGrid w:val="0"/>
          <w:color w:val="000000"/>
        </w:rPr>
        <w:t>Residual Gas Analyser (</w:t>
      </w:r>
      <w:r w:rsidRPr="00101926">
        <w:rPr>
          <w:snapToGrid w:val="0"/>
          <w:color w:val="000000"/>
        </w:rPr>
        <w:t>RGA</w:t>
      </w:r>
      <w:r>
        <w:rPr>
          <w:snapToGrid w:val="0"/>
          <w:color w:val="000000"/>
        </w:rPr>
        <w:t>)</w:t>
      </w:r>
      <w:r w:rsidRPr="00101926">
        <w:rPr>
          <w:snapToGrid w:val="0"/>
          <w:color w:val="000000"/>
        </w:rPr>
        <w:t xml:space="preserve"> consists of a </w:t>
      </w:r>
      <w:r>
        <w:rPr>
          <w:snapToGrid w:val="0"/>
          <w:color w:val="000000"/>
        </w:rPr>
        <w:t>p</w:t>
      </w:r>
      <w:r w:rsidRPr="00101926">
        <w:rPr>
          <w:snapToGrid w:val="0"/>
          <w:color w:val="000000"/>
        </w:rPr>
        <w:t xml:space="preserve">robe, </w:t>
      </w:r>
      <w:r>
        <w:rPr>
          <w:snapToGrid w:val="0"/>
          <w:color w:val="000000"/>
        </w:rPr>
        <w:t>cable with b</w:t>
      </w:r>
      <w:r w:rsidRPr="00101926">
        <w:rPr>
          <w:snapToGrid w:val="0"/>
          <w:color w:val="000000"/>
        </w:rPr>
        <w:t xml:space="preserve">akeable </w:t>
      </w:r>
      <w:r>
        <w:rPr>
          <w:snapToGrid w:val="0"/>
          <w:color w:val="000000"/>
        </w:rPr>
        <w:t>a</w:t>
      </w:r>
      <w:r w:rsidRPr="00101926">
        <w:rPr>
          <w:snapToGrid w:val="0"/>
          <w:color w:val="000000"/>
        </w:rPr>
        <w:t xml:space="preserve">daptor and </w:t>
      </w:r>
      <w:r>
        <w:rPr>
          <w:snapToGrid w:val="0"/>
          <w:color w:val="000000"/>
        </w:rPr>
        <w:t>c</w:t>
      </w:r>
      <w:r w:rsidRPr="00101926">
        <w:rPr>
          <w:snapToGrid w:val="0"/>
          <w:color w:val="000000"/>
        </w:rPr>
        <w:t xml:space="preserve">ontrol </w:t>
      </w:r>
      <w:r>
        <w:rPr>
          <w:snapToGrid w:val="0"/>
          <w:color w:val="000000"/>
        </w:rPr>
        <w:t>u</w:t>
      </w:r>
      <w:r w:rsidRPr="00101926">
        <w:rPr>
          <w:snapToGrid w:val="0"/>
          <w:color w:val="000000"/>
        </w:rPr>
        <w:t xml:space="preserve">nit. </w:t>
      </w:r>
      <w:r w:rsidRPr="00053E9A">
        <w:rPr>
          <w:snapToGrid w:val="0"/>
          <w:color w:val="000000"/>
        </w:rPr>
        <w:t xml:space="preserve"> </w:t>
      </w:r>
      <w:r w:rsidRPr="00101926">
        <w:rPr>
          <w:snapToGrid w:val="0"/>
          <w:color w:val="000000"/>
        </w:rPr>
        <w:t>There is</w:t>
      </w:r>
      <w:r>
        <w:rPr>
          <w:snapToGrid w:val="0"/>
          <w:color w:val="000000"/>
        </w:rPr>
        <w:t xml:space="preserve"> one RGA probe</w:t>
      </w:r>
      <w:r w:rsidRPr="00101926">
        <w:rPr>
          <w:snapToGrid w:val="0"/>
          <w:color w:val="000000"/>
        </w:rPr>
        <w:t xml:space="preserve"> to be fitted to the </w:t>
      </w:r>
      <w:r>
        <w:rPr>
          <w:snapToGrid w:val="0"/>
          <w:color w:val="000000"/>
        </w:rPr>
        <w:t>Front End</w:t>
      </w:r>
      <w:r w:rsidRPr="00101926">
        <w:rPr>
          <w:snapToGrid w:val="0"/>
          <w:color w:val="000000"/>
        </w:rPr>
        <w:t>.</w:t>
      </w:r>
    </w:p>
    <w:p w14:paraId="1907673D" w14:textId="77777777" w:rsidR="00913174" w:rsidRPr="00101926" w:rsidRDefault="00913174" w:rsidP="00913174">
      <w:pPr>
        <w:rPr>
          <w:snapToGrid w:val="0"/>
          <w:color w:val="000000"/>
        </w:rPr>
      </w:pPr>
      <w:r w:rsidRPr="00101926">
        <w:rPr>
          <w:snapToGrid w:val="0"/>
          <w:color w:val="000000"/>
        </w:rPr>
        <w:t>References: MKS RGA manuals and drawing LM76-093-C, and DLS electrical drawing</w:t>
      </w:r>
      <w:r>
        <w:rPr>
          <w:snapToGrid w:val="0"/>
          <w:color w:val="000000"/>
        </w:rPr>
        <w:t xml:space="preserve"> </w:t>
      </w:r>
      <w:r>
        <w:rPr>
          <w:color w:val="000000"/>
        </w:rPr>
        <w:t>1151980</w:t>
      </w:r>
      <w:r>
        <w:rPr>
          <w:snapToGrid w:val="0"/>
          <w:color w:val="000000"/>
        </w:rPr>
        <w:t>.</w:t>
      </w:r>
    </w:p>
    <w:p w14:paraId="4C1055E4" w14:textId="77777777" w:rsidR="00913174" w:rsidRPr="009003AA" w:rsidRDefault="00913174" w:rsidP="00913174">
      <w:pPr>
        <w:pStyle w:val="Heading3"/>
        <w:numPr>
          <w:ilvl w:val="2"/>
          <w:numId w:val="38"/>
        </w:numPr>
        <w:ind w:left="851" w:hanging="851"/>
        <w:rPr>
          <w:i/>
          <w:snapToGrid w:val="0"/>
          <w:color w:val="000000"/>
        </w:rPr>
      </w:pPr>
      <w:bookmarkStart w:id="572" w:name="_Toc214095057"/>
      <w:bookmarkStart w:id="573" w:name="_Toc20398264"/>
      <w:bookmarkStart w:id="574" w:name="_Toc66518303"/>
      <w:r w:rsidRPr="009003AA">
        <w:rPr>
          <w:i/>
          <w:snapToGrid w:val="0"/>
          <w:color w:val="000000"/>
        </w:rPr>
        <w:t>Bakeout System</w:t>
      </w:r>
      <w:bookmarkEnd w:id="572"/>
      <w:bookmarkEnd w:id="573"/>
    </w:p>
    <w:p w14:paraId="29BBF7A7" w14:textId="77777777" w:rsidR="00913174" w:rsidRPr="00101926" w:rsidRDefault="00913174" w:rsidP="00913174">
      <w:pPr>
        <w:spacing w:after="0"/>
        <w:jc w:val="left"/>
        <w:rPr>
          <w:color w:val="000000"/>
          <w:szCs w:val="24"/>
          <w:lang w:val="en-US"/>
        </w:rPr>
      </w:pPr>
      <w:r w:rsidRPr="00101926">
        <w:rPr>
          <w:color w:val="000000"/>
          <w:szCs w:val="24"/>
          <w:lang w:val="en-US"/>
        </w:rPr>
        <w:t>The bakeout jackets mains cable connector - Hirschmann STAS 3.</w:t>
      </w:r>
    </w:p>
    <w:p w14:paraId="2B1883C2" w14:textId="77777777" w:rsidR="00913174" w:rsidRDefault="00913174" w:rsidP="00913174">
      <w:pPr>
        <w:spacing w:after="0"/>
        <w:jc w:val="left"/>
        <w:rPr>
          <w:color w:val="000000"/>
          <w:szCs w:val="24"/>
          <w:lang w:val="en-US"/>
        </w:rPr>
      </w:pPr>
      <w:r w:rsidRPr="00101926">
        <w:rPr>
          <w:color w:val="000000"/>
          <w:szCs w:val="24"/>
          <w:lang w:val="en-US"/>
        </w:rPr>
        <w:t>Thermocouple connector - sub mini K-type thermocouple plug.</w:t>
      </w:r>
    </w:p>
    <w:p w14:paraId="668364E5" w14:textId="77777777" w:rsidR="00913174" w:rsidRDefault="00913174" w:rsidP="00913174">
      <w:pPr>
        <w:spacing w:after="0"/>
        <w:jc w:val="left"/>
        <w:rPr>
          <w:color w:val="000000"/>
          <w:szCs w:val="24"/>
          <w:lang w:val="en-US"/>
        </w:rPr>
      </w:pPr>
    </w:p>
    <w:p w14:paraId="59C2809A" w14:textId="77777777" w:rsidR="00913174" w:rsidRPr="00101926" w:rsidRDefault="00913174" w:rsidP="00913174">
      <w:pPr>
        <w:spacing w:after="0"/>
        <w:jc w:val="left"/>
        <w:rPr>
          <w:color w:val="000000"/>
          <w:szCs w:val="24"/>
          <w:lang w:val="en-US"/>
        </w:rPr>
      </w:pPr>
      <w:r w:rsidRPr="00F43DA3">
        <w:rPr>
          <w:color w:val="000000"/>
          <w:szCs w:val="24"/>
          <w:lang w:val="en-US"/>
        </w:rPr>
        <w:t xml:space="preserve">Three core </w:t>
      </w:r>
      <w:r>
        <w:rPr>
          <w:color w:val="000000"/>
          <w:szCs w:val="24"/>
          <w:lang w:val="en-US"/>
        </w:rPr>
        <w:t>fiberglass</w:t>
      </w:r>
      <w:r w:rsidRPr="00F43DA3">
        <w:rPr>
          <w:color w:val="000000"/>
          <w:szCs w:val="24"/>
          <w:lang w:val="en-US"/>
        </w:rPr>
        <w:t xml:space="preserve"> insulated</w:t>
      </w:r>
      <w:r>
        <w:rPr>
          <w:color w:val="000000"/>
          <w:szCs w:val="24"/>
          <w:lang w:val="en-US"/>
        </w:rPr>
        <w:t xml:space="preserve"> oversheath</w:t>
      </w:r>
      <w:r w:rsidRPr="00F43DA3">
        <w:rPr>
          <w:color w:val="000000"/>
          <w:szCs w:val="24"/>
          <w:lang w:val="en-US"/>
        </w:rPr>
        <w:t xml:space="preserve"> cable shall be used for the wiring of the </w:t>
      </w:r>
      <w:r>
        <w:rPr>
          <w:color w:val="000000"/>
          <w:szCs w:val="24"/>
          <w:lang w:val="en-US"/>
        </w:rPr>
        <w:t>bakeout</w:t>
      </w:r>
      <w:r w:rsidRPr="00F43DA3">
        <w:rPr>
          <w:color w:val="000000"/>
          <w:szCs w:val="24"/>
          <w:lang w:val="en-US"/>
        </w:rPr>
        <w:t xml:space="preserve"> system (Section 6.</w:t>
      </w:r>
      <w:r>
        <w:rPr>
          <w:color w:val="000000"/>
          <w:szCs w:val="24"/>
          <w:lang w:val="en-US"/>
        </w:rPr>
        <w:t>2</w:t>
      </w:r>
      <w:r w:rsidRPr="00F43DA3">
        <w:rPr>
          <w:color w:val="000000"/>
          <w:szCs w:val="24"/>
          <w:lang w:val="en-US"/>
        </w:rPr>
        <w:t xml:space="preserve">). Any cabling or components not compatible with </w:t>
      </w:r>
      <w:r>
        <w:rPr>
          <w:color w:val="000000"/>
          <w:szCs w:val="24"/>
          <w:lang w:val="en-US"/>
        </w:rPr>
        <w:t>bakeout</w:t>
      </w:r>
      <w:r w:rsidRPr="00F43DA3">
        <w:rPr>
          <w:color w:val="000000"/>
          <w:szCs w:val="24"/>
          <w:lang w:val="en-US"/>
        </w:rPr>
        <w:t xml:space="preserve"> must be clearly identified and must be easily removed.</w:t>
      </w:r>
    </w:p>
    <w:p w14:paraId="15CC84DD" w14:textId="77777777" w:rsidR="00913174" w:rsidRPr="00101926" w:rsidRDefault="00913174" w:rsidP="00913174">
      <w:pPr>
        <w:spacing w:after="0"/>
        <w:rPr>
          <w:color w:val="000000"/>
          <w:szCs w:val="24"/>
        </w:rPr>
      </w:pPr>
    </w:p>
    <w:p w14:paraId="6211E1DB" w14:textId="77777777" w:rsidR="00913174" w:rsidRPr="00101926" w:rsidRDefault="00913174" w:rsidP="00913174">
      <w:pPr>
        <w:pStyle w:val="Heading2"/>
        <w:numPr>
          <w:ilvl w:val="1"/>
          <w:numId w:val="38"/>
        </w:numPr>
        <w:ind w:hanging="786"/>
        <w:rPr>
          <w:color w:val="000000"/>
        </w:rPr>
      </w:pPr>
      <w:bookmarkStart w:id="575" w:name="_Toc58116369"/>
      <w:bookmarkStart w:id="576" w:name="_Toc66518304"/>
      <w:bookmarkStart w:id="577" w:name="_Toc214095058"/>
      <w:bookmarkStart w:id="578" w:name="_Toc20398265"/>
      <w:bookmarkEnd w:id="574"/>
      <w:r w:rsidRPr="00101926">
        <w:rPr>
          <w:color w:val="000000"/>
        </w:rPr>
        <w:t>Design Constraints</w:t>
      </w:r>
      <w:bookmarkEnd w:id="575"/>
      <w:bookmarkEnd w:id="576"/>
      <w:bookmarkEnd w:id="577"/>
      <w:bookmarkEnd w:id="578"/>
    </w:p>
    <w:p w14:paraId="63128B03" w14:textId="77777777" w:rsidR="00913174" w:rsidRPr="00101926" w:rsidRDefault="00913174" w:rsidP="00913174">
      <w:pPr>
        <w:outlineLvl w:val="0"/>
        <w:rPr>
          <w:color w:val="000000"/>
          <w:lang w:val="en-US"/>
        </w:rPr>
      </w:pPr>
      <w:r w:rsidRPr="00101926">
        <w:rPr>
          <w:color w:val="000000"/>
          <w:lang w:val="en-US"/>
        </w:rPr>
        <w:t xml:space="preserve">In </w:t>
      </w:r>
      <w:r w:rsidRPr="00101926">
        <w:rPr>
          <w:color w:val="000000"/>
        </w:rPr>
        <w:t>producing</w:t>
      </w:r>
      <w:r w:rsidRPr="00101926">
        <w:rPr>
          <w:color w:val="000000"/>
          <w:lang w:val="en-US"/>
        </w:rPr>
        <w:t xml:space="preserve"> the design of the control system the following constraints must be adhered to:</w:t>
      </w:r>
    </w:p>
    <w:p w14:paraId="596BE6FA" w14:textId="77777777" w:rsidR="00913174" w:rsidRPr="009003AA" w:rsidRDefault="00913174" w:rsidP="00913174">
      <w:pPr>
        <w:pStyle w:val="Heading3"/>
        <w:numPr>
          <w:ilvl w:val="2"/>
          <w:numId w:val="38"/>
        </w:numPr>
        <w:ind w:left="851" w:hanging="851"/>
        <w:rPr>
          <w:i/>
          <w:color w:val="000000"/>
        </w:rPr>
      </w:pPr>
      <w:bookmarkStart w:id="579" w:name="_Toc62886626"/>
      <w:bookmarkStart w:id="580" w:name="_Toc66518305"/>
      <w:bookmarkStart w:id="581" w:name="_Toc214095059"/>
      <w:bookmarkStart w:id="582" w:name="_Toc20398266"/>
      <w:r w:rsidRPr="009003AA">
        <w:rPr>
          <w:i/>
          <w:color w:val="000000"/>
        </w:rPr>
        <w:t>Pneumatically Actuated Devices</w:t>
      </w:r>
      <w:bookmarkEnd w:id="579"/>
      <w:bookmarkEnd w:id="580"/>
      <w:bookmarkEnd w:id="581"/>
      <w:bookmarkEnd w:id="582"/>
      <w:r w:rsidRPr="009003AA">
        <w:rPr>
          <w:i/>
          <w:color w:val="000000"/>
        </w:rPr>
        <w:t xml:space="preserve"> </w:t>
      </w:r>
    </w:p>
    <w:p w14:paraId="1B88EC73" w14:textId="77777777" w:rsidR="00913174" w:rsidRPr="00101926" w:rsidRDefault="00913174" w:rsidP="00913174">
      <w:pPr>
        <w:rPr>
          <w:color w:val="000000"/>
        </w:rPr>
      </w:pPr>
      <w:r w:rsidRPr="00101926">
        <w:rPr>
          <w:color w:val="000000"/>
        </w:rPr>
        <w:t>To harmonise the control philosophy and electrical connection of all the Pneumatically Actuated Devices around the DLS machine each pneumatically actuated device is to be fitted with the following equipment: -</w:t>
      </w:r>
    </w:p>
    <w:p w14:paraId="6EE3B345" w14:textId="77777777" w:rsidR="00913174" w:rsidRPr="00101926" w:rsidRDefault="00913174" w:rsidP="00913174">
      <w:pPr>
        <w:rPr>
          <w:color w:val="000000"/>
        </w:rPr>
      </w:pPr>
      <w:r w:rsidRPr="00101926">
        <w:rPr>
          <w:color w:val="000000"/>
        </w:rPr>
        <w:t>1. A 24</w:t>
      </w:r>
      <w:r>
        <w:rPr>
          <w:color w:val="000000"/>
        </w:rPr>
        <w:t xml:space="preserve">V </w:t>
      </w:r>
      <w:r w:rsidRPr="00101926">
        <w:rPr>
          <w:color w:val="000000"/>
        </w:rPr>
        <w:t>DC solenoid operated valve mounted on the actuator body. Power to open.</w:t>
      </w:r>
    </w:p>
    <w:p w14:paraId="30614073" w14:textId="77777777" w:rsidR="00913174" w:rsidRPr="00101926" w:rsidRDefault="00913174" w:rsidP="00913174">
      <w:pPr>
        <w:rPr>
          <w:color w:val="000000"/>
        </w:rPr>
      </w:pPr>
      <w:r w:rsidRPr="00101926">
        <w:rPr>
          <w:color w:val="000000"/>
        </w:rPr>
        <w:t xml:space="preserve">2. </w:t>
      </w:r>
      <w:r>
        <w:rPr>
          <w:color w:val="000000"/>
        </w:rPr>
        <w:t>Two (</w:t>
      </w:r>
      <w:r w:rsidRPr="00101926">
        <w:rPr>
          <w:color w:val="000000"/>
        </w:rPr>
        <w:t>2</w:t>
      </w:r>
      <w:r>
        <w:rPr>
          <w:color w:val="000000"/>
        </w:rPr>
        <w:t>)</w:t>
      </w:r>
      <w:r w:rsidRPr="00101926">
        <w:rPr>
          <w:color w:val="000000"/>
        </w:rPr>
        <w:t xml:space="preserve"> open limit switches and </w:t>
      </w:r>
      <w:r>
        <w:rPr>
          <w:color w:val="000000"/>
        </w:rPr>
        <w:t>two (</w:t>
      </w:r>
      <w:r w:rsidRPr="00101926">
        <w:rPr>
          <w:color w:val="000000"/>
        </w:rPr>
        <w:t>2</w:t>
      </w:r>
      <w:r>
        <w:rPr>
          <w:color w:val="000000"/>
        </w:rPr>
        <w:t>)</w:t>
      </w:r>
      <w:r w:rsidRPr="00101926">
        <w:rPr>
          <w:color w:val="000000"/>
        </w:rPr>
        <w:t xml:space="preserve"> closed limit switches mounted on the actuator.</w:t>
      </w:r>
    </w:p>
    <w:p w14:paraId="1DF2424A" w14:textId="77777777" w:rsidR="00913174" w:rsidRPr="00101926" w:rsidRDefault="00913174" w:rsidP="00913174">
      <w:pPr>
        <w:ind w:left="284" w:hanging="284"/>
        <w:rPr>
          <w:color w:val="000000"/>
        </w:rPr>
      </w:pPr>
      <w:r w:rsidRPr="00101926">
        <w:rPr>
          <w:color w:val="000000"/>
        </w:rPr>
        <w:t>3. An air pressure switch, monitoring the air supply to the solenoid valve, mounted on the actuator body. The air pressure switch shall be wired to be fail safe and set at 4.5 bar falling.</w:t>
      </w:r>
    </w:p>
    <w:p w14:paraId="71E5C16F" w14:textId="77777777" w:rsidR="00913174" w:rsidRPr="00101926" w:rsidRDefault="00913174" w:rsidP="00913174">
      <w:pPr>
        <w:rPr>
          <w:color w:val="000000"/>
        </w:rPr>
      </w:pPr>
      <w:r w:rsidRPr="00101926">
        <w:rPr>
          <w:color w:val="000000"/>
        </w:rPr>
        <w:t>All the actuator equipment is to be terminated in a valve mounted junction box and will be connected to the control system via a 12</w:t>
      </w:r>
      <w:r>
        <w:rPr>
          <w:color w:val="000000"/>
        </w:rPr>
        <w:t>-</w:t>
      </w:r>
      <w:r w:rsidRPr="00101926">
        <w:rPr>
          <w:color w:val="000000"/>
        </w:rPr>
        <w:t>way series plug and socket.</w:t>
      </w:r>
    </w:p>
    <w:p w14:paraId="163AB424" w14:textId="77777777" w:rsidR="00913174" w:rsidRPr="00101926" w:rsidRDefault="00913174" w:rsidP="00913174">
      <w:pPr>
        <w:rPr>
          <w:color w:val="000000"/>
        </w:rPr>
      </w:pPr>
      <w:r w:rsidRPr="00101926">
        <w:rPr>
          <w:color w:val="000000"/>
        </w:rPr>
        <w:t>The solenoid operated valve, air pressure switch and limit switches shall be wired into the junction box in the same configuration as the equipment supplied on the free issue VAT Vacuum valves. For typical arrangement see DLS drawing 1005251.</w:t>
      </w:r>
    </w:p>
    <w:p w14:paraId="651D8372" w14:textId="77777777" w:rsidR="00913174" w:rsidRPr="009003AA" w:rsidRDefault="00913174" w:rsidP="00913174">
      <w:pPr>
        <w:pStyle w:val="Heading3"/>
        <w:numPr>
          <w:ilvl w:val="2"/>
          <w:numId w:val="38"/>
        </w:numPr>
        <w:ind w:left="851" w:hanging="851"/>
        <w:rPr>
          <w:i/>
          <w:color w:val="000000"/>
        </w:rPr>
      </w:pPr>
      <w:bookmarkStart w:id="583" w:name="_Toc58116367"/>
      <w:bookmarkStart w:id="584" w:name="_Toc66518306"/>
      <w:bookmarkStart w:id="585" w:name="_Toc214095060"/>
      <w:bookmarkStart w:id="586" w:name="_Toc20398267"/>
      <w:r w:rsidRPr="009003AA">
        <w:rPr>
          <w:i/>
          <w:color w:val="000000"/>
        </w:rPr>
        <w:t>Cable Management</w:t>
      </w:r>
      <w:bookmarkEnd w:id="583"/>
      <w:bookmarkEnd w:id="584"/>
      <w:bookmarkEnd w:id="585"/>
      <w:bookmarkEnd w:id="586"/>
    </w:p>
    <w:p w14:paraId="3848995C" w14:textId="77777777" w:rsidR="00913174" w:rsidRPr="00987729" w:rsidRDefault="00913174" w:rsidP="00913174">
      <w:pPr>
        <w:rPr>
          <w:color w:val="000000"/>
        </w:rPr>
      </w:pPr>
      <w:r w:rsidRPr="00101926">
        <w:rPr>
          <w:color w:val="000000"/>
        </w:rPr>
        <w:t xml:space="preserve">The supplier will be responsible for providing a cable management system for any cables associated with the Electrical Instrumentation devices on the </w:t>
      </w:r>
      <w:r>
        <w:rPr>
          <w:color w:val="000000"/>
        </w:rPr>
        <w:t>Front End</w:t>
      </w:r>
      <w:r w:rsidRPr="00101926">
        <w:rPr>
          <w:color w:val="000000"/>
        </w:rPr>
        <w:t xml:space="preserve">. </w:t>
      </w:r>
      <w:r>
        <w:rPr>
          <w:color w:val="000000"/>
        </w:rPr>
        <w:t>C</w:t>
      </w:r>
      <w:r w:rsidRPr="00101926">
        <w:rPr>
          <w:color w:val="000000"/>
        </w:rPr>
        <w:t xml:space="preserve">able containment </w:t>
      </w:r>
      <w:r w:rsidRPr="00101926">
        <w:rPr>
          <w:color w:val="000000"/>
        </w:rPr>
        <w:lastRenderedPageBreak/>
        <w:t xml:space="preserve">information is detailed on the various Front End Module </w:t>
      </w:r>
      <w:r w:rsidRPr="00810B43">
        <w:rPr>
          <w:color w:val="000000"/>
        </w:rPr>
        <w:t>drawings.</w:t>
      </w:r>
      <w:r w:rsidRPr="00987729">
        <w:rPr>
          <w:color w:val="000000"/>
        </w:rPr>
        <w:t xml:space="preserve"> Any cable management system that is installed must comply with the associated standards and guidelines listed in </w:t>
      </w:r>
      <w:r>
        <w:rPr>
          <w:color w:val="000000"/>
        </w:rPr>
        <w:t>A</w:t>
      </w:r>
      <w:r w:rsidRPr="00987729">
        <w:rPr>
          <w:color w:val="000000"/>
        </w:rPr>
        <w:t>nnex</w:t>
      </w:r>
      <w:r>
        <w:rPr>
          <w:color w:val="000000"/>
        </w:rPr>
        <w:t xml:space="preserve"> C</w:t>
      </w:r>
      <w:r w:rsidRPr="00987729">
        <w:rPr>
          <w:color w:val="000000"/>
        </w:rPr>
        <w:t>.</w:t>
      </w:r>
    </w:p>
    <w:p w14:paraId="54303C4E" w14:textId="77777777" w:rsidR="00913174" w:rsidRPr="00101926" w:rsidRDefault="00913174" w:rsidP="00913174">
      <w:pPr>
        <w:rPr>
          <w:color w:val="000000"/>
        </w:rPr>
      </w:pPr>
      <w:r>
        <w:rPr>
          <w:color w:val="000000"/>
        </w:rPr>
        <w:t>The space between Front E</w:t>
      </w:r>
      <w:r w:rsidRPr="00101926">
        <w:rPr>
          <w:color w:val="000000"/>
        </w:rPr>
        <w:t>nd components and the ratchet wall is extremely limited. The layout of mechanical components as well as mechanical and electrical services must cause absolute minimum obstructions in this region.</w:t>
      </w:r>
      <w:r>
        <w:rPr>
          <w:color w:val="000000"/>
        </w:rPr>
        <w:t xml:space="preserve"> The supplier must maintain </w:t>
      </w:r>
      <w:r w:rsidRPr="00A70C29">
        <w:t>the space envelope between the Shield Wall and the Front End defined in</w:t>
      </w:r>
      <w:r>
        <w:t xml:space="preserve"> sheet 1 of </w:t>
      </w:r>
      <w:r w:rsidRPr="00A70C29">
        <w:t>drawing 1122270</w:t>
      </w:r>
      <w:r>
        <w:rPr>
          <w:color w:val="000000"/>
        </w:rPr>
        <w:t>, including all mechanical and electrical services.</w:t>
      </w:r>
    </w:p>
    <w:p w14:paraId="59866D07" w14:textId="77777777" w:rsidR="00913174" w:rsidRPr="00776604" w:rsidRDefault="00913174" w:rsidP="00913174">
      <w:pPr>
        <w:rPr>
          <w:color w:val="000000"/>
          <w:szCs w:val="24"/>
        </w:rPr>
      </w:pPr>
      <w:r w:rsidRPr="00101926">
        <w:rPr>
          <w:color w:val="000000"/>
        </w:rPr>
        <w:t xml:space="preserve">Due to the modular construction of the </w:t>
      </w:r>
      <w:r>
        <w:rPr>
          <w:color w:val="000000"/>
        </w:rPr>
        <w:t>Front End</w:t>
      </w:r>
      <w:r w:rsidRPr="00101926">
        <w:rPr>
          <w:color w:val="000000"/>
        </w:rPr>
        <w:t xml:space="preserve">, consideration must be given to the design of the cable management system, to accommodate practical assembly and disassembly of the individual </w:t>
      </w:r>
      <w:r>
        <w:rPr>
          <w:color w:val="000000"/>
        </w:rPr>
        <w:t>Front End</w:t>
      </w:r>
      <w:r w:rsidRPr="00101926">
        <w:rPr>
          <w:color w:val="000000"/>
        </w:rPr>
        <w:t xml:space="preserve"> modules, for installation and maintenance purposes.  The mounting of any cable tray or trunking must not interfere with the access around the </w:t>
      </w:r>
      <w:r>
        <w:rPr>
          <w:color w:val="000000"/>
        </w:rPr>
        <w:t>Front End</w:t>
      </w:r>
      <w:r w:rsidRPr="00101926">
        <w:rPr>
          <w:color w:val="000000"/>
        </w:rPr>
        <w:t xml:space="preserve">, once the complete device is </w:t>
      </w:r>
      <w:r>
        <w:rPr>
          <w:color w:val="000000"/>
          <w:szCs w:val="24"/>
        </w:rPr>
        <w:t>installed into the S</w:t>
      </w:r>
      <w:r w:rsidRPr="00776604">
        <w:rPr>
          <w:color w:val="000000"/>
          <w:szCs w:val="24"/>
        </w:rPr>
        <w:t xml:space="preserve">torage </w:t>
      </w:r>
      <w:r>
        <w:rPr>
          <w:color w:val="000000"/>
          <w:szCs w:val="24"/>
        </w:rPr>
        <w:t>R</w:t>
      </w:r>
      <w:r w:rsidRPr="00776604">
        <w:rPr>
          <w:color w:val="000000"/>
          <w:szCs w:val="24"/>
        </w:rPr>
        <w:t>ing. Any design must be approved by DLS during the design phase.  The entry and exits from the junction boxes must be oriented to minimise the space requirements of the plug or termination.</w:t>
      </w:r>
    </w:p>
    <w:p w14:paraId="15118694" w14:textId="77777777" w:rsidR="00913174" w:rsidRPr="00776604" w:rsidRDefault="00913174" w:rsidP="00913174">
      <w:pPr>
        <w:shd w:val="clear" w:color="auto" w:fill="FFFFFF"/>
        <w:spacing w:line="255" w:lineRule="atLeast"/>
        <w:rPr>
          <w:color w:val="000000"/>
          <w:szCs w:val="24"/>
          <w:lang w:val="en-US"/>
        </w:rPr>
      </w:pPr>
      <w:r w:rsidRPr="00B322F3">
        <w:rPr>
          <w:color w:val="000000"/>
          <w:szCs w:val="24"/>
          <w:lang w:val="en-US"/>
        </w:rPr>
        <w:t>Any cable crossing the plane of radiation at 1400mm +/- 150mm from floor level will suffer radiation damage. Therefore all cables should avoid this plane where possible. If crossing this plane is unavoidable, then precautions must be taken to</w:t>
      </w:r>
      <w:r w:rsidRPr="00B322F3">
        <w:rPr>
          <w:color w:val="000000"/>
          <w:szCs w:val="24"/>
        </w:rPr>
        <w:t xml:space="preserve"> minimise</w:t>
      </w:r>
      <w:r w:rsidRPr="00B322F3">
        <w:rPr>
          <w:color w:val="000000"/>
          <w:szCs w:val="24"/>
          <w:lang w:val="en-US"/>
        </w:rPr>
        <w:t xml:space="preserve"> insulation damage, or the cables should be easily replaceable. Where possible, cables should be routed on the side of the equipment adjacent to the ratchet wall.</w:t>
      </w:r>
    </w:p>
    <w:p w14:paraId="5C6497DB" w14:textId="77777777" w:rsidR="00913174" w:rsidRPr="009003AA" w:rsidRDefault="00913174" w:rsidP="00913174">
      <w:pPr>
        <w:pStyle w:val="Heading3"/>
        <w:numPr>
          <w:ilvl w:val="2"/>
          <w:numId w:val="38"/>
        </w:numPr>
        <w:ind w:left="851" w:hanging="851"/>
        <w:rPr>
          <w:i/>
          <w:color w:val="000000"/>
        </w:rPr>
      </w:pPr>
      <w:bookmarkStart w:id="587" w:name="_Toc33526751"/>
      <w:bookmarkStart w:id="588" w:name="_Toc34634201"/>
      <w:bookmarkStart w:id="589" w:name="_Toc34733712"/>
      <w:bookmarkStart w:id="590" w:name="_Toc35336878"/>
      <w:bookmarkStart w:id="591" w:name="_Toc37835404"/>
      <w:bookmarkStart w:id="592" w:name="_Toc44478832"/>
      <w:bookmarkStart w:id="593" w:name="_Toc44483708"/>
      <w:bookmarkStart w:id="594" w:name="_Toc58116370"/>
      <w:bookmarkStart w:id="595" w:name="_Toc66518307"/>
      <w:bookmarkStart w:id="596" w:name="_Toc214095061"/>
      <w:bookmarkStart w:id="597" w:name="_Toc20398268"/>
      <w:bookmarkStart w:id="598" w:name="_Toc33526755"/>
      <w:bookmarkStart w:id="599" w:name="_Toc34634177"/>
      <w:bookmarkStart w:id="600" w:name="_Toc34733689"/>
      <w:bookmarkStart w:id="601" w:name="_Toc35336854"/>
      <w:bookmarkStart w:id="602" w:name="_Toc37835380"/>
      <w:bookmarkStart w:id="603" w:name="_Toc44478808"/>
      <w:bookmarkStart w:id="604" w:name="_Toc44483684"/>
      <w:r w:rsidRPr="009003AA">
        <w:rPr>
          <w:i/>
          <w:color w:val="000000"/>
        </w:rPr>
        <w:t>Labelling</w:t>
      </w:r>
      <w:bookmarkEnd w:id="587"/>
      <w:bookmarkEnd w:id="588"/>
      <w:bookmarkEnd w:id="589"/>
      <w:bookmarkEnd w:id="590"/>
      <w:bookmarkEnd w:id="591"/>
      <w:bookmarkEnd w:id="592"/>
      <w:bookmarkEnd w:id="593"/>
      <w:bookmarkEnd w:id="594"/>
      <w:bookmarkEnd w:id="595"/>
      <w:bookmarkEnd w:id="596"/>
      <w:bookmarkEnd w:id="597"/>
    </w:p>
    <w:p w14:paraId="1A22A053" w14:textId="77777777" w:rsidR="00913174" w:rsidRPr="00101926" w:rsidRDefault="00913174" w:rsidP="00913174">
      <w:pPr>
        <w:pStyle w:val="BodyText"/>
        <w:spacing w:after="0"/>
        <w:rPr>
          <w:color w:val="000000"/>
        </w:rPr>
      </w:pPr>
      <w:r w:rsidRPr="00101926">
        <w:rPr>
          <w:color w:val="000000"/>
        </w:rPr>
        <w:t>All equipment is to be clearly labelled with appropriate safety warning labels, both inside and outside serviceable enclosures. The labelling material is to be durable, offering resistance to abrasion, smudging, heat (-45 to 155ºC), moisture and solvents. The fixing method is to be permanent allowing adhesion to textured surfaces.  The text format and labelling convention is to be agreed with DLS at, or before, the Final Design Review.</w:t>
      </w:r>
    </w:p>
    <w:p w14:paraId="3D6D5BFB" w14:textId="77777777" w:rsidR="00913174" w:rsidRPr="00101926" w:rsidRDefault="00913174" w:rsidP="00913174">
      <w:pPr>
        <w:pStyle w:val="BodyText"/>
        <w:spacing w:after="0"/>
        <w:rPr>
          <w:color w:val="000000"/>
        </w:rPr>
      </w:pPr>
    </w:p>
    <w:p w14:paraId="276E7F22" w14:textId="77777777" w:rsidR="00913174" w:rsidRPr="009003AA" w:rsidRDefault="00913174" w:rsidP="00913174">
      <w:pPr>
        <w:pStyle w:val="Heading3"/>
        <w:numPr>
          <w:ilvl w:val="2"/>
          <w:numId w:val="38"/>
        </w:numPr>
        <w:ind w:left="851" w:hanging="851"/>
        <w:rPr>
          <w:i/>
          <w:color w:val="000000"/>
        </w:rPr>
      </w:pPr>
      <w:bookmarkStart w:id="605" w:name="_Toc58116371"/>
      <w:bookmarkStart w:id="606" w:name="_Toc66518308"/>
      <w:bookmarkStart w:id="607" w:name="_Toc214095062"/>
      <w:bookmarkStart w:id="608" w:name="_Toc20398269"/>
      <w:bookmarkEnd w:id="598"/>
      <w:bookmarkEnd w:id="599"/>
      <w:bookmarkEnd w:id="600"/>
      <w:bookmarkEnd w:id="601"/>
      <w:bookmarkEnd w:id="602"/>
      <w:bookmarkEnd w:id="603"/>
      <w:bookmarkEnd w:id="604"/>
      <w:r w:rsidRPr="009003AA">
        <w:rPr>
          <w:i/>
          <w:color w:val="000000"/>
        </w:rPr>
        <w:t>Cabling</w:t>
      </w:r>
      <w:bookmarkEnd w:id="605"/>
      <w:bookmarkEnd w:id="606"/>
      <w:bookmarkEnd w:id="607"/>
      <w:bookmarkEnd w:id="608"/>
      <w:r w:rsidRPr="009003AA">
        <w:rPr>
          <w:i/>
          <w:color w:val="000000"/>
        </w:rPr>
        <w:t xml:space="preserve"> </w:t>
      </w:r>
    </w:p>
    <w:p w14:paraId="550FF1C0" w14:textId="77777777" w:rsidR="00913174" w:rsidRPr="00101926" w:rsidRDefault="00913174" w:rsidP="00913174">
      <w:pPr>
        <w:rPr>
          <w:color w:val="000000"/>
        </w:rPr>
      </w:pPr>
      <w:r w:rsidRPr="00101926">
        <w:rPr>
          <w:color w:val="000000"/>
        </w:rPr>
        <w:t>All cable and wiring must be LSOHFR (Low Smoke, Zero Halogen, Fire Retardant) unless specifically agreed otherwise, complying with IEC 60754-1 and IEC 60332.  The oxygen index must be higher than 28 and acid gas emission less than 4% for the outer sheath.  PVC compound must not be used.  Wire and cabling sizes and colours are to meet the requirements of DLS and the current edition of the IEE Regulations. Where movement is required, cable must be highly flexible, having minimal effect on mechanical performance, but offering suitable mechanical protection. The equipment is to be suitably earthed with all sub-assemblies and components bonded to a main earth terminal.</w:t>
      </w:r>
    </w:p>
    <w:p w14:paraId="5FBA27A4" w14:textId="77777777" w:rsidR="00913174" w:rsidRPr="00101926" w:rsidRDefault="00913174" w:rsidP="00913174">
      <w:pPr>
        <w:rPr>
          <w:color w:val="000000"/>
        </w:rPr>
      </w:pPr>
      <w:r w:rsidRPr="00101926">
        <w:rPr>
          <w:color w:val="000000"/>
        </w:rPr>
        <w:t xml:space="preserve">All Cables are to be identified at both ends using cable markers applied to the cable by using a carrier strip and cable ties. All visible cores of the cable are to be identified such that they can be related to their associated multi-pair cable. Cable numbers required for any electrical or measurement device fitted to the FE structure </w:t>
      </w:r>
      <w:r>
        <w:rPr>
          <w:color w:val="000000"/>
        </w:rPr>
        <w:t>are shown on 1127065.</w:t>
      </w:r>
    </w:p>
    <w:p w14:paraId="038FB711" w14:textId="77777777" w:rsidR="00913174" w:rsidRPr="009003AA" w:rsidRDefault="00913174" w:rsidP="00913174">
      <w:pPr>
        <w:pStyle w:val="Heading3"/>
        <w:numPr>
          <w:ilvl w:val="2"/>
          <w:numId w:val="38"/>
        </w:numPr>
        <w:ind w:left="851" w:hanging="851"/>
        <w:rPr>
          <w:i/>
          <w:color w:val="000000"/>
        </w:rPr>
      </w:pPr>
      <w:bookmarkStart w:id="609" w:name="_Toc58116372"/>
      <w:bookmarkStart w:id="610" w:name="_Toc66518309"/>
      <w:bookmarkStart w:id="611" w:name="_Toc214095063"/>
      <w:bookmarkStart w:id="612" w:name="_Toc20398270"/>
      <w:r w:rsidRPr="009003AA">
        <w:rPr>
          <w:i/>
          <w:color w:val="000000"/>
        </w:rPr>
        <w:t>Electrical Standards and EMC</w:t>
      </w:r>
      <w:bookmarkEnd w:id="609"/>
      <w:bookmarkEnd w:id="610"/>
      <w:bookmarkEnd w:id="611"/>
      <w:bookmarkEnd w:id="612"/>
    </w:p>
    <w:p w14:paraId="3B6EBDA6" w14:textId="77777777" w:rsidR="00913174" w:rsidRDefault="00913174" w:rsidP="00913174">
      <w:pPr>
        <w:pStyle w:val="BodyText"/>
        <w:spacing w:after="0"/>
        <w:rPr>
          <w:color w:val="000000"/>
        </w:rPr>
      </w:pPr>
      <w:r>
        <w:rPr>
          <w:color w:val="000000"/>
        </w:rPr>
        <w:t>Electrical safety and Electromagnetic Compatibility are very important to DLS. However the Supplier is required only to provide a very limited part of the electrical installation and their responsibility is only for good practice in fitting those parts.</w:t>
      </w:r>
    </w:p>
    <w:p w14:paraId="002BF0A0" w14:textId="77777777" w:rsidR="00913174" w:rsidRDefault="00913174" w:rsidP="00913174">
      <w:pPr>
        <w:pStyle w:val="BodyText"/>
        <w:spacing w:after="0"/>
        <w:rPr>
          <w:color w:val="000000"/>
        </w:rPr>
      </w:pPr>
      <w:r>
        <w:rPr>
          <w:color w:val="000000"/>
        </w:rPr>
        <w:lastRenderedPageBreak/>
        <w:t>The provisions of the Machine Wiring Standard should be observed. The detailed design of DLS Standard Front End installation should be applied so far as practical and modifications should be implemented to the same standard.  Documentation should also be to the same standard.</w:t>
      </w:r>
    </w:p>
    <w:p w14:paraId="30BAE0F9" w14:textId="77777777" w:rsidR="00913174" w:rsidRDefault="00913174" w:rsidP="00913174">
      <w:pPr>
        <w:pStyle w:val="BodyText"/>
        <w:spacing w:after="0"/>
        <w:rPr>
          <w:color w:val="000000"/>
        </w:rPr>
      </w:pPr>
    </w:p>
    <w:p w14:paraId="0C5588CD" w14:textId="77777777" w:rsidR="00913174" w:rsidRDefault="00913174" w:rsidP="00913174">
      <w:pPr>
        <w:pStyle w:val="BodyText"/>
        <w:spacing w:after="0"/>
        <w:rPr>
          <w:color w:val="000000"/>
        </w:rPr>
      </w:pPr>
      <w:r>
        <w:rPr>
          <w:color w:val="000000"/>
        </w:rPr>
        <w:t>All modules should have an earth stud fitted, typically a 6mm stud surrounded by an unpainted area of metal 25mm diameter (must be shown on models and drawings).</w:t>
      </w:r>
    </w:p>
    <w:p w14:paraId="486DE841" w14:textId="77777777" w:rsidR="00913174" w:rsidRDefault="00913174" w:rsidP="00913174">
      <w:pPr>
        <w:pStyle w:val="BodyText"/>
        <w:spacing w:after="0"/>
        <w:rPr>
          <w:color w:val="000000"/>
        </w:rPr>
      </w:pPr>
    </w:p>
    <w:p w14:paraId="3B73DFE7" w14:textId="77777777" w:rsidR="00913174" w:rsidRDefault="00913174" w:rsidP="00913174">
      <w:pPr>
        <w:pStyle w:val="BodyText"/>
        <w:spacing w:after="0"/>
        <w:rPr>
          <w:color w:val="000000"/>
        </w:rPr>
      </w:pPr>
      <w:r>
        <w:rPr>
          <w:color w:val="000000"/>
        </w:rPr>
        <w:t>Cable containment must be provided on the modules for both local wiring provided by the supplier and provision for field wiring cables to be installed by DLS. The cable containment must be electrically bonded to the module structures.</w:t>
      </w:r>
    </w:p>
    <w:p w14:paraId="67617609" w14:textId="77777777" w:rsidR="00913174" w:rsidRDefault="00913174" w:rsidP="00913174">
      <w:pPr>
        <w:pStyle w:val="BodyText"/>
        <w:spacing w:after="0"/>
        <w:rPr>
          <w:color w:val="000000"/>
        </w:rPr>
      </w:pPr>
    </w:p>
    <w:p w14:paraId="20FA1E4C" w14:textId="77777777" w:rsidR="00913174" w:rsidRDefault="00913174" w:rsidP="00913174">
      <w:pPr>
        <w:pStyle w:val="BodyText"/>
        <w:spacing w:after="0"/>
        <w:rPr>
          <w:color w:val="000000"/>
        </w:rPr>
      </w:pPr>
      <w:r>
        <w:rPr>
          <w:color w:val="000000"/>
        </w:rPr>
        <w:t xml:space="preserve">The various modules will have to be split for transport to DLS and installation in the Storage Ring.  All cables must be secured and no loose cable over 200mm long is permitted. </w:t>
      </w:r>
    </w:p>
    <w:p w14:paraId="36691A15" w14:textId="77777777" w:rsidR="00913174" w:rsidRDefault="00913174" w:rsidP="00913174">
      <w:pPr>
        <w:pStyle w:val="BodyText"/>
        <w:spacing w:after="0"/>
        <w:rPr>
          <w:color w:val="000000"/>
        </w:rPr>
      </w:pPr>
    </w:p>
    <w:p w14:paraId="791A749D" w14:textId="77777777" w:rsidR="00913174" w:rsidRDefault="00913174" w:rsidP="00913174">
      <w:pPr>
        <w:pStyle w:val="BodyText"/>
        <w:spacing w:after="0"/>
        <w:rPr>
          <w:color w:val="000000"/>
        </w:rPr>
      </w:pPr>
      <w:r>
        <w:rPr>
          <w:color w:val="000000"/>
        </w:rPr>
        <w:t>More details on the required EMC performance can be found in the documents TDI-EENG-DSGN-0003.</w:t>
      </w:r>
    </w:p>
    <w:p w14:paraId="06F894D6" w14:textId="77777777" w:rsidR="00913174" w:rsidRPr="00101926" w:rsidRDefault="00913174" w:rsidP="00913174">
      <w:pPr>
        <w:pStyle w:val="BodyText"/>
        <w:spacing w:after="0"/>
        <w:rPr>
          <w:color w:val="000000"/>
        </w:rPr>
      </w:pPr>
    </w:p>
    <w:p w14:paraId="09729B81" w14:textId="77777777" w:rsidR="00913174" w:rsidRPr="00101926" w:rsidRDefault="00913174" w:rsidP="00913174">
      <w:pPr>
        <w:pStyle w:val="BodyText"/>
        <w:spacing w:after="0"/>
        <w:rPr>
          <w:color w:val="000000"/>
        </w:rPr>
      </w:pPr>
    </w:p>
    <w:p w14:paraId="0CC45B77" w14:textId="77777777" w:rsidR="00913174" w:rsidRPr="00101926" w:rsidRDefault="00913174" w:rsidP="00913174">
      <w:pPr>
        <w:pStyle w:val="Heading2"/>
        <w:numPr>
          <w:ilvl w:val="1"/>
          <w:numId w:val="38"/>
        </w:numPr>
        <w:ind w:hanging="786"/>
        <w:rPr>
          <w:color w:val="000000"/>
        </w:rPr>
      </w:pPr>
      <w:bookmarkStart w:id="613" w:name="_Toc21774845"/>
      <w:bookmarkStart w:id="614" w:name="_Toc53800141"/>
      <w:bookmarkStart w:id="615" w:name="_Toc66518310"/>
      <w:bookmarkStart w:id="616" w:name="_Toc214095064"/>
      <w:bookmarkStart w:id="617" w:name="_Toc20398271"/>
      <w:bookmarkEnd w:id="522"/>
      <w:bookmarkEnd w:id="523"/>
      <w:r w:rsidRPr="00101926">
        <w:rPr>
          <w:color w:val="000000"/>
        </w:rPr>
        <w:t>Subcontractors</w:t>
      </w:r>
      <w:bookmarkEnd w:id="613"/>
      <w:bookmarkEnd w:id="614"/>
      <w:bookmarkEnd w:id="615"/>
      <w:bookmarkEnd w:id="616"/>
      <w:bookmarkEnd w:id="617"/>
    </w:p>
    <w:p w14:paraId="63F58F2A" w14:textId="77777777" w:rsidR="00913174" w:rsidRPr="00101926" w:rsidRDefault="00913174" w:rsidP="00913174">
      <w:pPr>
        <w:pStyle w:val="BodyText"/>
        <w:spacing w:after="240"/>
        <w:rPr>
          <w:color w:val="000000"/>
        </w:rPr>
      </w:pPr>
      <w:r w:rsidRPr="00101926">
        <w:rPr>
          <w:color w:val="000000"/>
        </w:rPr>
        <w:t>Any electrical subcontractors used must be familiar with UK electrical installation practices and standards and will be subject to DLS approval.</w:t>
      </w:r>
    </w:p>
    <w:p w14:paraId="5E821B2B" w14:textId="77777777" w:rsidR="00913174" w:rsidRPr="00101926" w:rsidRDefault="00913174" w:rsidP="00913174">
      <w:pPr>
        <w:pStyle w:val="Heading2"/>
        <w:numPr>
          <w:ilvl w:val="1"/>
          <w:numId w:val="38"/>
        </w:numPr>
        <w:ind w:hanging="786"/>
        <w:rPr>
          <w:snapToGrid w:val="0"/>
          <w:color w:val="000000"/>
        </w:rPr>
      </w:pPr>
      <w:bookmarkStart w:id="618" w:name="_Toc53800143"/>
      <w:bookmarkStart w:id="619" w:name="_Toc66518311"/>
      <w:bookmarkStart w:id="620" w:name="_Toc214095065"/>
      <w:bookmarkStart w:id="621" w:name="_Toc20398272"/>
      <w:r w:rsidRPr="00101926">
        <w:rPr>
          <w:snapToGrid w:val="0"/>
          <w:color w:val="000000"/>
        </w:rPr>
        <w:t>Electrical drawings</w:t>
      </w:r>
      <w:bookmarkEnd w:id="618"/>
      <w:bookmarkEnd w:id="619"/>
      <w:bookmarkEnd w:id="620"/>
      <w:bookmarkEnd w:id="621"/>
    </w:p>
    <w:p w14:paraId="40592374" w14:textId="77777777" w:rsidR="00913174" w:rsidRPr="00101926" w:rsidRDefault="00913174" w:rsidP="00913174">
      <w:pPr>
        <w:spacing w:after="0"/>
        <w:rPr>
          <w:snapToGrid w:val="0"/>
          <w:color w:val="000000"/>
        </w:rPr>
      </w:pPr>
      <w:r w:rsidRPr="00101926">
        <w:rPr>
          <w:color w:val="000000"/>
        </w:rPr>
        <w:t xml:space="preserve">The electrical drawings issued with this specification are offered as a reference design. They have been produced, during the </w:t>
      </w:r>
      <w:r>
        <w:rPr>
          <w:color w:val="000000"/>
        </w:rPr>
        <w:t>Front End</w:t>
      </w:r>
      <w:r w:rsidRPr="00101926">
        <w:rPr>
          <w:color w:val="000000"/>
        </w:rPr>
        <w:t xml:space="preserve"> Feasibility Study, to validate the practicality of the </w:t>
      </w:r>
      <w:r>
        <w:rPr>
          <w:color w:val="000000"/>
        </w:rPr>
        <w:t>Front End</w:t>
      </w:r>
      <w:r w:rsidRPr="00101926">
        <w:rPr>
          <w:color w:val="000000"/>
        </w:rPr>
        <w:t xml:space="preserve"> design. Therefore, although these drawings and associated data are available for use by the supplier, the supplier will be responsible for the adopted designs meeting the required performance criteria. A list of available DLS electrical drawings can be found in </w:t>
      </w:r>
      <w:r>
        <w:rPr>
          <w:color w:val="000000"/>
        </w:rPr>
        <w:t>LIST OF DRAWINGS</w:t>
      </w:r>
      <w:r w:rsidRPr="00101926">
        <w:rPr>
          <w:color w:val="000000"/>
        </w:rPr>
        <w:t>.</w:t>
      </w:r>
    </w:p>
    <w:p w14:paraId="36B1E305" w14:textId="77777777" w:rsidR="00913174" w:rsidRPr="00101926" w:rsidRDefault="00913174" w:rsidP="00913174">
      <w:pPr>
        <w:pStyle w:val="Footer"/>
        <w:tabs>
          <w:tab w:val="clear" w:pos="4153"/>
          <w:tab w:val="clear" w:pos="8306"/>
        </w:tabs>
        <w:spacing w:after="0"/>
        <w:rPr>
          <w:snapToGrid w:val="0"/>
          <w:color w:val="000000"/>
        </w:rPr>
      </w:pPr>
    </w:p>
    <w:p w14:paraId="615F1466" w14:textId="77777777" w:rsidR="00913174" w:rsidRPr="00101926" w:rsidRDefault="00913174" w:rsidP="00913174">
      <w:pPr>
        <w:spacing w:after="120"/>
        <w:rPr>
          <w:snapToGrid w:val="0"/>
          <w:color w:val="000000"/>
        </w:rPr>
      </w:pPr>
      <w:r w:rsidRPr="00101926">
        <w:rPr>
          <w:snapToGrid w:val="0"/>
          <w:color w:val="000000"/>
        </w:rPr>
        <w:t xml:space="preserve">Electrical drawings must be provided in AutoCAD 2D format to the requirements detailed in </w:t>
      </w:r>
      <w:r w:rsidRPr="00101926">
        <w:rPr>
          <w:color w:val="000000"/>
        </w:rPr>
        <w:t>MENG-GEN-STD-0001, Issue 1 Drawing and Format Requirements.</w:t>
      </w:r>
    </w:p>
    <w:p w14:paraId="179E883D" w14:textId="77777777" w:rsidR="00913174" w:rsidRPr="00101926" w:rsidRDefault="00913174" w:rsidP="00913174">
      <w:pPr>
        <w:rPr>
          <w:color w:val="000000"/>
        </w:rPr>
      </w:pPr>
      <w:r w:rsidRPr="00101926">
        <w:rPr>
          <w:color w:val="000000"/>
        </w:rPr>
        <w:t>Full maintenance information must be provided, sufficient to locate faults down to individual electronic component level, including but not limited to:</w:t>
      </w:r>
    </w:p>
    <w:p w14:paraId="37DD5750" w14:textId="77777777" w:rsidR="00913174" w:rsidRPr="00101926" w:rsidRDefault="00913174" w:rsidP="00913174">
      <w:pPr>
        <w:spacing w:after="0"/>
        <w:ind w:left="357"/>
        <w:rPr>
          <w:color w:val="000000"/>
        </w:rPr>
      </w:pPr>
      <w:r w:rsidRPr="00101926">
        <w:rPr>
          <w:color w:val="000000"/>
        </w:rPr>
        <w:t>1. System block diagram and General Assembly drawings</w:t>
      </w:r>
    </w:p>
    <w:p w14:paraId="416B7905" w14:textId="77777777" w:rsidR="00913174" w:rsidRPr="00101926" w:rsidRDefault="00913174" w:rsidP="00913174">
      <w:pPr>
        <w:spacing w:after="0"/>
        <w:ind w:left="357"/>
        <w:rPr>
          <w:color w:val="000000"/>
        </w:rPr>
      </w:pPr>
      <w:r w:rsidRPr="00101926">
        <w:rPr>
          <w:color w:val="000000"/>
        </w:rPr>
        <w:t>2. Sub-assembly drawings including component layout and electrical schematics</w:t>
      </w:r>
    </w:p>
    <w:p w14:paraId="530E904E" w14:textId="77777777" w:rsidR="00913174" w:rsidRDefault="00913174" w:rsidP="00913174">
      <w:pPr>
        <w:spacing w:after="0"/>
        <w:ind w:left="357"/>
        <w:jc w:val="left"/>
        <w:rPr>
          <w:color w:val="000000"/>
        </w:rPr>
      </w:pPr>
      <w:r w:rsidRPr="00101926">
        <w:rPr>
          <w:color w:val="000000"/>
        </w:rPr>
        <w:t>3. Setting up, calibration or configuration instructions, if required.</w:t>
      </w:r>
    </w:p>
    <w:p w14:paraId="0D900B96" w14:textId="77777777" w:rsidR="002D2F2E" w:rsidRDefault="002D2F2E" w:rsidP="008E0D08">
      <w:pPr>
        <w:spacing w:after="0"/>
        <w:ind w:left="357"/>
        <w:jc w:val="left"/>
        <w:rPr>
          <w:color w:val="000000"/>
        </w:rPr>
      </w:pPr>
    </w:p>
    <w:p w14:paraId="632114CA" w14:textId="77777777" w:rsidR="002D2F2E" w:rsidRDefault="002D2F2E">
      <w:pPr>
        <w:spacing w:after="0"/>
        <w:jc w:val="left"/>
        <w:rPr>
          <w:color w:val="000000"/>
        </w:rPr>
      </w:pPr>
      <w:r>
        <w:rPr>
          <w:color w:val="000000"/>
        </w:rPr>
        <w:br w:type="page"/>
      </w:r>
    </w:p>
    <w:p w14:paraId="16AD0FF8" w14:textId="77777777" w:rsidR="008E0D08" w:rsidRPr="00811669" w:rsidRDefault="008E0D08" w:rsidP="008E0D08">
      <w:pPr>
        <w:pStyle w:val="Heading1"/>
        <w:numPr>
          <w:ilvl w:val="0"/>
          <w:numId w:val="38"/>
        </w:numPr>
        <w:ind w:hanging="720"/>
        <w:rPr>
          <w:snapToGrid w:val="0"/>
        </w:rPr>
      </w:pPr>
      <w:bookmarkStart w:id="622" w:name="_Toc20219012"/>
      <w:bookmarkStart w:id="623" w:name="_Toc20883129"/>
      <w:bookmarkStart w:id="624" w:name="_Toc20883306"/>
      <w:bookmarkStart w:id="625" w:name="_Ref35402440"/>
      <w:bookmarkStart w:id="626" w:name="_Toc35414044"/>
      <w:bookmarkStart w:id="627" w:name="_Ref35761138"/>
      <w:bookmarkStart w:id="628" w:name="_Ref346699466"/>
      <w:bookmarkStart w:id="629" w:name="_Toc20398273"/>
      <w:bookmarkEnd w:id="514"/>
      <w:bookmarkEnd w:id="515"/>
      <w:bookmarkEnd w:id="516"/>
      <w:bookmarkEnd w:id="517"/>
      <w:bookmarkEnd w:id="518"/>
      <w:bookmarkEnd w:id="519"/>
      <w:bookmarkEnd w:id="520"/>
      <w:bookmarkEnd w:id="521"/>
      <w:r w:rsidRPr="00811669">
        <w:rPr>
          <w:snapToGrid w:val="0"/>
        </w:rPr>
        <w:lastRenderedPageBreak/>
        <w:t>VACUUM SYSTEMS</w:t>
      </w:r>
      <w:bookmarkEnd w:id="622"/>
      <w:bookmarkEnd w:id="623"/>
      <w:bookmarkEnd w:id="624"/>
      <w:bookmarkEnd w:id="625"/>
      <w:bookmarkEnd w:id="626"/>
      <w:bookmarkEnd w:id="627"/>
      <w:bookmarkEnd w:id="628"/>
      <w:bookmarkEnd w:id="629"/>
      <w:r w:rsidRPr="00811669">
        <w:rPr>
          <w:snapToGrid w:val="0"/>
        </w:rPr>
        <w:t xml:space="preserve"> </w:t>
      </w:r>
    </w:p>
    <w:p w14:paraId="084A5E83" w14:textId="77777777" w:rsidR="008E0D08" w:rsidRDefault="008E0D08" w:rsidP="008E0D08">
      <w:pPr>
        <w:rPr>
          <w:snapToGrid w:val="0"/>
        </w:rPr>
      </w:pPr>
      <w:r w:rsidRPr="00811669">
        <w:rPr>
          <w:snapToGrid w:val="0"/>
        </w:rPr>
        <w:t xml:space="preserve">Details of the vacuum system requirements are given in the DLS Standard Vacuum Requirements Annex </w:t>
      </w:r>
      <w:r w:rsidRPr="00811669">
        <w:t>(TDI-VAC-QUA-SPC-0001)</w:t>
      </w:r>
      <w:r w:rsidRPr="00811669">
        <w:rPr>
          <w:snapToGrid w:val="0"/>
        </w:rPr>
        <w:t>.</w:t>
      </w:r>
    </w:p>
    <w:p w14:paraId="4BC0892B" w14:textId="77777777" w:rsidR="008E0D08" w:rsidRPr="00811669" w:rsidRDefault="008E0D08" w:rsidP="008E0D08">
      <w:pPr>
        <w:pStyle w:val="Heading2"/>
        <w:numPr>
          <w:ilvl w:val="1"/>
          <w:numId w:val="38"/>
        </w:numPr>
        <w:ind w:hanging="786"/>
        <w:rPr>
          <w:snapToGrid w:val="0"/>
        </w:rPr>
      </w:pPr>
      <w:bookmarkStart w:id="630" w:name="_Toc20398274"/>
      <w:bookmarkStart w:id="631" w:name="_Toc20132766"/>
      <w:bookmarkStart w:id="632" w:name="_Toc20132920"/>
      <w:bookmarkStart w:id="633" w:name="_Toc20219013"/>
      <w:bookmarkStart w:id="634" w:name="_Toc20883130"/>
      <w:bookmarkStart w:id="635" w:name="_Toc20883307"/>
      <w:bookmarkStart w:id="636" w:name="_Toc35414045"/>
      <w:bookmarkStart w:id="637" w:name="_Toc159204177"/>
      <w:r w:rsidRPr="00811669">
        <w:rPr>
          <w:snapToGrid w:val="0"/>
        </w:rPr>
        <w:t>Vacuum Performance</w:t>
      </w:r>
      <w:bookmarkEnd w:id="630"/>
    </w:p>
    <w:p w14:paraId="345B242B" w14:textId="77777777" w:rsidR="008E0D08" w:rsidRPr="00811669" w:rsidRDefault="008E0D08" w:rsidP="008E0D08">
      <w:pPr>
        <w:spacing w:after="0"/>
      </w:pPr>
      <w:r w:rsidRPr="00811669">
        <w:t>The complete vacuum system must meet the following vacuum requirements.</w:t>
      </w:r>
    </w:p>
    <w:p w14:paraId="27874E87" w14:textId="77777777" w:rsidR="008E0D08" w:rsidRPr="00811669" w:rsidRDefault="008E0D08" w:rsidP="008E0D08">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1825"/>
        <w:gridCol w:w="2040"/>
      </w:tblGrid>
      <w:tr w:rsidR="008E0D08" w:rsidRPr="00811669" w14:paraId="3D0396A4" w14:textId="77777777" w:rsidTr="003E1E4E">
        <w:trPr>
          <w:jc w:val="center"/>
        </w:trPr>
        <w:tc>
          <w:tcPr>
            <w:tcW w:w="2299" w:type="dxa"/>
            <w:vAlign w:val="center"/>
          </w:tcPr>
          <w:p w14:paraId="0CDC60C5" w14:textId="77777777" w:rsidR="008E0D08" w:rsidRPr="00811669" w:rsidRDefault="008E0D08" w:rsidP="003E1E4E">
            <w:pPr>
              <w:spacing w:after="0"/>
              <w:jc w:val="center"/>
            </w:pPr>
            <w:r w:rsidRPr="00811669">
              <w:t>Pressure</w:t>
            </w:r>
          </w:p>
        </w:tc>
        <w:tc>
          <w:tcPr>
            <w:tcW w:w="1825" w:type="dxa"/>
            <w:vAlign w:val="center"/>
          </w:tcPr>
          <w:p w14:paraId="7D79233B" w14:textId="77777777" w:rsidR="008E0D08" w:rsidRPr="00811669" w:rsidRDefault="008E0D08" w:rsidP="003E1E4E">
            <w:pPr>
              <w:spacing w:after="0"/>
              <w:jc w:val="center"/>
            </w:pPr>
            <w:r w:rsidRPr="00811669">
              <w:t>&lt; 5.0·10</w:t>
            </w:r>
            <w:r w:rsidRPr="00811669">
              <w:rPr>
                <w:vertAlign w:val="superscript"/>
              </w:rPr>
              <w:t>-10</w:t>
            </w:r>
          </w:p>
        </w:tc>
        <w:tc>
          <w:tcPr>
            <w:tcW w:w="2040" w:type="dxa"/>
            <w:vAlign w:val="center"/>
          </w:tcPr>
          <w:p w14:paraId="2B497B15" w14:textId="77777777" w:rsidR="008E0D08" w:rsidRPr="00811669" w:rsidRDefault="008E0D08" w:rsidP="003E1E4E">
            <w:pPr>
              <w:spacing w:after="0"/>
              <w:jc w:val="center"/>
            </w:pPr>
            <w:r w:rsidRPr="00811669">
              <w:t>mbar</w:t>
            </w:r>
          </w:p>
        </w:tc>
      </w:tr>
      <w:tr w:rsidR="008E0D08" w:rsidRPr="00811669" w14:paraId="7ABC7F53" w14:textId="77777777" w:rsidTr="003E1E4E">
        <w:trPr>
          <w:jc w:val="center"/>
        </w:trPr>
        <w:tc>
          <w:tcPr>
            <w:tcW w:w="2299" w:type="dxa"/>
            <w:vAlign w:val="center"/>
          </w:tcPr>
          <w:p w14:paraId="4DB6EC64" w14:textId="77777777" w:rsidR="008E0D08" w:rsidRPr="00811669" w:rsidRDefault="008E0D08" w:rsidP="003E1E4E">
            <w:pPr>
              <w:spacing w:after="0"/>
              <w:jc w:val="center"/>
            </w:pPr>
            <w:r w:rsidRPr="00811669">
              <w:t>Leak Rate</w:t>
            </w:r>
          </w:p>
        </w:tc>
        <w:tc>
          <w:tcPr>
            <w:tcW w:w="1825" w:type="dxa"/>
            <w:vAlign w:val="center"/>
          </w:tcPr>
          <w:p w14:paraId="7D9797DC" w14:textId="77777777" w:rsidR="008E0D08" w:rsidRPr="00811669" w:rsidRDefault="008E0D08" w:rsidP="003E1E4E">
            <w:pPr>
              <w:spacing w:after="0"/>
              <w:jc w:val="center"/>
            </w:pPr>
            <w:r w:rsidRPr="00811669">
              <w:t>&lt; 1.0·10</w:t>
            </w:r>
            <w:r w:rsidRPr="00811669">
              <w:rPr>
                <w:vertAlign w:val="superscript"/>
              </w:rPr>
              <w:t>-10</w:t>
            </w:r>
          </w:p>
        </w:tc>
        <w:tc>
          <w:tcPr>
            <w:tcW w:w="2040" w:type="dxa"/>
            <w:vAlign w:val="center"/>
          </w:tcPr>
          <w:p w14:paraId="3BA9C377" w14:textId="77777777" w:rsidR="008E0D08" w:rsidRPr="00811669" w:rsidRDefault="008E0D08" w:rsidP="003E1E4E">
            <w:pPr>
              <w:spacing w:after="0"/>
              <w:jc w:val="center"/>
            </w:pPr>
            <w:r w:rsidRPr="00811669">
              <w:t>mbar·l/s</w:t>
            </w:r>
          </w:p>
        </w:tc>
      </w:tr>
      <w:tr w:rsidR="008E0D08" w:rsidRPr="00811669" w14:paraId="54E34A2F" w14:textId="77777777" w:rsidTr="003E1E4E">
        <w:trPr>
          <w:jc w:val="center"/>
        </w:trPr>
        <w:tc>
          <w:tcPr>
            <w:tcW w:w="2299" w:type="dxa"/>
            <w:vAlign w:val="center"/>
          </w:tcPr>
          <w:p w14:paraId="2C6D7DDA" w14:textId="77777777" w:rsidR="008E0D08" w:rsidRPr="00811669" w:rsidRDefault="008E0D08" w:rsidP="003E1E4E">
            <w:pPr>
              <w:spacing w:after="0"/>
              <w:jc w:val="center"/>
            </w:pPr>
            <w:r w:rsidRPr="00811669">
              <w:t>Outgassing Rate</w:t>
            </w:r>
          </w:p>
        </w:tc>
        <w:tc>
          <w:tcPr>
            <w:tcW w:w="1825" w:type="dxa"/>
            <w:vAlign w:val="center"/>
          </w:tcPr>
          <w:p w14:paraId="7F81E0D8" w14:textId="77777777" w:rsidR="008E0D08" w:rsidRPr="00811669" w:rsidRDefault="008E0D08" w:rsidP="003E1E4E">
            <w:pPr>
              <w:spacing w:after="0"/>
              <w:jc w:val="center"/>
            </w:pPr>
            <w:r w:rsidRPr="00811669">
              <w:t>&lt; 1.0·10</w:t>
            </w:r>
            <w:r w:rsidRPr="00811669">
              <w:rPr>
                <w:vertAlign w:val="superscript"/>
              </w:rPr>
              <w:t>-12</w:t>
            </w:r>
          </w:p>
        </w:tc>
        <w:tc>
          <w:tcPr>
            <w:tcW w:w="2040" w:type="dxa"/>
            <w:vAlign w:val="center"/>
          </w:tcPr>
          <w:p w14:paraId="349BB7B4" w14:textId="77777777" w:rsidR="008E0D08" w:rsidRPr="00811669" w:rsidRDefault="008E0D08" w:rsidP="003E1E4E">
            <w:pPr>
              <w:spacing w:after="0"/>
              <w:jc w:val="center"/>
            </w:pPr>
            <w:r w:rsidRPr="00811669">
              <w:t>mbar·l/s·cm</w:t>
            </w:r>
            <w:r w:rsidRPr="00811669">
              <w:rPr>
                <w:vertAlign w:val="superscript"/>
              </w:rPr>
              <w:t>-2</w:t>
            </w:r>
          </w:p>
        </w:tc>
      </w:tr>
    </w:tbl>
    <w:p w14:paraId="2EA1C617" w14:textId="77777777" w:rsidR="008E0D08" w:rsidRPr="00811669" w:rsidRDefault="008E0D08" w:rsidP="008E0D08">
      <w:pPr>
        <w:spacing w:after="0"/>
        <w:rPr>
          <w:snapToGrid w:val="0"/>
        </w:rPr>
      </w:pPr>
    </w:p>
    <w:p w14:paraId="0F39321B" w14:textId="77777777" w:rsidR="008E0D08" w:rsidRPr="00811669" w:rsidRDefault="008E0D08" w:rsidP="008E0D08">
      <w:pPr>
        <w:spacing w:after="0"/>
        <w:rPr>
          <w:snapToGrid w:val="0"/>
        </w:rPr>
      </w:pPr>
      <w:r w:rsidRPr="00811669">
        <w:rPr>
          <w:snapToGrid w:val="0"/>
        </w:rPr>
        <w:t xml:space="preserve">Post-bake RGA scans must show the complete vacuum system meets the following requirements. </w:t>
      </w:r>
    </w:p>
    <w:p w14:paraId="2043EFCE" w14:textId="77777777" w:rsidR="008E0D08" w:rsidRPr="00811669" w:rsidRDefault="008E0D08" w:rsidP="008E0D08">
      <w:pPr>
        <w:spacing w:after="0"/>
        <w:rPr>
          <w:snapToGrid w:val="0"/>
        </w:rPr>
      </w:pP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4"/>
        <w:gridCol w:w="2865"/>
      </w:tblGrid>
      <w:tr w:rsidR="008E0D08" w:rsidRPr="00811669" w14:paraId="57DC13AA" w14:textId="77777777" w:rsidTr="003E1E4E">
        <w:trPr>
          <w:jc w:val="center"/>
        </w:trPr>
        <w:tc>
          <w:tcPr>
            <w:tcW w:w="6414" w:type="dxa"/>
            <w:vAlign w:val="center"/>
          </w:tcPr>
          <w:p w14:paraId="69537BF0" w14:textId="77777777" w:rsidR="008E0D08" w:rsidRPr="00811669" w:rsidRDefault="008E0D08" w:rsidP="003E1E4E">
            <w:pPr>
              <w:spacing w:after="0"/>
              <w:jc w:val="center"/>
            </w:pPr>
            <w:r w:rsidRPr="00811669">
              <w:t>Suitably well baked</w:t>
            </w:r>
          </w:p>
        </w:tc>
        <w:tc>
          <w:tcPr>
            <w:tcW w:w="2865" w:type="dxa"/>
            <w:vAlign w:val="center"/>
          </w:tcPr>
          <w:p w14:paraId="42C698AE" w14:textId="77777777" w:rsidR="008E0D08" w:rsidRPr="00811669" w:rsidRDefault="008E0D08" w:rsidP="003E1E4E">
            <w:pPr>
              <w:spacing w:after="0"/>
              <w:jc w:val="center"/>
            </w:pPr>
            <w:r w:rsidRPr="00811669">
              <w:t>AMU 2 &gt; x 5 AMU 18</w:t>
            </w:r>
          </w:p>
        </w:tc>
      </w:tr>
      <w:tr w:rsidR="008E0D08" w:rsidRPr="00811669" w14:paraId="32FA6DD0" w14:textId="77777777" w:rsidTr="003E1E4E">
        <w:trPr>
          <w:jc w:val="center"/>
        </w:trPr>
        <w:tc>
          <w:tcPr>
            <w:tcW w:w="6414" w:type="dxa"/>
            <w:vMerge w:val="restart"/>
            <w:vAlign w:val="center"/>
          </w:tcPr>
          <w:p w14:paraId="30EB5366" w14:textId="77777777" w:rsidR="008E0D08" w:rsidRPr="00811669" w:rsidRDefault="008E0D08" w:rsidP="003E1E4E">
            <w:pPr>
              <w:spacing w:after="0"/>
              <w:jc w:val="center"/>
            </w:pPr>
            <w:r w:rsidRPr="00811669">
              <w:t>Leak tight</w:t>
            </w:r>
          </w:p>
        </w:tc>
        <w:tc>
          <w:tcPr>
            <w:tcW w:w="2865" w:type="dxa"/>
            <w:vAlign w:val="center"/>
          </w:tcPr>
          <w:p w14:paraId="4EEB4672" w14:textId="77777777" w:rsidR="008E0D08" w:rsidRPr="00811669" w:rsidRDefault="008E0D08" w:rsidP="003E1E4E">
            <w:pPr>
              <w:spacing w:after="0"/>
              <w:jc w:val="center"/>
            </w:pPr>
            <w:r w:rsidRPr="00811669">
              <w:t>AMU 28 &gt; x 4 AMU 32</w:t>
            </w:r>
          </w:p>
        </w:tc>
      </w:tr>
      <w:tr w:rsidR="008E0D08" w:rsidRPr="00811669" w14:paraId="2F6012AF" w14:textId="77777777" w:rsidTr="003E1E4E">
        <w:trPr>
          <w:jc w:val="center"/>
        </w:trPr>
        <w:tc>
          <w:tcPr>
            <w:tcW w:w="6414" w:type="dxa"/>
            <w:vMerge/>
            <w:vAlign w:val="center"/>
          </w:tcPr>
          <w:p w14:paraId="4C539BB4" w14:textId="77777777" w:rsidR="008E0D08" w:rsidRPr="00811669" w:rsidRDefault="008E0D08" w:rsidP="003E1E4E">
            <w:pPr>
              <w:spacing w:after="0"/>
              <w:jc w:val="center"/>
            </w:pPr>
          </w:p>
        </w:tc>
        <w:tc>
          <w:tcPr>
            <w:tcW w:w="2865" w:type="dxa"/>
            <w:vAlign w:val="center"/>
          </w:tcPr>
          <w:p w14:paraId="3E892BBF" w14:textId="77777777" w:rsidR="008E0D08" w:rsidRPr="00811669" w:rsidRDefault="008E0D08" w:rsidP="003E1E4E">
            <w:pPr>
              <w:spacing w:after="0"/>
              <w:jc w:val="center"/>
            </w:pPr>
            <w:r w:rsidRPr="00811669">
              <w:t>AMU 14 &lt; AMU 16</w:t>
            </w:r>
          </w:p>
        </w:tc>
      </w:tr>
      <w:tr w:rsidR="008E0D08" w:rsidRPr="00811669" w14:paraId="21492ABF" w14:textId="77777777" w:rsidTr="003E1E4E">
        <w:trPr>
          <w:jc w:val="center"/>
        </w:trPr>
        <w:tc>
          <w:tcPr>
            <w:tcW w:w="6414" w:type="dxa"/>
            <w:vAlign w:val="center"/>
          </w:tcPr>
          <w:p w14:paraId="13B98451" w14:textId="77777777" w:rsidR="008E0D08" w:rsidRPr="00811669" w:rsidRDefault="008E0D08" w:rsidP="003E1E4E">
            <w:pPr>
              <w:spacing w:after="0"/>
              <w:jc w:val="center"/>
            </w:pPr>
            <w:r w:rsidRPr="00811669">
              <w:t>General Contaminants</w:t>
            </w:r>
          </w:p>
          <w:p w14:paraId="4F15C881" w14:textId="77777777" w:rsidR="008E0D08" w:rsidRPr="00811669" w:rsidRDefault="008E0D08" w:rsidP="003E1E4E">
            <w:pPr>
              <w:spacing w:after="0"/>
              <w:jc w:val="center"/>
            </w:pPr>
            <w:r w:rsidRPr="00811669">
              <w:t>(as defined in the DLS Standard Vacuum Requirements Annex, TDI-VAC-QUA-SPC-0001)</w:t>
            </w:r>
          </w:p>
        </w:tc>
        <w:tc>
          <w:tcPr>
            <w:tcW w:w="2865" w:type="dxa"/>
            <w:vAlign w:val="center"/>
          </w:tcPr>
          <w:p w14:paraId="11B9D5BB" w14:textId="77777777" w:rsidR="008E0D08" w:rsidRPr="00811669" w:rsidRDefault="008E0D08" w:rsidP="003E1E4E">
            <w:pPr>
              <w:spacing w:after="0"/>
              <w:jc w:val="center"/>
            </w:pPr>
            <w:r w:rsidRPr="00811669">
              <w:t>&lt; 0.1 %</w:t>
            </w:r>
          </w:p>
        </w:tc>
      </w:tr>
      <w:tr w:rsidR="008E0D08" w:rsidRPr="00811669" w14:paraId="353A83DD" w14:textId="77777777" w:rsidTr="003E1E4E">
        <w:trPr>
          <w:jc w:val="center"/>
        </w:trPr>
        <w:tc>
          <w:tcPr>
            <w:tcW w:w="6414" w:type="dxa"/>
            <w:vAlign w:val="center"/>
          </w:tcPr>
          <w:p w14:paraId="0EF9A3A0" w14:textId="77777777" w:rsidR="008E0D08" w:rsidRPr="00811669" w:rsidRDefault="008E0D08" w:rsidP="003E1E4E">
            <w:pPr>
              <w:spacing w:after="0"/>
              <w:jc w:val="center"/>
            </w:pPr>
            <w:r w:rsidRPr="00811669">
              <w:t>Chlorine Residue</w:t>
            </w:r>
          </w:p>
          <w:p w14:paraId="1A06FA7C" w14:textId="77777777" w:rsidR="008E0D08" w:rsidRPr="00811669" w:rsidRDefault="008E0D08" w:rsidP="003E1E4E">
            <w:pPr>
              <w:spacing w:after="0"/>
              <w:jc w:val="center"/>
            </w:pPr>
            <w:r w:rsidRPr="00811669">
              <w:t>(sum of AMUs 35 &amp; 37)</w:t>
            </w:r>
          </w:p>
        </w:tc>
        <w:tc>
          <w:tcPr>
            <w:tcW w:w="2865" w:type="dxa"/>
            <w:vAlign w:val="center"/>
          </w:tcPr>
          <w:p w14:paraId="18C413DB" w14:textId="77777777" w:rsidR="008E0D08" w:rsidRPr="00811669" w:rsidRDefault="008E0D08" w:rsidP="003E1E4E">
            <w:pPr>
              <w:spacing w:after="0"/>
              <w:jc w:val="center"/>
            </w:pPr>
            <w:r w:rsidRPr="00811669">
              <w:t>&lt; 0.05%</w:t>
            </w:r>
          </w:p>
        </w:tc>
      </w:tr>
      <w:tr w:rsidR="008E0D08" w:rsidRPr="00811669" w14:paraId="2FE9A863" w14:textId="77777777" w:rsidTr="003E1E4E">
        <w:trPr>
          <w:jc w:val="center"/>
        </w:trPr>
        <w:tc>
          <w:tcPr>
            <w:tcW w:w="6414" w:type="dxa"/>
            <w:vAlign w:val="center"/>
          </w:tcPr>
          <w:p w14:paraId="20E17DD1" w14:textId="77777777" w:rsidR="008E0D08" w:rsidRPr="00811669" w:rsidRDefault="008E0D08" w:rsidP="003E1E4E">
            <w:pPr>
              <w:spacing w:after="0"/>
              <w:jc w:val="center"/>
            </w:pPr>
            <w:r w:rsidRPr="00811669">
              <w:t>Hydrocarbon Residue</w:t>
            </w:r>
          </w:p>
          <w:p w14:paraId="05A48E2D" w14:textId="77777777" w:rsidR="008E0D08" w:rsidRPr="00811669" w:rsidRDefault="008E0D08" w:rsidP="003E1E4E">
            <w:pPr>
              <w:spacing w:after="0"/>
              <w:jc w:val="center"/>
            </w:pPr>
            <w:r w:rsidRPr="00811669">
              <w:t>(sum of AMUs 69 &amp; 77)</w:t>
            </w:r>
          </w:p>
        </w:tc>
        <w:tc>
          <w:tcPr>
            <w:tcW w:w="2865" w:type="dxa"/>
            <w:vAlign w:val="center"/>
          </w:tcPr>
          <w:p w14:paraId="14EF0042" w14:textId="77777777" w:rsidR="008E0D08" w:rsidRPr="00811669" w:rsidRDefault="008E0D08" w:rsidP="003E1E4E">
            <w:pPr>
              <w:spacing w:after="0"/>
              <w:jc w:val="center"/>
            </w:pPr>
            <w:r w:rsidRPr="00811669">
              <w:t>&lt; 0.05%</w:t>
            </w:r>
          </w:p>
        </w:tc>
      </w:tr>
      <w:tr w:rsidR="008E0D08" w:rsidRPr="00811669" w14:paraId="1C76C1CC" w14:textId="77777777" w:rsidTr="003E1E4E">
        <w:trPr>
          <w:jc w:val="center"/>
        </w:trPr>
        <w:tc>
          <w:tcPr>
            <w:tcW w:w="6414" w:type="dxa"/>
            <w:vAlign w:val="center"/>
          </w:tcPr>
          <w:p w14:paraId="31EDB196" w14:textId="77777777" w:rsidR="008E0D08" w:rsidRPr="00811669" w:rsidRDefault="008E0D08" w:rsidP="003E1E4E">
            <w:pPr>
              <w:spacing w:after="0"/>
              <w:jc w:val="center"/>
            </w:pPr>
            <w:r w:rsidRPr="00811669">
              <w:t>Fluorocarbon Residue</w:t>
            </w:r>
          </w:p>
          <w:p w14:paraId="06C2963F" w14:textId="77777777" w:rsidR="008E0D08" w:rsidRPr="00811669" w:rsidRDefault="008E0D08" w:rsidP="003E1E4E">
            <w:pPr>
              <w:spacing w:after="0"/>
              <w:jc w:val="center"/>
            </w:pPr>
            <w:r w:rsidRPr="00811669">
              <w:t>(sum of AMUs 19, 31, 50 &amp; 59)</w:t>
            </w:r>
          </w:p>
        </w:tc>
        <w:tc>
          <w:tcPr>
            <w:tcW w:w="2865" w:type="dxa"/>
            <w:vAlign w:val="center"/>
          </w:tcPr>
          <w:p w14:paraId="720A9EB0" w14:textId="77777777" w:rsidR="008E0D08" w:rsidRPr="00811669" w:rsidRDefault="008E0D08" w:rsidP="003E1E4E">
            <w:pPr>
              <w:spacing w:after="0"/>
              <w:jc w:val="center"/>
            </w:pPr>
            <w:r w:rsidRPr="00811669">
              <w:t>&lt; 0.05%</w:t>
            </w:r>
          </w:p>
        </w:tc>
      </w:tr>
    </w:tbl>
    <w:p w14:paraId="12F56C54" w14:textId="77777777" w:rsidR="008E0D08" w:rsidRPr="00811669" w:rsidRDefault="008E0D08" w:rsidP="008E0D08">
      <w:pPr>
        <w:spacing w:after="0"/>
        <w:rPr>
          <w:snapToGrid w:val="0"/>
        </w:rPr>
      </w:pPr>
    </w:p>
    <w:p w14:paraId="6C499559" w14:textId="77777777" w:rsidR="008E0D08" w:rsidRPr="00811669" w:rsidRDefault="008E0D08" w:rsidP="008E0D08">
      <w:pPr>
        <w:pStyle w:val="Heading2"/>
        <w:numPr>
          <w:ilvl w:val="1"/>
          <w:numId w:val="38"/>
        </w:numPr>
        <w:ind w:hanging="786"/>
        <w:rPr>
          <w:snapToGrid w:val="0"/>
        </w:rPr>
      </w:pPr>
      <w:bookmarkStart w:id="638" w:name="_Ref324853072"/>
      <w:bookmarkStart w:id="639" w:name="_Toc20398275"/>
      <w:r w:rsidRPr="00811669">
        <w:rPr>
          <w:snapToGrid w:val="0"/>
        </w:rPr>
        <w:t>Bakeout</w:t>
      </w:r>
      <w:bookmarkEnd w:id="638"/>
      <w:bookmarkEnd w:id="639"/>
    </w:p>
    <w:p w14:paraId="5DF3786F" w14:textId="77777777" w:rsidR="008E0D08" w:rsidRPr="00811669" w:rsidRDefault="008E0D08" w:rsidP="008E0D08">
      <w:pPr>
        <w:jc w:val="left"/>
        <w:rPr>
          <w:szCs w:val="24"/>
        </w:rPr>
      </w:pPr>
      <w:r w:rsidRPr="00811669">
        <w:rPr>
          <w:szCs w:val="24"/>
        </w:rPr>
        <w:t xml:space="preserve">All vacuum components, including vacuum gauges and valves are to be included in the </w:t>
      </w:r>
      <w:r>
        <w:rPr>
          <w:szCs w:val="24"/>
        </w:rPr>
        <w:t>bakeout</w:t>
      </w:r>
      <w:r w:rsidRPr="00811669">
        <w:rPr>
          <w:szCs w:val="24"/>
        </w:rPr>
        <w:t xml:space="preserve"> system hot zone.</w:t>
      </w:r>
    </w:p>
    <w:p w14:paraId="606012F6" w14:textId="77777777" w:rsidR="008E0D08" w:rsidRPr="009003AA" w:rsidRDefault="008E0D08" w:rsidP="008E0D08">
      <w:pPr>
        <w:pStyle w:val="Heading3"/>
        <w:numPr>
          <w:ilvl w:val="2"/>
          <w:numId w:val="38"/>
        </w:numPr>
        <w:ind w:left="851" w:hanging="851"/>
        <w:rPr>
          <w:bCs/>
          <w:i/>
        </w:rPr>
      </w:pPr>
      <w:bookmarkStart w:id="640" w:name="_Toc214072665"/>
      <w:bookmarkStart w:id="641" w:name="_Toc20398276"/>
      <w:r w:rsidRPr="009003AA">
        <w:rPr>
          <w:bCs/>
          <w:i/>
        </w:rPr>
        <w:t>Bakeout Parameters</w:t>
      </w:r>
      <w:bookmarkEnd w:id="640"/>
      <w:bookmarkEnd w:id="641"/>
    </w:p>
    <w:p w14:paraId="60C462FF" w14:textId="77777777" w:rsidR="008E0D08" w:rsidRPr="00811669" w:rsidRDefault="008E0D08" w:rsidP="008E0D08">
      <w:r w:rsidRPr="00811669">
        <w:t>Bakeout of the complete system to 250°C ± 20°C for a minimum of 24 hrs at the maximum temperature is required. Throughout the bakeout the rate of change of temperature must not exceed 20°C/hr and any ion pump heaters must be on during the bakeout. The bakeout temperature must be controlled until the system cools below 50°C</w:t>
      </w:r>
    </w:p>
    <w:p w14:paraId="6916C599" w14:textId="77777777" w:rsidR="008E0D08" w:rsidRPr="00811669" w:rsidRDefault="008E0D08" w:rsidP="008E0D08">
      <w:r w:rsidRPr="00811669">
        <w:t>A</w:t>
      </w:r>
      <w:r>
        <w:t xml:space="preserve">ll </w:t>
      </w:r>
      <w:r w:rsidRPr="00811669">
        <w:t xml:space="preserve">vacuum equipment </w:t>
      </w:r>
      <w:r>
        <w:t xml:space="preserve">(pumps, gauges, RGAs) </w:t>
      </w:r>
      <w:r w:rsidRPr="00811669">
        <w:t>must be degassed at 80°C, when the system is cooling down.</w:t>
      </w:r>
    </w:p>
    <w:p w14:paraId="29A76D2E" w14:textId="77777777" w:rsidR="008E0D08" w:rsidRPr="009003AA" w:rsidRDefault="008E0D08" w:rsidP="008E0D08">
      <w:pPr>
        <w:pStyle w:val="Heading3"/>
        <w:numPr>
          <w:ilvl w:val="2"/>
          <w:numId w:val="38"/>
        </w:numPr>
        <w:ind w:left="851" w:hanging="851"/>
        <w:rPr>
          <w:bCs/>
          <w:i/>
        </w:rPr>
      </w:pPr>
      <w:bookmarkStart w:id="642" w:name="_Toc214072666"/>
      <w:bookmarkStart w:id="643" w:name="_Toc20398277"/>
      <w:r w:rsidRPr="009003AA">
        <w:rPr>
          <w:bCs/>
          <w:i/>
        </w:rPr>
        <w:t>Bakeout Plan</w:t>
      </w:r>
      <w:bookmarkEnd w:id="642"/>
      <w:bookmarkEnd w:id="643"/>
    </w:p>
    <w:p w14:paraId="17143516" w14:textId="77777777" w:rsidR="008E0D08" w:rsidRPr="00811669" w:rsidRDefault="008E0D08" w:rsidP="008E0D08">
      <w:r w:rsidRPr="00811669">
        <w:t>Prior to the commencement of the bakeout, a bakeout plan must be submitted to DLS and approved in</w:t>
      </w:r>
      <w:r>
        <w:t xml:space="preserve"> writing. This should be a step-by-</w:t>
      </w:r>
      <w:r w:rsidRPr="00811669">
        <w:t>step procedure, detailing each stage of the factory bakeout process</w:t>
      </w:r>
    </w:p>
    <w:p w14:paraId="7D454962" w14:textId="77777777" w:rsidR="008E0D08" w:rsidRPr="009003AA" w:rsidRDefault="008E0D08" w:rsidP="008E0D08">
      <w:pPr>
        <w:pStyle w:val="Heading3"/>
        <w:numPr>
          <w:ilvl w:val="2"/>
          <w:numId w:val="38"/>
        </w:numPr>
        <w:ind w:left="851" w:hanging="851"/>
        <w:rPr>
          <w:bCs/>
          <w:i/>
        </w:rPr>
      </w:pPr>
      <w:bookmarkStart w:id="644" w:name="_Toc214072667"/>
      <w:bookmarkStart w:id="645" w:name="_Toc20398278"/>
      <w:r w:rsidRPr="009003AA">
        <w:rPr>
          <w:bCs/>
          <w:i/>
        </w:rPr>
        <w:t>Bakeout System</w:t>
      </w:r>
      <w:bookmarkEnd w:id="644"/>
      <w:bookmarkEnd w:id="645"/>
    </w:p>
    <w:p w14:paraId="661D1DE0" w14:textId="77777777" w:rsidR="008E0D08" w:rsidRPr="00811669" w:rsidRDefault="008E0D08" w:rsidP="008E0D08">
      <w:pPr>
        <w:spacing w:after="0"/>
        <w:jc w:val="left"/>
        <w:rPr>
          <w:szCs w:val="24"/>
          <w:lang w:val="en-US"/>
        </w:rPr>
      </w:pPr>
      <w:bookmarkStart w:id="646" w:name="_Toc216490751"/>
      <w:bookmarkStart w:id="647" w:name="_Toc216491897"/>
      <w:bookmarkStart w:id="648" w:name="_Toc216490761"/>
      <w:bookmarkStart w:id="649" w:name="_Toc216491907"/>
      <w:bookmarkStart w:id="650" w:name="_Toc216490763"/>
      <w:bookmarkStart w:id="651" w:name="_Toc216491909"/>
      <w:bookmarkStart w:id="652" w:name="_Toc216490766"/>
      <w:bookmarkStart w:id="653" w:name="_Toc216491912"/>
      <w:bookmarkStart w:id="654" w:name="_Toc216490769"/>
      <w:bookmarkStart w:id="655" w:name="_Toc216491915"/>
      <w:bookmarkStart w:id="656" w:name="_Toc216490771"/>
      <w:bookmarkStart w:id="657" w:name="_Toc216491917"/>
      <w:bookmarkStart w:id="658" w:name="_Toc216490772"/>
      <w:bookmarkStart w:id="659" w:name="_Toc216491918"/>
      <w:bookmarkStart w:id="660" w:name="_Toc216490774"/>
      <w:bookmarkStart w:id="661" w:name="_Toc216491920"/>
      <w:bookmarkStart w:id="662" w:name="_Toc216490779"/>
      <w:bookmarkStart w:id="663" w:name="_Toc216491925"/>
      <w:bookmarkStart w:id="664" w:name="_Toc59254955"/>
      <w:bookmarkStart w:id="665" w:name="_Toc59254956"/>
      <w:bookmarkStart w:id="666" w:name="_Toc216490808"/>
      <w:bookmarkStart w:id="667" w:name="_Toc216491954"/>
      <w:bookmarkStart w:id="668" w:name="_Toc156367947"/>
      <w:bookmarkStart w:id="669" w:name="_Toc156367948"/>
      <w:bookmarkStart w:id="670" w:name="_Toc156367949"/>
      <w:bookmarkStart w:id="671" w:name="_Ref65894359"/>
      <w:bookmarkStart w:id="672" w:name="_Toc159204189"/>
      <w:bookmarkEnd w:id="631"/>
      <w:bookmarkEnd w:id="632"/>
      <w:bookmarkEnd w:id="633"/>
      <w:bookmarkEnd w:id="634"/>
      <w:bookmarkEnd w:id="635"/>
      <w:bookmarkEnd w:id="636"/>
      <w:bookmarkEnd w:id="637"/>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r w:rsidRPr="00811669">
        <w:rPr>
          <w:szCs w:val="24"/>
          <w:lang w:val="en-US"/>
        </w:rPr>
        <w:t>The following points should be considered in the design and supply of the bakeout system.</w:t>
      </w:r>
    </w:p>
    <w:p w14:paraId="060FFC29" w14:textId="77777777" w:rsidR="008E0D08" w:rsidRPr="00811669" w:rsidRDefault="008E0D08" w:rsidP="008E0D08">
      <w:pPr>
        <w:spacing w:after="0"/>
        <w:jc w:val="left"/>
        <w:rPr>
          <w:szCs w:val="24"/>
          <w:lang w:val="en-US"/>
        </w:rPr>
      </w:pPr>
    </w:p>
    <w:p w14:paraId="2E4965F2" w14:textId="77777777" w:rsidR="008E0D08" w:rsidRDefault="008E0D08" w:rsidP="008E0D08">
      <w:pPr>
        <w:numPr>
          <w:ilvl w:val="0"/>
          <w:numId w:val="19"/>
        </w:numPr>
        <w:tabs>
          <w:tab w:val="clear" w:pos="930"/>
          <w:tab w:val="num" w:pos="240"/>
        </w:tabs>
        <w:spacing w:after="0"/>
        <w:ind w:left="240" w:hanging="240"/>
        <w:rPr>
          <w:color w:val="000000"/>
          <w:szCs w:val="24"/>
          <w:lang w:val="en-US"/>
        </w:rPr>
      </w:pPr>
      <w:r w:rsidRPr="00101926">
        <w:rPr>
          <w:color w:val="000000"/>
          <w:szCs w:val="24"/>
          <w:lang w:val="en-US"/>
        </w:rPr>
        <w:t xml:space="preserve">The system shall be installed without hindering the function of the </w:t>
      </w:r>
      <w:r>
        <w:rPr>
          <w:color w:val="000000"/>
          <w:szCs w:val="24"/>
          <w:lang w:val="en-US"/>
        </w:rPr>
        <w:t>Front End</w:t>
      </w:r>
      <w:r w:rsidRPr="00101926">
        <w:rPr>
          <w:color w:val="000000"/>
          <w:szCs w:val="24"/>
          <w:lang w:val="en-US"/>
        </w:rPr>
        <w:t xml:space="preserve"> or preventing reasonable access to the </w:t>
      </w:r>
      <w:r>
        <w:rPr>
          <w:color w:val="000000"/>
          <w:szCs w:val="24"/>
          <w:lang w:val="en-US"/>
        </w:rPr>
        <w:t>Front End</w:t>
      </w:r>
      <w:r w:rsidRPr="00101926">
        <w:rPr>
          <w:color w:val="000000"/>
          <w:szCs w:val="24"/>
          <w:lang w:val="en-US"/>
        </w:rPr>
        <w:t xml:space="preserve"> for maintenance and replacement of components. The system shall be robust enough to last at least 20 years, for an unlimited number of bakes, and must not deteriorate due to radiation damage.</w:t>
      </w:r>
    </w:p>
    <w:p w14:paraId="50D8BF78" w14:textId="2F6CD706" w:rsidR="008E0D08" w:rsidRPr="002322EB" w:rsidRDefault="008E0D08" w:rsidP="008E0D08">
      <w:pPr>
        <w:numPr>
          <w:ilvl w:val="0"/>
          <w:numId w:val="19"/>
        </w:numPr>
        <w:tabs>
          <w:tab w:val="clear" w:pos="930"/>
          <w:tab w:val="num" w:pos="240"/>
        </w:tabs>
        <w:spacing w:after="0"/>
        <w:ind w:left="240" w:hanging="240"/>
        <w:rPr>
          <w:szCs w:val="24"/>
          <w:lang w:val="en-US"/>
        </w:rPr>
      </w:pPr>
      <w:r w:rsidRPr="002322EB">
        <w:rPr>
          <w:szCs w:val="24"/>
          <w:lang w:val="en-US"/>
        </w:rPr>
        <w:t xml:space="preserve">All vacuum vessels </w:t>
      </w:r>
      <w:r>
        <w:rPr>
          <w:szCs w:val="24"/>
          <w:lang w:val="en-US"/>
        </w:rPr>
        <w:t xml:space="preserve">and vacuum components </w:t>
      </w:r>
      <w:r w:rsidRPr="002322EB">
        <w:rPr>
          <w:szCs w:val="24"/>
          <w:lang w:val="en-US"/>
        </w:rPr>
        <w:t xml:space="preserve">should be fitted with heaters fixed to the vessels. It is only necessary to fit </w:t>
      </w:r>
      <w:r>
        <w:rPr>
          <w:szCs w:val="24"/>
          <w:lang w:val="en-US"/>
        </w:rPr>
        <w:t xml:space="preserve">tailored thermal </w:t>
      </w:r>
      <w:r w:rsidRPr="002322EB">
        <w:rPr>
          <w:szCs w:val="24"/>
          <w:lang w:val="en-US"/>
        </w:rPr>
        <w:t>insulated jackets to the Fast Valve and the Gate Valves. All other heated surfaces should be wrapped with a suitable Aluminum Foil</w:t>
      </w:r>
      <w:r>
        <w:rPr>
          <w:szCs w:val="24"/>
          <w:lang w:val="en-US"/>
        </w:rPr>
        <w:t xml:space="preserve"> over the heaters</w:t>
      </w:r>
      <w:r w:rsidRPr="002322EB">
        <w:rPr>
          <w:szCs w:val="24"/>
          <w:lang w:val="en-US"/>
        </w:rPr>
        <w:t>, uncovered heaters are not permitted. Adhesive tape must not be use</w:t>
      </w:r>
      <w:r>
        <w:rPr>
          <w:szCs w:val="24"/>
          <w:lang w:val="en-US"/>
        </w:rPr>
        <w:t>d</w:t>
      </w:r>
      <w:r w:rsidRPr="002322EB">
        <w:rPr>
          <w:szCs w:val="24"/>
          <w:lang w:val="en-US"/>
        </w:rPr>
        <w:t xml:space="preserve"> to attach the </w:t>
      </w:r>
      <w:r>
        <w:rPr>
          <w:szCs w:val="24"/>
          <w:lang w:val="en-US"/>
        </w:rPr>
        <w:t>bakeout</w:t>
      </w:r>
      <w:r w:rsidRPr="002322EB">
        <w:rPr>
          <w:szCs w:val="24"/>
          <w:lang w:val="en-US"/>
        </w:rPr>
        <w:t xml:space="preserve"> system.</w:t>
      </w:r>
    </w:p>
    <w:p w14:paraId="26362E2B" w14:textId="77777777" w:rsidR="008E0D08" w:rsidRDefault="008E0D08" w:rsidP="008E0D08">
      <w:pPr>
        <w:numPr>
          <w:ilvl w:val="0"/>
          <w:numId w:val="19"/>
        </w:numPr>
        <w:tabs>
          <w:tab w:val="clear" w:pos="930"/>
          <w:tab w:val="num" w:pos="240"/>
        </w:tabs>
        <w:spacing w:after="0"/>
        <w:ind w:left="240" w:hanging="240"/>
        <w:rPr>
          <w:color w:val="000000"/>
          <w:szCs w:val="24"/>
          <w:lang w:val="en-US"/>
        </w:rPr>
      </w:pPr>
      <w:r>
        <w:rPr>
          <w:color w:val="000000"/>
          <w:szCs w:val="24"/>
          <w:lang w:val="en-US"/>
        </w:rPr>
        <w:t>Thermal insulated jackets, where specified, s</w:t>
      </w:r>
      <w:r w:rsidRPr="00101926">
        <w:rPr>
          <w:color w:val="000000"/>
          <w:szCs w:val="24"/>
          <w:lang w:val="en-US"/>
        </w:rPr>
        <w:t>hall</w:t>
      </w:r>
      <w:r>
        <w:rPr>
          <w:color w:val="000000"/>
          <w:szCs w:val="24"/>
          <w:lang w:val="en-US"/>
        </w:rPr>
        <w:t xml:space="preserve"> </w:t>
      </w:r>
      <w:r w:rsidRPr="00101926">
        <w:rPr>
          <w:color w:val="000000"/>
          <w:szCs w:val="24"/>
          <w:lang w:val="en-US"/>
        </w:rPr>
        <w:t xml:space="preserve">ensure the maximum external surface temperature of the </w:t>
      </w:r>
      <w:r>
        <w:rPr>
          <w:color w:val="000000"/>
          <w:szCs w:val="24"/>
          <w:lang w:val="en-US"/>
        </w:rPr>
        <w:t>Front End</w:t>
      </w:r>
      <w:r w:rsidRPr="00101926">
        <w:rPr>
          <w:color w:val="000000"/>
          <w:szCs w:val="24"/>
          <w:lang w:val="en-US"/>
        </w:rPr>
        <w:t xml:space="preserve"> does not exceed 50°C during any </w:t>
      </w:r>
      <w:r>
        <w:rPr>
          <w:color w:val="000000"/>
          <w:szCs w:val="24"/>
          <w:lang w:val="en-US"/>
        </w:rPr>
        <w:t>bakeout</w:t>
      </w:r>
      <w:r w:rsidRPr="00101926">
        <w:rPr>
          <w:color w:val="000000"/>
          <w:szCs w:val="24"/>
          <w:lang w:val="en-US"/>
        </w:rPr>
        <w:t xml:space="preserve"> up to 270°C. All insulating materials shall be capable of an unlimited number of </w:t>
      </w:r>
      <w:r>
        <w:rPr>
          <w:color w:val="000000"/>
          <w:szCs w:val="24"/>
          <w:lang w:val="en-US"/>
        </w:rPr>
        <w:t>bakeout</w:t>
      </w:r>
      <w:r w:rsidRPr="00101926">
        <w:rPr>
          <w:color w:val="000000"/>
          <w:szCs w:val="24"/>
          <w:lang w:val="en-US"/>
        </w:rPr>
        <w:t xml:space="preserve">s at temperatures </w:t>
      </w:r>
      <w:r>
        <w:rPr>
          <w:color w:val="000000"/>
          <w:szCs w:val="24"/>
          <w:lang w:val="en-US"/>
        </w:rPr>
        <w:t xml:space="preserve">of </w:t>
      </w:r>
      <w:r w:rsidRPr="00101926">
        <w:rPr>
          <w:color w:val="000000"/>
          <w:szCs w:val="24"/>
          <w:lang w:val="en-US"/>
        </w:rPr>
        <w:t xml:space="preserve">up to 270°C without deterioration or fiber shedding. The </w:t>
      </w:r>
      <w:r>
        <w:rPr>
          <w:color w:val="000000"/>
          <w:szCs w:val="24"/>
          <w:lang w:val="en-US"/>
        </w:rPr>
        <w:t>bakeout</w:t>
      </w:r>
      <w:r w:rsidRPr="00101926">
        <w:rPr>
          <w:color w:val="000000"/>
          <w:szCs w:val="24"/>
          <w:lang w:val="en-US"/>
        </w:rPr>
        <w:t xml:space="preserve"> system must not contain loose fibers or powders. Glass fiber insulation is not permitted.</w:t>
      </w:r>
      <w:r>
        <w:rPr>
          <w:color w:val="000000"/>
          <w:szCs w:val="24"/>
          <w:lang w:val="en-US"/>
        </w:rPr>
        <w:t xml:space="preserve"> </w:t>
      </w:r>
    </w:p>
    <w:p w14:paraId="0795FDB8" w14:textId="77777777" w:rsidR="008E0D08" w:rsidRDefault="008E0D08" w:rsidP="008E0D08">
      <w:pPr>
        <w:numPr>
          <w:ilvl w:val="0"/>
          <w:numId w:val="19"/>
        </w:numPr>
        <w:tabs>
          <w:tab w:val="clear" w:pos="930"/>
          <w:tab w:val="num" w:pos="240"/>
        </w:tabs>
        <w:spacing w:after="0"/>
        <w:ind w:left="240" w:hanging="240"/>
        <w:rPr>
          <w:color w:val="000000"/>
          <w:szCs w:val="24"/>
          <w:lang w:val="en-US"/>
        </w:rPr>
      </w:pPr>
      <w:r w:rsidRPr="00101926">
        <w:rPr>
          <w:color w:val="000000"/>
          <w:szCs w:val="24"/>
          <w:lang w:val="en-US"/>
        </w:rPr>
        <w:t xml:space="preserve">The entire </w:t>
      </w:r>
      <w:r>
        <w:rPr>
          <w:color w:val="000000"/>
          <w:szCs w:val="24"/>
          <w:lang w:val="en-US"/>
        </w:rPr>
        <w:t>bakeout</w:t>
      </w:r>
      <w:r w:rsidRPr="00101926">
        <w:rPr>
          <w:color w:val="000000"/>
          <w:szCs w:val="24"/>
          <w:lang w:val="en-US"/>
        </w:rPr>
        <w:t xml:space="preserve"> system is to be divided into a maximum of 1</w:t>
      </w:r>
      <w:r>
        <w:rPr>
          <w:color w:val="000000"/>
          <w:szCs w:val="24"/>
          <w:lang w:val="en-US"/>
        </w:rPr>
        <w:t>2</w:t>
      </w:r>
      <w:r w:rsidRPr="00101926">
        <w:rPr>
          <w:color w:val="000000"/>
          <w:szCs w:val="24"/>
          <w:lang w:val="en-US"/>
        </w:rPr>
        <w:t xml:space="preserve"> zones, with a maximum total power of 3.5 kW per zone. It is the responsibility of the Supplier to prove to DLS that each zone of the </w:t>
      </w:r>
      <w:r>
        <w:rPr>
          <w:color w:val="000000"/>
          <w:szCs w:val="24"/>
          <w:lang w:val="en-US"/>
        </w:rPr>
        <w:t>Front End</w:t>
      </w:r>
      <w:r w:rsidRPr="00101926">
        <w:rPr>
          <w:color w:val="000000"/>
          <w:szCs w:val="24"/>
          <w:lang w:val="en-US"/>
        </w:rPr>
        <w:t xml:space="preserve"> has been heated to </w:t>
      </w:r>
      <w:r>
        <w:rPr>
          <w:color w:val="000000"/>
          <w:szCs w:val="24"/>
          <w:lang w:val="en-US"/>
        </w:rPr>
        <w:t xml:space="preserve">and maintained at a temperature </w:t>
      </w:r>
      <w:r w:rsidRPr="00101926">
        <w:rPr>
          <w:color w:val="000000"/>
          <w:szCs w:val="24"/>
          <w:lang w:val="en-US"/>
        </w:rPr>
        <w:t>within the specified limits.</w:t>
      </w:r>
      <w:r>
        <w:rPr>
          <w:color w:val="000000"/>
          <w:szCs w:val="24"/>
          <w:lang w:val="en-US"/>
        </w:rPr>
        <w:t xml:space="preserve"> </w:t>
      </w:r>
      <w:r w:rsidRPr="00101926">
        <w:rPr>
          <w:color w:val="000000"/>
          <w:szCs w:val="24"/>
          <w:lang w:val="en-US"/>
        </w:rPr>
        <w:t xml:space="preserve">Each zone is to have at least two K type thermocouples fitted for temperature control and monitoring. </w:t>
      </w:r>
      <w:r>
        <w:rPr>
          <w:color w:val="000000"/>
          <w:szCs w:val="24"/>
          <w:lang w:val="en-US"/>
        </w:rPr>
        <w:t>Bakeout</w:t>
      </w:r>
      <w:r w:rsidRPr="00101926">
        <w:rPr>
          <w:color w:val="000000"/>
          <w:szCs w:val="24"/>
          <w:lang w:val="en-US"/>
        </w:rPr>
        <w:t xml:space="preserve"> zones must not cross the vacuum sections defined by the gate valve. </w:t>
      </w:r>
      <w:r>
        <w:rPr>
          <w:color w:val="000000"/>
          <w:szCs w:val="24"/>
          <w:lang w:val="en-US"/>
        </w:rPr>
        <w:t xml:space="preserve">Individual </w:t>
      </w:r>
      <w:r w:rsidRPr="00101926">
        <w:rPr>
          <w:color w:val="000000"/>
          <w:szCs w:val="24"/>
          <w:lang w:val="en-US"/>
        </w:rPr>
        <w:t>bake</w:t>
      </w:r>
      <w:r>
        <w:rPr>
          <w:color w:val="000000"/>
          <w:szCs w:val="24"/>
          <w:lang w:val="en-US"/>
        </w:rPr>
        <w:t>out</w:t>
      </w:r>
      <w:r w:rsidRPr="00101926">
        <w:rPr>
          <w:color w:val="000000"/>
          <w:szCs w:val="24"/>
          <w:lang w:val="en-US"/>
        </w:rPr>
        <w:t xml:space="preserve"> zone</w:t>
      </w:r>
      <w:r>
        <w:rPr>
          <w:color w:val="000000"/>
          <w:szCs w:val="24"/>
          <w:lang w:val="en-US"/>
        </w:rPr>
        <w:t>s</w:t>
      </w:r>
      <w:r w:rsidRPr="00101926">
        <w:rPr>
          <w:color w:val="000000"/>
          <w:szCs w:val="24"/>
          <w:lang w:val="en-US"/>
        </w:rPr>
        <w:t xml:space="preserve"> should be allocated </w:t>
      </w:r>
      <w:r>
        <w:rPr>
          <w:color w:val="000000"/>
          <w:szCs w:val="24"/>
          <w:lang w:val="en-US"/>
        </w:rPr>
        <w:t>to each XBPM S</w:t>
      </w:r>
      <w:r w:rsidRPr="00101926">
        <w:rPr>
          <w:color w:val="000000"/>
          <w:szCs w:val="24"/>
          <w:lang w:val="en-US"/>
        </w:rPr>
        <w:t>pool piece</w:t>
      </w:r>
      <w:r>
        <w:rPr>
          <w:color w:val="000000"/>
          <w:szCs w:val="24"/>
          <w:lang w:val="en-US"/>
        </w:rPr>
        <w:t xml:space="preserve"> and for the Shield Wall vessel</w:t>
      </w:r>
      <w:r w:rsidRPr="00101926">
        <w:rPr>
          <w:color w:val="000000"/>
          <w:szCs w:val="24"/>
          <w:lang w:val="en-US"/>
        </w:rPr>
        <w:t>.</w:t>
      </w:r>
    </w:p>
    <w:p w14:paraId="20332402" w14:textId="77777777" w:rsidR="008E0D08" w:rsidRPr="00010219" w:rsidRDefault="008E0D08" w:rsidP="008E0D08">
      <w:pPr>
        <w:numPr>
          <w:ilvl w:val="0"/>
          <w:numId w:val="19"/>
        </w:numPr>
        <w:tabs>
          <w:tab w:val="clear" w:pos="930"/>
          <w:tab w:val="num" w:pos="240"/>
        </w:tabs>
        <w:spacing w:after="0"/>
        <w:ind w:left="240" w:hanging="240"/>
        <w:rPr>
          <w:color w:val="000000"/>
          <w:szCs w:val="24"/>
          <w:lang w:val="en-US"/>
        </w:rPr>
      </w:pPr>
      <w:r>
        <w:rPr>
          <w:color w:val="000000"/>
          <w:szCs w:val="24"/>
          <w:lang w:val="en-US"/>
        </w:rPr>
        <w:t>Cables for the bakeout zones shall be grouped together into local junction boxes for ease of use and must meet the requirements outlined in section 5.3.4 of this specification.</w:t>
      </w:r>
    </w:p>
    <w:p w14:paraId="64F921FD" w14:textId="77777777" w:rsidR="008E0D08" w:rsidRPr="00010219" w:rsidRDefault="008E0D08" w:rsidP="008E0D08">
      <w:pPr>
        <w:numPr>
          <w:ilvl w:val="0"/>
          <w:numId w:val="19"/>
        </w:numPr>
        <w:tabs>
          <w:tab w:val="clear" w:pos="930"/>
          <w:tab w:val="num" w:pos="240"/>
        </w:tabs>
        <w:spacing w:after="0"/>
        <w:ind w:left="240" w:hanging="240"/>
        <w:rPr>
          <w:color w:val="000000"/>
          <w:szCs w:val="24"/>
          <w:lang w:val="en-US"/>
        </w:rPr>
      </w:pPr>
      <w:r>
        <w:rPr>
          <w:color w:val="000000"/>
          <w:szCs w:val="24"/>
          <w:lang w:val="en-US"/>
        </w:rPr>
        <w:t xml:space="preserve">The entire </w:t>
      </w:r>
      <w:r>
        <w:rPr>
          <w:color w:val="000000"/>
          <w:lang w:val="en-US"/>
        </w:rPr>
        <w:t>bakeout</w:t>
      </w:r>
      <w:r w:rsidRPr="00101926">
        <w:rPr>
          <w:color w:val="000000"/>
          <w:lang w:val="en-US"/>
        </w:rPr>
        <w:t xml:space="preserve"> system, including the design, operation, installation and details of all components must be approved by DLS prior to the purchasing or manufacture of any </w:t>
      </w:r>
      <w:r>
        <w:rPr>
          <w:color w:val="000000"/>
          <w:lang w:val="en-US"/>
        </w:rPr>
        <w:t>bakeout</w:t>
      </w:r>
      <w:r w:rsidRPr="00101926">
        <w:rPr>
          <w:color w:val="000000"/>
          <w:lang w:val="en-US"/>
        </w:rPr>
        <w:t xml:space="preserve"> system components.</w:t>
      </w:r>
    </w:p>
    <w:p w14:paraId="4499C8C4" w14:textId="77777777" w:rsidR="008E0D08" w:rsidRPr="00822AA6" w:rsidRDefault="008E0D08" w:rsidP="008E0D08">
      <w:pPr>
        <w:numPr>
          <w:ilvl w:val="0"/>
          <w:numId w:val="19"/>
        </w:numPr>
        <w:tabs>
          <w:tab w:val="clear" w:pos="930"/>
          <w:tab w:val="num" w:pos="240"/>
        </w:tabs>
        <w:spacing w:after="0"/>
        <w:ind w:left="240" w:hanging="240"/>
        <w:rPr>
          <w:color w:val="000000"/>
          <w:szCs w:val="24"/>
          <w:lang w:val="en-US"/>
        </w:rPr>
      </w:pPr>
      <w:r>
        <w:rPr>
          <w:color w:val="000000"/>
          <w:lang w:val="en-US"/>
        </w:rPr>
        <w:t xml:space="preserve">The internal surfaces of all copper components exposed to air, which form part of the bakeout system, must only be exposed to a clean and dry oxygen free environment (e.g. dry nitrogen gas) throughout the </w:t>
      </w:r>
      <w:r w:rsidRPr="00822AA6">
        <w:rPr>
          <w:color w:val="000000"/>
          <w:szCs w:val="24"/>
          <w:lang w:val="en-US"/>
        </w:rPr>
        <w:t xml:space="preserve">duration of the </w:t>
      </w:r>
      <w:r>
        <w:rPr>
          <w:color w:val="000000"/>
          <w:szCs w:val="24"/>
          <w:lang w:val="en-US"/>
        </w:rPr>
        <w:t>bakeout</w:t>
      </w:r>
      <w:r w:rsidRPr="00822AA6">
        <w:rPr>
          <w:color w:val="000000"/>
          <w:szCs w:val="24"/>
          <w:lang w:val="en-US"/>
        </w:rPr>
        <w:t>.</w:t>
      </w:r>
    </w:p>
    <w:p w14:paraId="5AB7E995" w14:textId="77777777" w:rsidR="008E0D08" w:rsidRPr="00822AA6" w:rsidRDefault="008E0D08" w:rsidP="008E0D08">
      <w:pPr>
        <w:numPr>
          <w:ilvl w:val="0"/>
          <w:numId w:val="19"/>
        </w:numPr>
        <w:tabs>
          <w:tab w:val="clear" w:pos="930"/>
          <w:tab w:val="num" w:pos="240"/>
        </w:tabs>
        <w:spacing w:after="0"/>
        <w:ind w:left="240" w:hanging="240"/>
        <w:rPr>
          <w:color w:val="000000"/>
          <w:szCs w:val="24"/>
          <w:lang w:val="en-US"/>
        </w:rPr>
      </w:pPr>
      <w:r w:rsidRPr="00822AA6">
        <w:rPr>
          <w:szCs w:val="24"/>
        </w:rPr>
        <w:t xml:space="preserve">Heaters and thermocouples shall be connected via a number of junction boxes. A </w:t>
      </w:r>
      <w:r>
        <w:rPr>
          <w:szCs w:val="24"/>
        </w:rPr>
        <w:t>generic standard arrangement for F</w:t>
      </w:r>
      <w:r w:rsidRPr="00822AA6">
        <w:rPr>
          <w:szCs w:val="24"/>
        </w:rPr>
        <w:t xml:space="preserve">ront </w:t>
      </w:r>
      <w:r>
        <w:rPr>
          <w:szCs w:val="24"/>
        </w:rPr>
        <w:t>E</w:t>
      </w:r>
      <w:r w:rsidRPr="00822AA6">
        <w:rPr>
          <w:szCs w:val="24"/>
        </w:rPr>
        <w:t xml:space="preserve">nd </w:t>
      </w:r>
      <w:r>
        <w:rPr>
          <w:szCs w:val="24"/>
        </w:rPr>
        <w:t>bakeout</w:t>
      </w:r>
      <w:r w:rsidRPr="00822AA6">
        <w:rPr>
          <w:szCs w:val="24"/>
        </w:rPr>
        <w:t xml:space="preserve"> circuits is supplied. This should be modified to meet t</w:t>
      </w:r>
      <w:r>
        <w:rPr>
          <w:szCs w:val="24"/>
        </w:rPr>
        <w:t>he actual requirements of this F</w:t>
      </w:r>
      <w:r w:rsidRPr="00822AA6">
        <w:rPr>
          <w:szCs w:val="24"/>
        </w:rPr>
        <w:t xml:space="preserve">ront </w:t>
      </w:r>
      <w:r>
        <w:rPr>
          <w:szCs w:val="24"/>
        </w:rPr>
        <w:t>E</w:t>
      </w:r>
      <w:r w:rsidRPr="00822AA6">
        <w:rPr>
          <w:szCs w:val="24"/>
        </w:rPr>
        <w:t xml:space="preserve">nd and the changes agreed at the design review. A detailed, as fitted, electrical drawing of the </w:t>
      </w:r>
      <w:r>
        <w:rPr>
          <w:szCs w:val="24"/>
        </w:rPr>
        <w:t>bakeout</w:t>
      </w:r>
      <w:r w:rsidRPr="00822AA6">
        <w:rPr>
          <w:szCs w:val="24"/>
        </w:rPr>
        <w:t xml:space="preserve"> system must be supplied with delivery of the equipment</w:t>
      </w:r>
    </w:p>
    <w:p w14:paraId="5C88E5EC" w14:textId="77777777" w:rsidR="008E0D08" w:rsidRPr="00822AA6" w:rsidRDefault="008E0D08" w:rsidP="008E0D08">
      <w:pPr>
        <w:numPr>
          <w:ilvl w:val="0"/>
          <w:numId w:val="19"/>
        </w:numPr>
        <w:tabs>
          <w:tab w:val="clear" w:pos="930"/>
          <w:tab w:val="num" w:pos="240"/>
          <w:tab w:val="left" w:pos="360"/>
        </w:tabs>
        <w:spacing w:after="0"/>
        <w:ind w:left="240" w:hanging="240"/>
        <w:rPr>
          <w:color w:val="000000"/>
          <w:szCs w:val="24"/>
          <w:lang w:val="en-US"/>
        </w:rPr>
      </w:pPr>
      <w:r w:rsidRPr="00822AA6">
        <w:rPr>
          <w:color w:val="000000"/>
          <w:szCs w:val="24"/>
          <w:lang w:val="en-US"/>
        </w:rPr>
        <w:t xml:space="preserve">The </w:t>
      </w:r>
      <w:r>
        <w:rPr>
          <w:color w:val="000000"/>
          <w:szCs w:val="24"/>
          <w:lang w:val="en-US"/>
        </w:rPr>
        <w:t>bakeout</w:t>
      </w:r>
      <w:r w:rsidRPr="00822AA6">
        <w:rPr>
          <w:color w:val="000000"/>
          <w:szCs w:val="24"/>
          <w:lang w:val="en-US"/>
        </w:rPr>
        <w:t xml:space="preserve"> system cabling shall be fitted with in-line connectors for the power cables and thermocouples to allow quick and easy disassembly and reassembly for shipping.</w:t>
      </w:r>
    </w:p>
    <w:p w14:paraId="0AE9850D" w14:textId="77777777" w:rsidR="008E0D08" w:rsidRPr="00101926" w:rsidRDefault="008E0D08" w:rsidP="008E0D08">
      <w:pPr>
        <w:pStyle w:val="Heading1"/>
        <w:numPr>
          <w:ilvl w:val="0"/>
          <w:numId w:val="38"/>
        </w:numPr>
        <w:spacing w:before="0" w:after="0"/>
        <w:ind w:hanging="720"/>
        <w:rPr>
          <w:color w:val="000000"/>
        </w:rPr>
      </w:pPr>
      <w:r>
        <w:rPr>
          <w:color w:val="000000"/>
        </w:rPr>
        <w:br w:type="page"/>
      </w:r>
      <w:bookmarkStart w:id="673" w:name="_Toc20398279"/>
      <w:r w:rsidRPr="00101926">
        <w:rPr>
          <w:color w:val="000000"/>
        </w:rPr>
        <w:lastRenderedPageBreak/>
        <w:t>PACKING AND DELIVERY</w:t>
      </w:r>
      <w:bookmarkEnd w:id="671"/>
      <w:bookmarkEnd w:id="672"/>
      <w:bookmarkEnd w:id="673"/>
    </w:p>
    <w:p w14:paraId="3BA1EFEE" w14:textId="77777777" w:rsidR="008E0D08" w:rsidRPr="00101926" w:rsidRDefault="008E0D08" w:rsidP="008E0D08">
      <w:pPr>
        <w:spacing w:after="0"/>
        <w:rPr>
          <w:color w:val="000000"/>
        </w:rPr>
      </w:pPr>
    </w:p>
    <w:p w14:paraId="4E7E5DBE" w14:textId="77777777" w:rsidR="008E0D08" w:rsidRPr="00101926" w:rsidRDefault="008E0D08" w:rsidP="008E0D08">
      <w:pPr>
        <w:pStyle w:val="Heading2"/>
        <w:numPr>
          <w:ilvl w:val="1"/>
          <w:numId w:val="38"/>
        </w:numPr>
        <w:ind w:hanging="786"/>
        <w:rPr>
          <w:color w:val="000000"/>
        </w:rPr>
      </w:pPr>
      <w:bookmarkStart w:id="674" w:name="_Ref57018453"/>
      <w:bookmarkStart w:id="675" w:name="_Ref57018484"/>
      <w:bookmarkStart w:id="676" w:name="_Ref57018654"/>
      <w:bookmarkStart w:id="677" w:name="_Toc159204190"/>
      <w:bookmarkStart w:id="678" w:name="_Toc20398280"/>
      <w:r w:rsidRPr="00101926">
        <w:rPr>
          <w:color w:val="000000"/>
        </w:rPr>
        <w:t>Packing</w:t>
      </w:r>
      <w:bookmarkEnd w:id="674"/>
      <w:bookmarkEnd w:id="675"/>
      <w:bookmarkEnd w:id="676"/>
      <w:bookmarkEnd w:id="677"/>
      <w:bookmarkEnd w:id="678"/>
    </w:p>
    <w:p w14:paraId="60DF2B85" w14:textId="77777777" w:rsidR="008E0D08" w:rsidRDefault="008E0D08" w:rsidP="008E0D08">
      <w:pPr>
        <w:spacing w:after="120"/>
      </w:pPr>
      <w:r>
        <w:t>The Supplier shall ensure that all equipment within the extent of this supply is fully and satisfactorily protected during handling and transportation. Packing cases must be robust and suitable for lifting and transportation without damage. Internal packing must be adequate to prevent movement or vibration during transportation.</w:t>
      </w:r>
    </w:p>
    <w:p w14:paraId="6C9583ED" w14:textId="77777777" w:rsidR="008E0D08" w:rsidRPr="002D1AA0" w:rsidRDefault="008E0D08" w:rsidP="008E0D08">
      <w:pPr>
        <w:spacing w:after="120"/>
      </w:pPr>
      <w:r w:rsidRPr="002D1AA0">
        <w:t>Shock and tilt indicators must be fitted to reveal evidence of any mishandling between the Supplier’s premises and DLS.</w:t>
      </w:r>
    </w:p>
    <w:p w14:paraId="3EF3098B" w14:textId="77777777" w:rsidR="008E0D08" w:rsidRDefault="008E0D08" w:rsidP="008E0D08">
      <w:pPr>
        <w:spacing w:after="120"/>
      </w:pPr>
      <w:r>
        <w:t xml:space="preserve">The Supplier shall detail at tender the largest dimensions and weights of individual components to be delivered. </w:t>
      </w:r>
    </w:p>
    <w:p w14:paraId="0CC1E94C" w14:textId="77777777" w:rsidR="008E0D08" w:rsidRPr="00546666" w:rsidRDefault="008E0D08" w:rsidP="008E0D08">
      <w:r>
        <w:t xml:space="preserve">Individual items weighing more than 30kg shall be provided with sufficient lifting hooks and/or </w:t>
      </w:r>
      <w:r w:rsidRPr="009453E2">
        <w:t>be compatible with fork-lift trucks</w:t>
      </w:r>
      <w:r>
        <w:t>. If special lifting jigs are required, these shall be provided by the Supplier</w:t>
      </w:r>
    </w:p>
    <w:p w14:paraId="061FCD3F" w14:textId="77777777" w:rsidR="008E0D08" w:rsidRPr="00101926" w:rsidRDefault="008E0D08" w:rsidP="008E0D08">
      <w:pPr>
        <w:rPr>
          <w:color w:val="000000"/>
        </w:rPr>
      </w:pPr>
      <w:r w:rsidRPr="00101926">
        <w:rPr>
          <w:color w:val="000000"/>
        </w:rPr>
        <w:t>The items should be delivered fully assembled and robustly supported inside wooden crates. These must be capable of preventing damage or contamination during transit, and allow storage of the crated items for a period of 3 months in an indoor environment at DLS Ltd.</w:t>
      </w:r>
    </w:p>
    <w:p w14:paraId="0D11AC0D" w14:textId="77777777" w:rsidR="008E0D08" w:rsidRPr="00101926" w:rsidRDefault="008E0D08" w:rsidP="008E0D08">
      <w:pPr>
        <w:rPr>
          <w:color w:val="000000"/>
        </w:rPr>
      </w:pPr>
      <w:r w:rsidRPr="00101926">
        <w:rPr>
          <w:color w:val="000000"/>
        </w:rPr>
        <w:t>Returnable packing cases are permitted provided these are returned at the Supplier’s cost. Where returnable packing cases are proposed the total quantity of packing cases included must be stated in the tender response. Packing cases must be suitable for lifting using a forklift truck or a crane.</w:t>
      </w:r>
    </w:p>
    <w:p w14:paraId="7A02311B" w14:textId="77777777" w:rsidR="008E0D08" w:rsidRPr="00101926" w:rsidRDefault="008E0D08" w:rsidP="008E0D08">
      <w:pPr>
        <w:rPr>
          <w:color w:val="000000"/>
        </w:rPr>
      </w:pPr>
      <w:r w:rsidRPr="00101926">
        <w:rPr>
          <w:color w:val="000000"/>
        </w:rPr>
        <w:t>The following must be clearly displayed on the outside of the container:</w:t>
      </w:r>
    </w:p>
    <w:p w14:paraId="4122D677" w14:textId="77777777" w:rsidR="008E0D08" w:rsidRPr="00101926" w:rsidRDefault="008E0D08" w:rsidP="008E0D08">
      <w:pPr>
        <w:numPr>
          <w:ilvl w:val="0"/>
          <w:numId w:val="14"/>
        </w:numPr>
        <w:rPr>
          <w:color w:val="000000"/>
        </w:rPr>
      </w:pPr>
      <w:r w:rsidRPr="00101926">
        <w:rPr>
          <w:color w:val="000000"/>
        </w:rPr>
        <w:t>Contact Name</w:t>
      </w:r>
    </w:p>
    <w:p w14:paraId="708A5E3B" w14:textId="77777777" w:rsidR="008E0D08" w:rsidRPr="00101926" w:rsidRDefault="008E0D08" w:rsidP="008E0D08">
      <w:pPr>
        <w:numPr>
          <w:ilvl w:val="0"/>
          <w:numId w:val="14"/>
        </w:numPr>
        <w:rPr>
          <w:color w:val="000000"/>
        </w:rPr>
      </w:pPr>
      <w:r w:rsidRPr="00101926">
        <w:rPr>
          <w:color w:val="000000"/>
        </w:rPr>
        <w:t>Delivery Address.</w:t>
      </w:r>
    </w:p>
    <w:p w14:paraId="074DF6D2" w14:textId="77777777" w:rsidR="008E0D08" w:rsidRPr="00101926" w:rsidRDefault="008E0D08" w:rsidP="008E0D08">
      <w:pPr>
        <w:numPr>
          <w:ilvl w:val="0"/>
          <w:numId w:val="14"/>
        </w:numPr>
        <w:rPr>
          <w:color w:val="000000"/>
        </w:rPr>
      </w:pPr>
      <w:r w:rsidRPr="00101926">
        <w:rPr>
          <w:color w:val="000000"/>
        </w:rPr>
        <w:t>The DLS contract number.</w:t>
      </w:r>
    </w:p>
    <w:p w14:paraId="550293A8" w14:textId="77777777" w:rsidR="008E0D08" w:rsidRPr="00101926" w:rsidRDefault="008E0D08" w:rsidP="008E0D08">
      <w:pPr>
        <w:numPr>
          <w:ilvl w:val="0"/>
          <w:numId w:val="14"/>
        </w:numPr>
        <w:rPr>
          <w:color w:val="000000"/>
        </w:rPr>
      </w:pPr>
      <w:r w:rsidRPr="00101926">
        <w:rPr>
          <w:color w:val="000000"/>
        </w:rPr>
        <w:t>The weight of the loaded container</w:t>
      </w:r>
    </w:p>
    <w:p w14:paraId="5EE764CD" w14:textId="77777777" w:rsidR="008E0D08" w:rsidRPr="00101926" w:rsidRDefault="008E0D08" w:rsidP="008E0D08">
      <w:pPr>
        <w:numPr>
          <w:ilvl w:val="0"/>
          <w:numId w:val="14"/>
        </w:numPr>
        <w:rPr>
          <w:color w:val="000000"/>
        </w:rPr>
      </w:pPr>
      <w:r w:rsidRPr="00101926">
        <w:rPr>
          <w:color w:val="000000"/>
        </w:rPr>
        <w:t>Support points for transport and lifting.</w:t>
      </w:r>
    </w:p>
    <w:p w14:paraId="6E130554" w14:textId="77777777" w:rsidR="008E0D08" w:rsidRPr="00101926" w:rsidRDefault="008E0D08" w:rsidP="008E0D08">
      <w:pPr>
        <w:spacing w:after="0"/>
        <w:rPr>
          <w:color w:val="000000"/>
        </w:rPr>
      </w:pPr>
      <w:r w:rsidRPr="00101926">
        <w:rPr>
          <w:color w:val="000000"/>
        </w:rPr>
        <w:t>Each packing case must contain a copy of the packing list and customs invoice (if applicable).</w:t>
      </w:r>
    </w:p>
    <w:p w14:paraId="6AC06731" w14:textId="77777777" w:rsidR="008E0D08" w:rsidRPr="00101926" w:rsidRDefault="008E0D08" w:rsidP="008E0D08">
      <w:pPr>
        <w:spacing w:after="0"/>
        <w:rPr>
          <w:color w:val="000000"/>
        </w:rPr>
      </w:pPr>
    </w:p>
    <w:p w14:paraId="7243B06B" w14:textId="77777777" w:rsidR="008E0D08" w:rsidRPr="00101926" w:rsidRDefault="008E0D08" w:rsidP="008E0D08">
      <w:pPr>
        <w:pStyle w:val="Heading2"/>
        <w:numPr>
          <w:ilvl w:val="1"/>
          <w:numId w:val="38"/>
        </w:numPr>
        <w:ind w:hanging="786"/>
        <w:rPr>
          <w:color w:val="000000"/>
        </w:rPr>
      </w:pPr>
      <w:bookmarkStart w:id="679" w:name="_Toc159204191"/>
      <w:bookmarkStart w:id="680" w:name="_Toc20398281"/>
      <w:r w:rsidRPr="00101926">
        <w:rPr>
          <w:color w:val="000000"/>
        </w:rPr>
        <w:t>Lifting</w:t>
      </w:r>
      <w:bookmarkEnd w:id="679"/>
      <w:bookmarkEnd w:id="680"/>
    </w:p>
    <w:p w14:paraId="29D3EF1C" w14:textId="77777777" w:rsidR="008E0D08" w:rsidRPr="00101926" w:rsidRDefault="008E0D08" w:rsidP="008E0D08">
      <w:pPr>
        <w:tabs>
          <w:tab w:val="left" w:pos="-2552"/>
        </w:tabs>
        <w:spacing w:after="0"/>
        <w:rPr>
          <w:color w:val="000000"/>
        </w:rPr>
      </w:pPr>
      <w:r w:rsidRPr="00101926">
        <w:rPr>
          <w:color w:val="000000"/>
        </w:rPr>
        <w:t>All packages must be supplied with lifting hooks and be compatible with fork-lift trucks. The supplier will be responsible for providing special purpose lifting equipment if necessary.</w:t>
      </w:r>
    </w:p>
    <w:p w14:paraId="4288D0C6" w14:textId="77777777" w:rsidR="008E0D08" w:rsidRPr="00101926" w:rsidRDefault="008E0D08" w:rsidP="008E0D08">
      <w:pPr>
        <w:tabs>
          <w:tab w:val="left" w:pos="-2552"/>
        </w:tabs>
        <w:spacing w:after="0"/>
        <w:rPr>
          <w:color w:val="000000"/>
        </w:rPr>
      </w:pPr>
    </w:p>
    <w:p w14:paraId="15BE2056" w14:textId="77777777" w:rsidR="008E0D08" w:rsidRPr="00926368" w:rsidRDefault="008E0D08" w:rsidP="008E0D08">
      <w:pPr>
        <w:pStyle w:val="Heading2"/>
        <w:numPr>
          <w:ilvl w:val="1"/>
          <w:numId w:val="38"/>
        </w:numPr>
        <w:ind w:hanging="786"/>
      </w:pPr>
      <w:bookmarkStart w:id="681" w:name="_Ref56823220"/>
      <w:bookmarkStart w:id="682" w:name="_Toc59254987"/>
      <w:bookmarkStart w:id="683" w:name="_Toc159204192"/>
      <w:bookmarkStart w:id="684" w:name="_Toc20398282"/>
      <w:r w:rsidRPr="00926368">
        <w:t>Shipped condition</w:t>
      </w:r>
      <w:bookmarkEnd w:id="681"/>
      <w:bookmarkEnd w:id="682"/>
      <w:bookmarkEnd w:id="683"/>
      <w:bookmarkEnd w:id="684"/>
    </w:p>
    <w:p w14:paraId="39EB4601" w14:textId="77777777" w:rsidR="008E0D08" w:rsidRPr="00926368" w:rsidRDefault="008E0D08" w:rsidP="008E0D08">
      <w:r w:rsidRPr="00926368">
        <w:t>Items must be shipped in the vacuum condition described in the DLS Standard Vacuum Requirements Annex (TDI-VAC-QUA-SPC-0001).</w:t>
      </w:r>
    </w:p>
    <w:p w14:paraId="11E96823" w14:textId="77777777" w:rsidR="008E0D08" w:rsidRPr="00926368" w:rsidRDefault="008E0D08" w:rsidP="008E0D08">
      <w:r w:rsidRPr="00926368">
        <w:t>The exact shipping condition will be defined by DLS, at the final design review.</w:t>
      </w:r>
    </w:p>
    <w:p w14:paraId="424CBD0A" w14:textId="77777777" w:rsidR="008E0D08" w:rsidRPr="0091369E" w:rsidRDefault="008E0D08" w:rsidP="008E0D08">
      <w:r w:rsidRPr="00101926">
        <w:lastRenderedPageBreak/>
        <w:t>Details of the shipment procedures and associated equipment must be approved by DLS before any shipments are made.</w:t>
      </w:r>
      <w:r w:rsidRPr="00101926">
        <w:rPr>
          <w:rFonts w:ascii="Arial" w:hAnsi="Arial"/>
          <w:sz w:val="20"/>
        </w:rPr>
        <w:t xml:space="preserve"> </w:t>
      </w:r>
    </w:p>
    <w:p w14:paraId="14FCF690" w14:textId="77777777" w:rsidR="008E0D08" w:rsidRPr="00101926" w:rsidRDefault="008E0D08" w:rsidP="008E0D08">
      <w:pPr>
        <w:pStyle w:val="Heading1"/>
        <w:numPr>
          <w:ilvl w:val="0"/>
          <w:numId w:val="38"/>
        </w:numPr>
        <w:spacing w:before="0" w:after="0"/>
        <w:ind w:hanging="720"/>
        <w:rPr>
          <w:color w:val="000000"/>
        </w:rPr>
      </w:pPr>
      <w:bookmarkStart w:id="685" w:name="_Toc216490821"/>
      <w:bookmarkStart w:id="686" w:name="_Toc216491967"/>
      <w:bookmarkStart w:id="687" w:name="_Ref57016425"/>
      <w:bookmarkStart w:id="688" w:name="_Toc159204193"/>
      <w:bookmarkStart w:id="689" w:name="_Toc20398283"/>
      <w:bookmarkEnd w:id="685"/>
      <w:bookmarkEnd w:id="686"/>
      <w:r w:rsidRPr="00101926">
        <w:rPr>
          <w:color w:val="000000"/>
        </w:rPr>
        <w:t xml:space="preserve">QUALITY ASSURANCE </w:t>
      </w:r>
      <w:r>
        <w:rPr>
          <w:color w:val="000000"/>
        </w:rPr>
        <w:t>AND</w:t>
      </w:r>
      <w:r w:rsidRPr="00101926">
        <w:rPr>
          <w:color w:val="000000"/>
        </w:rPr>
        <w:t xml:space="preserve"> TESTING</w:t>
      </w:r>
      <w:bookmarkEnd w:id="687"/>
      <w:bookmarkEnd w:id="688"/>
      <w:bookmarkEnd w:id="689"/>
    </w:p>
    <w:p w14:paraId="478BA231" w14:textId="77777777" w:rsidR="008E0D08" w:rsidRPr="00101926" w:rsidRDefault="008E0D08" w:rsidP="008E0D08">
      <w:pPr>
        <w:spacing w:after="0"/>
        <w:rPr>
          <w:color w:val="000000"/>
        </w:rPr>
      </w:pPr>
    </w:p>
    <w:p w14:paraId="52DA0E43" w14:textId="77777777" w:rsidR="008E0D08" w:rsidRPr="002C07D4" w:rsidRDefault="008E0D08" w:rsidP="008E0D08">
      <w:pPr>
        <w:pStyle w:val="Heading2"/>
        <w:numPr>
          <w:ilvl w:val="1"/>
          <w:numId w:val="38"/>
        </w:numPr>
        <w:ind w:hanging="786"/>
      </w:pPr>
      <w:bookmarkStart w:id="690" w:name="_Ref57017729"/>
      <w:bookmarkStart w:id="691" w:name="_Toc159204194"/>
      <w:bookmarkStart w:id="692" w:name="_Toc20398284"/>
      <w:r w:rsidRPr="002C07D4">
        <w:t>Quality Assurance Program</w:t>
      </w:r>
      <w:bookmarkEnd w:id="690"/>
      <w:bookmarkEnd w:id="691"/>
      <w:bookmarkEnd w:id="692"/>
    </w:p>
    <w:p w14:paraId="1261FFBA" w14:textId="77777777" w:rsidR="008E0D08" w:rsidRPr="00101926" w:rsidRDefault="008E0D08" w:rsidP="008E0D08">
      <w:pPr>
        <w:rPr>
          <w:color w:val="000000"/>
        </w:rPr>
      </w:pPr>
      <w:r w:rsidRPr="00101926">
        <w:rPr>
          <w:color w:val="000000"/>
        </w:rPr>
        <w:t xml:space="preserve">The Supplier shall follow a quality assurance program compliant with ISO-9001 for the design, manufacture and testing of all systems and equipment provided by them.  </w:t>
      </w:r>
    </w:p>
    <w:p w14:paraId="549C3ED0" w14:textId="77777777" w:rsidR="008E0D08" w:rsidRDefault="008E0D08" w:rsidP="008E0D08">
      <w:pPr>
        <w:rPr>
          <w:color w:val="000000"/>
        </w:rPr>
      </w:pPr>
      <w:r w:rsidRPr="00101926">
        <w:rPr>
          <w:color w:val="000000"/>
        </w:rPr>
        <w:t>The Supplier must provide a Quality Assurance document for the supplied equipment, certifying that it conforms to the specification and the supplied engineering drawings, and containing all material certificates, the results of all inspections and tests, and the procedures used.</w:t>
      </w:r>
    </w:p>
    <w:p w14:paraId="09228CE7" w14:textId="77777777" w:rsidR="008E0D08" w:rsidRPr="00926368" w:rsidRDefault="008E0D08" w:rsidP="008E0D08">
      <w:r w:rsidRPr="00711859">
        <w:t xml:space="preserve">Details of the required vacuum quality assurance and testing are given in the DLS Standard </w:t>
      </w:r>
      <w:r w:rsidRPr="00926368">
        <w:t>Vacuum Requirements Annex (TDI-VAC-QUA-SPC-0001).</w:t>
      </w:r>
    </w:p>
    <w:p w14:paraId="0D843D82" w14:textId="77777777" w:rsidR="008E0D08" w:rsidRPr="00926368" w:rsidRDefault="008E0D08" w:rsidP="008E0D08">
      <w:pPr>
        <w:pStyle w:val="Heading2"/>
        <w:numPr>
          <w:ilvl w:val="1"/>
          <w:numId w:val="38"/>
        </w:numPr>
        <w:ind w:hanging="786"/>
        <w:rPr>
          <w:bCs/>
        </w:rPr>
      </w:pPr>
      <w:bookmarkStart w:id="693" w:name="_Toc20398285"/>
      <w:r w:rsidRPr="00926368">
        <w:rPr>
          <w:bCs/>
        </w:rPr>
        <w:t>Welding Quality Assurance and Testing Requirements</w:t>
      </w:r>
      <w:bookmarkEnd w:id="693"/>
    </w:p>
    <w:p w14:paraId="2538518F" w14:textId="77777777" w:rsidR="008E0D08" w:rsidRPr="00926368" w:rsidRDefault="008E0D08" w:rsidP="008E0D08">
      <w:r w:rsidRPr="00926368">
        <w:t>Details of the required welding quality assurance and testing are given in the DLS Standard Vacuum Requirements Annex (TDI-VAC-QUA-SPC-0001).</w:t>
      </w:r>
    </w:p>
    <w:p w14:paraId="7C9DB0AA" w14:textId="77777777" w:rsidR="008E0D08" w:rsidRPr="00926368" w:rsidRDefault="008E0D08" w:rsidP="008E0D08">
      <w:pPr>
        <w:pStyle w:val="Heading2"/>
        <w:numPr>
          <w:ilvl w:val="1"/>
          <w:numId w:val="38"/>
        </w:numPr>
        <w:ind w:hanging="786"/>
      </w:pPr>
      <w:bookmarkStart w:id="694" w:name="_Ref34103454"/>
      <w:bookmarkStart w:id="695" w:name="_Toc59254979"/>
      <w:bookmarkStart w:id="696" w:name="_Toc159204196"/>
      <w:bookmarkStart w:id="697" w:name="_Toc20398286"/>
      <w:r w:rsidRPr="00926368">
        <w:t>Material Traceability</w:t>
      </w:r>
      <w:bookmarkEnd w:id="694"/>
      <w:bookmarkEnd w:id="695"/>
      <w:bookmarkEnd w:id="696"/>
      <w:bookmarkEnd w:id="697"/>
    </w:p>
    <w:p w14:paraId="488F622B" w14:textId="77777777" w:rsidR="008E0D08" w:rsidRPr="00101926" w:rsidRDefault="008E0D08" w:rsidP="008E0D08">
      <w:pPr>
        <w:pStyle w:val="BodyText"/>
        <w:rPr>
          <w:color w:val="000000"/>
        </w:rPr>
      </w:pPr>
      <w:r w:rsidRPr="00101926">
        <w:rPr>
          <w:color w:val="000000"/>
        </w:rPr>
        <w:t>Explosion-bonded material, if used, must be 100% ultrasonically tested to prove that the bond is complete over the entire material interface.</w:t>
      </w:r>
    </w:p>
    <w:p w14:paraId="3FB5E190" w14:textId="77777777" w:rsidR="008E0D08" w:rsidRDefault="008E0D08" w:rsidP="008E0D08">
      <w:pPr>
        <w:rPr>
          <w:color w:val="000000"/>
        </w:rPr>
      </w:pPr>
      <w:r w:rsidRPr="00101926">
        <w:t>All fasteners, washers, gaskets and other fittings must have a certificate of conformance to the agreed specifications</w:t>
      </w:r>
      <w:r>
        <w:t>.</w:t>
      </w:r>
    </w:p>
    <w:p w14:paraId="3F9B3844" w14:textId="77777777" w:rsidR="008E0D08" w:rsidRPr="00D47F68" w:rsidRDefault="008E0D08" w:rsidP="008E0D08">
      <w:pPr>
        <w:pStyle w:val="Heading2"/>
        <w:numPr>
          <w:ilvl w:val="1"/>
          <w:numId w:val="38"/>
        </w:numPr>
        <w:ind w:hanging="786"/>
        <w:rPr>
          <w:color w:val="000000"/>
        </w:rPr>
      </w:pPr>
      <w:bookmarkStart w:id="698" w:name="_Toc216490836"/>
      <w:bookmarkStart w:id="699" w:name="_Toc216491982"/>
      <w:bookmarkStart w:id="700" w:name="_Toc216490840"/>
      <w:bookmarkStart w:id="701" w:name="_Toc216491986"/>
      <w:bookmarkStart w:id="702" w:name="_Toc216490842"/>
      <w:bookmarkStart w:id="703" w:name="_Toc216491988"/>
      <w:bookmarkStart w:id="704" w:name="_Toc216490845"/>
      <w:bookmarkStart w:id="705" w:name="_Toc216491991"/>
      <w:bookmarkStart w:id="706" w:name="_Toc216490847"/>
      <w:bookmarkStart w:id="707" w:name="_Toc216491993"/>
      <w:bookmarkStart w:id="708" w:name="_Ref34100523"/>
      <w:bookmarkStart w:id="709" w:name="_Toc59254980"/>
      <w:bookmarkStart w:id="710" w:name="_Ref66086154"/>
      <w:bookmarkStart w:id="711" w:name="_Toc159204198"/>
      <w:bookmarkStart w:id="712" w:name="_Toc20398287"/>
      <w:bookmarkEnd w:id="698"/>
      <w:bookmarkEnd w:id="699"/>
      <w:bookmarkEnd w:id="700"/>
      <w:bookmarkEnd w:id="701"/>
      <w:bookmarkEnd w:id="702"/>
      <w:bookmarkEnd w:id="703"/>
      <w:bookmarkEnd w:id="704"/>
      <w:bookmarkEnd w:id="705"/>
      <w:bookmarkEnd w:id="706"/>
      <w:bookmarkEnd w:id="707"/>
      <w:r w:rsidRPr="00D47F68">
        <w:rPr>
          <w:color w:val="000000"/>
        </w:rPr>
        <w:t xml:space="preserve">Documentation to be </w:t>
      </w:r>
      <w:bookmarkEnd w:id="708"/>
      <w:bookmarkEnd w:id="709"/>
      <w:bookmarkEnd w:id="710"/>
      <w:bookmarkEnd w:id="711"/>
      <w:r>
        <w:rPr>
          <w:color w:val="000000"/>
        </w:rPr>
        <w:t>S</w:t>
      </w:r>
      <w:r w:rsidRPr="00D47F68">
        <w:rPr>
          <w:color w:val="000000"/>
        </w:rPr>
        <w:t>upplied</w:t>
      </w:r>
      <w:r>
        <w:rPr>
          <w:color w:val="000000"/>
        </w:rPr>
        <w:t xml:space="preserve"> W</w:t>
      </w:r>
      <w:r w:rsidRPr="00D47F68">
        <w:rPr>
          <w:color w:val="000000"/>
        </w:rPr>
        <w:t>ith Shipment</w:t>
      </w:r>
      <w:bookmarkEnd w:id="712"/>
    </w:p>
    <w:p w14:paraId="40CA5235" w14:textId="77777777" w:rsidR="008E0D08" w:rsidRPr="00CA61FE" w:rsidRDefault="008E0D08" w:rsidP="008E0D08">
      <w:pPr>
        <w:rPr>
          <w:color w:val="000000"/>
        </w:rPr>
      </w:pPr>
      <w:r w:rsidRPr="00CA61FE">
        <w:rPr>
          <w:color w:val="000000"/>
        </w:rPr>
        <w:t>All procurement documentation for materials and bought-in items.</w:t>
      </w:r>
    </w:p>
    <w:p w14:paraId="2CC09C5D" w14:textId="77777777" w:rsidR="008E0D08" w:rsidRPr="00CA61FE" w:rsidRDefault="008E0D08" w:rsidP="008E0D08">
      <w:pPr>
        <w:rPr>
          <w:color w:val="000000"/>
        </w:rPr>
      </w:pPr>
      <w:r w:rsidRPr="00CA61FE">
        <w:rPr>
          <w:color w:val="000000"/>
        </w:rPr>
        <w:t>Certificates of Conformance or Material Certificates as appropriate.</w:t>
      </w:r>
    </w:p>
    <w:p w14:paraId="743B5ED8" w14:textId="77777777" w:rsidR="008E0D08" w:rsidRPr="00CA61FE" w:rsidRDefault="008E0D08" w:rsidP="008E0D08">
      <w:pPr>
        <w:rPr>
          <w:color w:val="000000"/>
        </w:rPr>
      </w:pPr>
      <w:r w:rsidRPr="00CA61FE">
        <w:rPr>
          <w:color w:val="000000"/>
        </w:rPr>
        <w:t>All test, inspection and acceptance test reports</w:t>
      </w:r>
    </w:p>
    <w:p w14:paraId="24B2741D" w14:textId="77777777" w:rsidR="008E0D08" w:rsidRPr="00CA61FE" w:rsidRDefault="008E0D08" w:rsidP="008E0D08">
      <w:pPr>
        <w:spacing w:after="0"/>
        <w:rPr>
          <w:color w:val="000000"/>
        </w:rPr>
      </w:pPr>
      <w:r w:rsidRPr="00CA61FE">
        <w:rPr>
          <w:color w:val="000000"/>
        </w:rPr>
        <w:t>A complete set of the quality control documentation in electronic format.</w:t>
      </w:r>
    </w:p>
    <w:p w14:paraId="6D1D48BC" w14:textId="77777777" w:rsidR="008E0D08" w:rsidRPr="00CA61FE" w:rsidRDefault="008E0D08" w:rsidP="008E0D08">
      <w:pPr>
        <w:spacing w:after="0"/>
        <w:rPr>
          <w:color w:val="000000"/>
        </w:rPr>
      </w:pPr>
    </w:p>
    <w:p w14:paraId="177C4A16" w14:textId="77777777" w:rsidR="008E0D08" w:rsidRPr="002D1AA0" w:rsidRDefault="008E0D08" w:rsidP="008E0D08">
      <w:pPr>
        <w:spacing w:after="0"/>
      </w:pPr>
      <w:r w:rsidRPr="002D1AA0">
        <w:t xml:space="preserve">Full set of ‘as built’ drawings for all supplied equipment where any changes or concessions subsequent to the design review have been agreed in writing by DLS </w:t>
      </w:r>
    </w:p>
    <w:p w14:paraId="1632F627" w14:textId="77777777" w:rsidR="008E0D08" w:rsidRPr="002D1AA0" w:rsidRDefault="008E0D08" w:rsidP="008E0D08">
      <w:pPr>
        <w:spacing w:after="0"/>
      </w:pPr>
    </w:p>
    <w:p w14:paraId="3C19E692" w14:textId="77777777" w:rsidR="008E0D08" w:rsidRPr="002D1AA0" w:rsidRDefault="008E0D08" w:rsidP="008E0D08">
      <w:pPr>
        <w:spacing w:after="0"/>
      </w:pPr>
      <w:r w:rsidRPr="002D1AA0">
        <w:t xml:space="preserve">Full support documentation for all items of equipment, including all installation, operation and maintenance manuals, including components supplied by a third party </w:t>
      </w:r>
    </w:p>
    <w:p w14:paraId="48AF55EA" w14:textId="77777777" w:rsidR="008E0D08" w:rsidRPr="002D1AA0" w:rsidRDefault="008E0D08" w:rsidP="008E0D08">
      <w:pPr>
        <w:spacing w:after="0"/>
      </w:pPr>
    </w:p>
    <w:p w14:paraId="097FDAE9" w14:textId="77777777" w:rsidR="008E0D08" w:rsidRPr="002D1AA0" w:rsidRDefault="008E0D08" w:rsidP="008E0D08">
      <w:pPr>
        <w:spacing w:after="0"/>
      </w:pPr>
      <w:r w:rsidRPr="002D1AA0">
        <w:t>Safety reports and  C.E. Declarations of Conformity / Incorporation, as appropriate</w:t>
      </w:r>
    </w:p>
    <w:p w14:paraId="08FDDB83" w14:textId="77777777" w:rsidR="008E0D08" w:rsidRPr="002D1AA0" w:rsidRDefault="008E0D08" w:rsidP="008E0D08">
      <w:pPr>
        <w:spacing w:after="0"/>
        <w:rPr>
          <w:snapToGrid w:val="0"/>
        </w:rPr>
      </w:pPr>
    </w:p>
    <w:p w14:paraId="0DDAF348" w14:textId="77777777" w:rsidR="008E0D08" w:rsidRPr="00101926" w:rsidRDefault="008E0D08" w:rsidP="008E0D08">
      <w:pPr>
        <w:pStyle w:val="Heading2"/>
        <w:numPr>
          <w:ilvl w:val="1"/>
          <w:numId w:val="38"/>
        </w:numPr>
        <w:ind w:hanging="786"/>
        <w:rPr>
          <w:color w:val="000000"/>
        </w:rPr>
      </w:pPr>
      <w:bookmarkStart w:id="713" w:name="_Toc159204200"/>
      <w:bookmarkStart w:id="714" w:name="_Ref324853103"/>
      <w:bookmarkStart w:id="715" w:name="_Toc20398288"/>
      <w:r w:rsidRPr="00101926">
        <w:rPr>
          <w:color w:val="000000"/>
        </w:rPr>
        <w:t>General arrangements for tests</w:t>
      </w:r>
      <w:bookmarkEnd w:id="713"/>
      <w:bookmarkEnd w:id="714"/>
      <w:bookmarkEnd w:id="715"/>
    </w:p>
    <w:p w14:paraId="23B3B799" w14:textId="77777777" w:rsidR="008E0D08" w:rsidRPr="00101926" w:rsidRDefault="008E0D08" w:rsidP="008E0D08">
      <w:pPr>
        <w:pStyle w:val="BodyText"/>
        <w:rPr>
          <w:color w:val="000000"/>
        </w:rPr>
      </w:pPr>
      <w:r w:rsidRPr="00101926">
        <w:rPr>
          <w:color w:val="000000"/>
        </w:rPr>
        <w:t xml:space="preserve">The tests at the factory and on-site together must establish that all items of the manufactured equipment completely meet the performance requirements as described in this specification. </w:t>
      </w:r>
    </w:p>
    <w:p w14:paraId="40972307" w14:textId="77777777" w:rsidR="008E0D08" w:rsidRPr="00BF5E77" w:rsidRDefault="008E0D08" w:rsidP="008E0D08">
      <w:pPr>
        <w:spacing w:after="120"/>
      </w:pPr>
      <w:r>
        <w:lastRenderedPageBreak/>
        <w:t>Testing</w:t>
      </w:r>
      <w:r w:rsidRPr="00BF5E77">
        <w:t xml:space="preserve"> shall conform at all times to the local safety codes.</w:t>
      </w:r>
      <w:r>
        <w:t xml:space="preserve"> D</w:t>
      </w:r>
      <w:r w:rsidRPr="00BF5E77">
        <w:t>LS reserves the right to require additional or more extensive tests to be conducted in the event of marginal design or performance.</w:t>
      </w:r>
    </w:p>
    <w:p w14:paraId="01279119" w14:textId="77777777" w:rsidR="008E0D08" w:rsidRPr="00500A0D" w:rsidRDefault="008E0D08" w:rsidP="008E0D08">
      <w:pPr>
        <w:pStyle w:val="BodyText"/>
        <w:rPr>
          <w:snapToGrid w:val="0"/>
          <w:color w:val="000000"/>
        </w:rPr>
      </w:pPr>
      <w:r w:rsidRPr="00101926">
        <w:rPr>
          <w:color w:val="000000"/>
        </w:rPr>
        <w:t xml:space="preserve">The Supplier must formulate acceptance test procedures for all systems and will provide the facility and instrumentation to perform all relevant tests to ensure compliance with this specification. Additionally, diagnostic equipment that is free issued to the Supplier and that is incorporated with the design must be used during tests when appropriate. The acceptance test procedures must include, but not be limited to all of the testing procedures specifically outlined </w:t>
      </w:r>
      <w:r w:rsidRPr="00500A0D">
        <w:rPr>
          <w:color w:val="000000"/>
        </w:rPr>
        <w:t>in this document, but also those necessary to prove compliance with this specification and DLS standards as specified in the list of annexes. These test procedures are subject to DLS review and acceptance.</w:t>
      </w:r>
      <w:r w:rsidRPr="00500A0D">
        <w:rPr>
          <w:snapToGrid w:val="0"/>
          <w:color w:val="000000"/>
        </w:rPr>
        <w:t xml:space="preserve"> DLS will reserve the right to witness all tests and will be the sole arbiter as to the</w:t>
      </w:r>
      <w:r>
        <w:rPr>
          <w:snapToGrid w:val="0"/>
          <w:color w:val="000000"/>
        </w:rPr>
        <w:t xml:space="preserve"> </w:t>
      </w:r>
      <w:r w:rsidRPr="00500A0D">
        <w:rPr>
          <w:snapToGrid w:val="0"/>
          <w:color w:val="000000"/>
        </w:rPr>
        <w:t>r</w:t>
      </w:r>
      <w:r>
        <w:rPr>
          <w:snapToGrid w:val="0"/>
          <w:color w:val="000000"/>
        </w:rPr>
        <w:t>esults</w:t>
      </w:r>
      <w:r w:rsidRPr="00500A0D">
        <w:rPr>
          <w:snapToGrid w:val="0"/>
          <w:color w:val="000000"/>
        </w:rPr>
        <w:t xml:space="preserve"> being satisfactory.</w:t>
      </w:r>
    </w:p>
    <w:p w14:paraId="65F61F7B" w14:textId="77777777" w:rsidR="008E0D08" w:rsidRDefault="008E0D08" w:rsidP="008E0D08">
      <w:pPr>
        <w:pStyle w:val="BodyText"/>
        <w:spacing w:after="0"/>
        <w:rPr>
          <w:color w:val="000000"/>
        </w:rPr>
      </w:pPr>
      <w:r w:rsidRPr="00500A0D">
        <w:rPr>
          <w:color w:val="000000"/>
        </w:rPr>
        <w:t>Review and acceptance by DLS does not release the Supplier from its responsibility to correct errors, oversights and omissions to ensure conformance to the specifications in this document and DLS standards as specified in the list of annexes.</w:t>
      </w:r>
    </w:p>
    <w:p w14:paraId="2E22A2C1" w14:textId="77777777" w:rsidR="008E0D08" w:rsidRDefault="008E0D08" w:rsidP="008E0D08">
      <w:pPr>
        <w:pStyle w:val="BodyText"/>
        <w:spacing w:after="0"/>
        <w:rPr>
          <w:color w:val="000000"/>
        </w:rPr>
      </w:pPr>
    </w:p>
    <w:p w14:paraId="01CA88BB" w14:textId="77777777" w:rsidR="008E0D08" w:rsidRPr="00101926" w:rsidRDefault="008E0D08" w:rsidP="008E0D08">
      <w:pPr>
        <w:tabs>
          <w:tab w:val="left" w:pos="-2552"/>
          <w:tab w:val="right" w:pos="8910"/>
        </w:tabs>
        <w:spacing w:after="0"/>
        <w:rPr>
          <w:color w:val="000000"/>
        </w:rPr>
      </w:pPr>
      <w:r w:rsidRPr="00101926">
        <w:rPr>
          <w:color w:val="000000"/>
        </w:rPr>
        <w:t>DLS and its authorised representatives must have access to the premises of the Supplier for the purposes of inspection and witnessing of tests. DLS must be entitled to witness all tests defined in this specification and must be notified at least 10 working days in advance of any test date to allow the necessary travel arrangements to be made.</w:t>
      </w:r>
    </w:p>
    <w:p w14:paraId="51EC0D67" w14:textId="77777777" w:rsidR="008E0D08" w:rsidRDefault="008E0D08" w:rsidP="008E0D08">
      <w:pPr>
        <w:pStyle w:val="BodyText"/>
        <w:spacing w:after="0"/>
        <w:rPr>
          <w:color w:val="000000"/>
        </w:rPr>
      </w:pPr>
    </w:p>
    <w:p w14:paraId="67CB0D59" w14:textId="77777777" w:rsidR="008E0D08" w:rsidRPr="00101926" w:rsidRDefault="008E0D08" w:rsidP="008E0D08">
      <w:pPr>
        <w:tabs>
          <w:tab w:val="left" w:pos="-1985"/>
          <w:tab w:val="right" w:pos="8910"/>
        </w:tabs>
        <w:spacing w:after="0"/>
        <w:rPr>
          <w:color w:val="000000"/>
        </w:rPr>
      </w:pPr>
      <w:r w:rsidRPr="00101926">
        <w:rPr>
          <w:color w:val="000000"/>
        </w:rPr>
        <w:t>All tests must be undertaken with equipment and procedures approved by DLS.</w:t>
      </w:r>
    </w:p>
    <w:p w14:paraId="73CBF382" w14:textId="77777777" w:rsidR="008E0D08" w:rsidRPr="00101926" w:rsidRDefault="008E0D08" w:rsidP="008E0D08">
      <w:pPr>
        <w:tabs>
          <w:tab w:val="right" w:pos="8910"/>
        </w:tabs>
        <w:spacing w:after="0"/>
        <w:rPr>
          <w:color w:val="000000"/>
        </w:rPr>
      </w:pPr>
    </w:p>
    <w:p w14:paraId="7249BCCE" w14:textId="77777777" w:rsidR="008E0D08" w:rsidRPr="00101926" w:rsidRDefault="008E0D08" w:rsidP="008E0D08">
      <w:pPr>
        <w:tabs>
          <w:tab w:val="left" w:pos="-2410"/>
          <w:tab w:val="left" w:pos="-2268"/>
          <w:tab w:val="left" w:pos="-1843"/>
          <w:tab w:val="right" w:pos="8910"/>
        </w:tabs>
        <w:spacing w:after="0"/>
        <w:rPr>
          <w:color w:val="000000"/>
        </w:rPr>
      </w:pPr>
      <w:r w:rsidRPr="00101926">
        <w:rPr>
          <w:color w:val="000000"/>
        </w:rPr>
        <w:t>All tests must be properly recorded on test certificates and results submitted to DLS.</w:t>
      </w:r>
    </w:p>
    <w:p w14:paraId="11DD3156" w14:textId="77777777" w:rsidR="008E0D08" w:rsidRPr="00101926" w:rsidRDefault="008E0D08" w:rsidP="008E0D08">
      <w:pPr>
        <w:tabs>
          <w:tab w:val="left" w:pos="-2410"/>
          <w:tab w:val="right" w:pos="8910"/>
        </w:tabs>
        <w:spacing w:after="0"/>
        <w:rPr>
          <w:color w:val="000000"/>
        </w:rPr>
      </w:pPr>
    </w:p>
    <w:p w14:paraId="6DBA6584" w14:textId="77777777" w:rsidR="008E0D08" w:rsidRPr="00101926" w:rsidRDefault="008E0D08" w:rsidP="008E0D08">
      <w:pPr>
        <w:tabs>
          <w:tab w:val="left" w:pos="-2410"/>
          <w:tab w:val="right" w:pos="8910"/>
        </w:tabs>
        <w:spacing w:after="0"/>
        <w:rPr>
          <w:color w:val="000000"/>
        </w:rPr>
      </w:pPr>
      <w:r w:rsidRPr="00101926">
        <w:rPr>
          <w:color w:val="000000"/>
        </w:rPr>
        <w:tab/>
        <w:t>DLS reserves the right to reject any material or component not completely fulfilling the conditions laid down in this specification.</w:t>
      </w:r>
    </w:p>
    <w:p w14:paraId="22D5586A" w14:textId="77777777" w:rsidR="008E0D08" w:rsidRPr="00101926" w:rsidRDefault="008E0D08" w:rsidP="008E0D08">
      <w:pPr>
        <w:tabs>
          <w:tab w:val="left" w:pos="-2410"/>
          <w:tab w:val="right" w:pos="8910"/>
        </w:tabs>
        <w:spacing w:after="0"/>
        <w:rPr>
          <w:color w:val="000000"/>
        </w:rPr>
      </w:pPr>
    </w:p>
    <w:p w14:paraId="6DAD9DB7" w14:textId="77777777" w:rsidR="008E0D08" w:rsidRPr="00101926" w:rsidRDefault="008E0D08" w:rsidP="008E0D08">
      <w:pPr>
        <w:tabs>
          <w:tab w:val="left" w:pos="-2410"/>
          <w:tab w:val="right" w:pos="8910"/>
        </w:tabs>
        <w:spacing w:after="0"/>
        <w:rPr>
          <w:color w:val="000000"/>
        </w:rPr>
      </w:pPr>
      <w:r w:rsidRPr="00101926">
        <w:rPr>
          <w:color w:val="000000"/>
        </w:rPr>
        <w:tab/>
        <w:t>No component failing any specified test may be used in manufacture except with the written permission of DLS.</w:t>
      </w:r>
    </w:p>
    <w:p w14:paraId="38887310" w14:textId="77777777" w:rsidR="008E0D08" w:rsidRPr="00101926" w:rsidRDefault="008E0D08" w:rsidP="008E0D08">
      <w:pPr>
        <w:tabs>
          <w:tab w:val="left" w:pos="-2410"/>
          <w:tab w:val="right" w:pos="8910"/>
        </w:tabs>
        <w:spacing w:after="0"/>
        <w:rPr>
          <w:color w:val="000000"/>
        </w:rPr>
      </w:pPr>
    </w:p>
    <w:p w14:paraId="65B2F0C5" w14:textId="77777777" w:rsidR="008E0D08" w:rsidRPr="00101926" w:rsidRDefault="008E0D08" w:rsidP="008E0D08">
      <w:pPr>
        <w:tabs>
          <w:tab w:val="left" w:pos="-2410"/>
          <w:tab w:val="right" w:pos="8910"/>
        </w:tabs>
        <w:spacing w:after="0"/>
        <w:rPr>
          <w:color w:val="000000"/>
        </w:rPr>
      </w:pPr>
      <w:r w:rsidRPr="00101926">
        <w:rPr>
          <w:color w:val="000000"/>
        </w:rPr>
        <w:tab/>
        <w:t>In the event of any test failure, and subsequent rectification work, DLS reserves the right to repeat any previously unsuccessful tests.</w:t>
      </w:r>
    </w:p>
    <w:p w14:paraId="1CCBAC1B" w14:textId="77777777" w:rsidR="008E0D08" w:rsidRPr="00101926" w:rsidRDefault="008E0D08" w:rsidP="008E0D08">
      <w:pPr>
        <w:tabs>
          <w:tab w:val="left" w:pos="-2410"/>
          <w:tab w:val="right" w:pos="8910"/>
        </w:tabs>
        <w:spacing w:after="0"/>
        <w:rPr>
          <w:color w:val="000000"/>
        </w:rPr>
      </w:pPr>
    </w:p>
    <w:p w14:paraId="4C9648EC" w14:textId="77777777" w:rsidR="008E0D08" w:rsidRPr="00101926" w:rsidRDefault="008E0D08" w:rsidP="008E0D08">
      <w:pPr>
        <w:tabs>
          <w:tab w:val="left" w:pos="-2410"/>
          <w:tab w:val="right" w:pos="8910"/>
        </w:tabs>
        <w:spacing w:after="0"/>
        <w:rPr>
          <w:color w:val="000000"/>
        </w:rPr>
      </w:pPr>
      <w:r w:rsidRPr="00101926">
        <w:rPr>
          <w:color w:val="000000"/>
        </w:rPr>
        <w:t xml:space="preserve">Dimensional inspection reports are required for component parts. </w:t>
      </w:r>
      <w:r w:rsidRPr="00101926">
        <w:rPr>
          <w:color w:val="000000"/>
        </w:rPr>
        <w:tab/>
        <w:t xml:space="preserve">Assembly of the </w:t>
      </w:r>
      <w:r>
        <w:rPr>
          <w:color w:val="000000"/>
        </w:rPr>
        <w:t>vacuum system</w:t>
      </w:r>
      <w:r w:rsidRPr="00101926">
        <w:rPr>
          <w:color w:val="000000"/>
        </w:rPr>
        <w:t xml:space="preserve"> must not commence until approval is given, by DLS, for the manufactured component parts following receipt of all inspection reports. However, DLS approval does not release the Supplier from his responsibilities described in this specification.</w:t>
      </w:r>
    </w:p>
    <w:p w14:paraId="3C7859A8" w14:textId="77777777" w:rsidR="008E0D08" w:rsidRDefault="008E0D08" w:rsidP="008E0D08">
      <w:pPr>
        <w:tabs>
          <w:tab w:val="left" w:pos="-2552"/>
          <w:tab w:val="right" w:pos="8910"/>
        </w:tabs>
        <w:spacing w:after="0"/>
        <w:rPr>
          <w:color w:val="000000"/>
        </w:rPr>
      </w:pPr>
    </w:p>
    <w:p w14:paraId="7014464A" w14:textId="77777777" w:rsidR="008E0D08" w:rsidRPr="00711859" w:rsidRDefault="008E0D08" w:rsidP="008E0D08">
      <w:pPr>
        <w:tabs>
          <w:tab w:val="left" w:pos="-2552"/>
          <w:tab w:val="right" w:pos="8910"/>
        </w:tabs>
        <w:spacing w:after="0"/>
      </w:pPr>
      <w:r w:rsidRPr="00711859">
        <w:t>The vacuum system must be fully assembled, aligned and tested as a complete assembly at the Suppliers site prior to shipping.</w:t>
      </w:r>
    </w:p>
    <w:p w14:paraId="54D970EE" w14:textId="77777777" w:rsidR="008E0D08" w:rsidRPr="00101926" w:rsidRDefault="008E0D08" w:rsidP="008E0D08">
      <w:pPr>
        <w:pStyle w:val="BodyText"/>
        <w:spacing w:after="0"/>
        <w:rPr>
          <w:color w:val="000000"/>
        </w:rPr>
      </w:pPr>
    </w:p>
    <w:p w14:paraId="34CE3174" w14:textId="77777777" w:rsidR="008E0D08" w:rsidRPr="00AF060E" w:rsidRDefault="008E0D08" w:rsidP="008E0D08">
      <w:pPr>
        <w:pStyle w:val="Heading2"/>
        <w:numPr>
          <w:ilvl w:val="1"/>
          <w:numId w:val="38"/>
        </w:numPr>
        <w:spacing w:after="120"/>
        <w:ind w:hanging="786"/>
      </w:pPr>
      <w:bookmarkStart w:id="716" w:name="_Ref324853119"/>
      <w:bookmarkStart w:id="717" w:name="_Toc20398289"/>
      <w:r w:rsidRPr="00AF060E">
        <w:t>Factory Acceptance Tests</w:t>
      </w:r>
      <w:bookmarkEnd w:id="716"/>
      <w:bookmarkEnd w:id="717"/>
      <w:r w:rsidRPr="00AF060E">
        <w:t xml:space="preserve">  </w:t>
      </w:r>
    </w:p>
    <w:p w14:paraId="654C048F" w14:textId="77777777" w:rsidR="008E0D08" w:rsidRPr="00101926" w:rsidRDefault="008E0D08" w:rsidP="008E0D08">
      <w:pPr>
        <w:tabs>
          <w:tab w:val="left" w:pos="-2552"/>
          <w:tab w:val="right" w:pos="8910"/>
        </w:tabs>
        <w:spacing w:after="0"/>
        <w:rPr>
          <w:color w:val="000000"/>
        </w:rPr>
      </w:pPr>
      <w:r w:rsidRPr="00101926">
        <w:rPr>
          <w:color w:val="000000"/>
        </w:rPr>
        <w:t xml:space="preserve">The </w:t>
      </w:r>
      <w:r>
        <w:rPr>
          <w:color w:val="000000"/>
        </w:rPr>
        <w:t>Front End</w:t>
      </w:r>
      <w:r w:rsidRPr="00101926">
        <w:rPr>
          <w:color w:val="000000"/>
        </w:rPr>
        <w:t xml:space="preserve"> must be fully assembled, aligned and tested at the Suppliers site prior to shipping.</w:t>
      </w:r>
    </w:p>
    <w:p w14:paraId="3057BE7D" w14:textId="77777777" w:rsidR="008E0D08" w:rsidRPr="00101926" w:rsidRDefault="008E0D08" w:rsidP="008E0D08">
      <w:pPr>
        <w:tabs>
          <w:tab w:val="left" w:pos="-2552"/>
          <w:tab w:val="right" w:pos="8910"/>
        </w:tabs>
        <w:spacing w:after="0"/>
        <w:rPr>
          <w:color w:val="000000"/>
        </w:rPr>
      </w:pPr>
    </w:p>
    <w:p w14:paraId="31338166" w14:textId="77777777" w:rsidR="008E0D08" w:rsidRPr="00101926" w:rsidRDefault="008E0D08" w:rsidP="008E0D08">
      <w:pPr>
        <w:tabs>
          <w:tab w:val="left" w:pos="-2552"/>
          <w:tab w:val="right" w:pos="8910"/>
        </w:tabs>
        <w:spacing w:after="0"/>
        <w:rPr>
          <w:color w:val="000000"/>
        </w:rPr>
      </w:pPr>
      <w:r w:rsidRPr="00101926">
        <w:rPr>
          <w:color w:val="000000"/>
        </w:rPr>
        <w:t>DLS and its authorised representatives must have access to the premises of the Supplier for the purposes of inspection and witnessing of tests. DLS must be entitled to witness all tests defined in this specification and must be notified at least 10 working days in advance of any test date to allow the necessary travel arrangements to be made.</w:t>
      </w:r>
    </w:p>
    <w:p w14:paraId="1FF8048B" w14:textId="77777777" w:rsidR="008E0D08" w:rsidRPr="00101926" w:rsidRDefault="008E0D08" w:rsidP="008E0D08">
      <w:pPr>
        <w:tabs>
          <w:tab w:val="left" w:pos="-2552"/>
          <w:tab w:val="right" w:pos="8910"/>
        </w:tabs>
        <w:spacing w:after="0"/>
        <w:rPr>
          <w:color w:val="000000"/>
        </w:rPr>
      </w:pPr>
    </w:p>
    <w:p w14:paraId="08D2FDD9" w14:textId="77777777" w:rsidR="008E0D08" w:rsidRPr="00101926" w:rsidRDefault="008E0D08" w:rsidP="008E0D08">
      <w:pPr>
        <w:tabs>
          <w:tab w:val="left" w:pos="-1985"/>
          <w:tab w:val="right" w:pos="8910"/>
        </w:tabs>
        <w:spacing w:after="0"/>
        <w:rPr>
          <w:color w:val="000000"/>
        </w:rPr>
      </w:pPr>
      <w:r w:rsidRPr="00101926">
        <w:rPr>
          <w:color w:val="000000"/>
        </w:rPr>
        <w:lastRenderedPageBreak/>
        <w:t>All tests must be undertaken with equipment and procedures approved by DLS.</w:t>
      </w:r>
    </w:p>
    <w:p w14:paraId="21612DE6" w14:textId="77777777" w:rsidR="008E0D08" w:rsidRPr="00101926" w:rsidRDefault="008E0D08" w:rsidP="008E0D08">
      <w:pPr>
        <w:tabs>
          <w:tab w:val="right" w:pos="8910"/>
        </w:tabs>
        <w:spacing w:after="0"/>
        <w:rPr>
          <w:color w:val="000000"/>
        </w:rPr>
      </w:pPr>
    </w:p>
    <w:p w14:paraId="282A8FA5" w14:textId="77777777" w:rsidR="008E0D08" w:rsidRPr="00101926" w:rsidRDefault="008E0D08" w:rsidP="008E0D08">
      <w:pPr>
        <w:tabs>
          <w:tab w:val="left" w:pos="-2410"/>
          <w:tab w:val="left" w:pos="-2268"/>
          <w:tab w:val="left" w:pos="-1843"/>
          <w:tab w:val="right" w:pos="8910"/>
        </w:tabs>
        <w:spacing w:after="0"/>
        <w:rPr>
          <w:color w:val="000000"/>
        </w:rPr>
      </w:pPr>
      <w:r w:rsidRPr="00101926">
        <w:rPr>
          <w:color w:val="000000"/>
        </w:rPr>
        <w:t>All tests must be properly recorded on test certificates and results submitted to DLS.</w:t>
      </w:r>
    </w:p>
    <w:p w14:paraId="03D58489" w14:textId="77777777" w:rsidR="008E0D08" w:rsidRPr="00101926" w:rsidRDefault="008E0D08" w:rsidP="008E0D08">
      <w:pPr>
        <w:tabs>
          <w:tab w:val="left" w:pos="-2410"/>
          <w:tab w:val="right" w:pos="8910"/>
        </w:tabs>
        <w:spacing w:after="0"/>
        <w:rPr>
          <w:color w:val="000000"/>
        </w:rPr>
      </w:pPr>
    </w:p>
    <w:p w14:paraId="314A3C36" w14:textId="77777777" w:rsidR="008E0D08" w:rsidRPr="00101926" w:rsidRDefault="008E0D08" w:rsidP="008E0D08">
      <w:pPr>
        <w:tabs>
          <w:tab w:val="left" w:pos="-2410"/>
          <w:tab w:val="right" w:pos="8910"/>
        </w:tabs>
        <w:spacing w:after="0"/>
        <w:rPr>
          <w:color w:val="000000"/>
        </w:rPr>
      </w:pPr>
      <w:r w:rsidRPr="00101926">
        <w:rPr>
          <w:color w:val="000000"/>
        </w:rPr>
        <w:tab/>
        <w:t>DLS reserves the right to reject any material or component not completely fulfilling the conditions laid down in this specification.</w:t>
      </w:r>
    </w:p>
    <w:p w14:paraId="07F49F30" w14:textId="77777777" w:rsidR="008E0D08" w:rsidRPr="00101926" w:rsidRDefault="008E0D08" w:rsidP="008E0D08">
      <w:pPr>
        <w:tabs>
          <w:tab w:val="left" w:pos="-2410"/>
          <w:tab w:val="right" w:pos="8910"/>
        </w:tabs>
        <w:spacing w:after="0"/>
        <w:rPr>
          <w:color w:val="000000"/>
        </w:rPr>
      </w:pPr>
    </w:p>
    <w:p w14:paraId="4E8BB76C" w14:textId="77777777" w:rsidR="008E0D08" w:rsidRPr="00101926" w:rsidRDefault="008E0D08" w:rsidP="008E0D08">
      <w:pPr>
        <w:tabs>
          <w:tab w:val="left" w:pos="-2410"/>
          <w:tab w:val="right" w:pos="8910"/>
        </w:tabs>
        <w:spacing w:after="0"/>
        <w:rPr>
          <w:color w:val="000000"/>
        </w:rPr>
      </w:pPr>
      <w:r w:rsidRPr="00101926">
        <w:rPr>
          <w:color w:val="000000"/>
        </w:rPr>
        <w:tab/>
        <w:t>No component failing any specified test may be used in manufacture except with the written permission of DLS.</w:t>
      </w:r>
    </w:p>
    <w:p w14:paraId="610892E8" w14:textId="77777777" w:rsidR="008E0D08" w:rsidRPr="00101926" w:rsidRDefault="008E0D08" w:rsidP="008E0D08">
      <w:pPr>
        <w:tabs>
          <w:tab w:val="left" w:pos="-2410"/>
          <w:tab w:val="right" w:pos="8910"/>
        </w:tabs>
        <w:spacing w:after="0"/>
        <w:rPr>
          <w:color w:val="000000"/>
        </w:rPr>
      </w:pPr>
    </w:p>
    <w:p w14:paraId="20F8C4F8" w14:textId="77777777" w:rsidR="008E0D08" w:rsidRPr="00101926" w:rsidRDefault="008E0D08" w:rsidP="008E0D08">
      <w:pPr>
        <w:tabs>
          <w:tab w:val="left" w:pos="-2410"/>
          <w:tab w:val="right" w:pos="8910"/>
        </w:tabs>
        <w:spacing w:after="0"/>
        <w:rPr>
          <w:color w:val="000000"/>
        </w:rPr>
      </w:pPr>
      <w:r w:rsidRPr="00101926">
        <w:rPr>
          <w:color w:val="000000"/>
        </w:rPr>
        <w:tab/>
        <w:t>In the event of any test failure, and subsequent rectification work, DLS reserves the right to repeat any previously unsuccessful tests.</w:t>
      </w:r>
    </w:p>
    <w:p w14:paraId="02A92D26" w14:textId="77777777" w:rsidR="008E0D08" w:rsidRPr="00101926" w:rsidRDefault="008E0D08" w:rsidP="008E0D08">
      <w:pPr>
        <w:tabs>
          <w:tab w:val="left" w:pos="-2410"/>
          <w:tab w:val="right" w:pos="8910"/>
        </w:tabs>
        <w:spacing w:after="0"/>
        <w:rPr>
          <w:color w:val="000000"/>
        </w:rPr>
      </w:pPr>
    </w:p>
    <w:p w14:paraId="2F35B01F" w14:textId="77777777" w:rsidR="008E0D08" w:rsidRPr="00101926" w:rsidRDefault="008E0D08" w:rsidP="008E0D08">
      <w:pPr>
        <w:tabs>
          <w:tab w:val="left" w:pos="-2410"/>
          <w:tab w:val="right" w:pos="8910"/>
        </w:tabs>
        <w:spacing w:after="0"/>
        <w:rPr>
          <w:color w:val="000000"/>
        </w:rPr>
      </w:pPr>
      <w:r w:rsidRPr="00101926">
        <w:rPr>
          <w:color w:val="000000"/>
        </w:rPr>
        <w:t xml:space="preserve">Dimensional inspection reports are required for component parts. </w:t>
      </w:r>
      <w:r w:rsidRPr="00101926">
        <w:rPr>
          <w:color w:val="000000"/>
        </w:rPr>
        <w:tab/>
        <w:t xml:space="preserve">Assembly of the </w:t>
      </w:r>
      <w:r>
        <w:rPr>
          <w:color w:val="000000"/>
        </w:rPr>
        <w:t>Front End</w:t>
      </w:r>
      <w:r w:rsidRPr="00101926">
        <w:rPr>
          <w:color w:val="000000"/>
        </w:rPr>
        <w:t xml:space="preserve"> must not commence until approval is given, by DLS, for the manufactured component parts following receipt of all inspection reports. However, DLS approval does not release the Supplier from his responsibilities described in this specification.</w:t>
      </w:r>
    </w:p>
    <w:p w14:paraId="39B25A46" w14:textId="77777777" w:rsidR="008E0D08" w:rsidRPr="00101926" w:rsidRDefault="008E0D08" w:rsidP="008E0D08">
      <w:pPr>
        <w:pStyle w:val="BodyText"/>
        <w:spacing w:after="0"/>
        <w:rPr>
          <w:color w:val="000000"/>
        </w:rPr>
      </w:pPr>
    </w:p>
    <w:p w14:paraId="0A3E0514" w14:textId="77777777" w:rsidR="008E0D08" w:rsidRPr="002004AA" w:rsidRDefault="008E0D08" w:rsidP="008E0D08">
      <w:pPr>
        <w:pStyle w:val="BodyText"/>
        <w:spacing w:after="0"/>
        <w:rPr>
          <w:color w:val="000000"/>
        </w:rPr>
      </w:pPr>
      <w:r w:rsidRPr="00101926">
        <w:rPr>
          <w:color w:val="000000"/>
        </w:rPr>
        <w:t>It will be a condition of final acceptance that the Supplier must have provided to DLS’s satisfaction, full documentation as noted throughout this specification, to cover all systems embodied within this contract.</w:t>
      </w:r>
    </w:p>
    <w:p w14:paraId="085574FC" w14:textId="77777777" w:rsidR="008E0D08" w:rsidRDefault="008E0D08" w:rsidP="008E0D08">
      <w:pPr>
        <w:spacing w:after="0"/>
        <w:rPr>
          <w:color w:val="FF6600"/>
        </w:rPr>
      </w:pPr>
    </w:p>
    <w:p w14:paraId="51759B2C" w14:textId="77777777" w:rsidR="008E0D08" w:rsidRPr="00023042" w:rsidRDefault="008E0D08" w:rsidP="008E0D08">
      <w:pPr>
        <w:pStyle w:val="Heading3"/>
        <w:numPr>
          <w:ilvl w:val="2"/>
          <w:numId w:val="38"/>
        </w:numPr>
        <w:ind w:left="851" w:hanging="851"/>
        <w:rPr>
          <w:i/>
        </w:rPr>
      </w:pPr>
      <w:bookmarkStart w:id="718" w:name="_Ref51671295"/>
      <w:bookmarkStart w:id="719" w:name="_Toc159204202"/>
      <w:bookmarkStart w:id="720" w:name="_Toc20398290"/>
      <w:r w:rsidRPr="00023042">
        <w:rPr>
          <w:i/>
        </w:rPr>
        <w:t>Vacuum Tests</w:t>
      </w:r>
      <w:bookmarkEnd w:id="718"/>
      <w:bookmarkEnd w:id="719"/>
      <w:bookmarkEnd w:id="720"/>
    </w:p>
    <w:p w14:paraId="27CEC698" w14:textId="77777777" w:rsidR="008E0D08" w:rsidRPr="00711859" w:rsidRDefault="008E0D08" w:rsidP="008E0D08">
      <w:r w:rsidRPr="00711859">
        <w:t>Details of the required vacuum tests are given in the DLS Standard Vacuum Requirements Annex (TDI-VAC-QUA-SPC-0001).</w:t>
      </w:r>
    </w:p>
    <w:p w14:paraId="42A5865E" w14:textId="77777777" w:rsidR="008E0D08" w:rsidRPr="00023042" w:rsidRDefault="008E0D08" w:rsidP="008E0D08">
      <w:pPr>
        <w:pStyle w:val="Heading3"/>
        <w:numPr>
          <w:ilvl w:val="2"/>
          <w:numId w:val="38"/>
        </w:numPr>
        <w:spacing w:after="0"/>
        <w:ind w:left="851" w:hanging="851"/>
        <w:rPr>
          <w:i/>
          <w:color w:val="000000"/>
        </w:rPr>
      </w:pPr>
      <w:bookmarkStart w:id="721" w:name="_Ref61947081"/>
      <w:bookmarkStart w:id="722" w:name="_Toc159204203"/>
      <w:bookmarkStart w:id="723" w:name="_Toc20398291"/>
      <w:r w:rsidRPr="00023042">
        <w:rPr>
          <w:i/>
          <w:color w:val="000000"/>
        </w:rPr>
        <w:t>Mechanical</w:t>
      </w:r>
      <w:bookmarkEnd w:id="721"/>
      <w:bookmarkEnd w:id="722"/>
      <w:bookmarkEnd w:id="723"/>
    </w:p>
    <w:p w14:paraId="6320931F" w14:textId="77777777" w:rsidR="008E0D08" w:rsidRPr="00101926" w:rsidRDefault="008E0D08" w:rsidP="008E0D08">
      <w:pPr>
        <w:spacing w:after="0"/>
        <w:rPr>
          <w:color w:val="000000"/>
        </w:rPr>
      </w:pPr>
    </w:p>
    <w:p w14:paraId="73B8F755" w14:textId="77777777" w:rsidR="008E0D08" w:rsidRPr="00023042" w:rsidRDefault="008E0D08" w:rsidP="008E0D08">
      <w:pPr>
        <w:pStyle w:val="Heading4"/>
        <w:numPr>
          <w:ilvl w:val="3"/>
          <w:numId w:val="38"/>
        </w:numPr>
        <w:ind w:left="851" w:hanging="851"/>
        <w:rPr>
          <w:b/>
          <w:color w:val="000000"/>
        </w:rPr>
      </w:pPr>
      <w:r w:rsidRPr="00023042">
        <w:rPr>
          <w:b/>
          <w:color w:val="000000"/>
        </w:rPr>
        <w:t>Dimensional checks</w:t>
      </w:r>
    </w:p>
    <w:p w14:paraId="19F56760" w14:textId="77777777" w:rsidR="008E0D08" w:rsidRPr="00101926" w:rsidRDefault="008E0D08" w:rsidP="008E0D08">
      <w:pPr>
        <w:rPr>
          <w:color w:val="000000"/>
        </w:rPr>
      </w:pPr>
      <w:r w:rsidRPr="00101926">
        <w:rPr>
          <w:color w:val="000000"/>
        </w:rPr>
        <w:t xml:space="preserve">Where geometric tolerances are requested on the drawings, these must also be measured and recorded.  If any of the specified dimensions on the manufacturing drawings are not achieved, no rectification is to be made without prior approval from DLS. </w:t>
      </w:r>
    </w:p>
    <w:p w14:paraId="768B8C23" w14:textId="584E6AF9" w:rsidR="008E0D08" w:rsidRPr="002D1AA0" w:rsidRDefault="008E0D08" w:rsidP="008E0D08">
      <w:pPr>
        <w:pStyle w:val="Footer"/>
        <w:tabs>
          <w:tab w:val="clear" w:pos="4153"/>
          <w:tab w:val="clear" w:pos="8306"/>
        </w:tabs>
        <w:spacing w:after="0"/>
      </w:pPr>
      <w:r w:rsidRPr="002D1AA0">
        <w:t>The F</w:t>
      </w:r>
      <w:r>
        <w:t>irst</w:t>
      </w:r>
      <w:r w:rsidRPr="002D1AA0">
        <w:t xml:space="preserve"> Aperture, Absorber, </w:t>
      </w:r>
      <w:r w:rsidR="00CE5A84">
        <w:t>Beam Pipe</w:t>
      </w:r>
      <w:r w:rsidRPr="002D1AA0">
        <w:t xml:space="preserve"> Assembly,</w:t>
      </w:r>
      <w:r w:rsidR="00CE5A84">
        <w:t xml:space="preserve"> Pumping Module and</w:t>
      </w:r>
      <w:r w:rsidRPr="002D1AA0">
        <w:t xml:space="preserve"> S</w:t>
      </w:r>
      <w:r>
        <w:t>lits Module</w:t>
      </w:r>
      <w:r w:rsidRPr="002D1AA0">
        <w:t xml:space="preserve"> all require fiducialisation. To enable fiducialisation, the reference design specifies the internal datum points, and dimensional tolerances, relative to the surfaces on which the survey monuments are mounted. At an appropriate stage before assembly, the Supplier must demonstrate that the individual components have been manufactured to within those tolerances.</w:t>
      </w:r>
    </w:p>
    <w:p w14:paraId="628C18BE" w14:textId="77777777" w:rsidR="008E0D08" w:rsidRPr="002C3626" w:rsidRDefault="008E0D08" w:rsidP="008E0D08">
      <w:pPr>
        <w:pStyle w:val="Footer"/>
        <w:tabs>
          <w:tab w:val="clear" w:pos="4153"/>
          <w:tab w:val="clear" w:pos="8306"/>
        </w:tabs>
        <w:spacing w:after="0"/>
        <w:rPr>
          <w:color w:val="FF6600"/>
        </w:rPr>
      </w:pPr>
    </w:p>
    <w:p w14:paraId="339E1ECB" w14:textId="77777777" w:rsidR="008E0D08" w:rsidRPr="002D1AA0" w:rsidRDefault="008E0D08" w:rsidP="008E0D08">
      <w:pPr>
        <w:spacing w:after="0"/>
        <w:rPr>
          <w:snapToGrid w:val="0"/>
          <w:lang w:val="en-US"/>
        </w:rPr>
      </w:pPr>
      <w:r w:rsidRPr="002D1AA0">
        <w:t xml:space="preserve">With the fully assembled system the </w:t>
      </w:r>
      <w:r w:rsidRPr="002D1AA0">
        <w:rPr>
          <w:snapToGrid w:val="0"/>
          <w:lang w:val="en-US"/>
        </w:rPr>
        <w:t>3-D spatial location of each component must be defined in a manner consistent with the alignment procedures employed by the DLS Survey and Alignment Group. The preferred survey features/alignment references are detailed below:</w:t>
      </w:r>
    </w:p>
    <w:p w14:paraId="54102F8E" w14:textId="77777777" w:rsidR="008E0D08" w:rsidRPr="002D1AA0" w:rsidRDefault="008E0D08" w:rsidP="008E0D08">
      <w:pPr>
        <w:spacing w:after="0"/>
        <w:rPr>
          <w:snapToGrid w:val="0"/>
          <w:lang w:val="en-US"/>
        </w:rPr>
      </w:pPr>
    </w:p>
    <w:p w14:paraId="0BFD4450" w14:textId="77777777" w:rsidR="008E0D08" w:rsidRPr="002D1AA0" w:rsidRDefault="008E0D08" w:rsidP="008E0D08">
      <w:pPr>
        <w:ind w:left="284" w:hanging="284"/>
        <w:rPr>
          <w:snapToGrid w:val="0"/>
          <w:lang w:val="en-US"/>
        </w:rPr>
      </w:pPr>
      <w:r w:rsidRPr="002D1AA0">
        <w:rPr>
          <w:snapToGrid w:val="0"/>
          <w:lang w:val="en-US"/>
        </w:rPr>
        <w:t>1. Two survey monuments positioned at each end of the component directly above the beamline datum. The monument is for mounting a 3.5" Taylor Hobson Spherical Target. A Laser Tracker will be required for this aspect of the alignment.</w:t>
      </w:r>
    </w:p>
    <w:p w14:paraId="0E326FDB" w14:textId="77777777" w:rsidR="008E0D08" w:rsidRPr="002D1AA0" w:rsidRDefault="008E0D08" w:rsidP="008E0D08">
      <w:pPr>
        <w:ind w:left="284" w:hanging="284"/>
        <w:rPr>
          <w:snapToGrid w:val="0"/>
          <w:lang w:val="en-US"/>
        </w:rPr>
      </w:pPr>
      <w:r w:rsidRPr="002D1AA0">
        <w:rPr>
          <w:snapToGrid w:val="0"/>
          <w:lang w:val="en-US"/>
        </w:rPr>
        <w:t>2. Two height references, one at each end of the component, will be used to set the height and tilt along the beam axis using a Laser Tracker.</w:t>
      </w:r>
    </w:p>
    <w:p w14:paraId="3FF9E047" w14:textId="77777777" w:rsidR="008E0D08" w:rsidRPr="002D1AA0" w:rsidRDefault="008E0D08" w:rsidP="008E0D08">
      <w:pPr>
        <w:rPr>
          <w:snapToGrid w:val="0"/>
          <w:lang w:val="en-US"/>
        </w:rPr>
      </w:pPr>
      <w:r w:rsidRPr="002D1AA0">
        <w:rPr>
          <w:snapToGrid w:val="0"/>
          <w:lang w:val="en-US"/>
        </w:rPr>
        <w:lastRenderedPageBreak/>
        <w:t>3. A horizontal reference surface to mount a bubble level for roll axis alignment.</w:t>
      </w:r>
    </w:p>
    <w:p w14:paraId="701DD4B7" w14:textId="77777777" w:rsidR="008E0D08" w:rsidRPr="002D1AA0" w:rsidRDefault="008E0D08" w:rsidP="008E0D08">
      <w:r w:rsidRPr="002D1AA0">
        <w:t>With each fully assembled system check all key dimensions, including alignment, before and after bakeout, and record them.</w:t>
      </w:r>
    </w:p>
    <w:p w14:paraId="437650EA" w14:textId="77777777" w:rsidR="008E0D08" w:rsidRDefault="008E0D08" w:rsidP="008E0D08">
      <w:pPr>
        <w:pStyle w:val="BodyText"/>
        <w:spacing w:after="0"/>
      </w:pPr>
      <w:r w:rsidRPr="002D1AA0">
        <w:t>Check that vacuum sealing faces are within the prescribed tolerances.</w:t>
      </w:r>
    </w:p>
    <w:p w14:paraId="39A45251" w14:textId="7ABB898C" w:rsidR="008E0D08" w:rsidRPr="00385824" w:rsidRDefault="008E0D08" w:rsidP="008E0D08">
      <w:pPr>
        <w:pStyle w:val="BodyText"/>
        <w:spacing w:after="0"/>
        <w:rPr>
          <w:color w:val="000000"/>
        </w:rPr>
      </w:pPr>
    </w:p>
    <w:p w14:paraId="6FF6D20D" w14:textId="77777777" w:rsidR="008E0D08" w:rsidRPr="00101926" w:rsidRDefault="008E0D08" w:rsidP="008E0D08">
      <w:pPr>
        <w:pStyle w:val="Heading4"/>
        <w:numPr>
          <w:ilvl w:val="3"/>
          <w:numId w:val="38"/>
        </w:numPr>
        <w:spacing w:after="0"/>
        <w:ind w:left="851" w:hanging="851"/>
        <w:rPr>
          <w:color w:val="000000"/>
        </w:rPr>
      </w:pPr>
      <w:r w:rsidRPr="00101926">
        <w:rPr>
          <w:color w:val="000000"/>
        </w:rPr>
        <w:t>Pneumatic</w:t>
      </w:r>
    </w:p>
    <w:p w14:paraId="6AE53AC0" w14:textId="77777777" w:rsidR="008E0D08" w:rsidRPr="00101926" w:rsidRDefault="008E0D08" w:rsidP="008E0D08">
      <w:pPr>
        <w:pStyle w:val="Footer"/>
        <w:tabs>
          <w:tab w:val="clear" w:pos="4153"/>
          <w:tab w:val="clear" w:pos="8306"/>
        </w:tabs>
        <w:spacing w:after="0"/>
        <w:rPr>
          <w:color w:val="000000"/>
        </w:rPr>
      </w:pPr>
    </w:p>
    <w:p w14:paraId="770BC584" w14:textId="77777777" w:rsidR="008E0D08" w:rsidRPr="00101926" w:rsidRDefault="008E0D08" w:rsidP="008E0D08">
      <w:pPr>
        <w:rPr>
          <w:color w:val="000000"/>
        </w:rPr>
      </w:pPr>
      <w:r w:rsidRPr="00101926">
        <w:rPr>
          <w:color w:val="000000"/>
        </w:rPr>
        <w:t>Operation of all pneumatic systems will be tested for correct functionality.</w:t>
      </w:r>
      <w:r>
        <w:rPr>
          <w:color w:val="000000"/>
        </w:rPr>
        <w:t xml:space="preserve"> Pneumatic circuits will be pressure tested at 10 bar, and a bubble leak test performed on all joints.</w:t>
      </w:r>
    </w:p>
    <w:p w14:paraId="19A55D34" w14:textId="77777777" w:rsidR="008E0D08" w:rsidRPr="00101926" w:rsidRDefault="008E0D08" w:rsidP="008E0D08">
      <w:pPr>
        <w:pStyle w:val="Heading4"/>
        <w:numPr>
          <w:ilvl w:val="3"/>
          <w:numId w:val="38"/>
        </w:numPr>
        <w:spacing w:after="0"/>
        <w:ind w:left="851" w:hanging="851"/>
        <w:rPr>
          <w:color w:val="000000"/>
        </w:rPr>
      </w:pPr>
      <w:r w:rsidRPr="00101926">
        <w:rPr>
          <w:color w:val="000000"/>
        </w:rPr>
        <w:t>Motion Tests</w:t>
      </w:r>
    </w:p>
    <w:p w14:paraId="77F55E4B" w14:textId="77777777" w:rsidR="008E0D08" w:rsidRPr="00101926" w:rsidRDefault="008E0D08" w:rsidP="008E0D08">
      <w:pPr>
        <w:pStyle w:val="Heading4"/>
        <w:numPr>
          <w:ilvl w:val="0"/>
          <w:numId w:val="0"/>
        </w:numPr>
        <w:spacing w:after="0"/>
        <w:rPr>
          <w:color w:val="000000"/>
        </w:rPr>
      </w:pPr>
    </w:p>
    <w:p w14:paraId="1B2F4B40" w14:textId="77777777" w:rsidR="008E0D08" w:rsidRPr="00101926" w:rsidRDefault="008E0D08" w:rsidP="008E0D08">
      <w:pPr>
        <w:rPr>
          <w:color w:val="000000"/>
        </w:rPr>
      </w:pPr>
      <w:r w:rsidRPr="00101926">
        <w:rPr>
          <w:color w:val="000000"/>
        </w:rPr>
        <w:t>The range, resolution and repeatability of all motor driven systems will be measured</w:t>
      </w:r>
      <w:r>
        <w:rPr>
          <w:color w:val="000000"/>
        </w:rPr>
        <w:t xml:space="preserve"> with the system under vacuum.</w:t>
      </w:r>
    </w:p>
    <w:p w14:paraId="00668E3A" w14:textId="77777777" w:rsidR="008E0D08" w:rsidRPr="00101926" w:rsidRDefault="008E0D08" w:rsidP="008E0D08">
      <w:pPr>
        <w:pStyle w:val="Heading4"/>
        <w:numPr>
          <w:ilvl w:val="3"/>
          <w:numId w:val="38"/>
        </w:numPr>
        <w:spacing w:after="0"/>
        <w:ind w:left="851" w:hanging="851"/>
        <w:rPr>
          <w:color w:val="000000"/>
        </w:rPr>
      </w:pPr>
      <w:r w:rsidRPr="00101926">
        <w:rPr>
          <w:color w:val="000000"/>
        </w:rPr>
        <w:t>Other Tests</w:t>
      </w:r>
    </w:p>
    <w:p w14:paraId="796AEE7B" w14:textId="77777777" w:rsidR="008E0D08" w:rsidRPr="00101926" w:rsidRDefault="008E0D08" w:rsidP="008E0D08">
      <w:pPr>
        <w:pStyle w:val="BodyText"/>
        <w:spacing w:after="0"/>
        <w:rPr>
          <w:color w:val="000000"/>
        </w:rPr>
      </w:pPr>
    </w:p>
    <w:p w14:paraId="164BD35B" w14:textId="77777777" w:rsidR="008E0D08" w:rsidRPr="00101926" w:rsidRDefault="008E0D08" w:rsidP="008E0D08">
      <w:pPr>
        <w:spacing w:after="0"/>
        <w:rPr>
          <w:color w:val="000000"/>
        </w:rPr>
      </w:pPr>
      <w:r w:rsidRPr="00101926">
        <w:rPr>
          <w:color w:val="000000"/>
        </w:rPr>
        <w:t>Effectiveness of physical stops</w:t>
      </w:r>
    </w:p>
    <w:p w14:paraId="75F816B5" w14:textId="77777777" w:rsidR="008E0D08" w:rsidRPr="00101926" w:rsidRDefault="008E0D08" w:rsidP="008E0D08">
      <w:pPr>
        <w:spacing w:after="0"/>
        <w:rPr>
          <w:color w:val="000000"/>
        </w:rPr>
      </w:pPr>
      <w:r w:rsidRPr="00101926">
        <w:rPr>
          <w:color w:val="000000"/>
        </w:rPr>
        <w:t>Accessibility for operational and maintenance purposes</w:t>
      </w:r>
    </w:p>
    <w:p w14:paraId="498C16FD" w14:textId="77777777" w:rsidR="008E0D08" w:rsidRPr="00101926" w:rsidRDefault="008E0D08" w:rsidP="008E0D08">
      <w:pPr>
        <w:pStyle w:val="Footer"/>
        <w:tabs>
          <w:tab w:val="clear" w:pos="4153"/>
          <w:tab w:val="clear" w:pos="8306"/>
          <w:tab w:val="left" w:pos="-2410"/>
          <w:tab w:val="right" w:pos="8910"/>
        </w:tabs>
        <w:spacing w:after="0"/>
        <w:rPr>
          <w:color w:val="000000"/>
        </w:rPr>
      </w:pPr>
    </w:p>
    <w:p w14:paraId="1E5ABDB5" w14:textId="77777777" w:rsidR="008E0D08" w:rsidRPr="00336D1D" w:rsidRDefault="008E0D08" w:rsidP="008E0D08">
      <w:pPr>
        <w:pStyle w:val="Heading3"/>
        <w:numPr>
          <w:ilvl w:val="2"/>
          <w:numId w:val="38"/>
        </w:numPr>
        <w:ind w:left="851" w:hanging="851"/>
        <w:rPr>
          <w:i/>
          <w:color w:val="000000"/>
        </w:rPr>
      </w:pPr>
      <w:bookmarkStart w:id="724" w:name="_Toc159204204"/>
      <w:bookmarkStart w:id="725" w:name="_Toc20398292"/>
      <w:r w:rsidRPr="00336D1D">
        <w:rPr>
          <w:i/>
          <w:color w:val="000000"/>
        </w:rPr>
        <w:t>Cooling water circuit</w:t>
      </w:r>
      <w:bookmarkEnd w:id="724"/>
      <w:bookmarkEnd w:id="725"/>
    </w:p>
    <w:p w14:paraId="1A2C7B68" w14:textId="77777777" w:rsidR="008E0D08" w:rsidRPr="00101926" w:rsidRDefault="008E0D08" w:rsidP="008E0D08">
      <w:pPr>
        <w:pStyle w:val="Heading4"/>
        <w:numPr>
          <w:ilvl w:val="3"/>
          <w:numId w:val="38"/>
        </w:numPr>
        <w:spacing w:after="0"/>
        <w:ind w:left="851" w:hanging="851"/>
        <w:rPr>
          <w:color w:val="000000"/>
        </w:rPr>
      </w:pPr>
      <w:r w:rsidRPr="00101926">
        <w:rPr>
          <w:color w:val="000000"/>
        </w:rPr>
        <w:t>Flow Test</w:t>
      </w:r>
    </w:p>
    <w:p w14:paraId="37871687" w14:textId="77777777" w:rsidR="008E0D08" w:rsidRPr="00101926" w:rsidRDefault="008E0D08" w:rsidP="008E0D08">
      <w:pPr>
        <w:tabs>
          <w:tab w:val="left" w:pos="-2410"/>
          <w:tab w:val="right" w:pos="8910"/>
        </w:tabs>
        <w:spacing w:after="0"/>
        <w:rPr>
          <w:color w:val="000000"/>
        </w:rPr>
      </w:pPr>
    </w:p>
    <w:p w14:paraId="54781966" w14:textId="77777777" w:rsidR="008E0D08" w:rsidRPr="00101926" w:rsidRDefault="008E0D08" w:rsidP="008E0D08">
      <w:pPr>
        <w:tabs>
          <w:tab w:val="left" w:pos="-2410"/>
          <w:tab w:val="right" w:pos="8910"/>
        </w:tabs>
        <w:spacing w:after="0"/>
        <w:rPr>
          <w:color w:val="000000"/>
        </w:rPr>
      </w:pPr>
      <w:r w:rsidRPr="00101926">
        <w:rPr>
          <w:color w:val="000000"/>
        </w:rPr>
        <w:t xml:space="preserve">Water must be connected at </w:t>
      </w:r>
      <w:r>
        <w:rPr>
          <w:color w:val="000000"/>
        </w:rPr>
        <w:t xml:space="preserve">9.5 to </w:t>
      </w:r>
      <w:r w:rsidRPr="00101926">
        <w:rPr>
          <w:color w:val="000000"/>
        </w:rPr>
        <w:t>10 bar, and approximately 22</w:t>
      </w:r>
      <w:r w:rsidRPr="00101926">
        <w:rPr>
          <w:color w:val="000000"/>
        </w:rPr>
        <w:sym w:font="Symbol" w:char="F0B0"/>
      </w:r>
      <w:r w:rsidRPr="00101926">
        <w:rPr>
          <w:color w:val="000000"/>
        </w:rPr>
        <w:t>C, to enable testing of the cooling water circuit. It must be shown that the flow of water through the system is sufficient to provide effective cooling. A record of the valve settings and flow rates achieved must be provided.</w:t>
      </w:r>
    </w:p>
    <w:p w14:paraId="1E734E86" w14:textId="77777777" w:rsidR="008E0D08" w:rsidRPr="00101926" w:rsidRDefault="008E0D08" w:rsidP="008E0D08">
      <w:pPr>
        <w:tabs>
          <w:tab w:val="left" w:pos="-2410"/>
          <w:tab w:val="right" w:pos="8910"/>
        </w:tabs>
        <w:spacing w:after="0"/>
        <w:rPr>
          <w:color w:val="000000"/>
        </w:rPr>
      </w:pPr>
    </w:p>
    <w:p w14:paraId="489836CE" w14:textId="77777777" w:rsidR="008E0D08" w:rsidRPr="00101926" w:rsidRDefault="008E0D08" w:rsidP="008E0D08">
      <w:pPr>
        <w:pStyle w:val="Heading4"/>
        <w:numPr>
          <w:ilvl w:val="3"/>
          <w:numId w:val="38"/>
        </w:numPr>
        <w:ind w:left="851" w:hanging="851"/>
        <w:rPr>
          <w:color w:val="000000"/>
        </w:rPr>
      </w:pPr>
      <w:r w:rsidRPr="00101926">
        <w:rPr>
          <w:color w:val="000000"/>
        </w:rPr>
        <w:t>Hydrostatic Test</w:t>
      </w:r>
    </w:p>
    <w:p w14:paraId="127B6BA8" w14:textId="77777777" w:rsidR="008E0D08" w:rsidRPr="00101926" w:rsidRDefault="008E0D08" w:rsidP="008E0D08">
      <w:pPr>
        <w:tabs>
          <w:tab w:val="left" w:pos="-2410"/>
          <w:tab w:val="right" w:pos="8910"/>
        </w:tabs>
        <w:spacing w:after="0"/>
        <w:rPr>
          <w:color w:val="000000"/>
        </w:rPr>
      </w:pPr>
      <w:r w:rsidRPr="00101926">
        <w:rPr>
          <w:color w:val="000000"/>
        </w:rPr>
        <w:t xml:space="preserve">The water circuit requires a hydrostatic leak test at 1.5 MPa (15 bar) gauge pressure.  The test pressure must be maintained for 1 hour with no visible leaks or drop in pressure. The cause of any leaks in the system must be determined and rectified to the satisfaction of the DLS representative. The </w:t>
      </w:r>
      <w:r>
        <w:rPr>
          <w:color w:val="000000"/>
        </w:rPr>
        <w:t>test pressure corresponds to 1.5</w:t>
      </w:r>
      <w:r w:rsidRPr="00101926">
        <w:rPr>
          <w:color w:val="000000"/>
        </w:rPr>
        <w:t xml:space="preserve"> x the design pressure of 1 MPa (10 bar) gauge.  The cooling water should be filtered to 10</w:t>
      </w:r>
      <w:r w:rsidRPr="00101926">
        <w:rPr>
          <w:color w:val="000000"/>
        </w:rPr>
        <w:sym w:font="Symbol" w:char="F06D"/>
      </w:r>
      <w:r w:rsidRPr="00101926">
        <w:rPr>
          <w:color w:val="000000"/>
        </w:rPr>
        <w:t>m, with a conductivity of &lt;0.1</w:t>
      </w:r>
      <w:r w:rsidRPr="00101926">
        <w:rPr>
          <w:color w:val="000000"/>
        </w:rPr>
        <w:sym w:font="Symbol" w:char="F06D"/>
      </w:r>
      <w:r w:rsidRPr="00101926">
        <w:rPr>
          <w:color w:val="000000"/>
        </w:rPr>
        <w:t>S/cm</w:t>
      </w:r>
      <w:r w:rsidRPr="00101926">
        <w:rPr>
          <w:color w:val="000000"/>
          <w:vertAlign w:val="superscript"/>
        </w:rPr>
        <w:t>3</w:t>
      </w:r>
      <w:r w:rsidRPr="00101926">
        <w:rPr>
          <w:color w:val="000000"/>
        </w:rPr>
        <w:t xml:space="preserve"> and a dissolved oxygen content of less than 10p</w:t>
      </w:r>
      <w:r>
        <w:rPr>
          <w:color w:val="000000"/>
        </w:rPr>
        <w:t>p</w:t>
      </w:r>
      <w:r w:rsidRPr="00101926">
        <w:rPr>
          <w:color w:val="000000"/>
        </w:rPr>
        <w:t>b (parts per billion)</w:t>
      </w:r>
    </w:p>
    <w:p w14:paraId="23DDD84F" w14:textId="77777777" w:rsidR="008E0D08" w:rsidRDefault="008E0D08" w:rsidP="008E0D08">
      <w:pPr>
        <w:tabs>
          <w:tab w:val="left" w:pos="-2410"/>
          <w:tab w:val="right" w:pos="8910"/>
        </w:tabs>
        <w:spacing w:after="0"/>
        <w:rPr>
          <w:color w:val="000000"/>
        </w:rPr>
      </w:pPr>
    </w:p>
    <w:p w14:paraId="54743E97" w14:textId="77777777" w:rsidR="00904147" w:rsidRPr="00101926" w:rsidRDefault="00904147" w:rsidP="008E0D08">
      <w:pPr>
        <w:tabs>
          <w:tab w:val="left" w:pos="-2410"/>
          <w:tab w:val="right" w:pos="8910"/>
        </w:tabs>
        <w:spacing w:after="0"/>
        <w:rPr>
          <w:color w:val="000000"/>
        </w:rPr>
      </w:pPr>
    </w:p>
    <w:p w14:paraId="10C02518" w14:textId="77777777" w:rsidR="008E0D08" w:rsidRPr="00336D1D" w:rsidRDefault="008E0D08" w:rsidP="008E0D08">
      <w:pPr>
        <w:pStyle w:val="Heading3"/>
        <w:numPr>
          <w:ilvl w:val="2"/>
          <w:numId w:val="38"/>
        </w:numPr>
        <w:spacing w:after="0"/>
        <w:ind w:left="851" w:hanging="851"/>
        <w:rPr>
          <w:i/>
          <w:color w:val="000000"/>
        </w:rPr>
      </w:pPr>
      <w:bookmarkStart w:id="726" w:name="_Toc159204205"/>
      <w:bookmarkStart w:id="727" w:name="_Toc20398293"/>
      <w:r w:rsidRPr="00336D1D">
        <w:rPr>
          <w:i/>
          <w:color w:val="000000"/>
        </w:rPr>
        <w:t>Electrical Acceptance Tests</w:t>
      </w:r>
      <w:bookmarkEnd w:id="726"/>
      <w:bookmarkEnd w:id="727"/>
    </w:p>
    <w:p w14:paraId="365BCDC1" w14:textId="77777777" w:rsidR="008E0D08" w:rsidRPr="00101926" w:rsidRDefault="008E0D08" w:rsidP="008E0D08">
      <w:pPr>
        <w:spacing w:after="0"/>
        <w:rPr>
          <w:color w:val="000000"/>
        </w:rPr>
      </w:pPr>
    </w:p>
    <w:p w14:paraId="7AF13C40" w14:textId="77777777" w:rsidR="008E0D08" w:rsidRPr="00101926" w:rsidRDefault="008E0D08" w:rsidP="008E0D08">
      <w:pPr>
        <w:spacing w:after="120"/>
        <w:rPr>
          <w:color w:val="000000"/>
        </w:rPr>
      </w:pPr>
      <w:r w:rsidRPr="00101926">
        <w:rPr>
          <w:color w:val="000000"/>
        </w:rPr>
        <w:t>The tests are to be defined by the Supplier at the design review, and may include any or all of the tests specified in the individual preceding sections of this specification, including:</w:t>
      </w:r>
    </w:p>
    <w:p w14:paraId="13A16CF9" w14:textId="77777777" w:rsidR="008E0D08" w:rsidRPr="00500A0D" w:rsidRDefault="008E0D08" w:rsidP="008E0D08">
      <w:pPr>
        <w:numPr>
          <w:ilvl w:val="0"/>
          <w:numId w:val="16"/>
        </w:numPr>
        <w:spacing w:after="0"/>
        <w:rPr>
          <w:color w:val="000000"/>
        </w:rPr>
      </w:pPr>
      <w:r w:rsidRPr="00500A0D">
        <w:rPr>
          <w:color w:val="000000"/>
        </w:rPr>
        <w:t>Electrical safety tests:</w:t>
      </w:r>
    </w:p>
    <w:p w14:paraId="32DE3A64" w14:textId="77777777" w:rsidR="008E0D08" w:rsidRPr="00500A0D" w:rsidRDefault="008E0D08" w:rsidP="008E0D08">
      <w:pPr>
        <w:numPr>
          <w:ilvl w:val="0"/>
          <w:numId w:val="17"/>
        </w:numPr>
        <w:spacing w:after="0"/>
        <w:rPr>
          <w:color w:val="000000"/>
        </w:rPr>
      </w:pPr>
      <w:r w:rsidRPr="00500A0D">
        <w:rPr>
          <w:color w:val="000000"/>
        </w:rPr>
        <w:t>Continuity of protective bonding circuit.</w:t>
      </w:r>
    </w:p>
    <w:p w14:paraId="1272CF12" w14:textId="77777777" w:rsidR="008E0D08" w:rsidRPr="00500A0D" w:rsidRDefault="008E0D08" w:rsidP="008E0D08">
      <w:pPr>
        <w:numPr>
          <w:ilvl w:val="0"/>
          <w:numId w:val="17"/>
        </w:numPr>
        <w:spacing w:after="0"/>
        <w:rPr>
          <w:color w:val="000000"/>
        </w:rPr>
      </w:pPr>
      <w:r w:rsidRPr="00500A0D">
        <w:rPr>
          <w:color w:val="000000"/>
        </w:rPr>
        <w:t>Insulation resistance tests.</w:t>
      </w:r>
    </w:p>
    <w:p w14:paraId="597E969E" w14:textId="77777777" w:rsidR="008E0D08" w:rsidRPr="00500A0D" w:rsidRDefault="008E0D08" w:rsidP="008E0D08">
      <w:pPr>
        <w:numPr>
          <w:ilvl w:val="0"/>
          <w:numId w:val="17"/>
        </w:numPr>
        <w:spacing w:after="0"/>
        <w:rPr>
          <w:color w:val="000000"/>
        </w:rPr>
      </w:pPr>
      <w:r w:rsidRPr="00500A0D">
        <w:rPr>
          <w:color w:val="000000"/>
        </w:rPr>
        <w:t>Protection against residual voltages.</w:t>
      </w:r>
    </w:p>
    <w:p w14:paraId="68650443" w14:textId="77777777" w:rsidR="008E0D08" w:rsidRPr="00500A0D" w:rsidRDefault="008E0D08" w:rsidP="008E0D08">
      <w:pPr>
        <w:numPr>
          <w:ilvl w:val="0"/>
          <w:numId w:val="16"/>
        </w:numPr>
        <w:spacing w:after="0"/>
        <w:rPr>
          <w:color w:val="000000"/>
        </w:rPr>
      </w:pPr>
      <w:r w:rsidRPr="00500A0D">
        <w:rPr>
          <w:color w:val="000000"/>
        </w:rPr>
        <w:t>Control and operation</w:t>
      </w:r>
    </w:p>
    <w:p w14:paraId="06616884" w14:textId="77777777" w:rsidR="008E0D08" w:rsidRPr="00500A0D" w:rsidRDefault="008E0D08" w:rsidP="008E0D08">
      <w:pPr>
        <w:numPr>
          <w:ilvl w:val="0"/>
          <w:numId w:val="16"/>
        </w:numPr>
        <w:spacing w:after="0"/>
        <w:rPr>
          <w:color w:val="000000"/>
        </w:rPr>
      </w:pPr>
      <w:r w:rsidRPr="00500A0D">
        <w:rPr>
          <w:color w:val="000000"/>
        </w:rPr>
        <w:t>Demonstration of axis accuracy, resolution and repeatability</w:t>
      </w:r>
    </w:p>
    <w:p w14:paraId="61F35230" w14:textId="77777777" w:rsidR="008E0D08" w:rsidRPr="00500A0D" w:rsidRDefault="008E0D08" w:rsidP="008E0D08">
      <w:pPr>
        <w:numPr>
          <w:ilvl w:val="0"/>
          <w:numId w:val="16"/>
        </w:numPr>
        <w:spacing w:after="0"/>
        <w:rPr>
          <w:color w:val="000000"/>
        </w:rPr>
      </w:pPr>
      <w:r w:rsidRPr="00500A0D">
        <w:rPr>
          <w:color w:val="000000"/>
        </w:rPr>
        <w:t>Visual inspection</w:t>
      </w:r>
    </w:p>
    <w:p w14:paraId="4EA4EB28" w14:textId="77777777" w:rsidR="008E0D08" w:rsidRPr="00500A0D" w:rsidRDefault="008E0D08" w:rsidP="008E0D08">
      <w:pPr>
        <w:numPr>
          <w:ilvl w:val="0"/>
          <w:numId w:val="16"/>
        </w:numPr>
        <w:spacing w:after="0"/>
        <w:rPr>
          <w:color w:val="000000"/>
        </w:rPr>
      </w:pPr>
      <w:r w:rsidRPr="00500A0D">
        <w:rPr>
          <w:color w:val="000000"/>
        </w:rPr>
        <w:lastRenderedPageBreak/>
        <w:t>Accessibility assessment</w:t>
      </w:r>
    </w:p>
    <w:p w14:paraId="27DE30B4" w14:textId="77777777" w:rsidR="008E0D08" w:rsidRPr="00500A0D" w:rsidRDefault="008E0D08" w:rsidP="008E0D08">
      <w:pPr>
        <w:numPr>
          <w:ilvl w:val="0"/>
          <w:numId w:val="16"/>
        </w:numPr>
        <w:spacing w:after="0"/>
        <w:rPr>
          <w:color w:val="000000"/>
        </w:rPr>
      </w:pPr>
      <w:r w:rsidRPr="00500A0D">
        <w:rPr>
          <w:color w:val="000000"/>
        </w:rPr>
        <w:t>External connections evaluation</w:t>
      </w:r>
    </w:p>
    <w:p w14:paraId="11FF34B2" w14:textId="77777777" w:rsidR="008E0D08" w:rsidRPr="00500A0D" w:rsidRDefault="008E0D08" w:rsidP="008E0D08">
      <w:pPr>
        <w:numPr>
          <w:ilvl w:val="0"/>
          <w:numId w:val="16"/>
        </w:numPr>
        <w:spacing w:after="0"/>
        <w:rPr>
          <w:color w:val="000000"/>
        </w:rPr>
      </w:pPr>
      <w:r w:rsidRPr="00500A0D">
        <w:rPr>
          <w:color w:val="000000"/>
        </w:rPr>
        <w:t>Continuity and resistivity checks</w:t>
      </w:r>
    </w:p>
    <w:p w14:paraId="06955933" w14:textId="77777777" w:rsidR="008E0D08" w:rsidRPr="00500A0D" w:rsidRDefault="008E0D08" w:rsidP="008E0D08">
      <w:pPr>
        <w:numPr>
          <w:ilvl w:val="0"/>
          <w:numId w:val="16"/>
        </w:numPr>
        <w:spacing w:after="0"/>
        <w:rPr>
          <w:color w:val="000000"/>
        </w:rPr>
      </w:pPr>
      <w:r w:rsidRPr="00500A0D">
        <w:rPr>
          <w:color w:val="000000"/>
        </w:rPr>
        <w:t>Functional test of temperature sensors.</w:t>
      </w:r>
    </w:p>
    <w:p w14:paraId="2A8BA669" w14:textId="77777777" w:rsidR="008E0D08" w:rsidRPr="00500A0D" w:rsidRDefault="008E0D08" w:rsidP="008E0D08">
      <w:pPr>
        <w:numPr>
          <w:ilvl w:val="0"/>
          <w:numId w:val="16"/>
        </w:numPr>
        <w:spacing w:after="0"/>
        <w:rPr>
          <w:color w:val="000000"/>
        </w:rPr>
      </w:pPr>
      <w:r w:rsidRPr="00500A0D">
        <w:rPr>
          <w:color w:val="000000"/>
        </w:rPr>
        <w:t>Compliance to DLS standards as specified in the list of annexes.</w:t>
      </w:r>
    </w:p>
    <w:p w14:paraId="4A7BDC6A" w14:textId="77777777" w:rsidR="008E0D08" w:rsidRPr="00101926" w:rsidRDefault="008E0D08" w:rsidP="008E0D08">
      <w:pPr>
        <w:pStyle w:val="BodyText"/>
        <w:spacing w:before="120" w:after="0"/>
        <w:rPr>
          <w:color w:val="000000"/>
        </w:rPr>
      </w:pPr>
      <w:r>
        <w:rPr>
          <w:color w:val="000000"/>
        </w:rPr>
        <w:t>The supplier shall provide any control equipment necessary to exercise the front end and verify its performance.</w:t>
      </w:r>
    </w:p>
    <w:p w14:paraId="0CC3B949" w14:textId="77777777" w:rsidR="008E0D08" w:rsidRPr="00101926" w:rsidRDefault="008E0D08" w:rsidP="008E0D08">
      <w:pPr>
        <w:pStyle w:val="BodyText"/>
        <w:spacing w:after="0"/>
        <w:rPr>
          <w:color w:val="000000"/>
        </w:rPr>
      </w:pPr>
    </w:p>
    <w:p w14:paraId="4BA7D2C7" w14:textId="77777777" w:rsidR="008E0D08" w:rsidRPr="00336D1D" w:rsidRDefault="008E0D08" w:rsidP="008E0D08">
      <w:pPr>
        <w:pStyle w:val="Heading3"/>
        <w:numPr>
          <w:ilvl w:val="2"/>
          <w:numId w:val="38"/>
        </w:numPr>
        <w:ind w:left="851" w:hanging="851"/>
        <w:rPr>
          <w:i/>
          <w:color w:val="000000"/>
        </w:rPr>
      </w:pPr>
      <w:bookmarkStart w:id="728" w:name="_Toc156367967"/>
      <w:bookmarkStart w:id="729" w:name="_Toc156367968"/>
      <w:bookmarkStart w:id="730" w:name="_Toc156367969"/>
      <w:bookmarkStart w:id="731" w:name="_Toc159204206"/>
      <w:bookmarkStart w:id="732" w:name="_Toc20398294"/>
      <w:bookmarkEnd w:id="728"/>
      <w:bookmarkEnd w:id="729"/>
      <w:bookmarkEnd w:id="730"/>
      <w:r w:rsidRPr="00336D1D">
        <w:rPr>
          <w:i/>
          <w:color w:val="000000"/>
        </w:rPr>
        <w:t>Other tests</w:t>
      </w:r>
      <w:bookmarkEnd w:id="731"/>
      <w:bookmarkEnd w:id="732"/>
    </w:p>
    <w:p w14:paraId="004DEB0C" w14:textId="77777777" w:rsidR="008E0D08" w:rsidRPr="00101926" w:rsidRDefault="008E0D08" w:rsidP="008E0D08">
      <w:pPr>
        <w:spacing w:after="0"/>
        <w:rPr>
          <w:color w:val="000000"/>
        </w:rPr>
      </w:pPr>
      <w:r>
        <w:rPr>
          <w:color w:val="000000"/>
        </w:rPr>
        <w:t xml:space="preserve">Other tests </w:t>
      </w:r>
      <w:r w:rsidRPr="00101926">
        <w:rPr>
          <w:color w:val="000000"/>
        </w:rPr>
        <w:t>may include any or all of the tests specified in the individual preceding sections of this specification, including:</w:t>
      </w:r>
    </w:p>
    <w:p w14:paraId="483EDB2A" w14:textId="77777777" w:rsidR="008E0D08" w:rsidRPr="00101926" w:rsidRDefault="008E0D08" w:rsidP="008E0D08">
      <w:pPr>
        <w:pStyle w:val="Footer"/>
        <w:tabs>
          <w:tab w:val="clear" w:pos="4153"/>
          <w:tab w:val="clear" w:pos="8306"/>
        </w:tabs>
        <w:spacing w:after="0"/>
        <w:rPr>
          <w:color w:val="000000"/>
        </w:rPr>
      </w:pPr>
    </w:p>
    <w:p w14:paraId="2E6AAFC1" w14:textId="77777777" w:rsidR="008E0D08" w:rsidRPr="00101926" w:rsidRDefault="008E0D08" w:rsidP="008E0D08">
      <w:pPr>
        <w:spacing w:after="0"/>
        <w:ind w:left="360"/>
        <w:rPr>
          <w:color w:val="000000"/>
        </w:rPr>
      </w:pPr>
      <w:r w:rsidRPr="00101926">
        <w:rPr>
          <w:color w:val="000000"/>
        </w:rPr>
        <w:t>1. Accessibility assessment</w:t>
      </w:r>
    </w:p>
    <w:p w14:paraId="4DE54AA4" w14:textId="77777777" w:rsidR="008E0D08" w:rsidRPr="00101926" w:rsidRDefault="008E0D08" w:rsidP="008E0D08">
      <w:pPr>
        <w:spacing w:after="0"/>
        <w:ind w:left="360"/>
        <w:rPr>
          <w:color w:val="000000"/>
        </w:rPr>
      </w:pPr>
      <w:r w:rsidRPr="00101926">
        <w:rPr>
          <w:color w:val="000000"/>
        </w:rPr>
        <w:t>2. Health &amp; Safety Risk Assessment</w:t>
      </w:r>
    </w:p>
    <w:p w14:paraId="706D5303" w14:textId="77777777" w:rsidR="008E0D08" w:rsidRPr="00101926" w:rsidRDefault="008E0D08" w:rsidP="008E0D08">
      <w:pPr>
        <w:spacing w:after="0"/>
        <w:ind w:left="360"/>
        <w:rPr>
          <w:color w:val="000000"/>
        </w:rPr>
      </w:pPr>
      <w:r w:rsidRPr="00101926">
        <w:rPr>
          <w:snapToGrid w:val="0"/>
          <w:color w:val="000000"/>
        </w:rPr>
        <w:t>3. Failure Modes, Effects and Criticality Analysis (see BS 5760-5 1991).</w:t>
      </w:r>
    </w:p>
    <w:p w14:paraId="2D168756" w14:textId="77777777" w:rsidR="008E0D08" w:rsidRDefault="008E0D08" w:rsidP="008E0D08">
      <w:pPr>
        <w:pStyle w:val="Heading2"/>
        <w:rPr>
          <w:color w:val="000000"/>
        </w:rPr>
      </w:pPr>
      <w:bookmarkStart w:id="733" w:name="_Toc53800170"/>
      <w:bookmarkStart w:id="734" w:name="_Ref66087303"/>
      <w:bookmarkStart w:id="735" w:name="_Ref89843040"/>
      <w:bookmarkStart w:id="736" w:name="_Toc159204207"/>
    </w:p>
    <w:p w14:paraId="5452C1A3" w14:textId="77777777" w:rsidR="008E0D08" w:rsidRPr="00101926" w:rsidRDefault="008E0D08" w:rsidP="008E0D08">
      <w:pPr>
        <w:pStyle w:val="Heading2"/>
        <w:numPr>
          <w:ilvl w:val="1"/>
          <w:numId w:val="38"/>
        </w:numPr>
        <w:ind w:hanging="786"/>
        <w:rPr>
          <w:color w:val="000000"/>
        </w:rPr>
      </w:pPr>
      <w:bookmarkStart w:id="737" w:name="_Toc20398295"/>
      <w:r>
        <w:rPr>
          <w:color w:val="000000"/>
        </w:rPr>
        <w:t>Visual Checks</w:t>
      </w:r>
      <w:bookmarkEnd w:id="737"/>
      <w:r>
        <w:rPr>
          <w:color w:val="000000"/>
        </w:rPr>
        <w:t xml:space="preserve"> </w:t>
      </w:r>
      <w:bookmarkEnd w:id="733"/>
      <w:bookmarkEnd w:id="734"/>
      <w:bookmarkEnd w:id="735"/>
      <w:bookmarkEnd w:id="736"/>
    </w:p>
    <w:p w14:paraId="05DB6A6D" w14:textId="77777777" w:rsidR="008E0D08" w:rsidRPr="00101926" w:rsidRDefault="008E0D08" w:rsidP="008E0D08">
      <w:pPr>
        <w:spacing w:after="0"/>
        <w:rPr>
          <w:color w:val="000000"/>
        </w:rPr>
      </w:pPr>
      <w:r w:rsidRPr="00101926">
        <w:rPr>
          <w:color w:val="000000"/>
        </w:rPr>
        <w:t>DLS</w:t>
      </w:r>
      <w:r>
        <w:rPr>
          <w:color w:val="000000"/>
        </w:rPr>
        <w:t xml:space="preserve"> will check </w:t>
      </w:r>
      <w:r w:rsidRPr="00101926">
        <w:rPr>
          <w:snapToGrid w:val="0"/>
          <w:color w:val="000000"/>
        </w:rPr>
        <w:t>for damage during transport</w:t>
      </w:r>
      <w:r>
        <w:rPr>
          <w:snapToGrid w:val="0"/>
          <w:color w:val="000000"/>
        </w:rPr>
        <w:t xml:space="preserve">. </w:t>
      </w:r>
    </w:p>
    <w:p w14:paraId="4D8E93C4" w14:textId="77777777" w:rsidR="008E0D08" w:rsidRPr="00101926" w:rsidRDefault="008E0D08" w:rsidP="008E0D08">
      <w:pPr>
        <w:spacing w:after="0"/>
        <w:rPr>
          <w:color w:val="000000"/>
        </w:rPr>
      </w:pPr>
    </w:p>
    <w:p w14:paraId="71C79A92" w14:textId="77777777" w:rsidR="008E0D08" w:rsidRPr="00711859" w:rsidRDefault="008E0D08" w:rsidP="008E0D08">
      <w:pPr>
        <w:spacing w:after="0"/>
        <w:rPr>
          <w:snapToGrid w:val="0"/>
        </w:rPr>
      </w:pPr>
      <w:r w:rsidRPr="00711859">
        <w:rPr>
          <w:snapToGrid w:val="0"/>
        </w:rPr>
        <w:t>The visual checks described in the DLS Standard Vacuum Requirements Annex (TDI-VAC-QUA-SPC-0001).</w:t>
      </w:r>
    </w:p>
    <w:p w14:paraId="1181C11D" w14:textId="77777777" w:rsidR="008E0D08" w:rsidRPr="00101926" w:rsidRDefault="008E0D08" w:rsidP="008E0D08">
      <w:pPr>
        <w:spacing w:after="0"/>
        <w:rPr>
          <w:snapToGrid w:val="0"/>
          <w:color w:val="000000"/>
        </w:rPr>
      </w:pPr>
    </w:p>
    <w:p w14:paraId="39DA2291" w14:textId="77777777" w:rsidR="008E0D08" w:rsidRDefault="008E0D08" w:rsidP="008E0D08">
      <w:pPr>
        <w:pStyle w:val="Heading1"/>
        <w:numPr>
          <w:ilvl w:val="0"/>
          <w:numId w:val="38"/>
        </w:numPr>
        <w:ind w:hanging="720"/>
      </w:pPr>
      <w:r>
        <w:rPr>
          <w:snapToGrid w:val="0"/>
        </w:rPr>
        <w:br w:type="page"/>
      </w:r>
      <w:bookmarkStart w:id="738" w:name="_Toc62367910"/>
      <w:bookmarkStart w:id="739" w:name="_Toc62368096"/>
      <w:bookmarkStart w:id="740" w:name="_Toc62368281"/>
      <w:bookmarkStart w:id="741" w:name="_Toc62368465"/>
      <w:bookmarkStart w:id="742" w:name="_Toc62397046"/>
      <w:bookmarkStart w:id="743" w:name="_Toc62442258"/>
      <w:bookmarkStart w:id="744" w:name="_Toc62442484"/>
      <w:bookmarkStart w:id="745" w:name="_Toc62449851"/>
      <w:bookmarkStart w:id="746" w:name="_Toc62450091"/>
      <w:bookmarkStart w:id="747" w:name="_Toc62450331"/>
      <w:bookmarkStart w:id="748" w:name="_Toc62450568"/>
      <w:bookmarkStart w:id="749" w:name="_Toc62450805"/>
      <w:bookmarkStart w:id="750" w:name="_Toc62014871"/>
      <w:bookmarkStart w:id="751" w:name="_Toc62295627"/>
      <w:bookmarkStart w:id="752" w:name="_Toc62295774"/>
      <w:bookmarkStart w:id="753" w:name="_Toc62367917"/>
      <w:bookmarkStart w:id="754" w:name="_Toc62368103"/>
      <w:bookmarkStart w:id="755" w:name="_Toc62368288"/>
      <w:bookmarkStart w:id="756" w:name="_Toc62368472"/>
      <w:bookmarkStart w:id="757" w:name="_Toc62397053"/>
      <w:bookmarkStart w:id="758" w:name="_Toc62442265"/>
      <w:bookmarkStart w:id="759" w:name="_Toc62442491"/>
      <w:bookmarkStart w:id="760" w:name="_Toc62449858"/>
      <w:bookmarkStart w:id="761" w:name="_Toc62450098"/>
      <w:bookmarkStart w:id="762" w:name="_Toc62450338"/>
      <w:bookmarkStart w:id="763" w:name="_Toc62450575"/>
      <w:bookmarkStart w:id="764" w:name="_Toc62450812"/>
      <w:bookmarkStart w:id="765" w:name="_Toc53565206"/>
      <w:bookmarkStart w:id="766" w:name="_Toc53565440"/>
      <w:bookmarkStart w:id="767" w:name="_Toc53800161"/>
      <w:bookmarkStart w:id="768" w:name="_Toc62449862"/>
      <w:bookmarkStart w:id="769" w:name="_Toc62450102"/>
      <w:bookmarkStart w:id="770" w:name="_Toc62450342"/>
      <w:bookmarkStart w:id="771" w:name="_Toc62450579"/>
      <w:bookmarkStart w:id="772" w:name="_Toc62450816"/>
      <w:bookmarkStart w:id="773" w:name="_Toc62449863"/>
      <w:bookmarkStart w:id="774" w:name="_Toc62450103"/>
      <w:bookmarkStart w:id="775" w:name="_Toc62450343"/>
      <w:bookmarkStart w:id="776" w:name="_Toc62450580"/>
      <w:bookmarkStart w:id="777" w:name="_Toc62450817"/>
      <w:bookmarkStart w:id="778" w:name="_Toc53565213"/>
      <w:bookmarkStart w:id="779" w:name="_Toc53565447"/>
      <w:bookmarkStart w:id="780" w:name="_Toc53800169"/>
      <w:bookmarkStart w:id="781" w:name="_Toc53800186"/>
      <w:bookmarkStart w:id="782" w:name="_Toc51673496"/>
      <w:bookmarkStart w:id="783" w:name="_Toc53800195"/>
      <w:bookmarkStart w:id="784" w:name="_Ref324844507"/>
      <w:bookmarkStart w:id="785" w:name="_Toc20398296"/>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r w:rsidRPr="008A4612">
        <w:lastRenderedPageBreak/>
        <w:t>TENDERING</w:t>
      </w:r>
      <w:bookmarkEnd w:id="784"/>
      <w:bookmarkEnd w:id="785"/>
    </w:p>
    <w:p w14:paraId="006CF4E3" w14:textId="77777777" w:rsidR="008E0D08" w:rsidRDefault="008E0D08" w:rsidP="008E0D08">
      <w:pPr>
        <w:pStyle w:val="Heading2"/>
        <w:numPr>
          <w:ilvl w:val="1"/>
          <w:numId w:val="38"/>
        </w:numPr>
        <w:spacing w:after="120"/>
        <w:ind w:hanging="786"/>
      </w:pPr>
      <w:bookmarkStart w:id="786" w:name="_Toc20398297"/>
      <w:r>
        <w:t>Pre-tender Clarifications</w:t>
      </w:r>
      <w:bookmarkEnd w:id="786"/>
    </w:p>
    <w:p w14:paraId="6EFB64A1" w14:textId="77777777" w:rsidR="008E0D08" w:rsidRDefault="008E0D08" w:rsidP="008E0D08">
      <w:pPr>
        <w:spacing w:after="120"/>
      </w:pPr>
      <w:r>
        <w:rPr>
          <w:iCs/>
        </w:rPr>
        <w:t xml:space="preserve">If </w:t>
      </w:r>
      <w:r>
        <w:t xml:space="preserve">interested Suppliers do not fully understand the requirements and implications of the specification or some doubt exists as to its interpretation then they should contact DLS to obtain clarification. </w:t>
      </w:r>
    </w:p>
    <w:p w14:paraId="3D506F39" w14:textId="77777777" w:rsidR="008E0D08" w:rsidRDefault="008E0D08" w:rsidP="008E0D08">
      <w:pPr>
        <w:spacing w:after="120"/>
      </w:pPr>
      <w:r>
        <w:t>Technical enquiries or commercial/contractual issues may be made at any reasonable time during the tender period via:</w:t>
      </w:r>
    </w:p>
    <w:p w14:paraId="51C7B0F4" w14:textId="77777777" w:rsidR="008E0D08" w:rsidRDefault="008E0D08" w:rsidP="008E0D08">
      <w:pPr>
        <w:spacing w:after="0"/>
      </w:pPr>
      <w:r>
        <w:t xml:space="preserve">Diamond Procurement Department </w:t>
      </w:r>
    </w:p>
    <w:p w14:paraId="74DC52E9" w14:textId="77777777" w:rsidR="008E0D08" w:rsidRDefault="008E0D08" w:rsidP="008E0D08">
      <w:pPr>
        <w:spacing w:after="0"/>
      </w:pPr>
      <w:r>
        <w:t xml:space="preserve">Email: </w:t>
      </w:r>
      <w:hyperlink r:id="rId18" w:history="1">
        <w:r w:rsidRPr="00A2501B">
          <w:rPr>
            <w:rStyle w:val="Hyperlink"/>
          </w:rPr>
          <w:t>procurement@diamond.ac.uk</w:t>
        </w:r>
      </w:hyperlink>
      <w:r>
        <w:t xml:space="preserve"> </w:t>
      </w:r>
    </w:p>
    <w:p w14:paraId="43659F6B" w14:textId="77777777" w:rsidR="008E0D08" w:rsidRDefault="008E0D08" w:rsidP="008E0D08">
      <w:pPr>
        <w:spacing w:after="0"/>
      </w:pPr>
      <w:r>
        <w:t>Telephone: +44 (0) 1235 778167</w:t>
      </w:r>
    </w:p>
    <w:p w14:paraId="2CA19F91" w14:textId="77777777" w:rsidR="008E0D08" w:rsidRPr="002E4D3A" w:rsidRDefault="008E0D08" w:rsidP="008E0D08">
      <w:pPr>
        <w:spacing w:after="0"/>
      </w:pPr>
    </w:p>
    <w:p w14:paraId="4F735365" w14:textId="77777777" w:rsidR="008E0D08" w:rsidRPr="002E4D3A" w:rsidRDefault="008E0D08" w:rsidP="008E0D08">
      <w:pPr>
        <w:spacing w:after="120"/>
        <w:jc w:val="left"/>
      </w:pPr>
      <w:r w:rsidRPr="002E4D3A">
        <w:t>Postal address:</w:t>
      </w:r>
    </w:p>
    <w:p w14:paraId="16531BBE" w14:textId="77777777" w:rsidR="008E0D08" w:rsidRPr="002E4D3A" w:rsidRDefault="008E0D08" w:rsidP="008E0D08">
      <w:pPr>
        <w:spacing w:after="0"/>
        <w:jc w:val="left"/>
      </w:pPr>
      <w:r w:rsidRPr="002E4D3A">
        <w:t>Diamond Light Source Ltd</w:t>
      </w:r>
      <w:r w:rsidRPr="002E4D3A">
        <w:br/>
        <w:t>Diamond House</w:t>
      </w:r>
    </w:p>
    <w:p w14:paraId="0D5BF788" w14:textId="77777777" w:rsidR="008E0D08" w:rsidRPr="002E4D3A" w:rsidRDefault="008E0D08" w:rsidP="008E0D08">
      <w:pPr>
        <w:spacing w:after="0"/>
        <w:jc w:val="left"/>
      </w:pPr>
      <w:r w:rsidRPr="002E4D3A">
        <w:t>Harwell Science and Innovation Campus</w:t>
      </w:r>
      <w:r w:rsidRPr="002E4D3A">
        <w:br/>
        <w:t>Chilton, Didcot</w:t>
      </w:r>
      <w:r w:rsidRPr="002E4D3A">
        <w:br/>
        <w:t>Oxfordshire OX11 0DE, UK.</w:t>
      </w:r>
    </w:p>
    <w:p w14:paraId="1C33D607" w14:textId="77777777" w:rsidR="008E0D08" w:rsidRPr="002E4D3A" w:rsidRDefault="008E0D08" w:rsidP="008E0D08">
      <w:pPr>
        <w:spacing w:after="0"/>
        <w:jc w:val="left"/>
      </w:pPr>
    </w:p>
    <w:p w14:paraId="0BA6982C" w14:textId="77777777" w:rsidR="008E0D08" w:rsidRDefault="008E0D08" w:rsidP="008E0D08">
      <w:r w:rsidRPr="002E4D3A">
        <w:t>If such a clarification results in a modification of the specification or other tender documents then this information will be distributed to all interested Suppliers.</w:t>
      </w:r>
    </w:p>
    <w:p w14:paraId="11288A5B" w14:textId="77777777" w:rsidR="008E0D08" w:rsidRDefault="008E0D08" w:rsidP="008E0D08">
      <w:pPr>
        <w:pStyle w:val="Heading2"/>
        <w:numPr>
          <w:ilvl w:val="1"/>
          <w:numId w:val="38"/>
        </w:numPr>
        <w:spacing w:after="120"/>
        <w:ind w:hanging="786"/>
        <w:rPr>
          <w:rFonts w:ascii="Arial" w:hAnsi="Arial" w:cs="Arial"/>
          <w:color w:val="000000"/>
        </w:rPr>
      </w:pPr>
      <w:bookmarkStart w:id="787" w:name="_Toc212000853"/>
      <w:bookmarkStart w:id="788" w:name="_Toc62450673"/>
      <w:bookmarkStart w:id="789" w:name="_Toc20398298"/>
      <w:r>
        <w:rPr>
          <w:color w:val="000000"/>
          <w:szCs w:val="24"/>
        </w:rPr>
        <w:t>Basis of the contract</w:t>
      </w:r>
      <w:bookmarkEnd w:id="787"/>
      <w:bookmarkEnd w:id="788"/>
      <w:bookmarkEnd w:id="789"/>
    </w:p>
    <w:p w14:paraId="5B508BA4" w14:textId="77777777" w:rsidR="008E0D08" w:rsidRDefault="008E0D08" w:rsidP="008E0D08">
      <w:pPr>
        <w:spacing w:after="120"/>
        <w:rPr>
          <w:color w:val="000000"/>
        </w:rPr>
      </w:pPr>
      <w:r>
        <w:rPr>
          <w:color w:val="000000"/>
        </w:rPr>
        <w:t>Any eventual contract will be based on the following documents:</w:t>
      </w:r>
    </w:p>
    <w:p w14:paraId="3C09F077" w14:textId="3C19E395" w:rsidR="008E0D08" w:rsidRDefault="008E0D08" w:rsidP="008E0D08">
      <w:pPr>
        <w:numPr>
          <w:ilvl w:val="0"/>
          <w:numId w:val="15"/>
        </w:numPr>
        <w:spacing w:after="0"/>
        <w:jc w:val="left"/>
        <w:rPr>
          <w:color w:val="000000"/>
        </w:rPr>
      </w:pPr>
      <w:r>
        <w:rPr>
          <w:color w:val="000000"/>
        </w:rPr>
        <w:t xml:space="preserve">This specification </w:t>
      </w:r>
      <w:r w:rsidRPr="008B56D6">
        <w:t>DLSITT0</w:t>
      </w:r>
      <w:r w:rsidR="00CE5A84">
        <w:t>408</w:t>
      </w:r>
    </w:p>
    <w:p w14:paraId="645ACF8F" w14:textId="77777777" w:rsidR="008E0D08" w:rsidRDefault="008E0D08" w:rsidP="008E0D08">
      <w:pPr>
        <w:numPr>
          <w:ilvl w:val="0"/>
          <w:numId w:val="15"/>
        </w:numPr>
        <w:spacing w:after="0"/>
        <w:jc w:val="left"/>
        <w:rPr>
          <w:color w:val="000000"/>
        </w:rPr>
      </w:pPr>
      <w:r>
        <w:rPr>
          <w:color w:val="000000"/>
        </w:rPr>
        <w:t>All other documents issued with this Invitation to Tender.</w:t>
      </w:r>
    </w:p>
    <w:p w14:paraId="0AD981FC" w14:textId="77777777" w:rsidR="008E0D08" w:rsidRDefault="008E0D08" w:rsidP="008E0D08">
      <w:pPr>
        <w:numPr>
          <w:ilvl w:val="0"/>
          <w:numId w:val="15"/>
        </w:numPr>
        <w:spacing w:after="0"/>
        <w:jc w:val="left"/>
        <w:rPr>
          <w:color w:val="000000"/>
        </w:rPr>
      </w:pPr>
      <w:r>
        <w:rPr>
          <w:color w:val="000000"/>
        </w:rPr>
        <w:t>DLS’s Standard Conditions of Contract</w:t>
      </w:r>
    </w:p>
    <w:p w14:paraId="555C5CA3" w14:textId="77777777" w:rsidR="008E0D08" w:rsidRDefault="008E0D08" w:rsidP="008E0D08">
      <w:pPr>
        <w:numPr>
          <w:ilvl w:val="0"/>
          <w:numId w:val="15"/>
        </w:numPr>
        <w:spacing w:after="0"/>
        <w:jc w:val="left"/>
        <w:rPr>
          <w:color w:val="000000"/>
        </w:rPr>
      </w:pPr>
      <w:r>
        <w:rPr>
          <w:color w:val="000000"/>
        </w:rPr>
        <w:t xml:space="preserve">Any amendments to </w:t>
      </w:r>
      <w:r w:rsidRPr="00336D1D">
        <w:t>Item 1</w:t>
      </w:r>
      <w:r>
        <w:rPr>
          <w:color w:val="000000"/>
        </w:rPr>
        <w:t xml:space="preserve"> issued by DLS during the tender period</w:t>
      </w:r>
    </w:p>
    <w:p w14:paraId="535ACCFA" w14:textId="77777777" w:rsidR="008E0D08" w:rsidRDefault="008E0D08" w:rsidP="008E0D08">
      <w:pPr>
        <w:numPr>
          <w:ilvl w:val="0"/>
          <w:numId w:val="15"/>
        </w:numPr>
        <w:spacing w:after="0"/>
        <w:jc w:val="left"/>
        <w:rPr>
          <w:color w:val="000000"/>
        </w:rPr>
      </w:pPr>
      <w:r>
        <w:rPr>
          <w:color w:val="000000"/>
        </w:rPr>
        <w:t>The Supplier’s tender proposal</w:t>
      </w:r>
    </w:p>
    <w:p w14:paraId="5D768502" w14:textId="77777777" w:rsidR="008E0D08" w:rsidRDefault="008E0D08" w:rsidP="008E0D08">
      <w:pPr>
        <w:numPr>
          <w:ilvl w:val="0"/>
          <w:numId w:val="15"/>
        </w:numPr>
        <w:spacing w:after="0"/>
        <w:jc w:val="left"/>
        <w:rPr>
          <w:color w:val="000000"/>
        </w:rPr>
      </w:pPr>
      <w:r>
        <w:rPr>
          <w:color w:val="000000"/>
        </w:rPr>
        <w:t>Any post-tender clarifications between the Supplier and DLS</w:t>
      </w:r>
    </w:p>
    <w:p w14:paraId="26D9970A" w14:textId="77777777" w:rsidR="008E0D08" w:rsidRDefault="008E0D08" w:rsidP="008E0D08">
      <w:pPr>
        <w:spacing w:after="0"/>
        <w:ind w:left="360"/>
        <w:jc w:val="left"/>
        <w:rPr>
          <w:color w:val="000000"/>
        </w:rPr>
      </w:pPr>
    </w:p>
    <w:p w14:paraId="04841109" w14:textId="77777777" w:rsidR="008E0D08" w:rsidRDefault="008E0D08" w:rsidP="008E0D08">
      <w:pPr>
        <w:spacing w:after="120"/>
        <w:rPr>
          <w:color w:val="000000"/>
        </w:rPr>
      </w:pPr>
      <w:r>
        <w:rPr>
          <w:color w:val="000000"/>
        </w:rPr>
        <w:t>Strict compliance with these contract documents is required unless otherwise specifically agreed in writing.</w:t>
      </w:r>
    </w:p>
    <w:p w14:paraId="598E34CC" w14:textId="77777777" w:rsidR="008E0D08" w:rsidRPr="00E96572" w:rsidRDefault="008E0D08" w:rsidP="008E0D08">
      <w:pPr>
        <w:autoSpaceDE w:val="0"/>
        <w:autoSpaceDN w:val="0"/>
        <w:adjustRightInd w:val="0"/>
        <w:spacing w:before="100" w:after="100"/>
      </w:pPr>
      <w:r w:rsidRPr="00E96572">
        <w:t>Once the contract has been awarded details of the successful tenderer (including contract value) will be published on TED and Contracts Finders as a Contract Award Notice.</w:t>
      </w:r>
    </w:p>
    <w:p w14:paraId="3F8C6E98" w14:textId="77777777" w:rsidR="008E0D08" w:rsidRDefault="008E0D08" w:rsidP="008E0D08">
      <w:pPr>
        <w:pStyle w:val="Heading2"/>
        <w:numPr>
          <w:ilvl w:val="1"/>
          <w:numId w:val="38"/>
        </w:numPr>
        <w:spacing w:after="120"/>
        <w:ind w:hanging="786"/>
      </w:pPr>
      <w:bookmarkStart w:id="790" w:name="_Toc20398299"/>
      <w:r>
        <w:t>Tender Evaluation</w:t>
      </w:r>
      <w:bookmarkEnd w:id="790"/>
    </w:p>
    <w:p w14:paraId="097B9A0F" w14:textId="77777777" w:rsidR="008E0D08" w:rsidRPr="002D1AA0" w:rsidRDefault="008E0D08" w:rsidP="008E0D08">
      <w:pPr>
        <w:spacing w:after="120"/>
      </w:pPr>
      <w:r>
        <w:t xml:space="preserve">DLS will evaluate the bids taking into consideration the cost, delivery time, the technical aspects, as well as the Supplier’s quality assurance procedures and relevant experience.  </w:t>
      </w:r>
      <w:r w:rsidRPr="002D1AA0">
        <w:t>Full details of the evaluation criteria and their weightings can be found in the OJEU notice.</w:t>
      </w:r>
    </w:p>
    <w:p w14:paraId="728351B3" w14:textId="77777777" w:rsidR="008E0D08" w:rsidRPr="0056494F" w:rsidRDefault="008E0D08" w:rsidP="008E0D08">
      <w:pPr>
        <w:pStyle w:val="Heading2"/>
        <w:numPr>
          <w:ilvl w:val="1"/>
          <w:numId w:val="38"/>
        </w:numPr>
        <w:spacing w:after="120"/>
        <w:ind w:hanging="786"/>
      </w:pPr>
      <w:bookmarkStart w:id="791" w:name="_Toc20398300"/>
      <w:r w:rsidRPr="0056494F">
        <w:t>Information Required with the Tender</w:t>
      </w:r>
      <w:bookmarkEnd w:id="791"/>
    </w:p>
    <w:p w14:paraId="32E24626" w14:textId="77777777" w:rsidR="008E0D08" w:rsidRPr="0056494F" w:rsidRDefault="008E0D08" w:rsidP="008E0D08">
      <w:r>
        <w:t xml:space="preserve">NB. </w:t>
      </w:r>
      <w:r w:rsidRPr="0056494F">
        <w:t xml:space="preserve">At least one copy </w:t>
      </w:r>
      <w:r>
        <w:t>(in either electronic or hard copy</w:t>
      </w:r>
      <w:r w:rsidRPr="0056494F">
        <w:t xml:space="preserve">) must reach DLS by midnight on the day of the deadline. </w:t>
      </w:r>
      <w:r w:rsidRPr="005A3B45">
        <w:rPr>
          <w:b/>
          <w:u w:val="single"/>
        </w:rPr>
        <w:t>The project team require 3 hard copies of your tender return for evaluation purposes.</w:t>
      </w:r>
      <w:r>
        <w:t xml:space="preserve">  </w:t>
      </w:r>
      <w:r w:rsidRPr="0056494F">
        <w:t xml:space="preserve">Any tender received after this time will be deemed late and as such not receivable. </w:t>
      </w:r>
    </w:p>
    <w:p w14:paraId="2DA9FEE4" w14:textId="77777777" w:rsidR="008E0D08" w:rsidRPr="0056494F" w:rsidRDefault="008E0D08" w:rsidP="008E0D08">
      <w:pPr>
        <w:rPr>
          <w:u w:val="single"/>
        </w:rPr>
      </w:pPr>
      <w:r w:rsidRPr="0056494F">
        <w:lastRenderedPageBreak/>
        <w:t xml:space="preserve">The Supplier shall provide with the tender documents sufficient information to allow an informed choice of Supplier, as detailed below. </w:t>
      </w:r>
      <w:r w:rsidRPr="0056494F">
        <w:rPr>
          <w:u w:val="single"/>
        </w:rPr>
        <w:t>It is essential that this information accompanies the Tender response; otherwise, the bid may be rejected as non-compliant.</w:t>
      </w:r>
    </w:p>
    <w:p w14:paraId="4FF454C5" w14:textId="77777777" w:rsidR="008E0D08" w:rsidRDefault="008E0D08" w:rsidP="008E0D08">
      <w:pPr>
        <w:pStyle w:val="Heading3"/>
        <w:numPr>
          <w:ilvl w:val="2"/>
          <w:numId w:val="38"/>
        </w:numPr>
        <w:spacing w:after="0"/>
        <w:ind w:left="851" w:hanging="851"/>
        <w:rPr>
          <w:bCs/>
          <w:i/>
          <w:iCs/>
        </w:rPr>
      </w:pPr>
      <w:bookmarkStart w:id="792" w:name="_Toc20398301"/>
      <w:r w:rsidRPr="0056494F">
        <w:rPr>
          <w:bCs/>
          <w:i/>
          <w:iCs/>
        </w:rPr>
        <w:t>Forms to be completed</w:t>
      </w:r>
      <w:bookmarkEnd w:id="792"/>
    </w:p>
    <w:p w14:paraId="6B64F217" w14:textId="77777777" w:rsidR="008E0D08" w:rsidRPr="00BE7BFD" w:rsidRDefault="008E0D08" w:rsidP="008E0D08">
      <w:pPr>
        <w:spacing w:after="0"/>
      </w:pPr>
    </w:p>
    <w:p w14:paraId="1AA8451C" w14:textId="77777777" w:rsidR="008E0D08" w:rsidRPr="0056494F" w:rsidRDefault="008E0D08" w:rsidP="008E0D08">
      <w:pPr>
        <w:numPr>
          <w:ilvl w:val="0"/>
          <w:numId w:val="3"/>
        </w:numPr>
        <w:tabs>
          <w:tab w:val="clear" w:pos="360"/>
          <w:tab w:val="left" w:pos="900"/>
        </w:tabs>
        <w:spacing w:after="0" w:line="360" w:lineRule="exact"/>
        <w:ind w:left="896" w:hanging="357"/>
      </w:pPr>
      <w:r w:rsidRPr="0056494F">
        <w:t>Form C7</w:t>
      </w:r>
    </w:p>
    <w:p w14:paraId="446FF41A" w14:textId="77777777" w:rsidR="008E0D08" w:rsidRDefault="008E0D08" w:rsidP="008E0D08">
      <w:pPr>
        <w:numPr>
          <w:ilvl w:val="0"/>
          <w:numId w:val="3"/>
        </w:numPr>
        <w:tabs>
          <w:tab w:val="clear" w:pos="360"/>
          <w:tab w:val="left" w:pos="900"/>
        </w:tabs>
        <w:spacing w:after="0" w:line="360" w:lineRule="exact"/>
        <w:ind w:left="896" w:hanging="357"/>
      </w:pPr>
      <w:r w:rsidRPr="0056494F">
        <w:t>Supplier Evaluation Questionnaire</w:t>
      </w:r>
      <w:r>
        <w:t>.</w:t>
      </w:r>
    </w:p>
    <w:p w14:paraId="15F45460" w14:textId="77777777" w:rsidR="008E0D08" w:rsidRPr="0056494F" w:rsidRDefault="008E0D08" w:rsidP="008E0D08">
      <w:pPr>
        <w:tabs>
          <w:tab w:val="left" w:pos="900"/>
        </w:tabs>
        <w:spacing w:after="0" w:line="360" w:lineRule="exact"/>
      </w:pPr>
    </w:p>
    <w:p w14:paraId="5955B2ED" w14:textId="77777777" w:rsidR="008E0D08" w:rsidRDefault="008E0D08" w:rsidP="008E0D08">
      <w:pPr>
        <w:pStyle w:val="Heading3"/>
        <w:numPr>
          <w:ilvl w:val="2"/>
          <w:numId w:val="38"/>
        </w:numPr>
        <w:spacing w:after="0"/>
        <w:ind w:left="851" w:hanging="851"/>
        <w:rPr>
          <w:bCs/>
          <w:i/>
          <w:iCs/>
        </w:rPr>
      </w:pPr>
      <w:bookmarkStart w:id="793" w:name="_Toc20398302"/>
      <w:r w:rsidRPr="0056494F">
        <w:rPr>
          <w:bCs/>
          <w:i/>
          <w:iCs/>
        </w:rPr>
        <w:t>Acceptance of DLS documents</w:t>
      </w:r>
      <w:bookmarkEnd w:id="793"/>
    </w:p>
    <w:p w14:paraId="47BE15F3" w14:textId="77777777" w:rsidR="008E0D08" w:rsidRDefault="008E0D08" w:rsidP="008E0D08">
      <w:pPr>
        <w:spacing w:after="0"/>
      </w:pPr>
    </w:p>
    <w:p w14:paraId="625CDBAC" w14:textId="77777777" w:rsidR="008E0D08" w:rsidRPr="0056494F" w:rsidRDefault="008E0D08" w:rsidP="008E0D08">
      <w:r w:rsidRPr="0056494F">
        <w:t xml:space="preserve">A clear statement of acceptance of all articles of the following documents </w:t>
      </w:r>
    </w:p>
    <w:p w14:paraId="1F6451DE" w14:textId="77777777" w:rsidR="008E0D08" w:rsidRDefault="008E0D08" w:rsidP="008E0D08">
      <w:pPr>
        <w:numPr>
          <w:ilvl w:val="0"/>
          <w:numId w:val="3"/>
        </w:numPr>
        <w:tabs>
          <w:tab w:val="clear" w:pos="360"/>
          <w:tab w:val="left" w:pos="900"/>
        </w:tabs>
        <w:spacing w:after="0" w:line="360" w:lineRule="exact"/>
        <w:ind w:left="896" w:hanging="357"/>
      </w:pPr>
      <w:r w:rsidRPr="0056494F">
        <w:t>DLS Specification</w:t>
      </w:r>
    </w:p>
    <w:p w14:paraId="66A57934" w14:textId="77777777" w:rsidR="008E0D08" w:rsidRPr="00500A0D" w:rsidRDefault="008E0D08" w:rsidP="008E0D08">
      <w:pPr>
        <w:numPr>
          <w:ilvl w:val="0"/>
          <w:numId w:val="3"/>
        </w:numPr>
        <w:tabs>
          <w:tab w:val="clear" w:pos="360"/>
          <w:tab w:val="left" w:pos="900"/>
        </w:tabs>
        <w:spacing w:after="0" w:line="360" w:lineRule="exact"/>
        <w:ind w:left="896" w:hanging="357"/>
      </w:pPr>
      <w:r w:rsidRPr="00500A0D">
        <w:t>DLS Standards, as specified in the list of annexes.</w:t>
      </w:r>
    </w:p>
    <w:p w14:paraId="7527ABA2" w14:textId="77777777" w:rsidR="008E0D08" w:rsidRPr="0056494F" w:rsidRDefault="008E0D08" w:rsidP="008E0D08">
      <w:pPr>
        <w:numPr>
          <w:ilvl w:val="0"/>
          <w:numId w:val="3"/>
        </w:numPr>
        <w:tabs>
          <w:tab w:val="clear" w:pos="360"/>
          <w:tab w:val="left" w:pos="900"/>
        </w:tabs>
        <w:spacing w:after="0" w:line="360" w:lineRule="exact"/>
        <w:ind w:left="896" w:hanging="357"/>
      </w:pPr>
      <w:r w:rsidRPr="0056494F">
        <w:t>DLS Standard Terms and Conditions</w:t>
      </w:r>
    </w:p>
    <w:p w14:paraId="0DF06DB3" w14:textId="77777777" w:rsidR="008E0D08" w:rsidRDefault="008E0D08" w:rsidP="008E0D08">
      <w:pPr>
        <w:spacing w:after="0"/>
      </w:pPr>
    </w:p>
    <w:p w14:paraId="5BAD2BA4" w14:textId="77777777" w:rsidR="008E0D08" w:rsidRPr="0056494F" w:rsidRDefault="008E0D08" w:rsidP="008E0D08">
      <w:r w:rsidRPr="0056494F">
        <w:t>If full acceptance of these documents is not possible, a list of exceptions with full details and alternative proposals must be provided</w:t>
      </w:r>
    </w:p>
    <w:p w14:paraId="1D701496" w14:textId="77777777" w:rsidR="008E0D08" w:rsidRDefault="008E0D08" w:rsidP="008E0D08">
      <w:pPr>
        <w:pStyle w:val="Heading3"/>
        <w:numPr>
          <w:ilvl w:val="2"/>
          <w:numId w:val="38"/>
        </w:numPr>
        <w:spacing w:after="0"/>
        <w:ind w:left="851" w:hanging="851"/>
        <w:rPr>
          <w:bCs/>
          <w:i/>
          <w:iCs/>
        </w:rPr>
      </w:pPr>
      <w:bookmarkStart w:id="794" w:name="_Toc20398303"/>
      <w:r>
        <w:rPr>
          <w:bCs/>
          <w:i/>
          <w:iCs/>
        </w:rPr>
        <w:t>Detailed Information</w:t>
      </w:r>
      <w:bookmarkEnd w:id="794"/>
    </w:p>
    <w:p w14:paraId="6FD28872" w14:textId="77777777" w:rsidR="008E0D08" w:rsidRPr="00BE7BFD" w:rsidRDefault="008E0D08" w:rsidP="008E0D08">
      <w:pPr>
        <w:spacing w:after="0"/>
      </w:pPr>
    </w:p>
    <w:p w14:paraId="7AC961F7" w14:textId="77777777" w:rsidR="008E0D08" w:rsidRPr="0056494F" w:rsidRDefault="008E0D08" w:rsidP="008E0D08">
      <w:pPr>
        <w:numPr>
          <w:ilvl w:val="0"/>
          <w:numId w:val="3"/>
        </w:numPr>
        <w:tabs>
          <w:tab w:val="clear" w:pos="360"/>
          <w:tab w:val="left" w:pos="900"/>
        </w:tabs>
        <w:spacing w:after="0" w:line="360" w:lineRule="exact"/>
        <w:ind w:left="896" w:hanging="357"/>
      </w:pPr>
      <w:r w:rsidRPr="0056494F">
        <w:t>A</w:t>
      </w:r>
      <w:r>
        <w:t xml:space="preserve"> project plan</w:t>
      </w:r>
      <w:r w:rsidRPr="0056494F">
        <w:t>, showing the principal design, ordering and manufacturing, testing, installation and commissioning phases of the principal components.</w:t>
      </w:r>
    </w:p>
    <w:p w14:paraId="1AC037CB" w14:textId="77777777" w:rsidR="008E0D08" w:rsidRPr="0056494F" w:rsidRDefault="008E0D08" w:rsidP="008E0D08">
      <w:pPr>
        <w:numPr>
          <w:ilvl w:val="0"/>
          <w:numId w:val="3"/>
        </w:numPr>
        <w:tabs>
          <w:tab w:val="clear" w:pos="360"/>
          <w:tab w:val="left" w:pos="900"/>
        </w:tabs>
        <w:spacing w:after="0" w:line="360" w:lineRule="exact"/>
        <w:ind w:left="896" w:hanging="357"/>
      </w:pPr>
      <w:r w:rsidRPr="0056494F">
        <w:t>Supporting technical information indicating that the requirements have been considered and understood and that appropriate solutions are proposed</w:t>
      </w:r>
    </w:p>
    <w:p w14:paraId="5B293259" w14:textId="77777777" w:rsidR="008E0D08" w:rsidRDefault="008E0D08" w:rsidP="008E0D08">
      <w:pPr>
        <w:numPr>
          <w:ilvl w:val="0"/>
          <w:numId w:val="3"/>
        </w:numPr>
        <w:tabs>
          <w:tab w:val="clear" w:pos="360"/>
          <w:tab w:val="left" w:pos="900"/>
        </w:tabs>
        <w:spacing w:after="0" w:line="360" w:lineRule="exact"/>
        <w:ind w:left="896" w:hanging="357"/>
      </w:pPr>
      <w:r w:rsidRPr="0056494F">
        <w:t xml:space="preserve">The preliminary design, </w:t>
      </w:r>
      <w:r>
        <w:t>as appropriate.</w:t>
      </w:r>
    </w:p>
    <w:p w14:paraId="567D64BC" w14:textId="77777777" w:rsidR="008E0D08" w:rsidRPr="0056494F" w:rsidRDefault="008E0D08" w:rsidP="008E0D08">
      <w:pPr>
        <w:numPr>
          <w:ilvl w:val="0"/>
          <w:numId w:val="3"/>
        </w:numPr>
        <w:tabs>
          <w:tab w:val="clear" w:pos="360"/>
          <w:tab w:val="left" w:pos="900"/>
        </w:tabs>
        <w:spacing w:after="0" w:line="360" w:lineRule="exact"/>
        <w:ind w:left="896" w:hanging="357"/>
      </w:pPr>
      <w:r>
        <w:t>Description of layout, as appropriate.</w:t>
      </w:r>
    </w:p>
    <w:p w14:paraId="238E696C" w14:textId="77777777" w:rsidR="008E0D08" w:rsidRPr="0056494F" w:rsidRDefault="008E0D08" w:rsidP="008E0D08">
      <w:pPr>
        <w:numPr>
          <w:ilvl w:val="0"/>
          <w:numId w:val="3"/>
        </w:numPr>
        <w:tabs>
          <w:tab w:val="clear" w:pos="360"/>
          <w:tab w:val="left" w:pos="900"/>
        </w:tabs>
        <w:spacing w:after="0" w:line="360" w:lineRule="exact"/>
        <w:ind w:left="896" w:hanging="357"/>
      </w:pPr>
      <w:r w:rsidRPr="0056494F">
        <w:t>List of hardware required to be free issued by DLS</w:t>
      </w:r>
    </w:p>
    <w:p w14:paraId="296F2802" w14:textId="77777777" w:rsidR="008E0D08" w:rsidRDefault="008E0D08" w:rsidP="008E0D08">
      <w:pPr>
        <w:numPr>
          <w:ilvl w:val="0"/>
          <w:numId w:val="3"/>
        </w:numPr>
        <w:tabs>
          <w:tab w:val="clear" w:pos="360"/>
          <w:tab w:val="left" w:pos="900"/>
        </w:tabs>
        <w:spacing w:after="0" w:line="360" w:lineRule="exact"/>
        <w:ind w:left="896" w:hanging="357"/>
      </w:pPr>
      <w:r w:rsidRPr="0056494F">
        <w:t>Clear indication of the effort to be supplied by the Supplier during the installation at the DLS site (if applicable), including the number of staff and the time spent on site.</w:t>
      </w:r>
    </w:p>
    <w:p w14:paraId="285E8B0D" w14:textId="77777777" w:rsidR="008E0D08" w:rsidRPr="0056494F" w:rsidRDefault="008E0D08" w:rsidP="008E0D08">
      <w:pPr>
        <w:numPr>
          <w:ilvl w:val="0"/>
          <w:numId w:val="3"/>
        </w:numPr>
        <w:tabs>
          <w:tab w:val="clear" w:pos="360"/>
          <w:tab w:val="left" w:pos="900"/>
        </w:tabs>
        <w:spacing w:after="0" w:line="360" w:lineRule="exact"/>
        <w:ind w:left="896" w:hanging="357"/>
      </w:pPr>
      <w:r>
        <w:t>Clear indication of the effort and resources by DLS during delivery/installation.</w:t>
      </w:r>
    </w:p>
    <w:p w14:paraId="4E093FA6" w14:textId="77777777" w:rsidR="008E0D08" w:rsidRDefault="008E0D08" w:rsidP="008E0D08">
      <w:pPr>
        <w:tabs>
          <w:tab w:val="left" w:pos="900"/>
        </w:tabs>
        <w:spacing w:after="0" w:line="360" w:lineRule="exact"/>
        <w:ind w:left="539"/>
      </w:pPr>
    </w:p>
    <w:p w14:paraId="1AAE652D" w14:textId="77777777" w:rsidR="008E0D08" w:rsidRPr="0056494F" w:rsidRDefault="008E0D08" w:rsidP="008E0D08">
      <w:pPr>
        <w:pStyle w:val="Heading3"/>
        <w:numPr>
          <w:ilvl w:val="2"/>
          <w:numId w:val="38"/>
        </w:numPr>
        <w:spacing w:after="120"/>
        <w:ind w:left="851" w:hanging="851"/>
        <w:rPr>
          <w:bCs/>
          <w:i/>
          <w:iCs/>
        </w:rPr>
      </w:pPr>
      <w:bookmarkStart w:id="795" w:name="_Toc20398304"/>
      <w:r w:rsidRPr="0056494F">
        <w:rPr>
          <w:bCs/>
          <w:i/>
          <w:iCs/>
        </w:rPr>
        <w:t>Cost Breakdown</w:t>
      </w:r>
      <w:bookmarkEnd w:id="795"/>
    </w:p>
    <w:p w14:paraId="2F6C2B97" w14:textId="77777777" w:rsidR="008E0D08" w:rsidRDefault="008E0D08" w:rsidP="008E0D08">
      <w:pPr>
        <w:pStyle w:val="BodyText"/>
      </w:pPr>
      <w:r>
        <w:t xml:space="preserve">Please submit a firm price in pounds sterling for the total project. </w:t>
      </w:r>
    </w:p>
    <w:p w14:paraId="63D11B31" w14:textId="77777777" w:rsidR="008E0D08" w:rsidRDefault="008E0D08" w:rsidP="008E0D08">
      <w:pPr>
        <w:pStyle w:val="BodyText"/>
      </w:pPr>
      <w:r>
        <w:t xml:space="preserve">Prices in other currencies may be considered but this may be taken into account in the evaluation. </w:t>
      </w:r>
    </w:p>
    <w:p w14:paraId="680D10BF" w14:textId="77777777" w:rsidR="008E0D08" w:rsidRDefault="008E0D08" w:rsidP="008E0D08">
      <w:pPr>
        <w:pStyle w:val="BodyText"/>
      </w:pPr>
      <w:r>
        <w:t>Unless otherwise indicated prices should include delivery to DLS site under incoterms DDU (Delivered Duty Unpaid).</w:t>
      </w:r>
    </w:p>
    <w:p w14:paraId="58486972" w14:textId="77777777" w:rsidR="008E0D08" w:rsidRPr="00F107D9" w:rsidRDefault="008E0D08" w:rsidP="008E0D08">
      <w:pPr>
        <w:spacing w:after="120"/>
      </w:pPr>
      <w:r w:rsidRPr="0056494F">
        <w:t>A breakdown of costs with details and options as requested:</w:t>
      </w:r>
    </w:p>
    <w:p w14:paraId="6D021021" w14:textId="77777777" w:rsidR="008E0D08" w:rsidRPr="002D1AA0" w:rsidRDefault="008E0D08" w:rsidP="008E0D08">
      <w:pPr>
        <w:numPr>
          <w:ilvl w:val="0"/>
          <w:numId w:val="10"/>
        </w:numPr>
        <w:spacing w:after="0"/>
      </w:pPr>
      <w:bookmarkStart w:id="796" w:name="_Toc62397067"/>
      <w:bookmarkStart w:id="797" w:name="_Toc62442279"/>
      <w:bookmarkStart w:id="798" w:name="_Toc62442505"/>
      <w:bookmarkStart w:id="799" w:name="_Toc62449875"/>
      <w:bookmarkStart w:id="800" w:name="_Toc62450115"/>
      <w:bookmarkStart w:id="801" w:name="_Toc62450355"/>
      <w:bookmarkStart w:id="802" w:name="_Toc62450592"/>
      <w:bookmarkStart w:id="803" w:name="_Toc62450829"/>
      <w:bookmarkEnd w:id="796"/>
      <w:bookmarkEnd w:id="797"/>
      <w:bookmarkEnd w:id="798"/>
      <w:bookmarkEnd w:id="799"/>
      <w:bookmarkEnd w:id="800"/>
      <w:bookmarkEnd w:id="801"/>
      <w:bookmarkEnd w:id="802"/>
      <w:bookmarkEnd w:id="803"/>
      <w:r w:rsidRPr="002D1AA0">
        <w:t>Design c</w:t>
      </w:r>
      <w:r>
        <w:t>ost of the F</w:t>
      </w:r>
      <w:r w:rsidRPr="002D1AA0">
        <w:t xml:space="preserve">ront </w:t>
      </w:r>
      <w:r>
        <w:t>E</w:t>
      </w:r>
      <w:r w:rsidRPr="002D1AA0">
        <w:t>nd</w:t>
      </w:r>
    </w:p>
    <w:p w14:paraId="0331BA67" w14:textId="77777777" w:rsidR="008E0D08" w:rsidRPr="002D1AA0" w:rsidRDefault="008E0D08" w:rsidP="008E0D08">
      <w:pPr>
        <w:numPr>
          <w:ilvl w:val="0"/>
          <w:numId w:val="10"/>
        </w:numPr>
        <w:spacing w:after="0"/>
      </w:pPr>
      <w:r>
        <w:t>Manufacturing cost of the F</w:t>
      </w:r>
      <w:r w:rsidRPr="002D1AA0">
        <w:t xml:space="preserve">ront </w:t>
      </w:r>
      <w:r>
        <w:t>E</w:t>
      </w:r>
      <w:r w:rsidRPr="002D1AA0">
        <w:t>nd</w:t>
      </w:r>
    </w:p>
    <w:p w14:paraId="25C8B100" w14:textId="77777777" w:rsidR="008E0D08" w:rsidRDefault="008E0D08" w:rsidP="008E0D08">
      <w:pPr>
        <w:numPr>
          <w:ilvl w:val="0"/>
          <w:numId w:val="10"/>
        </w:numPr>
        <w:spacing w:after="0"/>
      </w:pPr>
      <w:r>
        <w:t xml:space="preserve">Itemised </w:t>
      </w:r>
      <w:r w:rsidRPr="002D1AA0">
        <w:t>cost</w:t>
      </w:r>
      <w:r>
        <w:t>s</w:t>
      </w:r>
      <w:r w:rsidRPr="002D1AA0">
        <w:t xml:space="preserve"> of essential spares to be supplied as part of the contract</w:t>
      </w:r>
    </w:p>
    <w:p w14:paraId="1F3B0D98" w14:textId="77777777" w:rsidR="008E0D08" w:rsidRPr="002D1AA0" w:rsidRDefault="008E0D08" w:rsidP="008E0D08">
      <w:pPr>
        <w:numPr>
          <w:ilvl w:val="0"/>
          <w:numId w:val="10"/>
        </w:numPr>
      </w:pPr>
      <w:r w:rsidRPr="002D1AA0">
        <w:t xml:space="preserve">The supplier shall provide a price option for further identical </w:t>
      </w:r>
      <w:r>
        <w:t>F</w:t>
      </w:r>
      <w:r w:rsidRPr="002D1AA0">
        <w:t xml:space="preserve">ront </w:t>
      </w:r>
      <w:r>
        <w:t>E</w:t>
      </w:r>
      <w:r w:rsidRPr="002D1AA0">
        <w:t xml:space="preserve">nds to be purchased within two </w:t>
      </w:r>
      <w:r>
        <w:t>years of the final acceptance.</w:t>
      </w:r>
    </w:p>
    <w:p w14:paraId="37853A5D" w14:textId="77777777" w:rsidR="008E0D08" w:rsidRPr="002D1AA0" w:rsidRDefault="008E0D08" w:rsidP="008E0D08">
      <w:pPr>
        <w:spacing w:after="0"/>
      </w:pPr>
    </w:p>
    <w:p w14:paraId="0D1CD9D4" w14:textId="77777777" w:rsidR="008E0D08" w:rsidRPr="002D1AA0" w:rsidRDefault="008E0D08" w:rsidP="008E0D08">
      <w:pPr>
        <w:pStyle w:val="Heading3"/>
        <w:numPr>
          <w:ilvl w:val="2"/>
          <w:numId w:val="38"/>
        </w:numPr>
        <w:spacing w:after="120"/>
        <w:ind w:left="851" w:hanging="851"/>
        <w:rPr>
          <w:bCs/>
          <w:i/>
          <w:iCs/>
        </w:rPr>
      </w:pPr>
      <w:bookmarkStart w:id="804" w:name="_Toc62442283"/>
      <w:bookmarkStart w:id="805" w:name="_Toc62442509"/>
      <w:bookmarkStart w:id="806" w:name="_Toc62449879"/>
      <w:bookmarkStart w:id="807" w:name="_Toc62450119"/>
      <w:bookmarkStart w:id="808" w:name="_Toc62450359"/>
      <w:bookmarkStart w:id="809" w:name="_Toc62450596"/>
      <w:bookmarkStart w:id="810" w:name="_Toc62450833"/>
      <w:bookmarkStart w:id="811" w:name="_Toc20398305"/>
      <w:bookmarkEnd w:id="804"/>
      <w:bookmarkEnd w:id="805"/>
      <w:bookmarkEnd w:id="806"/>
      <w:bookmarkEnd w:id="807"/>
      <w:bookmarkEnd w:id="808"/>
      <w:bookmarkEnd w:id="809"/>
      <w:bookmarkEnd w:id="810"/>
      <w:r w:rsidRPr="002D1AA0">
        <w:rPr>
          <w:bCs/>
          <w:i/>
          <w:iCs/>
        </w:rPr>
        <w:t>Delivery and Installation</w:t>
      </w:r>
      <w:bookmarkEnd w:id="811"/>
    </w:p>
    <w:p w14:paraId="26DD5DE7" w14:textId="77777777" w:rsidR="008E0D08" w:rsidRPr="002D1AA0" w:rsidRDefault="008E0D08" w:rsidP="008E0D08">
      <w:pPr>
        <w:numPr>
          <w:ilvl w:val="0"/>
          <w:numId w:val="9"/>
        </w:numPr>
        <w:spacing w:after="0"/>
      </w:pPr>
      <w:r w:rsidRPr="002D1AA0">
        <w:t xml:space="preserve">Details of the proposed delivery arrangements: </w:t>
      </w:r>
    </w:p>
    <w:p w14:paraId="15683020" w14:textId="77777777" w:rsidR="008E0D08" w:rsidRPr="002D1AA0" w:rsidRDefault="008E0D08" w:rsidP="008E0D08">
      <w:pPr>
        <w:numPr>
          <w:ilvl w:val="0"/>
          <w:numId w:val="9"/>
        </w:numPr>
        <w:spacing w:after="0"/>
      </w:pPr>
      <w:r w:rsidRPr="002D1AA0">
        <w:t>Description of any handling requirements during installation, testing and commissioning</w:t>
      </w:r>
    </w:p>
    <w:p w14:paraId="590B00DC" w14:textId="77777777" w:rsidR="008E0D08" w:rsidRPr="002D1AA0" w:rsidRDefault="008E0D08" w:rsidP="008E0D08">
      <w:pPr>
        <w:numPr>
          <w:ilvl w:val="0"/>
          <w:numId w:val="9"/>
        </w:numPr>
        <w:spacing w:after="0"/>
      </w:pPr>
      <w:r w:rsidRPr="002D1AA0">
        <w:t>Details of the largest dimensions and weights of individual components to be installed</w:t>
      </w:r>
    </w:p>
    <w:p w14:paraId="162CCB78" w14:textId="77777777" w:rsidR="008E0D08" w:rsidRPr="002D1AA0" w:rsidRDefault="008E0D08" w:rsidP="008E0D08">
      <w:pPr>
        <w:numPr>
          <w:ilvl w:val="0"/>
          <w:numId w:val="9"/>
        </w:numPr>
        <w:spacing w:after="0"/>
      </w:pPr>
      <w:r w:rsidRPr="002D1AA0">
        <w:t>Details of required manpower to be supplied by DLS during delivery and installation</w:t>
      </w:r>
    </w:p>
    <w:p w14:paraId="4F868260" w14:textId="77777777" w:rsidR="008E0D08" w:rsidRDefault="008E0D08" w:rsidP="008E0D08">
      <w:pPr>
        <w:pStyle w:val="TABLEHEADINGS"/>
        <w:rPr>
          <w:snapToGrid w:val="0"/>
        </w:rPr>
      </w:pPr>
      <w:r>
        <w:rPr>
          <w:snapToGrid w:val="0"/>
        </w:rPr>
        <w:br w:type="page"/>
      </w:r>
      <w:r>
        <w:rPr>
          <w:snapToGrid w:val="0"/>
        </w:rPr>
        <w:lastRenderedPageBreak/>
        <w:t>LIST OF DRAWINGS (to subassembly level only):</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1276"/>
        <w:gridCol w:w="992"/>
      </w:tblGrid>
      <w:tr w:rsidR="008E0D08" w:rsidRPr="00BC2A1C" w14:paraId="22E16665" w14:textId="77777777" w:rsidTr="003E1E4E">
        <w:trPr>
          <w:trHeight w:hRule="exact" w:val="284"/>
        </w:trPr>
        <w:tc>
          <w:tcPr>
            <w:tcW w:w="7230" w:type="dxa"/>
            <w:tcBorders>
              <w:right w:val="single" w:sz="4" w:space="0" w:color="auto"/>
            </w:tcBorders>
            <w:shd w:val="clear" w:color="auto" w:fill="auto"/>
            <w:vAlign w:val="center"/>
          </w:tcPr>
          <w:p w14:paraId="76447729" w14:textId="77777777" w:rsidR="008E0D08" w:rsidRPr="00BC2A1C" w:rsidRDefault="008E0D08" w:rsidP="003E1E4E">
            <w:pPr>
              <w:jc w:val="center"/>
              <w:rPr>
                <w:b/>
                <w:color w:val="000000"/>
              </w:rPr>
            </w:pPr>
            <w:bookmarkStart w:id="812" w:name="OLE_LINK18"/>
            <w:bookmarkStart w:id="813" w:name="OLE_LINK19"/>
            <w:r w:rsidRPr="00BC2A1C">
              <w:rPr>
                <w:b/>
                <w:color w:val="000000"/>
              </w:rPr>
              <w:t>Description</w:t>
            </w:r>
          </w:p>
        </w:tc>
        <w:tc>
          <w:tcPr>
            <w:tcW w:w="1276" w:type="dxa"/>
            <w:tcBorders>
              <w:left w:val="single" w:sz="4" w:space="0" w:color="auto"/>
            </w:tcBorders>
            <w:shd w:val="clear" w:color="auto" w:fill="auto"/>
            <w:vAlign w:val="center"/>
          </w:tcPr>
          <w:p w14:paraId="3B9C5B60" w14:textId="77777777" w:rsidR="008E0D08" w:rsidRPr="00BC2A1C" w:rsidRDefault="008E0D08" w:rsidP="003E1E4E">
            <w:pPr>
              <w:jc w:val="center"/>
              <w:rPr>
                <w:b/>
                <w:color w:val="000000"/>
              </w:rPr>
            </w:pPr>
            <w:r w:rsidRPr="00BC2A1C">
              <w:rPr>
                <w:b/>
                <w:color w:val="000000"/>
              </w:rPr>
              <w:t>Drawing Number</w:t>
            </w:r>
          </w:p>
        </w:tc>
        <w:tc>
          <w:tcPr>
            <w:tcW w:w="992" w:type="dxa"/>
            <w:tcBorders>
              <w:left w:val="nil"/>
            </w:tcBorders>
            <w:shd w:val="clear" w:color="auto" w:fill="auto"/>
          </w:tcPr>
          <w:p w14:paraId="786A58E6" w14:textId="77777777" w:rsidR="008E0D08" w:rsidRPr="00BC2A1C" w:rsidRDefault="008E0D08" w:rsidP="003E1E4E">
            <w:pPr>
              <w:jc w:val="center"/>
              <w:rPr>
                <w:b/>
                <w:color w:val="000000"/>
              </w:rPr>
            </w:pPr>
            <w:r w:rsidRPr="00BC2A1C">
              <w:rPr>
                <w:b/>
                <w:color w:val="000000"/>
              </w:rPr>
              <w:t>Issue</w:t>
            </w:r>
          </w:p>
        </w:tc>
      </w:tr>
      <w:tr w:rsidR="008E0D08" w:rsidRPr="00BC2A1C" w14:paraId="1B0E7109" w14:textId="77777777" w:rsidTr="003E1E4E">
        <w:trPr>
          <w:trHeight w:hRule="exact" w:val="284"/>
        </w:trPr>
        <w:tc>
          <w:tcPr>
            <w:tcW w:w="7230" w:type="dxa"/>
            <w:tcBorders>
              <w:bottom w:val="single" w:sz="4" w:space="0" w:color="auto"/>
              <w:right w:val="single" w:sz="4" w:space="0" w:color="auto"/>
            </w:tcBorders>
            <w:shd w:val="clear" w:color="auto" w:fill="auto"/>
          </w:tcPr>
          <w:p w14:paraId="3C21E751" w14:textId="77777777" w:rsidR="008E0D08" w:rsidRPr="00BC2A1C" w:rsidRDefault="008E0D08" w:rsidP="003E1E4E">
            <w:pPr>
              <w:jc w:val="center"/>
              <w:rPr>
                <w:b/>
                <w:color w:val="000000"/>
                <w:u w:val="single"/>
              </w:rPr>
            </w:pPr>
          </w:p>
        </w:tc>
        <w:tc>
          <w:tcPr>
            <w:tcW w:w="1276" w:type="dxa"/>
            <w:tcBorders>
              <w:left w:val="single" w:sz="4" w:space="0" w:color="auto"/>
              <w:bottom w:val="single" w:sz="4" w:space="0" w:color="auto"/>
            </w:tcBorders>
            <w:shd w:val="clear" w:color="auto" w:fill="auto"/>
          </w:tcPr>
          <w:p w14:paraId="7BB3D1DC" w14:textId="77777777" w:rsidR="008E0D08" w:rsidRPr="00BC2A1C" w:rsidRDefault="008E0D08" w:rsidP="003E1E4E">
            <w:pPr>
              <w:jc w:val="center"/>
              <w:rPr>
                <w:color w:val="000000"/>
              </w:rPr>
            </w:pPr>
          </w:p>
        </w:tc>
        <w:tc>
          <w:tcPr>
            <w:tcW w:w="992" w:type="dxa"/>
            <w:tcBorders>
              <w:left w:val="nil"/>
              <w:bottom w:val="single" w:sz="4" w:space="0" w:color="auto"/>
            </w:tcBorders>
            <w:shd w:val="clear" w:color="auto" w:fill="auto"/>
          </w:tcPr>
          <w:p w14:paraId="3C86D10B" w14:textId="77777777" w:rsidR="008E0D08" w:rsidRPr="00BC2A1C" w:rsidRDefault="008E0D08" w:rsidP="003E1E4E">
            <w:pPr>
              <w:jc w:val="center"/>
              <w:rPr>
                <w:b/>
                <w:color w:val="000000"/>
              </w:rPr>
            </w:pPr>
          </w:p>
        </w:tc>
      </w:tr>
      <w:tr w:rsidR="008E0D08" w:rsidRPr="00BC2A1C" w14:paraId="0DD46013" w14:textId="77777777" w:rsidTr="003E1E4E">
        <w:trPr>
          <w:trHeight w:hRule="exact" w:val="284"/>
        </w:trPr>
        <w:tc>
          <w:tcPr>
            <w:tcW w:w="7230" w:type="dxa"/>
            <w:tcBorders>
              <w:bottom w:val="single" w:sz="4" w:space="0" w:color="auto"/>
              <w:right w:val="single" w:sz="4" w:space="0" w:color="auto"/>
            </w:tcBorders>
            <w:shd w:val="clear" w:color="auto" w:fill="auto"/>
          </w:tcPr>
          <w:p w14:paraId="1413182D" w14:textId="77777777" w:rsidR="008E0D08" w:rsidRPr="00BC2A1C" w:rsidRDefault="008E0D08" w:rsidP="003E1E4E">
            <w:pPr>
              <w:jc w:val="center"/>
              <w:rPr>
                <w:b/>
                <w:color w:val="000000"/>
                <w:u w:val="single"/>
              </w:rPr>
            </w:pPr>
            <w:r w:rsidRPr="00BC2A1C">
              <w:rPr>
                <w:b/>
                <w:color w:val="000000"/>
                <w:u w:val="single"/>
              </w:rPr>
              <w:t>Electrical Drawings</w:t>
            </w:r>
          </w:p>
        </w:tc>
        <w:tc>
          <w:tcPr>
            <w:tcW w:w="1276" w:type="dxa"/>
            <w:tcBorders>
              <w:left w:val="single" w:sz="4" w:space="0" w:color="auto"/>
              <w:bottom w:val="single" w:sz="4" w:space="0" w:color="auto"/>
            </w:tcBorders>
            <w:shd w:val="clear" w:color="auto" w:fill="auto"/>
          </w:tcPr>
          <w:p w14:paraId="3B9328C6" w14:textId="77777777" w:rsidR="008E0D08" w:rsidRPr="00BC2A1C" w:rsidRDefault="008E0D08" w:rsidP="003E1E4E">
            <w:pPr>
              <w:jc w:val="center"/>
              <w:rPr>
                <w:color w:val="000000"/>
              </w:rPr>
            </w:pPr>
          </w:p>
        </w:tc>
        <w:tc>
          <w:tcPr>
            <w:tcW w:w="992" w:type="dxa"/>
            <w:tcBorders>
              <w:left w:val="nil"/>
              <w:bottom w:val="single" w:sz="4" w:space="0" w:color="auto"/>
            </w:tcBorders>
            <w:shd w:val="clear" w:color="auto" w:fill="auto"/>
          </w:tcPr>
          <w:p w14:paraId="17901723" w14:textId="77777777" w:rsidR="008E0D08" w:rsidRPr="00BC2A1C" w:rsidRDefault="008E0D08" w:rsidP="003E1E4E">
            <w:pPr>
              <w:jc w:val="center"/>
              <w:rPr>
                <w:b/>
                <w:color w:val="000000"/>
              </w:rPr>
            </w:pPr>
          </w:p>
        </w:tc>
      </w:tr>
      <w:tr w:rsidR="008E0D08" w:rsidRPr="00BC2A1C" w14:paraId="32AA0BB1" w14:textId="77777777" w:rsidTr="003E1E4E">
        <w:trPr>
          <w:trHeight w:hRule="exact" w:val="284"/>
        </w:trPr>
        <w:tc>
          <w:tcPr>
            <w:tcW w:w="7230" w:type="dxa"/>
            <w:tcBorders>
              <w:bottom w:val="single" w:sz="4" w:space="0" w:color="auto"/>
              <w:right w:val="single" w:sz="4" w:space="0" w:color="auto"/>
            </w:tcBorders>
            <w:shd w:val="clear" w:color="auto" w:fill="auto"/>
          </w:tcPr>
          <w:p w14:paraId="277681E2" w14:textId="77777777" w:rsidR="008E0D08" w:rsidRPr="00BC2A1C" w:rsidRDefault="008E0D08" w:rsidP="003E1E4E">
            <w:pPr>
              <w:rPr>
                <w:b/>
                <w:color w:val="000000"/>
              </w:rPr>
            </w:pPr>
          </w:p>
        </w:tc>
        <w:tc>
          <w:tcPr>
            <w:tcW w:w="1276" w:type="dxa"/>
            <w:tcBorders>
              <w:left w:val="single" w:sz="4" w:space="0" w:color="auto"/>
              <w:bottom w:val="single" w:sz="4" w:space="0" w:color="auto"/>
            </w:tcBorders>
            <w:shd w:val="clear" w:color="auto" w:fill="auto"/>
          </w:tcPr>
          <w:p w14:paraId="086191CC" w14:textId="77777777" w:rsidR="008E0D08" w:rsidRPr="00BC2A1C" w:rsidRDefault="008E0D08" w:rsidP="003E1E4E">
            <w:pPr>
              <w:jc w:val="center"/>
              <w:rPr>
                <w:color w:val="000000"/>
              </w:rPr>
            </w:pPr>
          </w:p>
        </w:tc>
        <w:tc>
          <w:tcPr>
            <w:tcW w:w="992" w:type="dxa"/>
            <w:tcBorders>
              <w:left w:val="nil"/>
              <w:bottom w:val="single" w:sz="4" w:space="0" w:color="auto"/>
            </w:tcBorders>
            <w:shd w:val="clear" w:color="auto" w:fill="auto"/>
          </w:tcPr>
          <w:p w14:paraId="2222F8A8" w14:textId="77777777" w:rsidR="008E0D08" w:rsidRPr="00BC2A1C" w:rsidRDefault="008E0D08" w:rsidP="003E1E4E">
            <w:pPr>
              <w:jc w:val="center"/>
              <w:rPr>
                <w:b/>
                <w:color w:val="000000"/>
              </w:rPr>
            </w:pPr>
          </w:p>
        </w:tc>
      </w:tr>
      <w:tr w:rsidR="00C41952" w:rsidRPr="00BC2A1C" w14:paraId="022BDD4C" w14:textId="77777777" w:rsidTr="003E1E4E">
        <w:trPr>
          <w:trHeight w:hRule="exact" w:val="284"/>
        </w:trPr>
        <w:tc>
          <w:tcPr>
            <w:tcW w:w="7230" w:type="dxa"/>
            <w:tcBorders>
              <w:bottom w:val="single" w:sz="4" w:space="0" w:color="auto"/>
              <w:right w:val="single" w:sz="4" w:space="0" w:color="auto"/>
            </w:tcBorders>
            <w:shd w:val="clear" w:color="auto" w:fill="auto"/>
          </w:tcPr>
          <w:p w14:paraId="408F43CB" w14:textId="661B0C31" w:rsidR="00C41952" w:rsidRPr="00C41952" w:rsidRDefault="00C41952" w:rsidP="00C41952">
            <w:pPr>
              <w:rPr>
                <w:strike/>
                <w:color w:val="000000"/>
              </w:rPr>
            </w:pPr>
            <w:r w:rsidRPr="00E63A63">
              <w:rPr>
                <w:color w:val="000000"/>
              </w:rPr>
              <w:t>Front End Field Equipment Hook Up</w:t>
            </w:r>
          </w:p>
        </w:tc>
        <w:tc>
          <w:tcPr>
            <w:tcW w:w="1276" w:type="dxa"/>
            <w:tcBorders>
              <w:left w:val="single" w:sz="4" w:space="0" w:color="auto"/>
              <w:bottom w:val="single" w:sz="4" w:space="0" w:color="auto"/>
            </w:tcBorders>
            <w:shd w:val="clear" w:color="auto" w:fill="auto"/>
          </w:tcPr>
          <w:p w14:paraId="532888F4" w14:textId="1F422A94" w:rsidR="00C41952" w:rsidRPr="00C41952" w:rsidRDefault="00C41952" w:rsidP="00C41952">
            <w:pPr>
              <w:jc w:val="center"/>
              <w:rPr>
                <w:strike/>
                <w:color w:val="000000"/>
              </w:rPr>
            </w:pPr>
            <w:r>
              <w:rPr>
                <w:color w:val="000000"/>
              </w:rPr>
              <w:t>1151980</w:t>
            </w:r>
          </w:p>
        </w:tc>
        <w:tc>
          <w:tcPr>
            <w:tcW w:w="992" w:type="dxa"/>
            <w:tcBorders>
              <w:left w:val="nil"/>
              <w:bottom w:val="single" w:sz="4" w:space="0" w:color="auto"/>
            </w:tcBorders>
            <w:shd w:val="clear" w:color="auto" w:fill="auto"/>
          </w:tcPr>
          <w:p w14:paraId="551ADA0C" w14:textId="253E67A6" w:rsidR="00C41952" w:rsidRPr="00C41952" w:rsidRDefault="00C41952" w:rsidP="00C41952">
            <w:pPr>
              <w:jc w:val="center"/>
              <w:rPr>
                <w:strike/>
                <w:color w:val="000000"/>
              </w:rPr>
            </w:pPr>
            <w:r>
              <w:rPr>
                <w:color w:val="000000"/>
              </w:rPr>
              <w:t>A</w:t>
            </w:r>
          </w:p>
        </w:tc>
      </w:tr>
      <w:tr w:rsidR="00C41952" w:rsidRPr="00E63A63" w14:paraId="382802BA" w14:textId="77777777" w:rsidTr="00E265DE">
        <w:trPr>
          <w:trHeight w:hRule="exact" w:val="284"/>
        </w:trPr>
        <w:tc>
          <w:tcPr>
            <w:tcW w:w="7230" w:type="dxa"/>
            <w:tcBorders>
              <w:bottom w:val="single" w:sz="4" w:space="0" w:color="auto"/>
              <w:right w:val="single" w:sz="4" w:space="0" w:color="auto"/>
            </w:tcBorders>
            <w:shd w:val="clear" w:color="auto" w:fill="auto"/>
            <w:vAlign w:val="center"/>
          </w:tcPr>
          <w:p w14:paraId="67D56567" w14:textId="04149901" w:rsidR="00C41952" w:rsidRPr="00E63A63" w:rsidRDefault="00C41952" w:rsidP="00C41952">
            <w:pPr>
              <w:rPr>
                <w:color w:val="000000"/>
              </w:rPr>
            </w:pPr>
            <w:r>
              <w:rPr>
                <w:color w:val="000000"/>
              </w:rPr>
              <w:t>Slits Motion Control Junction Box GA</w:t>
            </w:r>
          </w:p>
        </w:tc>
        <w:tc>
          <w:tcPr>
            <w:tcW w:w="1276" w:type="dxa"/>
            <w:tcBorders>
              <w:left w:val="single" w:sz="4" w:space="0" w:color="auto"/>
              <w:bottom w:val="single" w:sz="4" w:space="0" w:color="auto"/>
            </w:tcBorders>
            <w:shd w:val="clear" w:color="auto" w:fill="auto"/>
            <w:vAlign w:val="center"/>
          </w:tcPr>
          <w:p w14:paraId="00A0147D" w14:textId="49D11EBE" w:rsidR="00C41952" w:rsidRPr="00E63A63" w:rsidRDefault="00C41952" w:rsidP="00C41952">
            <w:pPr>
              <w:jc w:val="center"/>
              <w:rPr>
                <w:color w:val="000000"/>
              </w:rPr>
            </w:pPr>
            <w:r>
              <w:rPr>
                <w:color w:val="000000"/>
              </w:rPr>
              <w:t>1151979</w:t>
            </w:r>
          </w:p>
        </w:tc>
        <w:tc>
          <w:tcPr>
            <w:tcW w:w="992" w:type="dxa"/>
            <w:tcBorders>
              <w:left w:val="nil"/>
              <w:bottom w:val="single" w:sz="4" w:space="0" w:color="auto"/>
            </w:tcBorders>
            <w:shd w:val="clear" w:color="auto" w:fill="auto"/>
          </w:tcPr>
          <w:p w14:paraId="183EB164" w14:textId="4B9A9360" w:rsidR="00C41952" w:rsidRPr="00E63A63" w:rsidRDefault="00C41952" w:rsidP="00C41952">
            <w:pPr>
              <w:jc w:val="center"/>
              <w:rPr>
                <w:color w:val="000000"/>
              </w:rPr>
            </w:pPr>
            <w:r>
              <w:rPr>
                <w:color w:val="000000"/>
              </w:rPr>
              <w:t>A</w:t>
            </w:r>
          </w:p>
        </w:tc>
      </w:tr>
      <w:tr w:rsidR="00C41952" w:rsidRPr="00BC2A1C" w14:paraId="09DC4B98"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66026F42" w14:textId="21A4D560" w:rsidR="00C41952" w:rsidRDefault="00C41952" w:rsidP="00C41952">
            <w:pPr>
              <w:rPr>
                <w:color w:val="000000"/>
              </w:rPr>
            </w:pPr>
            <w:r>
              <w:rPr>
                <w:color w:val="000000"/>
              </w:rPr>
              <w:t>JB01, JB02 TEMP &amp; FLOW SW. Junction Box</w:t>
            </w:r>
          </w:p>
        </w:tc>
        <w:tc>
          <w:tcPr>
            <w:tcW w:w="1276" w:type="dxa"/>
            <w:tcBorders>
              <w:left w:val="single" w:sz="4" w:space="0" w:color="auto"/>
              <w:bottom w:val="single" w:sz="4" w:space="0" w:color="auto"/>
            </w:tcBorders>
            <w:shd w:val="clear" w:color="auto" w:fill="auto"/>
            <w:vAlign w:val="center"/>
          </w:tcPr>
          <w:p w14:paraId="06732187" w14:textId="3AA2598C" w:rsidR="00C41952" w:rsidRDefault="00C41952" w:rsidP="00C41952">
            <w:pPr>
              <w:jc w:val="center"/>
              <w:rPr>
                <w:color w:val="000000"/>
              </w:rPr>
            </w:pPr>
            <w:r>
              <w:rPr>
                <w:color w:val="000000"/>
              </w:rPr>
              <w:t>1151977</w:t>
            </w:r>
          </w:p>
        </w:tc>
        <w:tc>
          <w:tcPr>
            <w:tcW w:w="992" w:type="dxa"/>
            <w:tcBorders>
              <w:left w:val="nil"/>
              <w:bottom w:val="single" w:sz="4" w:space="0" w:color="auto"/>
            </w:tcBorders>
            <w:shd w:val="clear" w:color="auto" w:fill="auto"/>
          </w:tcPr>
          <w:p w14:paraId="09D9F6C3" w14:textId="0641B40C" w:rsidR="00C41952" w:rsidRDefault="00C41952" w:rsidP="00C41952">
            <w:pPr>
              <w:jc w:val="center"/>
              <w:rPr>
                <w:color w:val="000000"/>
              </w:rPr>
            </w:pPr>
            <w:r>
              <w:rPr>
                <w:color w:val="000000"/>
              </w:rPr>
              <w:t>A</w:t>
            </w:r>
          </w:p>
        </w:tc>
      </w:tr>
      <w:tr w:rsidR="00C41952" w:rsidRPr="00BC2A1C" w14:paraId="1FD6C128"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2BA37005" w14:textId="53E4A95A" w:rsidR="00C41952" w:rsidRDefault="00C41952" w:rsidP="00C41952">
            <w:pPr>
              <w:rPr>
                <w:color w:val="000000"/>
              </w:rPr>
            </w:pPr>
            <w:r>
              <w:rPr>
                <w:color w:val="000000"/>
              </w:rPr>
              <w:t>Front End 10B Control System GA</w:t>
            </w:r>
          </w:p>
        </w:tc>
        <w:tc>
          <w:tcPr>
            <w:tcW w:w="1276" w:type="dxa"/>
            <w:tcBorders>
              <w:left w:val="single" w:sz="4" w:space="0" w:color="auto"/>
              <w:bottom w:val="single" w:sz="4" w:space="0" w:color="auto"/>
            </w:tcBorders>
            <w:shd w:val="clear" w:color="auto" w:fill="auto"/>
            <w:vAlign w:val="center"/>
          </w:tcPr>
          <w:p w14:paraId="380D2A90" w14:textId="25C4DCCA" w:rsidR="00C41952" w:rsidRDefault="00C41952" w:rsidP="00C41952">
            <w:pPr>
              <w:jc w:val="center"/>
              <w:rPr>
                <w:color w:val="000000"/>
              </w:rPr>
            </w:pPr>
            <w:r>
              <w:rPr>
                <w:color w:val="000000"/>
              </w:rPr>
              <w:t>1147699</w:t>
            </w:r>
          </w:p>
        </w:tc>
        <w:tc>
          <w:tcPr>
            <w:tcW w:w="992" w:type="dxa"/>
            <w:tcBorders>
              <w:left w:val="nil"/>
              <w:bottom w:val="single" w:sz="4" w:space="0" w:color="auto"/>
            </w:tcBorders>
            <w:shd w:val="clear" w:color="auto" w:fill="auto"/>
          </w:tcPr>
          <w:p w14:paraId="6C26995F" w14:textId="4C4A27C6" w:rsidR="00C41952" w:rsidRDefault="00C41952" w:rsidP="00C41952">
            <w:pPr>
              <w:jc w:val="center"/>
              <w:rPr>
                <w:color w:val="000000"/>
              </w:rPr>
            </w:pPr>
            <w:r>
              <w:rPr>
                <w:color w:val="000000"/>
              </w:rPr>
              <w:t>A</w:t>
            </w:r>
          </w:p>
        </w:tc>
      </w:tr>
      <w:tr w:rsidR="00C41952" w:rsidRPr="00BC2A1C" w14:paraId="0F952757"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06D24808" w14:textId="67A55210" w:rsidR="00C41952" w:rsidRDefault="00C41952" w:rsidP="00C41952">
            <w:pPr>
              <w:rPr>
                <w:color w:val="000000"/>
              </w:rPr>
            </w:pPr>
            <w:r>
              <w:rPr>
                <w:color w:val="000000"/>
              </w:rPr>
              <w:t>Front End 10B Control System Hook-up</w:t>
            </w:r>
          </w:p>
        </w:tc>
        <w:tc>
          <w:tcPr>
            <w:tcW w:w="1276" w:type="dxa"/>
            <w:tcBorders>
              <w:left w:val="single" w:sz="4" w:space="0" w:color="auto"/>
              <w:bottom w:val="single" w:sz="4" w:space="0" w:color="auto"/>
            </w:tcBorders>
            <w:shd w:val="clear" w:color="auto" w:fill="auto"/>
            <w:vAlign w:val="center"/>
          </w:tcPr>
          <w:p w14:paraId="4C221174" w14:textId="69610070" w:rsidR="00C41952" w:rsidRDefault="00C41952" w:rsidP="00C41952">
            <w:pPr>
              <w:jc w:val="center"/>
              <w:rPr>
                <w:color w:val="000000"/>
              </w:rPr>
            </w:pPr>
            <w:r>
              <w:rPr>
                <w:color w:val="000000"/>
              </w:rPr>
              <w:t>1147700</w:t>
            </w:r>
          </w:p>
        </w:tc>
        <w:tc>
          <w:tcPr>
            <w:tcW w:w="992" w:type="dxa"/>
            <w:tcBorders>
              <w:left w:val="nil"/>
              <w:bottom w:val="single" w:sz="4" w:space="0" w:color="auto"/>
            </w:tcBorders>
            <w:shd w:val="clear" w:color="auto" w:fill="auto"/>
          </w:tcPr>
          <w:p w14:paraId="520471F8" w14:textId="43853093" w:rsidR="00C41952" w:rsidRDefault="00C41952" w:rsidP="00C41952">
            <w:pPr>
              <w:jc w:val="center"/>
              <w:rPr>
                <w:color w:val="000000"/>
              </w:rPr>
            </w:pPr>
            <w:r>
              <w:rPr>
                <w:color w:val="000000"/>
              </w:rPr>
              <w:t>A</w:t>
            </w:r>
          </w:p>
        </w:tc>
      </w:tr>
      <w:tr w:rsidR="00C41952" w:rsidRPr="00BC2A1C" w14:paraId="442C01CA"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38E323DD" w14:textId="48F03DF1" w:rsidR="00C41952" w:rsidRDefault="00C41952" w:rsidP="00C41952">
            <w:pPr>
              <w:rPr>
                <w:color w:val="000000"/>
              </w:rPr>
            </w:pPr>
            <w:r>
              <w:rPr>
                <w:color w:val="000000"/>
              </w:rPr>
              <w:t>Front End 10B Control System Rack Labels</w:t>
            </w:r>
          </w:p>
        </w:tc>
        <w:tc>
          <w:tcPr>
            <w:tcW w:w="1276" w:type="dxa"/>
            <w:tcBorders>
              <w:left w:val="single" w:sz="4" w:space="0" w:color="auto"/>
              <w:bottom w:val="single" w:sz="4" w:space="0" w:color="auto"/>
            </w:tcBorders>
            <w:shd w:val="clear" w:color="auto" w:fill="auto"/>
            <w:vAlign w:val="center"/>
          </w:tcPr>
          <w:p w14:paraId="7CE3A03F" w14:textId="49CB68D5" w:rsidR="00C41952" w:rsidRDefault="00C41952" w:rsidP="00C41952">
            <w:pPr>
              <w:jc w:val="center"/>
              <w:rPr>
                <w:color w:val="000000"/>
              </w:rPr>
            </w:pPr>
            <w:r>
              <w:rPr>
                <w:color w:val="000000"/>
              </w:rPr>
              <w:t>1147701</w:t>
            </w:r>
          </w:p>
        </w:tc>
        <w:tc>
          <w:tcPr>
            <w:tcW w:w="992" w:type="dxa"/>
            <w:tcBorders>
              <w:left w:val="nil"/>
              <w:bottom w:val="single" w:sz="4" w:space="0" w:color="auto"/>
            </w:tcBorders>
            <w:shd w:val="clear" w:color="auto" w:fill="auto"/>
          </w:tcPr>
          <w:p w14:paraId="43879A01" w14:textId="7ECE3C67" w:rsidR="00C41952" w:rsidRDefault="00C41952" w:rsidP="00C41952">
            <w:pPr>
              <w:jc w:val="center"/>
              <w:rPr>
                <w:color w:val="000000"/>
              </w:rPr>
            </w:pPr>
            <w:r>
              <w:rPr>
                <w:color w:val="000000"/>
              </w:rPr>
              <w:t>A</w:t>
            </w:r>
          </w:p>
        </w:tc>
      </w:tr>
      <w:tr w:rsidR="00C41952" w:rsidRPr="00BC2A1C" w14:paraId="2B79282A"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0F1DE937" w14:textId="498B4476" w:rsidR="00C41952" w:rsidRDefault="00C41952" w:rsidP="00C41952">
            <w:pPr>
              <w:rPr>
                <w:color w:val="000000"/>
              </w:rPr>
            </w:pPr>
            <w:r>
              <w:rPr>
                <w:color w:val="000000"/>
              </w:rPr>
              <w:t>Front End Control System Bakeout Junction Box 1 (3 zones)</w:t>
            </w:r>
          </w:p>
        </w:tc>
        <w:tc>
          <w:tcPr>
            <w:tcW w:w="1276" w:type="dxa"/>
            <w:tcBorders>
              <w:left w:val="single" w:sz="4" w:space="0" w:color="auto"/>
              <w:bottom w:val="single" w:sz="4" w:space="0" w:color="auto"/>
            </w:tcBorders>
            <w:shd w:val="clear" w:color="auto" w:fill="auto"/>
            <w:vAlign w:val="center"/>
          </w:tcPr>
          <w:p w14:paraId="09889A48" w14:textId="14691234" w:rsidR="00C41952" w:rsidRDefault="00C41952" w:rsidP="00C41952">
            <w:pPr>
              <w:jc w:val="center"/>
              <w:rPr>
                <w:color w:val="000000"/>
              </w:rPr>
            </w:pPr>
            <w:r>
              <w:rPr>
                <w:color w:val="000000"/>
              </w:rPr>
              <w:t>1053791</w:t>
            </w:r>
          </w:p>
        </w:tc>
        <w:tc>
          <w:tcPr>
            <w:tcW w:w="992" w:type="dxa"/>
            <w:tcBorders>
              <w:left w:val="nil"/>
              <w:bottom w:val="single" w:sz="4" w:space="0" w:color="auto"/>
            </w:tcBorders>
            <w:shd w:val="clear" w:color="auto" w:fill="auto"/>
          </w:tcPr>
          <w:p w14:paraId="58937194" w14:textId="4FFA1F30" w:rsidR="00C41952" w:rsidRDefault="00C41952" w:rsidP="00C41952">
            <w:pPr>
              <w:jc w:val="center"/>
              <w:rPr>
                <w:color w:val="000000"/>
              </w:rPr>
            </w:pPr>
            <w:r>
              <w:rPr>
                <w:color w:val="000000"/>
              </w:rPr>
              <w:t>E</w:t>
            </w:r>
          </w:p>
        </w:tc>
      </w:tr>
      <w:tr w:rsidR="00C41952" w:rsidRPr="00BC2A1C" w14:paraId="5D785719"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71FD5DCA" w14:textId="448F7EA3" w:rsidR="00C41952" w:rsidRPr="00BC2A1C" w:rsidRDefault="00C41952" w:rsidP="00C41952">
            <w:pPr>
              <w:rPr>
                <w:color w:val="000000"/>
              </w:rPr>
            </w:pPr>
            <w:r>
              <w:rPr>
                <w:color w:val="000000"/>
              </w:rPr>
              <w:t>Front End Control System Bakeout Hook-up drawings (3 zones)</w:t>
            </w:r>
          </w:p>
        </w:tc>
        <w:tc>
          <w:tcPr>
            <w:tcW w:w="1276" w:type="dxa"/>
            <w:tcBorders>
              <w:left w:val="single" w:sz="4" w:space="0" w:color="auto"/>
              <w:bottom w:val="single" w:sz="4" w:space="0" w:color="auto"/>
            </w:tcBorders>
            <w:shd w:val="clear" w:color="auto" w:fill="auto"/>
            <w:vAlign w:val="center"/>
          </w:tcPr>
          <w:p w14:paraId="20040A2B" w14:textId="1A283302" w:rsidR="00C41952" w:rsidRPr="00BC2A1C" w:rsidRDefault="00C41952" w:rsidP="00C41952">
            <w:pPr>
              <w:jc w:val="center"/>
              <w:rPr>
                <w:color w:val="000000"/>
              </w:rPr>
            </w:pPr>
            <w:r>
              <w:rPr>
                <w:color w:val="000000"/>
              </w:rPr>
              <w:t>1053790</w:t>
            </w:r>
          </w:p>
        </w:tc>
        <w:tc>
          <w:tcPr>
            <w:tcW w:w="992" w:type="dxa"/>
            <w:tcBorders>
              <w:left w:val="nil"/>
              <w:bottom w:val="single" w:sz="4" w:space="0" w:color="auto"/>
            </w:tcBorders>
            <w:shd w:val="clear" w:color="auto" w:fill="auto"/>
          </w:tcPr>
          <w:p w14:paraId="5606C9CB" w14:textId="34192AE6" w:rsidR="00C41952" w:rsidRPr="00BC2A1C" w:rsidRDefault="00C41952" w:rsidP="00C41952">
            <w:pPr>
              <w:jc w:val="center"/>
              <w:rPr>
                <w:color w:val="000000"/>
              </w:rPr>
            </w:pPr>
            <w:r>
              <w:rPr>
                <w:color w:val="000000"/>
              </w:rPr>
              <w:t>C</w:t>
            </w:r>
          </w:p>
        </w:tc>
      </w:tr>
      <w:tr w:rsidR="00C41952" w:rsidRPr="00BC2A1C" w14:paraId="56380BC8"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6CB23890" w14:textId="226C6987" w:rsidR="00C41952" w:rsidRDefault="00C41952" w:rsidP="00C41952">
            <w:pPr>
              <w:jc w:val="left"/>
              <w:rPr>
                <w:b/>
                <w:color w:val="000000"/>
                <w:u w:val="single"/>
              </w:rPr>
            </w:pPr>
            <w:r w:rsidRPr="0043321C">
              <w:rPr>
                <w:color w:val="000000"/>
              </w:rPr>
              <w:t>Hirschmann adaptor (safety cover)</w:t>
            </w:r>
          </w:p>
        </w:tc>
        <w:tc>
          <w:tcPr>
            <w:tcW w:w="1276" w:type="dxa"/>
            <w:tcBorders>
              <w:left w:val="single" w:sz="4" w:space="0" w:color="auto"/>
              <w:bottom w:val="single" w:sz="4" w:space="0" w:color="auto"/>
            </w:tcBorders>
            <w:shd w:val="clear" w:color="auto" w:fill="auto"/>
            <w:vAlign w:val="center"/>
          </w:tcPr>
          <w:p w14:paraId="0C30EE64" w14:textId="59D0D4BD" w:rsidR="00C41952" w:rsidRPr="00BC2A1C" w:rsidRDefault="00C41952" w:rsidP="00C41952">
            <w:pPr>
              <w:jc w:val="center"/>
              <w:rPr>
                <w:color w:val="000000"/>
              </w:rPr>
            </w:pPr>
            <w:r>
              <w:rPr>
                <w:color w:val="000000"/>
              </w:rPr>
              <w:t>SK0147</w:t>
            </w:r>
          </w:p>
        </w:tc>
        <w:tc>
          <w:tcPr>
            <w:tcW w:w="992" w:type="dxa"/>
            <w:tcBorders>
              <w:left w:val="nil"/>
              <w:bottom w:val="single" w:sz="4" w:space="0" w:color="auto"/>
            </w:tcBorders>
            <w:shd w:val="clear" w:color="auto" w:fill="auto"/>
          </w:tcPr>
          <w:p w14:paraId="4C363264" w14:textId="6746CE7C" w:rsidR="00C41952" w:rsidRPr="00BC2A1C" w:rsidRDefault="00C41952" w:rsidP="00C41952">
            <w:pPr>
              <w:jc w:val="center"/>
              <w:rPr>
                <w:color w:val="000000"/>
              </w:rPr>
            </w:pPr>
          </w:p>
        </w:tc>
      </w:tr>
      <w:tr w:rsidR="00C41952" w:rsidRPr="00BC2A1C" w14:paraId="32602500"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3F28CF3F" w14:textId="23A76127" w:rsidR="00C41952" w:rsidRPr="0043321C" w:rsidRDefault="00C41952" w:rsidP="00C41952">
            <w:pPr>
              <w:jc w:val="left"/>
              <w:rPr>
                <w:color w:val="000000"/>
              </w:rPr>
            </w:pPr>
          </w:p>
        </w:tc>
        <w:tc>
          <w:tcPr>
            <w:tcW w:w="1276" w:type="dxa"/>
            <w:tcBorders>
              <w:left w:val="single" w:sz="4" w:space="0" w:color="auto"/>
              <w:bottom w:val="single" w:sz="4" w:space="0" w:color="auto"/>
            </w:tcBorders>
            <w:shd w:val="clear" w:color="auto" w:fill="auto"/>
            <w:vAlign w:val="center"/>
          </w:tcPr>
          <w:p w14:paraId="1BA38AB1" w14:textId="500E9DB3" w:rsidR="00C41952" w:rsidRPr="00BC2A1C" w:rsidRDefault="00C41952" w:rsidP="00C41952">
            <w:pPr>
              <w:jc w:val="center"/>
              <w:rPr>
                <w:color w:val="000000"/>
              </w:rPr>
            </w:pPr>
          </w:p>
        </w:tc>
        <w:tc>
          <w:tcPr>
            <w:tcW w:w="992" w:type="dxa"/>
            <w:tcBorders>
              <w:left w:val="nil"/>
              <w:bottom w:val="single" w:sz="4" w:space="0" w:color="auto"/>
            </w:tcBorders>
            <w:shd w:val="clear" w:color="auto" w:fill="auto"/>
          </w:tcPr>
          <w:p w14:paraId="6C0C63DE" w14:textId="77777777" w:rsidR="00C41952" w:rsidRPr="00BC2A1C" w:rsidRDefault="00C41952" w:rsidP="00C41952">
            <w:pPr>
              <w:jc w:val="center"/>
              <w:rPr>
                <w:color w:val="000000"/>
              </w:rPr>
            </w:pPr>
          </w:p>
        </w:tc>
      </w:tr>
      <w:tr w:rsidR="00C41952" w:rsidRPr="00BC2A1C" w14:paraId="6B994A34"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2D783350" w14:textId="77777777" w:rsidR="00C41952" w:rsidRPr="00BC2A1C" w:rsidRDefault="00C41952" w:rsidP="00C41952">
            <w:pPr>
              <w:jc w:val="center"/>
              <w:rPr>
                <w:b/>
                <w:color w:val="000000"/>
                <w:u w:val="single"/>
              </w:rPr>
            </w:pPr>
          </w:p>
        </w:tc>
        <w:tc>
          <w:tcPr>
            <w:tcW w:w="1276" w:type="dxa"/>
            <w:tcBorders>
              <w:left w:val="single" w:sz="4" w:space="0" w:color="auto"/>
              <w:bottom w:val="single" w:sz="4" w:space="0" w:color="auto"/>
            </w:tcBorders>
            <w:shd w:val="clear" w:color="auto" w:fill="auto"/>
            <w:vAlign w:val="center"/>
          </w:tcPr>
          <w:p w14:paraId="77555462" w14:textId="77777777" w:rsidR="00C41952" w:rsidRPr="00BC2A1C" w:rsidRDefault="00C41952" w:rsidP="00C41952">
            <w:pPr>
              <w:jc w:val="center"/>
              <w:rPr>
                <w:color w:val="000000"/>
              </w:rPr>
            </w:pPr>
          </w:p>
        </w:tc>
        <w:tc>
          <w:tcPr>
            <w:tcW w:w="992" w:type="dxa"/>
            <w:tcBorders>
              <w:left w:val="nil"/>
              <w:bottom w:val="single" w:sz="4" w:space="0" w:color="auto"/>
            </w:tcBorders>
            <w:shd w:val="clear" w:color="auto" w:fill="auto"/>
          </w:tcPr>
          <w:p w14:paraId="1F932904" w14:textId="77777777" w:rsidR="00C41952" w:rsidRPr="00BC2A1C" w:rsidRDefault="00C41952" w:rsidP="00C41952">
            <w:pPr>
              <w:jc w:val="center"/>
              <w:rPr>
                <w:color w:val="000000"/>
              </w:rPr>
            </w:pPr>
          </w:p>
        </w:tc>
      </w:tr>
      <w:tr w:rsidR="00C41952" w:rsidRPr="00BC2A1C" w14:paraId="03D0476F"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72C09F3A" w14:textId="77777777" w:rsidR="00C41952" w:rsidRPr="00BC2A1C" w:rsidRDefault="00C41952" w:rsidP="00C41952">
            <w:pPr>
              <w:jc w:val="center"/>
              <w:rPr>
                <w:b/>
                <w:color w:val="000000"/>
                <w:u w:val="single"/>
              </w:rPr>
            </w:pPr>
            <w:r>
              <w:rPr>
                <w:b/>
                <w:color w:val="000000"/>
                <w:u w:val="single"/>
              </w:rPr>
              <w:t>General Layout</w:t>
            </w:r>
          </w:p>
        </w:tc>
        <w:tc>
          <w:tcPr>
            <w:tcW w:w="1276" w:type="dxa"/>
            <w:tcBorders>
              <w:left w:val="single" w:sz="4" w:space="0" w:color="auto"/>
              <w:bottom w:val="single" w:sz="4" w:space="0" w:color="auto"/>
            </w:tcBorders>
            <w:shd w:val="clear" w:color="auto" w:fill="auto"/>
            <w:vAlign w:val="center"/>
          </w:tcPr>
          <w:p w14:paraId="62A97B50" w14:textId="77777777" w:rsidR="00C41952" w:rsidRPr="00BC2A1C" w:rsidRDefault="00C41952" w:rsidP="00C41952">
            <w:pPr>
              <w:jc w:val="center"/>
              <w:rPr>
                <w:color w:val="000000"/>
              </w:rPr>
            </w:pPr>
          </w:p>
        </w:tc>
        <w:tc>
          <w:tcPr>
            <w:tcW w:w="992" w:type="dxa"/>
            <w:tcBorders>
              <w:left w:val="nil"/>
              <w:bottom w:val="single" w:sz="4" w:space="0" w:color="auto"/>
            </w:tcBorders>
            <w:shd w:val="clear" w:color="auto" w:fill="auto"/>
          </w:tcPr>
          <w:p w14:paraId="1AECA706" w14:textId="77777777" w:rsidR="00C41952" w:rsidRPr="00BC2A1C" w:rsidRDefault="00C41952" w:rsidP="00C41952">
            <w:pPr>
              <w:jc w:val="center"/>
              <w:rPr>
                <w:color w:val="000000"/>
              </w:rPr>
            </w:pPr>
          </w:p>
        </w:tc>
      </w:tr>
      <w:tr w:rsidR="00C41952" w:rsidRPr="00BC2A1C" w14:paraId="273B1482"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68510DEA" w14:textId="43E58057" w:rsidR="00C41952" w:rsidRPr="00F004FB" w:rsidRDefault="00C41952" w:rsidP="00C41952">
            <w:pPr>
              <w:jc w:val="left"/>
              <w:rPr>
                <w:color w:val="000000"/>
              </w:rPr>
            </w:pPr>
            <w:r>
              <w:rPr>
                <w:color w:val="000000"/>
              </w:rPr>
              <w:t xml:space="preserve">Vacuum R&amp;D </w:t>
            </w:r>
            <w:r w:rsidRPr="00F004FB">
              <w:rPr>
                <w:color w:val="000000"/>
              </w:rPr>
              <w:t xml:space="preserve">Front End General Layout </w:t>
            </w:r>
            <w:r>
              <w:rPr>
                <w:color w:val="000000"/>
              </w:rPr>
              <w:t>And Ray Trace</w:t>
            </w:r>
          </w:p>
        </w:tc>
        <w:tc>
          <w:tcPr>
            <w:tcW w:w="1276" w:type="dxa"/>
            <w:tcBorders>
              <w:left w:val="single" w:sz="4" w:space="0" w:color="auto"/>
              <w:bottom w:val="single" w:sz="4" w:space="0" w:color="auto"/>
            </w:tcBorders>
            <w:shd w:val="clear" w:color="auto" w:fill="auto"/>
            <w:vAlign w:val="center"/>
          </w:tcPr>
          <w:p w14:paraId="088FCABD" w14:textId="5B8D28F4" w:rsidR="00C41952" w:rsidRPr="00BC2A1C" w:rsidRDefault="00C41952" w:rsidP="00C41952">
            <w:pPr>
              <w:jc w:val="center"/>
              <w:rPr>
                <w:color w:val="000000"/>
              </w:rPr>
            </w:pPr>
            <w:r>
              <w:rPr>
                <w:color w:val="000000"/>
              </w:rPr>
              <w:t>1147458</w:t>
            </w:r>
          </w:p>
        </w:tc>
        <w:tc>
          <w:tcPr>
            <w:tcW w:w="992" w:type="dxa"/>
            <w:tcBorders>
              <w:left w:val="nil"/>
              <w:bottom w:val="single" w:sz="4" w:space="0" w:color="auto"/>
            </w:tcBorders>
            <w:shd w:val="clear" w:color="auto" w:fill="auto"/>
          </w:tcPr>
          <w:p w14:paraId="0F616A63" w14:textId="0F1B644E" w:rsidR="00C41952" w:rsidRPr="00BC2A1C" w:rsidRDefault="00C41952" w:rsidP="00C41952">
            <w:pPr>
              <w:jc w:val="center"/>
              <w:rPr>
                <w:color w:val="000000"/>
              </w:rPr>
            </w:pPr>
            <w:r>
              <w:rPr>
                <w:color w:val="000000"/>
              </w:rPr>
              <w:t>C</w:t>
            </w:r>
          </w:p>
        </w:tc>
      </w:tr>
      <w:tr w:rsidR="00C41952" w:rsidRPr="00BC2A1C" w14:paraId="49C8E89A"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208E9014" w14:textId="30D91633" w:rsidR="00C41952" w:rsidRPr="009B2D24" w:rsidRDefault="00C41952" w:rsidP="00C41952">
            <w:pPr>
              <w:jc w:val="left"/>
              <w:rPr>
                <w:color w:val="000000"/>
              </w:rPr>
            </w:pPr>
            <w:r w:rsidRPr="009B2D24">
              <w:rPr>
                <w:color w:val="000000"/>
              </w:rPr>
              <w:t>Vacuum R&amp;D Front End GA (3D Model Only</w:t>
            </w:r>
            <w:r>
              <w:rPr>
                <w:color w:val="000000"/>
              </w:rPr>
              <w:t>, provided after order</w:t>
            </w:r>
            <w:r w:rsidRPr="009B2D24">
              <w:rPr>
                <w:color w:val="000000"/>
              </w:rPr>
              <w:t>)</w:t>
            </w:r>
          </w:p>
        </w:tc>
        <w:tc>
          <w:tcPr>
            <w:tcW w:w="1276" w:type="dxa"/>
            <w:tcBorders>
              <w:left w:val="single" w:sz="4" w:space="0" w:color="auto"/>
              <w:bottom w:val="single" w:sz="4" w:space="0" w:color="auto"/>
            </w:tcBorders>
            <w:shd w:val="clear" w:color="auto" w:fill="auto"/>
            <w:vAlign w:val="center"/>
          </w:tcPr>
          <w:p w14:paraId="183A025F" w14:textId="3D20E3FF" w:rsidR="00C41952" w:rsidRDefault="00C41952" w:rsidP="00C41952">
            <w:pPr>
              <w:jc w:val="center"/>
              <w:rPr>
                <w:color w:val="000000"/>
              </w:rPr>
            </w:pPr>
            <w:r>
              <w:rPr>
                <w:color w:val="000000"/>
              </w:rPr>
              <w:t>1147460</w:t>
            </w:r>
          </w:p>
        </w:tc>
        <w:tc>
          <w:tcPr>
            <w:tcW w:w="992" w:type="dxa"/>
            <w:tcBorders>
              <w:left w:val="nil"/>
              <w:bottom w:val="single" w:sz="4" w:space="0" w:color="auto"/>
            </w:tcBorders>
            <w:shd w:val="clear" w:color="auto" w:fill="auto"/>
          </w:tcPr>
          <w:p w14:paraId="0479A559" w14:textId="7A038D4F" w:rsidR="00C41952" w:rsidRDefault="00C41952" w:rsidP="00C41952">
            <w:pPr>
              <w:jc w:val="center"/>
              <w:rPr>
                <w:color w:val="000000"/>
              </w:rPr>
            </w:pPr>
            <w:r>
              <w:rPr>
                <w:color w:val="000000"/>
              </w:rPr>
              <w:t>A</w:t>
            </w:r>
          </w:p>
        </w:tc>
      </w:tr>
      <w:tr w:rsidR="00C41952" w:rsidRPr="00BC2A1C" w14:paraId="1905EC08"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3B90284C" w14:textId="77777777" w:rsidR="00C41952" w:rsidRPr="009B2D24" w:rsidRDefault="00C41952" w:rsidP="00C41952">
            <w:pPr>
              <w:jc w:val="center"/>
              <w:rPr>
                <w:b/>
                <w:color w:val="000000"/>
                <w:u w:val="single"/>
              </w:rPr>
            </w:pPr>
            <w:bookmarkStart w:id="814" w:name="_Hlk211746919"/>
            <w:r w:rsidRPr="009B2D24">
              <w:rPr>
                <w:b/>
                <w:color w:val="000000"/>
                <w:u w:val="single"/>
              </w:rPr>
              <w:t>Assembly Drawings</w:t>
            </w:r>
          </w:p>
        </w:tc>
        <w:tc>
          <w:tcPr>
            <w:tcW w:w="1276" w:type="dxa"/>
            <w:tcBorders>
              <w:left w:val="single" w:sz="4" w:space="0" w:color="auto"/>
              <w:bottom w:val="single" w:sz="4" w:space="0" w:color="auto"/>
            </w:tcBorders>
            <w:shd w:val="clear" w:color="auto" w:fill="auto"/>
            <w:vAlign w:val="center"/>
          </w:tcPr>
          <w:p w14:paraId="2466C8F9" w14:textId="77777777" w:rsidR="00C41952" w:rsidRPr="00BC2A1C" w:rsidRDefault="00C41952" w:rsidP="00C41952">
            <w:pPr>
              <w:jc w:val="center"/>
              <w:rPr>
                <w:color w:val="000000"/>
              </w:rPr>
            </w:pPr>
          </w:p>
        </w:tc>
        <w:tc>
          <w:tcPr>
            <w:tcW w:w="992" w:type="dxa"/>
            <w:tcBorders>
              <w:left w:val="nil"/>
              <w:bottom w:val="single" w:sz="4" w:space="0" w:color="auto"/>
            </w:tcBorders>
            <w:shd w:val="clear" w:color="auto" w:fill="auto"/>
          </w:tcPr>
          <w:p w14:paraId="1638B860" w14:textId="77777777" w:rsidR="00C41952" w:rsidRPr="00BC2A1C" w:rsidRDefault="00C41952" w:rsidP="00C41952">
            <w:pPr>
              <w:jc w:val="center"/>
              <w:rPr>
                <w:color w:val="000000"/>
              </w:rPr>
            </w:pPr>
          </w:p>
        </w:tc>
      </w:tr>
      <w:bookmarkEnd w:id="814"/>
      <w:tr w:rsidR="00C41952" w:rsidRPr="00BC2A1C" w14:paraId="0BD807BD"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133CA861" w14:textId="42769BCC" w:rsidR="00C41952" w:rsidRPr="00BC2A1C" w:rsidRDefault="00C41952" w:rsidP="00C41952">
            <w:pPr>
              <w:rPr>
                <w:color w:val="000000"/>
              </w:rPr>
            </w:pPr>
            <w:r>
              <w:rPr>
                <w:color w:val="000000"/>
              </w:rPr>
              <w:t>Front End Top Level</w:t>
            </w:r>
          </w:p>
        </w:tc>
        <w:tc>
          <w:tcPr>
            <w:tcW w:w="1276" w:type="dxa"/>
            <w:tcBorders>
              <w:left w:val="single" w:sz="4" w:space="0" w:color="auto"/>
              <w:bottom w:val="single" w:sz="4" w:space="0" w:color="auto"/>
            </w:tcBorders>
            <w:shd w:val="clear" w:color="auto" w:fill="auto"/>
            <w:vAlign w:val="center"/>
          </w:tcPr>
          <w:p w14:paraId="191450EE" w14:textId="5B43A751" w:rsidR="00C41952" w:rsidRPr="00BC2A1C" w:rsidRDefault="00C41952" w:rsidP="00C41952">
            <w:pPr>
              <w:jc w:val="center"/>
              <w:rPr>
                <w:color w:val="000000"/>
              </w:rPr>
            </w:pPr>
            <w:r>
              <w:rPr>
                <w:color w:val="000000"/>
              </w:rPr>
              <w:t>1147461</w:t>
            </w:r>
          </w:p>
        </w:tc>
        <w:tc>
          <w:tcPr>
            <w:tcW w:w="992" w:type="dxa"/>
            <w:tcBorders>
              <w:left w:val="nil"/>
              <w:bottom w:val="single" w:sz="4" w:space="0" w:color="auto"/>
            </w:tcBorders>
            <w:shd w:val="clear" w:color="auto" w:fill="auto"/>
          </w:tcPr>
          <w:p w14:paraId="3B717D13" w14:textId="4D76AFD5" w:rsidR="00C41952" w:rsidRPr="00BC2A1C" w:rsidRDefault="00C41952" w:rsidP="00C41952">
            <w:pPr>
              <w:jc w:val="center"/>
              <w:rPr>
                <w:color w:val="000000"/>
              </w:rPr>
            </w:pPr>
            <w:r>
              <w:rPr>
                <w:color w:val="000000"/>
              </w:rPr>
              <w:t>A</w:t>
            </w:r>
          </w:p>
        </w:tc>
      </w:tr>
      <w:tr w:rsidR="00C41952" w:rsidRPr="00BC2A1C" w14:paraId="31D4BDB8" w14:textId="77777777" w:rsidTr="003E1E4E">
        <w:trPr>
          <w:trHeight w:hRule="exact" w:val="284"/>
        </w:trPr>
        <w:tc>
          <w:tcPr>
            <w:tcW w:w="7230" w:type="dxa"/>
            <w:tcBorders>
              <w:bottom w:val="single" w:sz="4" w:space="0" w:color="auto"/>
              <w:right w:val="single" w:sz="4" w:space="0" w:color="auto"/>
            </w:tcBorders>
            <w:shd w:val="clear" w:color="auto" w:fill="auto"/>
            <w:vAlign w:val="center"/>
          </w:tcPr>
          <w:p w14:paraId="5D89B4A2" w14:textId="55D761DB" w:rsidR="00C41952" w:rsidRPr="00BC2A1C" w:rsidRDefault="00C41952" w:rsidP="00C41952">
            <w:pPr>
              <w:rPr>
                <w:color w:val="000000"/>
              </w:rPr>
            </w:pPr>
          </w:p>
        </w:tc>
        <w:tc>
          <w:tcPr>
            <w:tcW w:w="1276" w:type="dxa"/>
            <w:tcBorders>
              <w:left w:val="single" w:sz="4" w:space="0" w:color="auto"/>
              <w:bottom w:val="single" w:sz="4" w:space="0" w:color="auto"/>
            </w:tcBorders>
            <w:shd w:val="clear" w:color="auto" w:fill="auto"/>
            <w:vAlign w:val="center"/>
          </w:tcPr>
          <w:p w14:paraId="06E39B66" w14:textId="65A835D2" w:rsidR="00C41952" w:rsidRPr="00BC2A1C" w:rsidRDefault="00C41952" w:rsidP="00C41952">
            <w:pPr>
              <w:jc w:val="center"/>
              <w:rPr>
                <w:color w:val="000000"/>
              </w:rPr>
            </w:pPr>
          </w:p>
        </w:tc>
        <w:tc>
          <w:tcPr>
            <w:tcW w:w="992" w:type="dxa"/>
            <w:tcBorders>
              <w:left w:val="nil"/>
              <w:bottom w:val="single" w:sz="4" w:space="0" w:color="auto"/>
            </w:tcBorders>
            <w:shd w:val="clear" w:color="auto" w:fill="auto"/>
          </w:tcPr>
          <w:p w14:paraId="64CD44C9" w14:textId="0E6BBA51" w:rsidR="00C41952" w:rsidRPr="00BC2A1C" w:rsidRDefault="00C41952" w:rsidP="00C41952">
            <w:pPr>
              <w:jc w:val="center"/>
              <w:rPr>
                <w:color w:val="000000"/>
              </w:rPr>
            </w:pPr>
          </w:p>
        </w:tc>
      </w:tr>
      <w:tr w:rsidR="00C41952" w:rsidRPr="00BC2A1C" w14:paraId="299A5AA1" w14:textId="77777777" w:rsidTr="003E1E4E">
        <w:trPr>
          <w:trHeight w:hRule="exact" w:val="284"/>
        </w:trPr>
        <w:tc>
          <w:tcPr>
            <w:tcW w:w="7230" w:type="dxa"/>
            <w:tcBorders>
              <w:right w:val="single" w:sz="4" w:space="0" w:color="auto"/>
            </w:tcBorders>
            <w:shd w:val="clear" w:color="auto" w:fill="auto"/>
            <w:vAlign w:val="center"/>
          </w:tcPr>
          <w:p w14:paraId="497F087F" w14:textId="15532B8C" w:rsidR="00C41952" w:rsidRDefault="00C41952" w:rsidP="00C41952">
            <w:pPr>
              <w:jc w:val="center"/>
              <w:rPr>
                <w:b/>
                <w:color w:val="000000"/>
                <w:u w:val="single"/>
              </w:rPr>
            </w:pPr>
            <w:bookmarkStart w:id="815" w:name="_Hlk153615097"/>
            <w:r w:rsidRPr="00BC2A1C">
              <w:rPr>
                <w:b/>
                <w:color w:val="000000"/>
                <w:u w:val="single"/>
              </w:rPr>
              <w:t>Fi</w:t>
            </w:r>
            <w:r>
              <w:rPr>
                <w:b/>
                <w:color w:val="000000"/>
                <w:u w:val="single"/>
              </w:rPr>
              <w:t>rst</w:t>
            </w:r>
            <w:r w:rsidRPr="00BC2A1C">
              <w:rPr>
                <w:b/>
                <w:color w:val="000000"/>
                <w:u w:val="single"/>
              </w:rPr>
              <w:t xml:space="preserve"> Aperture</w:t>
            </w:r>
            <w:r>
              <w:rPr>
                <w:b/>
                <w:color w:val="000000"/>
                <w:u w:val="single"/>
              </w:rPr>
              <w:t xml:space="preserve"> &amp; Absorber</w:t>
            </w:r>
            <w:r w:rsidRPr="00BC2A1C">
              <w:rPr>
                <w:b/>
                <w:color w:val="000000"/>
                <w:u w:val="single"/>
              </w:rPr>
              <w:t xml:space="preserve"> Mod</w:t>
            </w:r>
            <w:r>
              <w:rPr>
                <w:b/>
                <w:color w:val="000000"/>
                <w:u w:val="single"/>
              </w:rPr>
              <w:t>ule</w:t>
            </w:r>
          </w:p>
          <w:p w14:paraId="2975C302" w14:textId="77777777" w:rsidR="00C41952" w:rsidRPr="00BC2A1C" w:rsidRDefault="00C41952" w:rsidP="00C41952">
            <w:pPr>
              <w:jc w:val="center"/>
              <w:rPr>
                <w:b/>
                <w:color w:val="000000"/>
                <w:u w:val="single"/>
              </w:rPr>
            </w:pPr>
            <w:r w:rsidRPr="00BC2A1C">
              <w:rPr>
                <w:b/>
                <w:color w:val="000000"/>
                <w:u w:val="single"/>
              </w:rPr>
              <w:t>ule</w:t>
            </w:r>
          </w:p>
        </w:tc>
        <w:tc>
          <w:tcPr>
            <w:tcW w:w="1276" w:type="dxa"/>
            <w:tcBorders>
              <w:left w:val="single" w:sz="4" w:space="0" w:color="auto"/>
            </w:tcBorders>
            <w:shd w:val="clear" w:color="auto" w:fill="auto"/>
            <w:vAlign w:val="center"/>
          </w:tcPr>
          <w:p w14:paraId="25C6F985" w14:textId="77777777" w:rsidR="00C41952" w:rsidRPr="00BC2A1C" w:rsidRDefault="00C41952" w:rsidP="00C41952">
            <w:pPr>
              <w:jc w:val="center"/>
              <w:rPr>
                <w:color w:val="000000"/>
              </w:rPr>
            </w:pPr>
          </w:p>
        </w:tc>
        <w:tc>
          <w:tcPr>
            <w:tcW w:w="992" w:type="dxa"/>
            <w:shd w:val="clear" w:color="auto" w:fill="auto"/>
            <w:vAlign w:val="center"/>
          </w:tcPr>
          <w:p w14:paraId="5D5F3C54" w14:textId="77777777" w:rsidR="00C41952" w:rsidRPr="00BC2A1C" w:rsidRDefault="00C41952" w:rsidP="00C41952">
            <w:pPr>
              <w:jc w:val="center"/>
              <w:rPr>
                <w:color w:val="000000"/>
              </w:rPr>
            </w:pPr>
          </w:p>
        </w:tc>
      </w:tr>
      <w:bookmarkEnd w:id="815"/>
      <w:tr w:rsidR="00C41952" w:rsidRPr="00BC2A1C" w14:paraId="5C3C1310" w14:textId="77777777" w:rsidTr="003E1E4E">
        <w:trPr>
          <w:trHeight w:hRule="exact" w:val="284"/>
        </w:trPr>
        <w:tc>
          <w:tcPr>
            <w:tcW w:w="7230" w:type="dxa"/>
            <w:tcBorders>
              <w:right w:val="single" w:sz="4" w:space="0" w:color="auto"/>
            </w:tcBorders>
            <w:shd w:val="clear" w:color="auto" w:fill="auto"/>
            <w:vAlign w:val="center"/>
          </w:tcPr>
          <w:p w14:paraId="21938C7C" w14:textId="50282200" w:rsidR="00C41952" w:rsidRPr="00003A14" w:rsidRDefault="00C41952" w:rsidP="00C41952">
            <w:pPr>
              <w:jc w:val="left"/>
              <w:rPr>
                <w:color w:val="000000"/>
              </w:rPr>
            </w:pPr>
            <w:r w:rsidRPr="00003A14">
              <w:rPr>
                <w:color w:val="000000"/>
              </w:rPr>
              <w:t>First Aperture</w:t>
            </w:r>
            <w:r>
              <w:rPr>
                <w:color w:val="000000"/>
              </w:rPr>
              <w:t xml:space="preserve"> &amp; Absorber Module</w:t>
            </w:r>
          </w:p>
        </w:tc>
        <w:tc>
          <w:tcPr>
            <w:tcW w:w="1276" w:type="dxa"/>
            <w:tcBorders>
              <w:left w:val="single" w:sz="4" w:space="0" w:color="auto"/>
            </w:tcBorders>
            <w:shd w:val="clear" w:color="auto" w:fill="auto"/>
            <w:vAlign w:val="center"/>
          </w:tcPr>
          <w:p w14:paraId="34813B27" w14:textId="33943150" w:rsidR="00C41952" w:rsidRPr="00BC2A1C" w:rsidRDefault="00C41952" w:rsidP="00C41952">
            <w:pPr>
              <w:jc w:val="center"/>
              <w:rPr>
                <w:color w:val="000000"/>
              </w:rPr>
            </w:pPr>
            <w:r>
              <w:rPr>
                <w:color w:val="000000"/>
              </w:rPr>
              <w:t>1147462</w:t>
            </w:r>
          </w:p>
        </w:tc>
        <w:tc>
          <w:tcPr>
            <w:tcW w:w="992" w:type="dxa"/>
            <w:shd w:val="clear" w:color="auto" w:fill="auto"/>
            <w:vAlign w:val="center"/>
          </w:tcPr>
          <w:p w14:paraId="5CC7134B" w14:textId="1ED28081" w:rsidR="00C41952" w:rsidRPr="00BC2A1C" w:rsidRDefault="00C41952" w:rsidP="00C41952">
            <w:pPr>
              <w:jc w:val="center"/>
              <w:rPr>
                <w:color w:val="000000"/>
              </w:rPr>
            </w:pPr>
            <w:r>
              <w:rPr>
                <w:color w:val="000000"/>
              </w:rPr>
              <w:t>A</w:t>
            </w:r>
          </w:p>
        </w:tc>
      </w:tr>
      <w:tr w:rsidR="00C41952" w:rsidRPr="00BC2A1C" w14:paraId="484B852D" w14:textId="77777777" w:rsidTr="003E1E4E">
        <w:trPr>
          <w:trHeight w:hRule="exact" w:val="284"/>
        </w:trPr>
        <w:tc>
          <w:tcPr>
            <w:tcW w:w="7230" w:type="dxa"/>
            <w:tcBorders>
              <w:right w:val="single" w:sz="4" w:space="0" w:color="auto"/>
            </w:tcBorders>
            <w:shd w:val="clear" w:color="auto" w:fill="auto"/>
            <w:vAlign w:val="center"/>
          </w:tcPr>
          <w:p w14:paraId="07B43F75" w14:textId="1709D8F6" w:rsidR="00C41952" w:rsidRPr="00BC2A1C" w:rsidRDefault="00C41952" w:rsidP="00C41952">
            <w:pPr>
              <w:rPr>
                <w:color w:val="000000"/>
              </w:rPr>
            </w:pPr>
            <w:r>
              <w:rPr>
                <w:color w:val="000000"/>
              </w:rPr>
              <w:t>Pumping TEE and 1st Aperture Assembly</w:t>
            </w:r>
          </w:p>
        </w:tc>
        <w:tc>
          <w:tcPr>
            <w:tcW w:w="1276" w:type="dxa"/>
            <w:tcBorders>
              <w:left w:val="single" w:sz="4" w:space="0" w:color="auto"/>
            </w:tcBorders>
            <w:shd w:val="clear" w:color="auto" w:fill="auto"/>
            <w:vAlign w:val="center"/>
          </w:tcPr>
          <w:p w14:paraId="11741ACF" w14:textId="42B2EE04" w:rsidR="00C41952" w:rsidRPr="00BC2A1C" w:rsidRDefault="00C41952" w:rsidP="00C41952">
            <w:pPr>
              <w:jc w:val="center"/>
              <w:rPr>
                <w:color w:val="000000"/>
              </w:rPr>
            </w:pPr>
            <w:r>
              <w:rPr>
                <w:color w:val="000000"/>
              </w:rPr>
              <w:t>1148880</w:t>
            </w:r>
          </w:p>
        </w:tc>
        <w:tc>
          <w:tcPr>
            <w:tcW w:w="992" w:type="dxa"/>
            <w:tcBorders>
              <w:left w:val="nil"/>
            </w:tcBorders>
            <w:shd w:val="clear" w:color="auto" w:fill="auto"/>
          </w:tcPr>
          <w:p w14:paraId="2E3527FB" w14:textId="68CEC45D" w:rsidR="00C41952" w:rsidRPr="00BC2A1C" w:rsidRDefault="00C41952" w:rsidP="00C41952">
            <w:pPr>
              <w:jc w:val="center"/>
              <w:rPr>
                <w:color w:val="000000"/>
              </w:rPr>
            </w:pPr>
            <w:r>
              <w:rPr>
                <w:color w:val="000000"/>
              </w:rPr>
              <w:t>A</w:t>
            </w:r>
          </w:p>
        </w:tc>
      </w:tr>
      <w:tr w:rsidR="00C41952" w:rsidRPr="00BC2A1C" w14:paraId="1AA6BD95" w14:textId="77777777" w:rsidTr="003E1E4E">
        <w:trPr>
          <w:trHeight w:hRule="exact" w:val="284"/>
        </w:trPr>
        <w:tc>
          <w:tcPr>
            <w:tcW w:w="7230" w:type="dxa"/>
            <w:tcBorders>
              <w:right w:val="single" w:sz="4" w:space="0" w:color="auto"/>
            </w:tcBorders>
            <w:shd w:val="clear" w:color="auto" w:fill="auto"/>
            <w:vAlign w:val="center"/>
          </w:tcPr>
          <w:p w14:paraId="1440E3A5" w14:textId="5975F011" w:rsidR="00C41952" w:rsidRPr="00BC2A1C" w:rsidRDefault="00C41952" w:rsidP="00C41952">
            <w:pPr>
              <w:rPr>
                <w:color w:val="000000"/>
              </w:rPr>
            </w:pPr>
            <w:r>
              <w:rPr>
                <w:color w:val="000000"/>
              </w:rPr>
              <w:t>Absorber and Pumping Tee Assembly</w:t>
            </w:r>
          </w:p>
        </w:tc>
        <w:tc>
          <w:tcPr>
            <w:tcW w:w="1276" w:type="dxa"/>
            <w:tcBorders>
              <w:left w:val="single" w:sz="4" w:space="0" w:color="auto"/>
            </w:tcBorders>
            <w:shd w:val="clear" w:color="auto" w:fill="auto"/>
            <w:vAlign w:val="center"/>
          </w:tcPr>
          <w:p w14:paraId="336977A7" w14:textId="479285BD" w:rsidR="00C41952" w:rsidRPr="00BC2A1C" w:rsidRDefault="00C41952" w:rsidP="00C41952">
            <w:pPr>
              <w:jc w:val="center"/>
              <w:rPr>
                <w:color w:val="000000"/>
              </w:rPr>
            </w:pPr>
            <w:r>
              <w:rPr>
                <w:color w:val="000000"/>
              </w:rPr>
              <w:t>1148860</w:t>
            </w:r>
          </w:p>
        </w:tc>
        <w:tc>
          <w:tcPr>
            <w:tcW w:w="992" w:type="dxa"/>
            <w:tcBorders>
              <w:left w:val="nil"/>
            </w:tcBorders>
            <w:shd w:val="clear" w:color="auto" w:fill="auto"/>
          </w:tcPr>
          <w:p w14:paraId="70201A88" w14:textId="77777777" w:rsidR="00C41952" w:rsidRPr="00BC2A1C" w:rsidRDefault="00C41952" w:rsidP="00C41952">
            <w:pPr>
              <w:jc w:val="center"/>
              <w:rPr>
                <w:color w:val="000000"/>
              </w:rPr>
            </w:pPr>
            <w:r>
              <w:rPr>
                <w:color w:val="000000"/>
              </w:rPr>
              <w:t>A</w:t>
            </w:r>
          </w:p>
        </w:tc>
      </w:tr>
      <w:tr w:rsidR="00C41952" w:rsidRPr="00BC2A1C" w14:paraId="5E6C6D4D" w14:textId="77777777" w:rsidTr="003E1E4E">
        <w:trPr>
          <w:trHeight w:hRule="exact" w:val="284"/>
        </w:trPr>
        <w:tc>
          <w:tcPr>
            <w:tcW w:w="7230" w:type="dxa"/>
            <w:tcBorders>
              <w:right w:val="single" w:sz="4" w:space="0" w:color="auto"/>
            </w:tcBorders>
            <w:shd w:val="clear" w:color="auto" w:fill="auto"/>
            <w:vAlign w:val="center"/>
          </w:tcPr>
          <w:p w14:paraId="09C3BF72" w14:textId="255EB6A2" w:rsidR="00C41952" w:rsidRPr="00BC2A1C" w:rsidRDefault="00C41952" w:rsidP="00C41952">
            <w:pPr>
              <w:rPr>
                <w:color w:val="000000"/>
              </w:rPr>
            </w:pPr>
            <w:r>
              <w:rPr>
                <w:color w:val="000000"/>
              </w:rPr>
              <w:t>Frist Aperture Frame and Bracketry Assembly</w:t>
            </w:r>
          </w:p>
        </w:tc>
        <w:tc>
          <w:tcPr>
            <w:tcW w:w="1276" w:type="dxa"/>
            <w:tcBorders>
              <w:left w:val="single" w:sz="4" w:space="0" w:color="auto"/>
            </w:tcBorders>
            <w:shd w:val="clear" w:color="auto" w:fill="auto"/>
            <w:vAlign w:val="center"/>
          </w:tcPr>
          <w:p w14:paraId="0EF78BED" w14:textId="5F5B62BC" w:rsidR="00C41952" w:rsidRPr="00BC2A1C" w:rsidRDefault="00C41952" w:rsidP="00C41952">
            <w:pPr>
              <w:jc w:val="center"/>
              <w:rPr>
                <w:color w:val="000000"/>
              </w:rPr>
            </w:pPr>
            <w:r>
              <w:rPr>
                <w:color w:val="000000"/>
              </w:rPr>
              <w:t>1148850</w:t>
            </w:r>
          </w:p>
        </w:tc>
        <w:tc>
          <w:tcPr>
            <w:tcW w:w="992" w:type="dxa"/>
            <w:tcBorders>
              <w:left w:val="nil"/>
            </w:tcBorders>
            <w:shd w:val="clear" w:color="auto" w:fill="auto"/>
          </w:tcPr>
          <w:p w14:paraId="49BFCEC6" w14:textId="77777777" w:rsidR="00C41952" w:rsidRPr="00BC2A1C" w:rsidRDefault="00C41952" w:rsidP="00C41952">
            <w:pPr>
              <w:jc w:val="center"/>
              <w:rPr>
                <w:color w:val="000000"/>
              </w:rPr>
            </w:pPr>
            <w:r>
              <w:rPr>
                <w:color w:val="000000"/>
              </w:rPr>
              <w:t>A</w:t>
            </w:r>
          </w:p>
        </w:tc>
      </w:tr>
      <w:tr w:rsidR="00C41952" w:rsidRPr="00BC2A1C" w14:paraId="6F29FAAD" w14:textId="77777777" w:rsidTr="003E1E4E">
        <w:trPr>
          <w:trHeight w:hRule="exact" w:val="284"/>
        </w:trPr>
        <w:tc>
          <w:tcPr>
            <w:tcW w:w="7230" w:type="dxa"/>
            <w:tcBorders>
              <w:right w:val="single" w:sz="4" w:space="0" w:color="auto"/>
            </w:tcBorders>
            <w:shd w:val="clear" w:color="auto" w:fill="auto"/>
            <w:vAlign w:val="center"/>
          </w:tcPr>
          <w:p w14:paraId="00AA07FB" w14:textId="67DB9570" w:rsidR="00C41952" w:rsidRPr="00BC2A1C" w:rsidRDefault="00C41952" w:rsidP="00C41952">
            <w:pPr>
              <w:rPr>
                <w:color w:val="000000"/>
              </w:rPr>
            </w:pPr>
            <w:r>
              <w:rPr>
                <w:color w:val="000000"/>
              </w:rPr>
              <w:t>Pumping Elbow DN60 With Lifting Lug</w:t>
            </w:r>
          </w:p>
        </w:tc>
        <w:tc>
          <w:tcPr>
            <w:tcW w:w="1276" w:type="dxa"/>
            <w:tcBorders>
              <w:left w:val="single" w:sz="4" w:space="0" w:color="auto"/>
            </w:tcBorders>
            <w:shd w:val="clear" w:color="auto" w:fill="auto"/>
            <w:vAlign w:val="center"/>
          </w:tcPr>
          <w:p w14:paraId="391D3DE6" w14:textId="04788A92" w:rsidR="00C41952" w:rsidRPr="00BC2A1C" w:rsidRDefault="00C41952" w:rsidP="00C41952">
            <w:pPr>
              <w:jc w:val="center"/>
              <w:rPr>
                <w:color w:val="000000"/>
              </w:rPr>
            </w:pPr>
            <w:r>
              <w:rPr>
                <w:color w:val="000000"/>
              </w:rPr>
              <w:t>1000521</w:t>
            </w:r>
          </w:p>
        </w:tc>
        <w:tc>
          <w:tcPr>
            <w:tcW w:w="992" w:type="dxa"/>
            <w:tcBorders>
              <w:left w:val="nil"/>
            </w:tcBorders>
            <w:shd w:val="clear" w:color="auto" w:fill="auto"/>
          </w:tcPr>
          <w:p w14:paraId="31DC6561" w14:textId="5A263523" w:rsidR="00C41952" w:rsidRPr="00BC2A1C" w:rsidRDefault="00C41952" w:rsidP="00C41952">
            <w:pPr>
              <w:jc w:val="center"/>
              <w:rPr>
                <w:color w:val="000000"/>
              </w:rPr>
            </w:pPr>
            <w:r>
              <w:rPr>
                <w:color w:val="000000"/>
              </w:rPr>
              <w:t>E</w:t>
            </w:r>
          </w:p>
        </w:tc>
      </w:tr>
      <w:tr w:rsidR="00C41952" w:rsidRPr="00BC2A1C" w14:paraId="638BF6D3" w14:textId="77777777" w:rsidTr="003E1E4E">
        <w:trPr>
          <w:trHeight w:hRule="exact" w:val="284"/>
        </w:trPr>
        <w:tc>
          <w:tcPr>
            <w:tcW w:w="7230" w:type="dxa"/>
            <w:tcBorders>
              <w:right w:val="single" w:sz="4" w:space="0" w:color="auto"/>
            </w:tcBorders>
            <w:shd w:val="clear" w:color="auto" w:fill="auto"/>
            <w:vAlign w:val="center"/>
          </w:tcPr>
          <w:p w14:paraId="3882A0C8" w14:textId="32BFD8A3" w:rsidR="00C41952" w:rsidRDefault="00C41952" w:rsidP="00C41952">
            <w:pPr>
              <w:rPr>
                <w:color w:val="000000"/>
              </w:rPr>
            </w:pPr>
            <w:r>
              <w:rPr>
                <w:color w:val="000000"/>
              </w:rPr>
              <w:t>RGA Assembly</w:t>
            </w:r>
          </w:p>
        </w:tc>
        <w:tc>
          <w:tcPr>
            <w:tcW w:w="1276" w:type="dxa"/>
            <w:tcBorders>
              <w:left w:val="single" w:sz="4" w:space="0" w:color="auto"/>
            </w:tcBorders>
            <w:shd w:val="clear" w:color="auto" w:fill="auto"/>
            <w:vAlign w:val="center"/>
          </w:tcPr>
          <w:p w14:paraId="065EDBB9" w14:textId="1011CD69" w:rsidR="00C41952" w:rsidRDefault="00C41952" w:rsidP="00C41952">
            <w:pPr>
              <w:jc w:val="center"/>
              <w:rPr>
                <w:color w:val="000000"/>
              </w:rPr>
            </w:pPr>
            <w:r>
              <w:rPr>
                <w:color w:val="000000"/>
              </w:rPr>
              <w:t>1016709</w:t>
            </w:r>
          </w:p>
        </w:tc>
        <w:tc>
          <w:tcPr>
            <w:tcW w:w="992" w:type="dxa"/>
            <w:tcBorders>
              <w:left w:val="nil"/>
            </w:tcBorders>
            <w:shd w:val="clear" w:color="auto" w:fill="auto"/>
          </w:tcPr>
          <w:p w14:paraId="001FEB21" w14:textId="7EE8DD23" w:rsidR="00C41952" w:rsidRDefault="00C41952" w:rsidP="00C41952">
            <w:pPr>
              <w:jc w:val="center"/>
              <w:rPr>
                <w:color w:val="000000"/>
              </w:rPr>
            </w:pPr>
            <w:r>
              <w:rPr>
                <w:color w:val="000000"/>
              </w:rPr>
              <w:t>B</w:t>
            </w:r>
          </w:p>
        </w:tc>
      </w:tr>
      <w:tr w:rsidR="00C41952" w:rsidRPr="00BC2A1C" w14:paraId="2C4622B4" w14:textId="77777777" w:rsidTr="003E1E4E">
        <w:trPr>
          <w:trHeight w:hRule="exact" w:val="284"/>
        </w:trPr>
        <w:tc>
          <w:tcPr>
            <w:tcW w:w="7230" w:type="dxa"/>
            <w:tcBorders>
              <w:right w:val="single" w:sz="4" w:space="0" w:color="auto"/>
            </w:tcBorders>
            <w:shd w:val="clear" w:color="auto" w:fill="auto"/>
            <w:vAlign w:val="center"/>
          </w:tcPr>
          <w:p w14:paraId="0B88F272" w14:textId="1F719612"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1FC9AF98" w14:textId="3910EA82" w:rsidR="00C41952" w:rsidRPr="00BC2A1C" w:rsidRDefault="00C41952" w:rsidP="00C41952">
            <w:pPr>
              <w:jc w:val="center"/>
              <w:rPr>
                <w:color w:val="000000"/>
              </w:rPr>
            </w:pPr>
          </w:p>
        </w:tc>
        <w:tc>
          <w:tcPr>
            <w:tcW w:w="992" w:type="dxa"/>
            <w:tcBorders>
              <w:left w:val="nil"/>
            </w:tcBorders>
            <w:shd w:val="clear" w:color="auto" w:fill="auto"/>
          </w:tcPr>
          <w:p w14:paraId="17622C31" w14:textId="704CA690" w:rsidR="00C41952" w:rsidRPr="00BC2A1C" w:rsidRDefault="00C41952" w:rsidP="00C41952">
            <w:pPr>
              <w:jc w:val="center"/>
              <w:rPr>
                <w:color w:val="000000"/>
              </w:rPr>
            </w:pPr>
          </w:p>
        </w:tc>
      </w:tr>
      <w:tr w:rsidR="00C41952" w:rsidRPr="00BC2A1C" w14:paraId="20C1B9B8" w14:textId="77777777" w:rsidTr="003E1E4E">
        <w:trPr>
          <w:trHeight w:hRule="exact" w:val="284"/>
        </w:trPr>
        <w:tc>
          <w:tcPr>
            <w:tcW w:w="7230" w:type="dxa"/>
            <w:tcBorders>
              <w:right w:val="single" w:sz="4" w:space="0" w:color="auto"/>
            </w:tcBorders>
            <w:shd w:val="clear" w:color="auto" w:fill="auto"/>
            <w:vAlign w:val="center"/>
          </w:tcPr>
          <w:p w14:paraId="19AE1122" w14:textId="77777777" w:rsidR="00C41952" w:rsidRDefault="00C41952" w:rsidP="00C41952">
            <w:pPr>
              <w:rPr>
                <w:color w:val="000000"/>
              </w:rPr>
            </w:pPr>
          </w:p>
        </w:tc>
        <w:tc>
          <w:tcPr>
            <w:tcW w:w="1276" w:type="dxa"/>
            <w:tcBorders>
              <w:left w:val="single" w:sz="4" w:space="0" w:color="auto"/>
            </w:tcBorders>
            <w:shd w:val="clear" w:color="auto" w:fill="auto"/>
            <w:vAlign w:val="center"/>
          </w:tcPr>
          <w:p w14:paraId="45D4129A" w14:textId="77777777" w:rsidR="00C41952" w:rsidRDefault="00C41952" w:rsidP="00C41952">
            <w:pPr>
              <w:jc w:val="center"/>
              <w:rPr>
                <w:color w:val="000000"/>
              </w:rPr>
            </w:pPr>
          </w:p>
        </w:tc>
        <w:tc>
          <w:tcPr>
            <w:tcW w:w="992" w:type="dxa"/>
            <w:tcBorders>
              <w:left w:val="nil"/>
            </w:tcBorders>
            <w:shd w:val="clear" w:color="auto" w:fill="auto"/>
          </w:tcPr>
          <w:p w14:paraId="73DA8232" w14:textId="77777777" w:rsidR="00C41952" w:rsidRDefault="00C41952" w:rsidP="00C41952">
            <w:pPr>
              <w:jc w:val="center"/>
              <w:rPr>
                <w:color w:val="000000"/>
              </w:rPr>
            </w:pPr>
          </w:p>
        </w:tc>
      </w:tr>
      <w:tr w:rsidR="00C41952" w:rsidRPr="00BC2A1C" w14:paraId="3FCE37B7" w14:textId="77777777" w:rsidTr="003E1E4E">
        <w:trPr>
          <w:trHeight w:hRule="exact" w:val="284"/>
        </w:trPr>
        <w:tc>
          <w:tcPr>
            <w:tcW w:w="7230" w:type="dxa"/>
            <w:tcBorders>
              <w:right w:val="single" w:sz="4" w:space="0" w:color="auto"/>
            </w:tcBorders>
            <w:shd w:val="clear" w:color="auto" w:fill="auto"/>
            <w:vAlign w:val="center"/>
          </w:tcPr>
          <w:p w14:paraId="42FE7D91" w14:textId="0F628DD5" w:rsidR="00C41952" w:rsidRDefault="00C41952" w:rsidP="00C41952">
            <w:pPr>
              <w:jc w:val="center"/>
              <w:rPr>
                <w:b/>
                <w:color w:val="000000"/>
                <w:u w:val="single"/>
              </w:rPr>
            </w:pPr>
            <w:bookmarkStart w:id="816" w:name="OLE_LINK12"/>
            <w:bookmarkStart w:id="817" w:name="OLE_LINK23"/>
            <w:r>
              <w:rPr>
                <w:b/>
                <w:color w:val="000000"/>
                <w:u w:val="single"/>
              </w:rPr>
              <w:t>PBPM Spool Piece Assembly Module</w:t>
            </w:r>
          </w:p>
          <w:bookmarkEnd w:id="816"/>
          <w:bookmarkEnd w:id="817"/>
          <w:p w14:paraId="38240695" w14:textId="77777777" w:rsidR="00C41952" w:rsidRPr="00BC2A1C" w:rsidRDefault="00C41952" w:rsidP="00C41952">
            <w:pPr>
              <w:jc w:val="center"/>
              <w:rPr>
                <w:b/>
                <w:color w:val="000000"/>
                <w:u w:val="single"/>
              </w:rPr>
            </w:pPr>
          </w:p>
        </w:tc>
        <w:tc>
          <w:tcPr>
            <w:tcW w:w="1276" w:type="dxa"/>
            <w:tcBorders>
              <w:left w:val="single" w:sz="4" w:space="0" w:color="auto"/>
            </w:tcBorders>
            <w:shd w:val="clear" w:color="auto" w:fill="auto"/>
            <w:vAlign w:val="center"/>
          </w:tcPr>
          <w:p w14:paraId="591D52FA" w14:textId="77777777" w:rsidR="00C41952" w:rsidRPr="00BC2A1C" w:rsidRDefault="00C41952" w:rsidP="00C41952">
            <w:pPr>
              <w:jc w:val="center"/>
              <w:rPr>
                <w:color w:val="000000"/>
              </w:rPr>
            </w:pPr>
          </w:p>
        </w:tc>
        <w:tc>
          <w:tcPr>
            <w:tcW w:w="992" w:type="dxa"/>
            <w:tcBorders>
              <w:left w:val="nil"/>
            </w:tcBorders>
            <w:shd w:val="clear" w:color="auto" w:fill="auto"/>
            <w:vAlign w:val="center"/>
          </w:tcPr>
          <w:p w14:paraId="55051A49" w14:textId="77777777" w:rsidR="00C41952" w:rsidRPr="00BC2A1C" w:rsidRDefault="00C41952" w:rsidP="00C41952">
            <w:pPr>
              <w:jc w:val="center"/>
              <w:rPr>
                <w:color w:val="000000"/>
              </w:rPr>
            </w:pPr>
          </w:p>
        </w:tc>
      </w:tr>
      <w:tr w:rsidR="00C41952" w:rsidRPr="00BC2A1C" w14:paraId="708870ED" w14:textId="77777777" w:rsidTr="003E1E4E">
        <w:trPr>
          <w:trHeight w:hRule="exact" w:val="284"/>
        </w:trPr>
        <w:tc>
          <w:tcPr>
            <w:tcW w:w="7230" w:type="dxa"/>
            <w:tcBorders>
              <w:right w:val="single" w:sz="4" w:space="0" w:color="auto"/>
            </w:tcBorders>
            <w:shd w:val="clear" w:color="auto" w:fill="auto"/>
            <w:vAlign w:val="center"/>
          </w:tcPr>
          <w:p w14:paraId="653C2F1C" w14:textId="77777777" w:rsidR="00C41952" w:rsidRPr="00BC2A1C" w:rsidRDefault="00C41952" w:rsidP="00C41952">
            <w:pPr>
              <w:jc w:val="center"/>
              <w:rPr>
                <w:b/>
                <w:color w:val="000000"/>
                <w:u w:val="single"/>
              </w:rPr>
            </w:pPr>
          </w:p>
        </w:tc>
        <w:tc>
          <w:tcPr>
            <w:tcW w:w="1276" w:type="dxa"/>
            <w:tcBorders>
              <w:left w:val="single" w:sz="4" w:space="0" w:color="auto"/>
            </w:tcBorders>
            <w:shd w:val="clear" w:color="auto" w:fill="auto"/>
            <w:vAlign w:val="center"/>
          </w:tcPr>
          <w:p w14:paraId="50E837E3" w14:textId="77777777" w:rsidR="00C41952" w:rsidRPr="00BC2A1C" w:rsidRDefault="00C41952" w:rsidP="00C41952">
            <w:pPr>
              <w:jc w:val="center"/>
              <w:rPr>
                <w:color w:val="000000"/>
              </w:rPr>
            </w:pPr>
          </w:p>
        </w:tc>
        <w:tc>
          <w:tcPr>
            <w:tcW w:w="992" w:type="dxa"/>
            <w:tcBorders>
              <w:left w:val="nil"/>
            </w:tcBorders>
            <w:shd w:val="clear" w:color="auto" w:fill="auto"/>
            <w:vAlign w:val="center"/>
          </w:tcPr>
          <w:p w14:paraId="77B4DCD3" w14:textId="77777777" w:rsidR="00C41952" w:rsidRPr="00BC2A1C" w:rsidRDefault="00C41952" w:rsidP="00C41952">
            <w:pPr>
              <w:jc w:val="center"/>
              <w:rPr>
                <w:color w:val="000000"/>
              </w:rPr>
            </w:pPr>
          </w:p>
        </w:tc>
      </w:tr>
      <w:tr w:rsidR="00C41952" w:rsidRPr="00BC2A1C" w14:paraId="3CBB6CEA" w14:textId="77777777" w:rsidTr="003E1E4E">
        <w:trPr>
          <w:trHeight w:hRule="exact" w:val="284"/>
        </w:trPr>
        <w:tc>
          <w:tcPr>
            <w:tcW w:w="7230" w:type="dxa"/>
            <w:tcBorders>
              <w:right w:val="single" w:sz="4" w:space="0" w:color="auto"/>
            </w:tcBorders>
            <w:shd w:val="clear" w:color="auto" w:fill="auto"/>
            <w:vAlign w:val="center"/>
          </w:tcPr>
          <w:p w14:paraId="3D61320D" w14:textId="77777777" w:rsidR="00C41952" w:rsidRPr="00BC2A1C" w:rsidRDefault="00C41952" w:rsidP="00C41952">
            <w:pPr>
              <w:rPr>
                <w:color w:val="000000"/>
              </w:rPr>
            </w:pPr>
            <w:r>
              <w:rPr>
                <w:color w:val="000000"/>
              </w:rPr>
              <w:t>PBPM Spool Piece Assembly</w:t>
            </w:r>
          </w:p>
        </w:tc>
        <w:tc>
          <w:tcPr>
            <w:tcW w:w="1276" w:type="dxa"/>
            <w:tcBorders>
              <w:left w:val="single" w:sz="4" w:space="0" w:color="auto"/>
            </w:tcBorders>
            <w:shd w:val="clear" w:color="auto" w:fill="auto"/>
            <w:vAlign w:val="center"/>
          </w:tcPr>
          <w:p w14:paraId="54CA0399" w14:textId="0243B83B" w:rsidR="00C41952" w:rsidRPr="00BC2A1C" w:rsidRDefault="00C41952" w:rsidP="00C41952">
            <w:pPr>
              <w:jc w:val="center"/>
              <w:rPr>
                <w:color w:val="000000"/>
              </w:rPr>
            </w:pPr>
            <w:r>
              <w:rPr>
                <w:color w:val="000000"/>
              </w:rPr>
              <w:t>1148830</w:t>
            </w:r>
          </w:p>
        </w:tc>
        <w:tc>
          <w:tcPr>
            <w:tcW w:w="992" w:type="dxa"/>
            <w:tcBorders>
              <w:left w:val="nil"/>
            </w:tcBorders>
            <w:shd w:val="clear" w:color="auto" w:fill="auto"/>
          </w:tcPr>
          <w:p w14:paraId="64F8ED7B" w14:textId="0C9AAA21" w:rsidR="00C41952" w:rsidRPr="00BC2A1C" w:rsidRDefault="00C41952" w:rsidP="00C41952">
            <w:pPr>
              <w:jc w:val="center"/>
              <w:rPr>
                <w:color w:val="000000"/>
              </w:rPr>
            </w:pPr>
            <w:r>
              <w:rPr>
                <w:color w:val="000000"/>
              </w:rPr>
              <w:t>A</w:t>
            </w:r>
          </w:p>
        </w:tc>
      </w:tr>
      <w:tr w:rsidR="00C41952" w:rsidRPr="00BC2A1C" w14:paraId="1A6FBE10" w14:textId="77777777" w:rsidTr="003E1E4E">
        <w:trPr>
          <w:trHeight w:hRule="exact" w:val="284"/>
        </w:trPr>
        <w:tc>
          <w:tcPr>
            <w:tcW w:w="7230" w:type="dxa"/>
            <w:tcBorders>
              <w:right w:val="single" w:sz="4" w:space="0" w:color="auto"/>
            </w:tcBorders>
            <w:shd w:val="clear" w:color="auto" w:fill="auto"/>
            <w:vAlign w:val="center"/>
          </w:tcPr>
          <w:p w14:paraId="3A15041C" w14:textId="06180A82" w:rsidR="00C41952" w:rsidRDefault="00C41952" w:rsidP="00C41952">
            <w:pPr>
              <w:spacing w:after="0"/>
              <w:jc w:val="left"/>
              <w:rPr>
                <w:color w:val="000000"/>
              </w:rPr>
            </w:pPr>
            <w:r>
              <w:rPr>
                <w:color w:val="000000"/>
              </w:rPr>
              <w:t>Photon Beam Position Monitor Spool Piece</w:t>
            </w:r>
          </w:p>
        </w:tc>
        <w:tc>
          <w:tcPr>
            <w:tcW w:w="1276" w:type="dxa"/>
            <w:tcBorders>
              <w:left w:val="single" w:sz="4" w:space="0" w:color="auto"/>
            </w:tcBorders>
            <w:shd w:val="clear" w:color="auto" w:fill="auto"/>
            <w:vAlign w:val="center"/>
          </w:tcPr>
          <w:p w14:paraId="534B86FA" w14:textId="62F4E017" w:rsidR="00C41952" w:rsidRPr="00BC2A1C" w:rsidRDefault="00C41952" w:rsidP="00C41952">
            <w:pPr>
              <w:spacing w:after="0"/>
              <w:jc w:val="center"/>
              <w:rPr>
                <w:color w:val="000000"/>
              </w:rPr>
            </w:pPr>
            <w:r>
              <w:rPr>
                <w:color w:val="000000"/>
              </w:rPr>
              <w:t>1006617</w:t>
            </w:r>
          </w:p>
        </w:tc>
        <w:tc>
          <w:tcPr>
            <w:tcW w:w="992" w:type="dxa"/>
            <w:tcBorders>
              <w:left w:val="nil"/>
            </w:tcBorders>
            <w:shd w:val="clear" w:color="auto" w:fill="auto"/>
            <w:vAlign w:val="center"/>
          </w:tcPr>
          <w:p w14:paraId="138618BD" w14:textId="4D791A13" w:rsidR="00C41952" w:rsidRDefault="00C41952" w:rsidP="00C41952">
            <w:pPr>
              <w:spacing w:after="0"/>
              <w:jc w:val="center"/>
              <w:rPr>
                <w:color w:val="000000"/>
              </w:rPr>
            </w:pPr>
            <w:r>
              <w:rPr>
                <w:color w:val="000000"/>
              </w:rPr>
              <w:t>D</w:t>
            </w:r>
          </w:p>
        </w:tc>
      </w:tr>
      <w:tr w:rsidR="00C41952" w:rsidRPr="00BC2A1C" w14:paraId="04D6686A" w14:textId="77777777" w:rsidTr="003E1E4E">
        <w:trPr>
          <w:trHeight w:hRule="exact" w:val="284"/>
        </w:trPr>
        <w:tc>
          <w:tcPr>
            <w:tcW w:w="7230" w:type="dxa"/>
            <w:tcBorders>
              <w:right w:val="single" w:sz="4" w:space="0" w:color="auto"/>
            </w:tcBorders>
            <w:shd w:val="clear" w:color="auto" w:fill="auto"/>
            <w:vAlign w:val="center"/>
          </w:tcPr>
          <w:p w14:paraId="34FA1F51" w14:textId="469B5AB0" w:rsidR="00C41952" w:rsidRDefault="00C41952" w:rsidP="00C41952">
            <w:pPr>
              <w:spacing w:after="0"/>
              <w:jc w:val="left"/>
              <w:rPr>
                <w:color w:val="000000"/>
              </w:rPr>
            </w:pPr>
            <w:r>
              <w:rPr>
                <w:color w:val="000000"/>
              </w:rPr>
              <w:t>Adjuster Plate</w:t>
            </w:r>
          </w:p>
        </w:tc>
        <w:tc>
          <w:tcPr>
            <w:tcW w:w="1276" w:type="dxa"/>
            <w:tcBorders>
              <w:left w:val="single" w:sz="4" w:space="0" w:color="auto"/>
            </w:tcBorders>
            <w:shd w:val="clear" w:color="auto" w:fill="auto"/>
            <w:vAlign w:val="center"/>
          </w:tcPr>
          <w:p w14:paraId="7A90353F" w14:textId="459E4576" w:rsidR="00C41952" w:rsidRPr="00BC2A1C" w:rsidRDefault="00C41952" w:rsidP="00C41952">
            <w:pPr>
              <w:spacing w:after="0"/>
              <w:jc w:val="center"/>
              <w:rPr>
                <w:color w:val="000000"/>
              </w:rPr>
            </w:pPr>
            <w:r>
              <w:rPr>
                <w:color w:val="000000"/>
              </w:rPr>
              <w:t>1148833</w:t>
            </w:r>
          </w:p>
        </w:tc>
        <w:tc>
          <w:tcPr>
            <w:tcW w:w="992" w:type="dxa"/>
            <w:tcBorders>
              <w:left w:val="nil"/>
            </w:tcBorders>
            <w:shd w:val="clear" w:color="auto" w:fill="auto"/>
            <w:vAlign w:val="center"/>
          </w:tcPr>
          <w:p w14:paraId="0957B564" w14:textId="0D0F1552" w:rsidR="00C41952" w:rsidRDefault="00C41952" w:rsidP="00C41952">
            <w:pPr>
              <w:spacing w:after="0"/>
              <w:jc w:val="center"/>
              <w:rPr>
                <w:color w:val="000000"/>
              </w:rPr>
            </w:pPr>
            <w:r>
              <w:rPr>
                <w:color w:val="000000"/>
              </w:rPr>
              <w:t>A</w:t>
            </w:r>
          </w:p>
        </w:tc>
      </w:tr>
      <w:tr w:rsidR="00C41952" w:rsidRPr="00BC2A1C" w14:paraId="0CCE970F" w14:textId="77777777" w:rsidTr="003E1E4E">
        <w:trPr>
          <w:trHeight w:hRule="exact" w:val="284"/>
        </w:trPr>
        <w:tc>
          <w:tcPr>
            <w:tcW w:w="7230" w:type="dxa"/>
            <w:tcBorders>
              <w:right w:val="single" w:sz="4" w:space="0" w:color="auto"/>
            </w:tcBorders>
            <w:shd w:val="clear" w:color="auto" w:fill="auto"/>
            <w:vAlign w:val="center"/>
          </w:tcPr>
          <w:p w14:paraId="7D4E0FB1" w14:textId="0536B46C" w:rsidR="00C41952" w:rsidRPr="00BC2A1C" w:rsidRDefault="00C41952" w:rsidP="00C41952">
            <w:pPr>
              <w:spacing w:after="0"/>
              <w:jc w:val="left"/>
              <w:rPr>
                <w:color w:val="000000"/>
              </w:rPr>
            </w:pPr>
            <w:r>
              <w:rPr>
                <w:color w:val="000000"/>
              </w:rPr>
              <w:t>Spool Support Stand (XBPM Spool)</w:t>
            </w:r>
          </w:p>
        </w:tc>
        <w:tc>
          <w:tcPr>
            <w:tcW w:w="1276" w:type="dxa"/>
            <w:tcBorders>
              <w:left w:val="single" w:sz="4" w:space="0" w:color="auto"/>
            </w:tcBorders>
            <w:shd w:val="clear" w:color="auto" w:fill="auto"/>
            <w:vAlign w:val="center"/>
          </w:tcPr>
          <w:p w14:paraId="36BCEC77" w14:textId="34C42029" w:rsidR="00C41952" w:rsidRPr="00BC2A1C" w:rsidRDefault="00C41952" w:rsidP="00C41952">
            <w:pPr>
              <w:spacing w:after="0"/>
              <w:jc w:val="center"/>
              <w:rPr>
                <w:color w:val="000000"/>
              </w:rPr>
            </w:pPr>
            <w:r>
              <w:rPr>
                <w:color w:val="000000"/>
              </w:rPr>
              <w:t>1119348</w:t>
            </w:r>
          </w:p>
        </w:tc>
        <w:tc>
          <w:tcPr>
            <w:tcW w:w="992" w:type="dxa"/>
            <w:tcBorders>
              <w:left w:val="nil"/>
            </w:tcBorders>
            <w:shd w:val="clear" w:color="auto" w:fill="auto"/>
            <w:vAlign w:val="center"/>
          </w:tcPr>
          <w:p w14:paraId="08C8721E" w14:textId="38AD1691" w:rsidR="00C41952" w:rsidRPr="00BC2A1C" w:rsidRDefault="00C41952" w:rsidP="00C41952">
            <w:pPr>
              <w:spacing w:after="0"/>
              <w:jc w:val="center"/>
              <w:rPr>
                <w:color w:val="000000"/>
              </w:rPr>
            </w:pPr>
            <w:r>
              <w:rPr>
                <w:color w:val="000000"/>
              </w:rPr>
              <w:t>A</w:t>
            </w:r>
          </w:p>
        </w:tc>
      </w:tr>
      <w:tr w:rsidR="00C41952" w:rsidRPr="00BC2A1C" w14:paraId="1B50DDE0" w14:textId="77777777" w:rsidTr="003E1E4E">
        <w:trPr>
          <w:trHeight w:hRule="exact" w:val="284"/>
        </w:trPr>
        <w:tc>
          <w:tcPr>
            <w:tcW w:w="7230" w:type="dxa"/>
            <w:tcBorders>
              <w:right w:val="single" w:sz="4" w:space="0" w:color="auto"/>
            </w:tcBorders>
            <w:shd w:val="clear" w:color="auto" w:fill="auto"/>
            <w:vAlign w:val="center"/>
          </w:tcPr>
          <w:p w14:paraId="6C85C9BA" w14:textId="21FEA668" w:rsidR="00C41952" w:rsidRPr="00BC2A1C" w:rsidRDefault="00C41952" w:rsidP="00C41952">
            <w:pPr>
              <w:spacing w:after="0"/>
              <w:jc w:val="left"/>
              <w:rPr>
                <w:color w:val="000000"/>
              </w:rPr>
            </w:pPr>
            <w:r>
              <w:rPr>
                <w:color w:val="000000"/>
              </w:rPr>
              <w:t>Bellows DN100CF X160 Free Length</w:t>
            </w:r>
          </w:p>
        </w:tc>
        <w:tc>
          <w:tcPr>
            <w:tcW w:w="1276" w:type="dxa"/>
            <w:tcBorders>
              <w:left w:val="single" w:sz="4" w:space="0" w:color="auto"/>
            </w:tcBorders>
            <w:shd w:val="clear" w:color="auto" w:fill="auto"/>
            <w:vAlign w:val="center"/>
          </w:tcPr>
          <w:p w14:paraId="6398D603" w14:textId="07F6906E" w:rsidR="00C41952" w:rsidRPr="00BC2A1C" w:rsidRDefault="00C41952" w:rsidP="00C41952">
            <w:pPr>
              <w:spacing w:after="0"/>
              <w:jc w:val="center"/>
              <w:rPr>
                <w:color w:val="000000"/>
              </w:rPr>
            </w:pPr>
            <w:r>
              <w:rPr>
                <w:color w:val="000000"/>
              </w:rPr>
              <w:t>1148831</w:t>
            </w:r>
          </w:p>
        </w:tc>
        <w:tc>
          <w:tcPr>
            <w:tcW w:w="992" w:type="dxa"/>
            <w:tcBorders>
              <w:left w:val="nil"/>
            </w:tcBorders>
            <w:shd w:val="clear" w:color="auto" w:fill="auto"/>
            <w:vAlign w:val="center"/>
          </w:tcPr>
          <w:p w14:paraId="79570B13" w14:textId="38157330" w:rsidR="00C41952" w:rsidRPr="00BC2A1C" w:rsidRDefault="00C41952" w:rsidP="00C41952">
            <w:pPr>
              <w:spacing w:after="0"/>
              <w:jc w:val="center"/>
              <w:rPr>
                <w:color w:val="000000"/>
              </w:rPr>
            </w:pPr>
            <w:r>
              <w:rPr>
                <w:color w:val="000000"/>
              </w:rPr>
              <w:t>A</w:t>
            </w:r>
          </w:p>
        </w:tc>
      </w:tr>
      <w:tr w:rsidR="00C41952" w:rsidRPr="00BC2A1C" w14:paraId="0B886128" w14:textId="77777777" w:rsidTr="003E1E4E">
        <w:trPr>
          <w:trHeight w:hRule="exact" w:val="284"/>
        </w:trPr>
        <w:tc>
          <w:tcPr>
            <w:tcW w:w="7230" w:type="dxa"/>
            <w:tcBorders>
              <w:right w:val="single" w:sz="4" w:space="0" w:color="auto"/>
            </w:tcBorders>
            <w:shd w:val="clear" w:color="auto" w:fill="auto"/>
            <w:vAlign w:val="center"/>
          </w:tcPr>
          <w:p w14:paraId="085CAB87" w14:textId="77777777" w:rsidR="00C41952" w:rsidRPr="00BC2A1C" w:rsidRDefault="00C41952" w:rsidP="00C41952">
            <w:pPr>
              <w:spacing w:after="0"/>
              <w:jc w:val="left"/>
              <w:rPr>
                <w:color w:val="000000"/>
              </w:rPr>
            </w:pPr>
          </w:p>
        </w:tc>
        <w:tc>
          <w:tcPr>
            <w:tcW w:w="1276" w:type="dxa"/>
            <w:tcBorders>
              <w:left w:val="single" w:sz="4" w:space="0" w:color="auto"/>
            </w:tcBorders>
            <w:shd w:val="clear" w:color="auto" w:fill="auto"/>
            <w:vAlign w:val="center"/>
          </w:tcPr>
          <w:p w14:paraId="662D02A7" w14:textId="77777777" w:rsidR="00C41952" w:rsidRPr="00BC2A1C" w:rsidRDefault="00C41952" w:rsidP="00C41952">
            <w:pPr>
              <w:spacing w:after="0"/>
              <w:jc w:val="center"/>
              <w:rPr>
                <w:color w:val="000000"/>
              </w:rPr>
            </w:pPr>
          </w:p>
        </w:tc>
        <w:tc>
          <w:tcPr>
            <w:tcW w:w="992" w:type="dxa"/>
            <w:tcBorders>
              <w:left w:val="nil"/>
            </w:tcBorders>
            <w:shd w:val="clear" w:color="auto" w:fill="auto"/>
            <w:vAlign w:val="center"/>
          </w:tcPr>
          <w:p w14:paraId="67CBABBD" w14:textId="77777777" w:rsidR="00C41952" w:rsidRPr="00BC2A1C" w:rsidRDefault="00C41952" w:rsidP="00C41952">
            <w:pPr>
              <w:spacing w:after="0"/>
              <w:jc w:val="center"/>
              <w:rPr>
                <w:color w:val="000000"/>
              </w:rPr>
            </w:pPr>
          </w:p>
        </w:tc>
      </w:tr>
      <w:tr w:rsidR="00C41952" w:rsidRPr="00BC2A1C" w14:paraId="2E6D6278" w14:textId="77777777" w:rsidTr="003E1E4E">
        <w:trPr>
          <w:trHeight w:hRule="exact" w:val="284"/>
        </w:trPr>
        <w:tc>
          <w:tcPr>
            <w:tcW w:w="7230" w:type="dxa"/>
            <w:tcBorders>
              <w:right w:val="single" w:sz="4" w:space="0" w:color="auto"/>
            </w:tcBorders>
            <w:shd w:val="clear" w:color="auto" w:fill="auto"/>
            <w:vAlign w:val="center"/>
          </w:tcPr>
          <w:p w14:paraId="0A03F9CD" w14:textId="1D366105" w:rsidR="00C41952" w:rsidRPr="007130CD" w:rsidRDefault="00C41952" w:rsidP="00C41952">
            <w:pPr>
              <w:jc w:val="center"/>
              <w:rPr>
                <w:b/>
                <w:color w:val="000000"/>
                <w:u w:val="single"/>
              </w:rPr>
            </w:pPr>
            <w:r w:rsidRPr="007130CD">
              <w:rPr>
                <w:b/>
                <w:color w:val="000000"/>
                <w:u w:val="single"/>
              </w:rPr>
              <w:t>First Gate Valve and Fast Valve Module</w:t>
            </w:r>
          </w:p>
          <w:p w14:paraId="5592DEC6" w14:textId="77777777" w:rsidR="00C41952" w:rsidRPr="007130CD" w:rsidRDefault="00C41952" w:rsidP="00C41952">
            <w:pPr>
              <w:jc w:val="center"/>
              <w:rPr>
                <w:b/>
                <w:color w:val="000000"/>
                <w:u w:val="single"/>
              </w:rPr>
            </w:pPr>
          </w:p>
        </w:tc>
        <w:tc>
          <w:tcPr>
            <w:tcW w:w="1276" w:type="dxa"/>
            <w:tcBorders>
              <w:left w:val="single" w:sz="4" w:space="0" w:color="auto"/>
            </w:tcBorders>
            <w:shd w:val="clear" w:color="auto" w:fill="auto"/>
            <w:vAlign w:val="center"/>
          </w:tcPr>
          <w:p w14:paraId="7E793FB2" w14:textId="77777777" w:rsidR="00C41952" w:rsidRPr="00BC2A1C" w:rsidRDefault="00C41952" w:rsidP="00C41952">
            <w:pPr>
              <w:jc w:val="center"/>
              <w:rPr>
                <w:color w:val="000000"/>
              </w:rPr>
            </w:pPr>
          </w:p>
        </w:tc>
        <w:tc>
          <w:tcPr>
            <w:tcW w:w="992" w:type="dxa"/>
            <w:tcBorders>
              <w:left w:val="nil"/>
            </w:tcBorders>
            <w:shd w:val="clear" w:color="auto" w:fill="auto"/>
          </w:tcPr>
          <w:p w14:paraId="0C8D93D7" w14:textId="77777777" w:rsidR="00C41952" w:rsidRPr="00BC2A1C" w:rsidRDefault="00C41952" w:rsidP="00C41952">
            <w:pPr>
              <w:jc w:val="center"/>
              <w:rPr>
                <w:color w:val="000000"/>
              </w:rPr>
            </w:pPr>
          </w:p>
        </w:tc>
      </w:tr>
      <w:tr w:rsidR="00C41952" w:rsidRPr="00BC2A1C" w14:paraId="16210793" w14:textId="77777777" w:rsidTr="003E1E4E">
        <w:trPr>
          <w:trHeight w:hRule="exact" w:val="284"/>
        </w:trPr>
        <w:tc>
          <w:tcPr>
            <w:tcW w:w="7230" w:type="dxa"/>
            <w:tcBorders>
              <w:right w:val="single" w:sz="4" w:space="0" w:color="auto"/>
            </w:tcBorders>
            <w:shd w:val="clear" w:color="auto" w:fill="auto"/>
            <w:vAlign w:val="center"/>
          </w:tcPr>
          <w:p w14:paraId="35675462" w14:textId="7E1AA80E" w:rsidR="00C41952" w:rsidRPr="00BC2A1C" w:rsidRDefault="00C41952" w:rsidP="00C41952">
            <w:pPr>
              <w:rPr>
                <w:color w:val="000000"/>
              </w:rPr>
            </w:pPr>
            <w:r>
              <w:rPr>
                <w:color w:val="000000"/>
              </w:rPr>
              <w:t>First Gate Valve and Fast Valve Module</w:t>
            </w:r>
          </w:p>
        </w:tc>
        <w:tc>
          <w:tcPr>
            <w:tcW w:w="1276" w:type="dxa"/>
            <w:tcBorders>
              <w:left w:val="single" w:sz="4" w:space="0" w:color="auto"/>
            </w:tcBorders>
            <w:shd w:val="clear" w:color="auto" w:fill="auto"/>
            <w:vAlign w:val="center"/>
          </w:tcPr>
          <w:p w14:paraId="581D15AE" w14:textId="71ECC8B1" w:rsidR="00C41952" w:rsidRPr="00BC2A1C" w:rsidRDefault="00C41952" w:rsidP="00C41952">
            <w:pPr>
              <w:jc w:val="center"/>
              <w:rPr>
                <w:color w:val="000000"/>
              </w:rPr>
            </w:pPr>
            <w:r>
              <w:rPr>
                <w:color w:val="000000"/>
              </w:rPr>
              <w:t>1148800</w:t>
            </w:r>
          </w:p>
        </w:tc>
        <w:tc>
          <w:tcPr>
            <w:tcW w:w="992" w:type="dxa"/>
            <w:tcBorders>
              <w:left w:val="nil"/>
            </w:tcBorders>
            <w:shd w:val="clear" w:color="auto" w:fill="auto"/>
          </w:tcPr>
          <w:p w14:paraId="6ED5AB7F" w14:textId="37E9E8F4" w:rsidR="00C41952" w:rsidRPr="00BC2A1C" w:rsidRDefault="00C41952" w:rsidP="00C41952">
            <w:pPr>
              <w:jc w:val="center"/>
              <w:rPr>
                <w:color w:val="000000"/>
              </w:rPr>
            </w:pPr>
            <w:r>
              <w:rPr>
                <w:color w:val="000000"/>
              </w:rPr>
              <w:t>A</w:t>
            </w:r>
          </w:p>
        </w:tc>
      </w:tr>
      <w:tr w:rsidR="00C41952" w:rsidRPr="00BC2A1C" w14:paraId="24554B96" w14:textId="77777777" w:rsidTr="003E1E4E">
        <w:trPr>
          <w:trHeight w:hRule="exact" w:val="284"/>
        </w:trPr>
        <w:tc>
          <w:tcPr>
            <w:tcW w:w="7230" w:type="dxa"/>
            <w:tcBorders>
              <w:right w:val="single" w:sz="4" w:space="0" w:color="auto"/>
            </w:tcBorders>
            <w:shd w:val="clear" w:color="auto" w:fill="auto"/>
            <w:vAlign w:val="center"/>
          </w:tcPr>
          <w:p w14:paraId="0C2C3D31" w14:textId="7B144169" w:rsidR="00C41952" w:rsidRPr="00BC2A1C" w:rsidRDefault="00C41952" w:rsidP="00C41952">
            <w:pPr>
              <w:rPr>
                <w:color w:val="000000"/>
              </w:rPr>
            </w:pPr>
            <w:r>
              <w:rPr>
                <w:color w:val="000000"/>
              </w:rPr>
              <w:t>First Gate Valve and Fast Valve Assembly</w:t>
            </w:r>
          </w:p>
        </w:tc>
        <w:tc>
          <w:tcPr>
            <w:tcW w:w="1276" w:type="dxa"/>
            <w:tcBorders>
              <w:left w:val="single" w:sz="4" w:space="0" w:color="auto"/>
            </w:tcBorders>
            <w:shd w:val="clear" w:color="auto" w:fill="auto"/>
            <w:vAlign w:val="center"/>
          </w:tcPr>
          <w:p w14:paraId="24258C38" w14:textId="6CB6E5CD" w:rsidR="00C41952" w:rsidRPr="00BC2A1C" w:rsidRDefault="00C41952" w:rsidP="00C41952">
            <w:pPr>
              <w:jc w:val="center"/>
              <w:rPr>
                <w:color w:val="000000"/>
              </w:rPr>
            </w:pPr>
            <w:r>
              <w:rPr>
                <w:color w:val="000000"/>
              </w:rPr>
              <w:t>1148801</w:t>
            </w:r>
          </w:p>
        </w:tc>
        <w:tc>
          <w:tcPr>
            <w:tcW w:w="992" w:type="dxa"/>
            <w:tcBorders>
              <w:left w:val="nil"/>
            </w:tcBorders>
            <w:shd w:val="clear" w:color="auto" w:fill="auto"/>
          </w:tcPr>
          <w:p w14:paraId="4F810979" w14:textId="716D498A" w:rsidR="00C41952" w:rsidRPr="00BC2A1C" w:rsidRDefault="00C41952" w:rsidP="00C41952">
            <w:pPr>
              <w:jc w:val="center"/>
              <w:rPr>
                <w:color w:val="000000"/>
              </w:rPr>
            </w:pPr>
            <w:r>
              <w:rPr>
                <w:color w:val="000000"/>
              </w:rPr>
              <w:t>A</w:t>
            </w:r>
          </w:p>
        </w:tc>
      </w:tr>
      <w:tr w:rsidR="00C41952" w:rsidRPr="00BC2A1C" w14:paraId="1A52CE49" w14:textId="77777777" w:rsidTr="003E1E4E">
        <w:trPr>
          <w:trHeight w:hRule="exact" w:val="284"/>
        </w:trPr>
        <w:tc>
          <w:tcPr>
            <w:tcW w:w="7230" w:type="dxa"/>
            <w:tcBorders>
              <w:right w:val="single" w:sz="4" w:space="0" w:color="auto"/>
            </w:tcBorders>
            <w:shd w:val="clear" w:color="auto" w:fill="auto"/>
            <w:vAlign w:val="center"/>
          </w:tcPr>
          <w:p w14:paraId="77419128" w14:textId="19937D35" w:rsidR="00C41952" w:rsidRPr="00BC2A1C" w:rsidRDefault="00C41952" w:rsidP="00C41952">
            <w:pPr>
              <w:rPr>
                <w:color w:val="000000"/>
              </w:rPr>
            </w:pPr>
            <w:r>
              <w:rPr>
                <w:color w:val="000000"/>
              </w:rPr>
              <w:t>First Gate Valve and Fast Valve Frame</w:t>
            </w:r>
          </w:p>
        </w:tc>
        <w:tc>
          <w:tcPr>
            <w:tcW w:w="1276" w:type="dxa"/>
            <w:tcBorders>
              <w:left w:val="single" w:sz="4" w:space="0" w:color="auto"/>
            </w:tcBorders>
            <w:shd w:val="clear" w:color="auto" w:fill="auto"/>
            <w:vAlign w:val="center"/>
          </w:tcPr>
          <w:p w14:paraId="7987FCDB" w14:textId="6ABB0399" w:rsidR="00C41952" w:rsidRPr="00BC2A1C" w:rsidRDefault="00C41952" w:rsidP="00C41952">
            <w:pPr>
              <w:jc w:val="center"/>
              <w:rPr>
                <w:color w:val="000000"/>
              </w:rPr>
            </w:pPr>
            <w:r>
              <w:rPr>
                <w:color w:val="000000"/>
              </w:rPr>
              <w:t>1148820</w:t>
            </w:r>
          </w:p>
        </w:tc>
        <w:tc>
          <w:tcPr>
            <w:tcW w:w="992" w:type="dxa"/>
            <w:tcBorders>
              <w:left w:val="nil"/>
            </w:tcBorders>
            <w:shd w:val="clear" w:color="auto" w:fill="auto"/>
          </w:tcPr>
          <w:p w14:paraId="70FC4E40" w14:textId="4C34B111" w:rsidR="00C41952" w:rsidRPr="00BC2A1C" w:rsidRDefault="00C41952" w:rsidP="00C41952">
            <w:pPr>
              <w:jc w:val="center"/>
              <w:rPr>
                <w:color w:val="000000"/>
              </w:rPr>
            </w:pPr>
          </w:p>
        </w:tc>
      </w:tr>
      <w:tr w:rsidR="00C41952" w:rsidRPr="00BC2A1C" w14:paraId="02002D2E" w14:textId="77777777" w:rsidTr="003E1E4E">
        <w:trPr>
          <w:trHeight w:hRule="exact" w:val="284"/>
        </w:trPr>
        <w:tc>
          <w:tcPr>
            <w:tcW w:w="7230" w:type="dxa"/>
            <w:tcBorders>
              <w:right w:val="single" w:sz="4" w:space="0" w:color="auto"/>
            </w:tcBorders>
            <w:shd w:val="clear" w:color="auto" w:fill="auto"/>
            <w:vAlign w:val="center"/>
          </w:tcPr>
          <w:p w14:paraId="75C082AF" w14:textId="0D55C922"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75626E4E" w14:textId="419C81BA" w:rsidR="00C41952" w:rsidRPr="00BC2A1C" w:rsidRDefault="00C41952" w:rsidP="00C41952">
            <w:pPr>
              <w:jc w:val="center"/>
              <w:rPr>
                <w:color w:val="000000"/>
              </w:rPr>
            </w:pPr>
          </w:p>
        </w:tc>
        <w:tc>
          <w:tcPr>
            <w:tcW w:w="992" w:type="dxa"/>
            <w:tcBorders>
              <w:left w:val="nil"/>
            </w:tcBorders>
            <w:shd w:val="clear" w:color="auto" w:fill="auto"/>
          </w:tcPr>
          <w:p w14:paraId="5C2E9467" w14:textId="1C79C5F9" w:rsidR="00C41952" w:rsidRPr="00BC2A1C" w:rsidRDefault="00C41952" w:rsidP="00C41952">
            <w:pPr>
              <w:jc w:val="center"/>
              <w:rPr>
                <w:color w:val="000000"/>
              </w:rPr>
            </w:pPr>
          </w:p>
        </w:tc>
      </w:tr>
      <w:tr w:rsidR="00C41952" w:rsidRPr="00BC2A1C" w14:paraId="4C0D8B12" w14:textId="77777777" w:rsidTr="003E1E4E">
        <w:trPr>
          <w:trHeight w:hRule="exact" w:val="284"/>
        </w:trPr>
        <w:tc>
          <w:tcPr>
            <w:tcW w:w="7230" w:type="dxa"/>
            <w:tcBorders>
              <w:right w:val="single" w:sz="4" w:space="0" w:color="auto"/>
            </w:tcBorders>
            <w:shd w:val="clear" w:color="auto" w:fill="auto"/>
            <w:vAlign w:val="center"/>
          </w:tcPr>
          <w:p w14:paraId="5BD1F78E" w14:textId="2F11CE5B"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2112E51F" w14:textId="2C299583" w:rsidR="00C41952" w:rsidRPr="00BC2A1C" w:rsidRDefault="00C41952" w:rsidP="00C41952">
            <w:pPr>
              <w:jc w:val="center"/>
              <w:rPr>
                <w:color w:val="000000"/>
              </w:rPr>
            </w:pPr>
          </w:p>
        </w:tc>
        <w:tc>
          <w:tcPr>
            <w:tcW w:w="992" w:type="dxa"/>
            <w:tcBorders>
              <w:left w:val="nil"/>
            </w:tcBorders>
            <w:shd w:val="clear" w:color="auto" w:fill="auto"/>
          </w:tcPr>
          <w:p w14:paraId="6CEC9B45" w14:textId="06ACB169" w:rsidR="00C41952" w:rsidRPr="00BC2A1C" w:rsidRDefault="00C41952" w:rsidP="00C41952">
            <w:pPr>
              <w:jc w:val="center"/>
              <w:rPr>
                <w:color w:val="000000"/>
              </w:rPr>
            </w:pPr>
          </w:p>
        </w:tc>
      </w:tr>
      <w:tr w:rsidR="00C41952" w:rsidRPr="00BC2A1C" w14:paraId="326D6D16" w14:textId="77777777" w:rsidTr="003E1E4E">
        <w:trPr>
          <w:trHeight w:hRule="exact" w:val="284"/>
        </w:trPr>
        <w:tc>
          <w:tcPr>
            <w:tcW w:w="7230" w:type="dxa"/>
            <w:tcBorders>
              <w:right w:val="single" w:sz="4" w:space="0" w:color="auto"/>
            </w:tcBorders>
            <w:shd w:val="clear" w:color="auto" w:fill="auto"/>
            <w:vAlign w:val="center"/>
          </w:tcPr>
          <w:p w14:paraId="3E9D05AF" w14:textId="216393BE" w:rsidR="00C41952" w:rsidRPr="007130CD" w:rsidRDefault="00C41952" w:rsidP="00C41952">
            <w:pPr>
              <w:jc w:val="center"/>
              <w:rPr>
                <w:b/>
                <w:color w:val="000000"/>
                <w:u w:val="single"/>
              </w:rPr>
            </w:pPr>
            <w:r w:rsidRPr="007130CD">
              <w:rPr>
                <w:b/>
                <w:color w:val="000000"/>
                <w:u w:val="single"/>
              </w:rPr>
              <w:t>First Transition Pipe Weld Assembly</w:t>
            </w:r>
          </w:p>
        </w:tc>
        <w:tc>
          <w:tcPr>
            <w:tcW w:w="1276" w:type="dxa"/>
            <w:tcBorders>
              <w:left w:val="single" w:sz="4" w:space="0" w:color="auto"/>
            </w:tcBorders>
            <w:shd w:val="clear" w:color="auto" w:fill="auto"/>
            <w:vAlign w:val="center"/>
          </w:tcPr>
          <w:p w14:paraId="28EFE3BE" w14:textId="52598D5E" w:rsidR="00C41952" w:rsidRPr="00BC2A1C" w:rsidRDefault="00C41952" w:rsidP="00C41952">
            <w:pPr>
              <w:jc w:val="center"/>
              <w:rPr>
                <w:color w:val="000000"/>
              </w:rPr>
            </w:pPr>
          </w:p>
        </w:tc>
        <w:tc>
          <w:tcPr>
            <w:tcW w:w="992" w:type="dxa"/>
            <w:tcBorders>
              <w:left w:val="nil"/>
            </w:tcBorders>
            <w:shd w:val="clear" w:color="auto" w:fill="auto"/>
          </w:tcPr>
          <w:p w14:paraId="1600A959" w14:textId="2A1EB55B" w:rsidR="00C41952" w:rsidRPr="00BC2A1C" w:rsidRDefault="00C41952" w:rsidP="00C41952">
            <w:pPr>
              <w:jc w:val="center"/>
              <w:rPr>
                <w:color w:val="000000"/>
              </w:rPr>
            </w:pPr>
          </w:p>
        </w:tc>
      </w:tr>
      <w:tr w:rsidR="00C41952" w:rsidRPr="00BC2A1C" w14:paraId="642DB535" w14:textId="77777777" w:rsidTr="003E1E4E">
        <w:trPr>
          <w:trHeight w:hRule="exact" w:val="284"/>
        </w:trPr>
        <w:tc>
          <w:tcPr>
            <w:tcW w:w="7230" w:type="dxa"/>
            <w:tcBorders>
              <w:right w:val="single" w:sz="4" w:space="0" w:color="auto"/>
            </w:tcBorders>
            <w:shd w:val="clear" w:color="auto" w:fill="auto"/>
            <w:vAlign w:val="center"/>
          </w:tcPr>
          <w:p w14:paraId="2AFEAFD9" w14:textId="56A1439A" w:rsidR="00C41952" w:rsidRPr="007130CD" w:rsidRDefault="00C41952" w:rsidP="00C41952">
            <w:pPr>
              <w:jc w:val="left"/>
              <w:rPr>
                <w:color w:val="000000"/>
              </w:rPr>
            </w:pPr>
            <w:r w:rsidRPr="007130CD">
              <w:rPr>
                <w:color w:val="000000"/>
              </w:rPr>
              <w:t>First Transition Pipe Weld Assembly</w:t>
            </w:r>
          </w:p>
        </w:tc>
        <w:tc>
          <w:tcPr>
            <w:tcW w:w="1276" w:type="dxa"/>
            <w:tcBorders>
              <w:left w:val="single" w:sz="4" w:space="0" w:color="auto"/>
            </w:tcBorders>
            <w:shd w:val="clear" w:color="auto" w:fill="auto"/>
            <w:vAlign w:val="center"/>
          </w:tcPr>
          <w:p w14:paraId="07ACDCEB" w14:textId="78842812" w:rsidR="00C41952" w:rsidRDefault="00C41952" w:rsidP="00C41952">
            <w:pPr>
              <w:jc w:val="center"/>
              <w:rPr>
                <w:color w:val="000000"/>
              </w:rPr>
            </w:pPr>
            <w:r>
              <w:rPr>
                <w:color w:val="000000"/>
              </w:rPr>
              <w:t>1149855</w:t>
            </w:r>
          </w:p>
        </w:tc>
        <w:tc>
          <w:tcPr>
            <w:tcW w:w="992" w:type="dxa"/>
            <w:tcBorders>
              <w:left w:val="nil"/>
            </w:tcBorders>
            <w:shd w:val="clear" w:color="auto" w:fill="auto"/>
          </w:tcPr>
          <w:p w14:paraId="0DA3E8FC" w14:textId="51C48C43" w:rsidR="00C41952" w:rsidRDefault="00C41952" w:rsidP="00C41952">
            <w:pPr>
              <w:jc w:val="center"/>
              <w:rPr>
                <w:color w:val="000000"/>
              </w:rPr>
            </w:pPr>
            <w:r>
              <w:rPr>
                <w:color w:val="000000"/>
              </w:rPr>
              <w:t>A</w:t>
            </w:r>
          </w:p>
        </w:tc>
      </w:tr>
      <w:tr w:rsidR="00C41952" w:rsidRPr="00BC2A1C" w14:paraId="60FA7755" w14:textId="77777777" w:rsidTr="003E1E4E">
        <w:trPr>
          <w:trHeight w:hRule="exact" w:val="284"/>
        </w:trPr>
        <w:tc>
          <w:tcPr>
            <w:tcW w:w="7230" w:type="dxa"/>
            <w:tcBorders>
              <w:right w:val="single" w:sz="4" w:space="0" w:color="auto"/>
            </w:tcBorders>
            <w:shd w:val="clear" w:color="auto" w:fill="auto"/>
            <w:vAlign w:val="center"/>
          </w:tcPr>
          <w:p w14:paraId="488D8BCB" w14:textId="77777777"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7938C6E8" w14:textId="6E9AE46E" w:rsidR="00C41952" w:rsidRPr="00BC2A1C" w:rsidRDefault="00C41952" w:rsidP="00C41952">
            <w:pPr>
              <w:spacing w:after="0"/>
              <w:jc w:val="center"/>
              <w:rPr>
                <w:color w:val="000000"/>
              </w:rPr>
            </w:pPr>
          </w:p>
        </w:tc>
        <w:tc>
          <w:tcPr>
            <w:tcW w:w="992" w:type="dxa"/>
            <w:tcBorders>
              <w:left w:val="nil"/>
            </w:tcBorders>
            <w:shd w:val="clear" w:color="auto" w:fill="auto"/>
            <w:vAlign w:val="center"/>
          </w:tcPr>
          <w:p w14:paraId="12339C28" w14:textId="77777777" w:rsidR="00C41952" w:rsidRPr="00BC2A1C" w:rsidRDefault="00C41952" w:rsidP="00C41952">
            <w:pPr>
              <w:spacing w:after="0"/>
              <w:jc w:val="center"/>
              <w:rPr>
                <w:color w:val="000000"/>
              </w:rPr>
            </w:pPr>
          </w:p>
        </w:tc>
      </w:tr>
      <w:tr w:rsidR="00C41952" w:rsidRPr="00BC2A1C" w14:paraId="3A2A370D" w14:textId="77777777" w:rsidTr="003E1E4E">
        <w:trPr>
          <w:trHeight w:hRule="exact" w:val="284"/>
        </w:trPr>
        <w:tc>
          <w:tcPr>
            <w:tcW w:w="7230" w:type="dxa"/>
            <w:tcBorders>
              <w:right w:val="single" w:sz="4" w:space="0" w:color="auto"/>
            </w:tcBorders>
            <w:shd w:val="clear" w:color="auto" w:fill="auto"/>
            <w:vAlign w:val="center"/>
          </w:tcPr>
          <w:p w14:paraId="03C0D8B1" w14:textId="2A823BB7" w:rsidR="00C41952" w:rsidRPr="00BC2A1C" w:rsidRDefault="00C41952" w:rsidP="00C41952">
            <w:pPr>
              <w:jc w:val="center"/>
              <w:rPr>
                <w:b/>
                <w:color w:val="000000"/>
                <w:u w:val="single"/>
              </w:rPr>
            </w:pPr>
            <w:r w:rsidRPr="00BC2A1C">
              <w:rPr>
                <w:b/>
                <w:color w:val="000000"/>
                <w:u w:val="single"/>
              </w:rPr>
              <w:t>P</w:t>
            </w:r>
            <w:r>
              <w:rPr>
                <w:b/>
                <w:color w:val="000000"/>
                <w:u w:val="single"/>
              </w:rPr>
              <w:t>umping</w:t>
            </w:r>
            <w:r w:rsidRPr="00BC2A1C">
              <w:rPr>
                <w:b/>
                <w:color w:val="000000"/>
                <w:u w:val="single"/>
              </w:rPr>
              <w:t xml:space="preserve"> Module</w:t>
            </w:r>
          </w:p>
        </w:tc>
        <w:tc>
          <w:tcPr>
            <w:tcW w:w="1276" w:type="dxa"/>
            <w:tcBorders>
              <w:left w:val="single" w:sz="4" w:space="0" w:color="auto"/>
            </w:tcBorders>
            <w:shd w:val="clear" w:color="auto" w:fill="auto"/>
            <w:vAlign w:val="center"/>
          </w:tcPr>
          <w:p w14:paraId="1845A57E" w14:textId="77777777" w:rsidR="00C41952" w:rsidRPr="00BC2A1C" w:rsidRDefault="00C41952" w:rsidP="00C41952">
            <w:pPr>
              <w:jc w:val="center"/>
              <w:rPr>
                <w:color w:val="000000"/>
              </w:rPr>
            </w:pPr>
          </w:p>
        </w:tc>
        <w:tc>
          <w:tcPr>
            <w:tcW w:w="992" w:type="dxa"/>
            <w:tcBorders>
              <w:left w:val="nil"/>
            </w:tcBorders>
            <w:shd w:val="clear" w:color="auto" w:fill="auto"/>
            <w:vAlign w:val="center"/>
          </w:tcPr>
          <w:p w14:paraId="42EA862D" w14:textId="77777777" w:rsidR="00C41952" w:rsidRPr="00BC2A1C" w:rsidRDefault="00C41952" w:rsidP="00C41952">
            <w:pPr>
              <w:jc w:val="center"/>
              <w:rPr>
                <w:color w:val="000000"/>
              </w:rPr>
            </w:pPr>
          </w:p>
        </w:tc>
      </w:tr>
      <w:tr w:rsidR="00C41952" w:rsidRPr="00BC2A1C" w14:paraId="422B06D9" w14:textId="77777777" w:rsidTr="003E1E4E">
        <w:trPr>
          <w:trHeight w:hRule="exact" w:val="284"/>
        </w:trPr>
        <w:tc>
          <w:tcPr>
            <w:tcW w:w="7230" w:type="dxa"/>
            <w:tcBorders>
              <w:right w:val="single" w:sz="4" w:space="0" w:color="auto"/>
            </w:tcBorders>
            <w:shd w:val="clear" w:color="auto" w:fill="auto"/>
            <w:vAlign w:val="center"/>
          </w:tcPr>
          <w:p w14:paraId="008ECB3D" w14:textId="4A9A5C6F" w:rsidR="00C41952" w:rsidRPr="008A0938" w:rsidRDefault="00C41952" w:rsidP="00C41952">
            <w:pPr>
              <w:jc w:val="left"/>
              <w:rPr>
                <w:color w:val="000000"/>
              </w:rPr>
            </w:pPr>
            <w:r w:rsidRPr="008A0938">
              <w:rPr>
                <w:color w:val="000000"/>
              </w:rPr>
              <w:t>Pumping Module</w:t>
            </w:r>
          </w:p>
        </w:tc>
        <w:tc>
          <w:tcPr>
            <w:tcW w:w="1276" w:type="dxa"/>
            <w:tcBorders>
              <w:left w:val="single" w:sz="4" w:space="0" w:color="auto"/>
            </w:tcBorders>
            <w:shd w:val="clear" w:color="auto" w:fill="auto"/>
            <w:vAlign w:val="center"/>
          </w:tcPr>
          <w:p w14:paraId="01178AA7" w14:textId="2A589B47" w:rsidR="00C41952" w:rsidRPr="00BC2A1C" w:rsidRDefault="00C41952" w:rsidP="00C41952">
            <w:pPr>
              <w:jc w:val="center"/>
              <w:rPr>
                <w:color w:val="000000"/>
              </w:rPr>
            </w:pPr>
            <w:r>
              <w:rPr>
                <w:color w:val="000000"/>
              </w:rPr>
              <w:t>1147475</w:t>
            </w:r>
          </w:p>
        </w:tc>
        <w:tc>
          <w:tcPr>
            <w:tcW w:w="992" w:type="dxa"/>
            <w:tcBorders>
              <w:left w:val="nil"/>
            </w:tcBorders>
            <w:shd w:val="clear" w:color="auto" w:fill="auto"/>
            <w:vAlign w:val="center"/>
          </w:tcPr>
          <w:p w14:paraId="7F2ED194" w14:textId="75659A83" w:rsidR="00C41952" w:rsidRPr="00BC2A1C" w:rsidRDefault="00C41952" w:rsidP="00C41952">
            <w:pPr>
              <w:jc w:val="center"/>
              <w:rPr>
                <w:color w:val="000000"/>
              </w:rPr>
            </w:pPr>
            <w:r>
              <w:rPr>
                <w:color w:val="000000"/>
              </w:rPr>
              <w:t>A</w:t>
            </w:r>
          </w:p>
        </w:tc>
      </w:tr>
      <w:tr w:rsidR="00C41952" w:rsidRPr="00BC2A1C" w14:paraId="71CF3271" w14:textId="77777777" w:rsidTr="003E1E4E">
        <w:trPr>
          <w:trHeight w:hRule="exact" w:val="284"/>
        </w:trPr>
        <w:tc>
          <w:tcPr>
            <w:tcW w:w="7230" w:type="dxa"/>
            <w:tcBorders>
              <w:right w:val="single" w:sz="4" w:space="0" w:color="auto"/>
            </w:tcBorders>
            <w:shd w:val="clear" w:color="auto" w:fill="auto"/>
            <w:vAlign w:val="center"/>
          </w:tcPr>
          <w:p w14:paraId="07B28987" w14:textId="0B2925A6" w:rsidR="00C41952" w:rsidRPr="00BC2A1C" w:rsidRDefault="00C41952" w:rsidP="00C41952">
            <w:pPr>
              <w:rPr>
                <w:color w:val="000000"/>
              </w:rPr>
            </w:pPr>
            <w:r>
              <w:rPr>
                <w:color w:val="000000"/>
              </w:rPr>
              <w:lastRenderedPageBreak/>
              <w:t>Pumping Assembly</w:t>
            </w:r>
          </w:p>
        </w:tc>
        <w:tc>
          <w:tcPr>
            <w:tcW w:w="1276" w:type="dxa"/>
            <w:tcBorders>
              <w:left w:val="single" w:sz="4" w:space="0" w:color="auto"/>
            </w:tcBorders>
            <w:shd w:val="clear" w:color="auto" w:fill="auto"/>
            <w:vAlign w:val="center"/>
          </w:tcPr>
          <w:p w14:paraId="6752B996" w14:textId="313FD5B6" w:rsidR="00C41952" w:rsidRPr="00BC2A1C" w:rsidRDefault="00C41952" w:rsidP="00C41952">
            <w:pPr>
              <w:jc w:val="center"/>
              <w:rPr>
                <w:color w:val="000000"/>
              </w:rPr>
            </w:pPr>
            <w:r>
              <w:rPr>
                <w:color w:val="000000"/>
              </w:rPr>
              <w:t>1148816</w:t>
            </w:r>
          </w:p>
        </w:tc>
        <w:tc>
          <w:tcPr>
            <w:tcW w:w="992" w:type="dxa"/>
            <w:tcBorders>
              <w:left w:val="nil"/>
            </w:tcBorders>
            <w:shd w:val="clear" w:color="auto" w:fill="auto"/>
          </w:tcPr>
          <w:p w14:paraId="6BA69C83" w14:textId="04FA4C56" w:rsidR="00C41952" w:rsidRPr="00BC2A1C" w:rsidRDefault="00C41952" w:rsidP="00C41952">
            <w:pPr>
              <w:jc w:val="center"/>
              <w:rPr>
                <w:color w:val="000000"/>
              </w:rPr>
            </w:pPr>
            <w:r>
              <w:rPr>
                <w:color w:val="000000"/>
              </w:rPr>
              <w:t>A</w:t>
            </w:r>
          </w:p>
        </w:tc>
      </w:tr>
      <w:tr w:rsidR="00C41952" w:rsidRPr="00BC2A1C" w14:paraId="14B2D6A3" w14:textId="77777777" w:rsidTr="003E1E4E">
        <w:trPr>
          <w:trHeight w:hRule="exact" w:val="284"/>
        </w:trPr>
        <w:tc>
          <w:tcPr>
            <w:tcW w:w="7230" w:type="dxa"/>
            <w:tcBorders>
              <w:right w:val="single" w:sz="4" w:space="0" w:color="auto"/>
            </w:tcBorders>
            <w:shd w:val="clear" w:color="auto" w:fill="auto"/>
            <w:vAlign w:val="center"/>
          </w:tcPr>
          <w:p w14:paraId="34CF059F" w14:textId="663DCE33" w:rsidR="00C41952" w:rsidRPr="00BC2A1C" w:rsidRDefault="00C41952" w:rsidP="00C41952">
            <w:pPr>
              <w:jc w:val="left"/>
              <w:rPr>
                <w:color w:val="000000"/>
              </w:rPr>
            </w:pPr>
            <w:r>
              <w:rPr>
                <w:color w:val="000000"/>
              </w:rPr>
              <w:t>Pumping Module Frame</w:t>
            </w:r>
          </w:p>
        </w:tc>
        <w:tc>
          <w:tcPr>
            <w:tcW w:w="1276" w:type="dxa"/>
            <w:tcBorders>
              <w:left w:val="single" w:sz="4" w:space="0" w:color="auto"/>
            </w:tcBorders>
            <w:shd w:val="clear" w:color="auto" w:fill="auto"/>
            <w:vAlign w:val="center"/>
          </w:tcPr>
          <w:p w14:paraId="0517863F" w14:textId="57AD8931" w:rsidR="00C41952" w:rsidRPr="00BC2A1C" w:rsidRDefault="00C41952" w:rsidP="00C41952">
            <w:pPr>
              <w:jc w:val="center"/>
              <w:rPr>
                <w:color w:val="000000"/>
              </w:rPr>
            </w:pPr>
            <w:r>
              <w:rPr>
                <w:color w:val="000000"/>
              </w:rPr>
              <w:t>1148815</w:t>
            </w:r>
          </w:p>
        </w:tc>
        <w:tc>
          <w:tcPr>
            <w:tcW w:w="992" w:type="dxa"/>
            <w:tcBorders>
              <w:left w:val="nil"/>
            </w:tcBorders>
            <w:shd w:val="clear" w:color="auto" w:fill="auto"/>
            <w:vAlign w:val="center"/>
          </w:tcPr>
          <w:p w14:paraId="7285DE6C" w14:textId="1C26995F" w:rsidR="00C41952" w:rsidRPr="00BC2A1C" w:rsidRDefault="00C41952" w:rsidP="00C41952">
            <w:pPr>
              <w:jc w:val="center"/>
              <w:rPr>
                <w:color w:val="000000"/>
              </w:rPr>
            </w:pPr>
            <w:r>
              <w:rPr>
                <w:color w:val="000000"/>
              </w:rPr>
              <w:t>A</w:t>
            </w:r>
          </w:p>
        </w:tc>
      </w:tr>
      <w:tr w:rsidR="00C41952" w:rsidRPr="00BC2A1C" w14:paraId="34C16691" w14:textId="77777777" w:rsidTr="002179B8">
        <w:trPr>
          <w:trHeight w:hRule="exact" w:val="318"/>
        </w:trPr>
        <w:tc>
          <w:tcPr>
            <w:tcW w:w="7230" w:type="dxa"/>
            <w:tcBorders>
              <w:right w:val="single" w:sz="4" w:space="0" w:color="auto"/>
            </w:tcBorders>
            <w:shd w:val="clear" w:color="auto" w:fill="auto"/>
            <w:vAlign w:val="center"/>
          </w:tcPr>
          <w:p w14:paraId="09DD8F75" w14:textId="77777777" w:rsidR="00C41952" w:rsidRPr="00BC2A1C" w:rsidRDefault="00C41952" w:rsidP="00C41952">
            <w:pPr>
              <w:jc w:val="center"/>
              <w:rPr>
                <w:b/>
                <w:color w:val="000000"/>
                <w:u w:val="single"/>
              </w:rPr>
            </w:pPr>
          </w:p>
        </w:tc>
        <w:tc>
          <w:tcPr>
            <w:tcW w:w="1276" w:type="dxa"/>
            <w:tcBorders>
              <w:left w:val="single" w:sz="4" w:space="0" w:color="auto"/>
            </w:tcBorders>
            <w:shd w:val="clear" w:color="auto" w:fill="auto"/>
            <w:vAlign w:val="center"/>
          </w:tcPr>
          <w:p w14:paraId="13D51ECC" w14:textId="77777777" w:rsidR="00C41952" w:rsidRPr="00BC2A1C" w:rsidRDefault="00C41952" w:rsidP="00C41952">
            <w:pPr>
              <w:jc w:val="center"/>
              <w:rPr>
                <w:color w:val="000000"/>
              </w:rPr>
            </w:pPr>
          </w:p>
        </w:tc>
        <w:tc>
          <w:tcPr>
            <w:tcW w:w="992" w:type="dxa"/>
            <w:tcBorders>
              <w:left w:val="nil"/>
            </w:tcBorders>
            <w:shd w:val="clear" w:color="auto" w:fill="auto"/>
          </w:tcPr>
          <w:p w14:paraId="720B40C9" w14:textId="77777777" w:rsidR="00C41952" w:rsidRPr="00BC2A1C" w:rsidRDefault="00C41952" w:rsidP="00C41952">
            <w:pPr>
              <w:jc w:val="center"/>
              <w:rPr>
                <w:color w:val="000000"/>
              </w:rPr>
            </w:pPr>
          </w:p>
        </w:tc>
      </w:tr>
      <w:tr w:rsidR="00C41952" w:rsidRPr="00BC2A1C" w14:paraId="6801BD98" w14:textId="77777777" w:rsidTr="002179B8">
        <w:trPr>
          <w:trHeight w:hRule="exact" w:val="270"/>
        </w:trPr>
        <w:tc>
          <w:tcPr>
            <w:tcW w:w="7230" w:type="dxa"/>
            <w:tcBorders>
              <w:right w:val="single" w:sz="4" w:space="0" w:color="auto"/>
            </w:tcBorders>
            <w:shd w:val="clear" w:color="auto" w:fill="auto"/>
            <w:vAlign w:val="center"/>
          </w:tcPr>
          <w:p w14:paraId="7A8892C7" w14:textId="77777777" w:rsidR="00C41952" w:rsidRPr="00BC2A1C" w:rsidRDefault="00C41952" w:rsidP="00C41952">
            <w:pPr>
              <w:jc w:val="center"/>
              <w:rPr>
                <w:b/>
                <w:color w:val="000000"/>
                <w:u w:val="single"/>
              </w:rPr>
            </w:pPr>
          </w:p>
        </w:tc>
        <w:tc>
          <w:tcPr>
            <w:tcW w:w="1276" w:type="dxa"/>
            <w:tcBorders>
              <w:left w:val="single" w:sz="4" w:space="0" w:color="auto"/>
            </w:tcBorders>
            <w:shd w:val="clear" w:color="auto" w:fill="auto"/>
            <w:vAlign w:val="center"/>
          </w:tcPr>
          <w:p w14:paraId="6473CEC8" w14:textId="77777777" w:rsidR="00C41952" w:rsidRPr="00BC2A1C" w:rsidRDefault="00C41952" w:rsidP="00C41952">
            <w:pPr>
              <w:jc w:val="center"/>
              <w:rPr>
                <w:color w:val="000000"/>
              </w:rPr>
            </w:pPr>
          </w:p>
        </w:tc>
        <w:tc>
          <w:tcPr>
            <w:tcW w:w="992" w:type="dxa"/>
            <w:tcBorders>
              <w:left w:val="nil"/>
            </w:tcBorders>
            <w:shd w:val="clear" w:color="auto" w:fill="auto"/>
          </w:tcPr>
          <w:p w14:paraId="49D0BD7A" w14:textId="77777777" w:rsidR="00C41952" w:rsidRPr="00BC2A1C" w:rsidRDefault="00C41952" w:rsidP="00C41952">
            <w:pPr>
              <w:jc w:val="center"/>
              <w:rPr>
                <w:color w:val="000000"/>
              </w:rPr>
            </w:pPr>
          </w:p>
        </w:tc>
      </w:tr>
      <w:tr w:rsidR="00C41952" w:rsidRPr="00BC2A1C" w14:paraId="371E5559" w14:textId="77777777" w:rsidTr="003E1E4E">
        <w:trPr>
          <w:trHeight w:hRule="exact" w:val="4"/>
        </w:trPr>
        <w:tc>
          <w:tcPr>
            <w:tcW w:w="7230" w:type="dxa"/>
            <w:tcBorders>
              <w:right w:val="single" w:sz="4" w:space="0" w:color="auto"/>
            </w:tcBorders>
            <w:shd w:val="clear" w:color="auto" w:fill="auto"/>
            <w:vAlign w:val="center"/>
          </w:tcPr>
          <w:p w14:paraId="28F06EEC" w14:textId="77777777" w:rsidR="00C41952" w:rsidRPr="00BC2A1C" w:rsidRDefault="00C41952" w:rsidP="00C41952">
            <w:pPr>
              <w:jc w:val="center"/>
              <w:rPr>
                <w:b/>
                <w:color w:val="000000"/>
                <w:u w:val="single"/>
              </w:rPr>
            </w:pPr>
          </w:p>
        </w:tc>
        <w:tc>
          <w:tcPr>
            <w:tcW w:w="1276" w:type="dxa"/>
            <w:tcBorders>
              <w:left w:val="single" w:sz="4" w:space="0" w:color="auto"/>
            </w:tcBorders>
            <w:shd w:val="clear" w:color="auto" w:fill="auto"/>
            <w:vAlign w:val="center"/>
          </w:tcPr>
          <w:p w14:paraId="2ADC21E3" w14:textId="77777777" w:rsidR="00C41952" w:rsidRPr="00BC2A1C" w:rsidRDefault="00C41952" w:rsidP="00C41952">
            <w:pPr>
              <w:jc w:val="center"/>
              <w:rPr>
                <w:color w:val="000000"/>
              </w:rPr>
            </w:pPr>
          </w:p>
        </w:tc>
        <w:tc>
          <w:tcPr>
            <w:tcW w:w="992" w:type="dxa"/>
            <w:tcBorders>
              <w:left w:val="nil"/>
            </w:tcBorders>
            <w:shd w:val="clear" w:color="auto" w:fill="auto"/>
          </w:tcPr>
          <w:p w14:paraId="5A0CC63F" w14:textId="77777777" w:rsidR="00C41952" w:rsidRPr="00BC2A1C" w:rsidRDefault="00C41952" w:rsidP="00C41952">
            <w:pPr>
              <w:jc w:val="center"/>
              <w:rPr>
                <w:color w:val="000000"/>
              </w:rPr>
            </w:pPr>
          </w:p>
        </w:tc>
      </w:tr>
      <w:tr w:rsidR="00C41952" w:rsidRPr="00BC2A1C" w14:paraId="64706461" w14:textId="77777777" w:rsidTr="003E1E4E">
        <w:trPr>
          <w:trHeight w:hRule="exact" w:val="284"/>
        </w:trPr>
        <w:tc>
          <w:tcPr>
            <w:tcW w:w="7230" w:type="dxa"/>
            <w:tcBorders>
              <w:right w:val="single" w:sz="4" w:space="0" w:color="auto"/>
            </w:tcBorders>
            <w:shd w:val="clear" w:color="auto" w:fill="auto"/>
            <w:vAlign w:val="center"/>
          </w:tcPr>
          <w:p w14:paraId="25D36CFA" w14:textId="03D96375" w:rsidR="00C41952" w:rsidRPr="009E5117" w:rsidRDefault="00C41952" w:rsidP="00C41952">
            <w:pPr>
              <w:jc w:val="center"/>
              <w:rPr>
                <w:b/>
                <w:color w:val="000000"/>
                <w:u w:val="single"/>
              </w:rPr>
            </w:pPr>
            <w:r>
              <w:rPr>
                <w:b/>
                <w:color w:val="000000"/>
                <w:u w:val="single"/>
              </w:rPr>
              <w:t>2</w:t>
            </w:r>
            <w:r w:rsidRPr="00E842E8">
              <w:rPr>
                <w:b/>
                <w:color w:val="000000"/>
                <w:u w:val="single"/>
                <w:vertAlign w:val="superscript"/>
              </w:rPr>
              <w:t>nd</w:t>
            </w:r>
            <w:r>
              <w:rPr>
                <w:b/>
                <w:color w:val="000000"/>
                <w:u w:val="single"/>
              </w:rPr>
              <w:t xml:space="preserve"> </w:t>
            </w:r>
            <w:r w:rsidRPr="007130CD">
              <w:rPr>
                <w:b/>
                <w:color w:val="000000"/>
                <w:u w:val="single"/>
              </w:rPr>
              <w:t>Transition Pipe Weld Assembly</w:t>
            </w:r>
          </w:p>
        </w:tc>
        <w:tc>
          <w:tcPr>
            <w:tcW w:w="1276" w:type="dxa"/>
            <w:tcBorders>
              <w:left w:val="single" w:sz="4" w:space="0" w:color="auto"/>
            </w:tcBorders>
            <w:shd w:val="clear" w:color="auto" w:fill="auto"/>
            <w:vAlign w:val="center"/>
          </w:tcPr>
          <w:p w14:paraId="3B0876DB" w14:textId="77777777" w:rsidR="00C41952" w:rsidRPr="00BC2A1C" w:rsidRDefault="00C41952" w:rsidP="00C41952">
            <w:pPr>
              <w:jc w:val="center"/>
              <w:rPr>
                <w:color w:val="000000"/>
              </w:rPr>
            </w:pPr>
          </w:p>
        </w:tc>
        <w:tc>
          <w:tcPr>
            <w:tcW w:w="992" w:type="dxa"/>
            <w:tcBorders>
              <w:left w:val="nil"/>
            </w:tcBorders>
            <w:shd w:val="clear" w:color="auto" w:fill="auto"/>
          </w:tcPr>
          <w:p w14:paraId="4EC486B3" w14:textId="77777777" w:rsidR="00C41952" w:rsidRPr="00BC2A1C" w:rsidRDefault="00C41952" w:rsidP="00C41952">
            <w:pPr>
              <w:jc w:val="center"/>
              <w:rPr>
                <w:color w:val="000000"/>
              </w:rPr>
            </w:pPr>
          </w:p>
        </w:tc>
      </w:tr>
      <w:tr w:rsidR="00C41952" w:rsidRPr="00BC2A1C" w14:paraId="2585A6E4" w14:textId="77777777" w:rsidTr="003E1E4E">
        <w:trPr>
          <w:trHeight w:hRule="exact" w:val="284"/>
        </w:trPr>
        <w:tc>
          <w:tcPr>
            <w:tcW w:w="7230" w:type="dxa"/>
            <w:tcBorders>
              <w:right w:val="single" w:sz="4" w:space="0" w:color="auto"/>
            </w:tcBorders>
            <w:shd w:val="clear" w:color="auto" w:fill="auto"/>
            <w:vAlign w:val="center"/>
          </w:tcPr>
          <w:p w14:paraId="19B0058E" w14:textId="00055775" w:rsidR="00C41952" w:rsidRPr="00E842E8" w:rsidRDefault="00C41952" w:rsidP="00C41952">
            <w:pPr>
              <w:rPr>
                <w:color w:val="000000"/>
              </w:rPr>
            </w:pPr>
            <w:r>
              <w:rPr>
                <w:color w:val="000000"/>
              </w:rPr>
              <w:t>2nd</w:t>
            </w:r>
            <w:r w:rsidRPr="00E842E8">
              <w:rPr>
                <w:color w:val="000000"/>
              </w:rPr>
              <w:t xml:space="preserve"> Transition Pipe Weld Assembly</w:t>
            </w:r>
          </w:p>
        </w:tc>
        <w:tc>
          <w:tcPr>
            <w:tcW w:w="1276" w:type="dxa"/>
            <w:tcBorders>
              <w:left w:val="single" w:sz="4" w:space="0" w:color="auto"/>
            </w:tcBorders>
            <w:shd w:val="clear" w:color="auto" w:fill="auto"/>
            <w:vAlign w:val="center"/>
          </w:tcPr>
          <w:p w14:paraId="10D1CC71" w14:textId="76E99A31" w:rsidR="00C41952" w:rsidRPr="00BC2A1C" w:rsidRDefault="00C41952" w:rsidP="00C41952">
            <w:pPr>
              <w:jc w:val="center"/>
              <w:rPr>
                <w:color w:val="000000"/>
              </w:rPr>
            </w:pPr>
            <w:r>
              <w:rPr>
                <w:color w:val="000000"/>
              </w:rPr>
              <w:t>1147463</w:t>
            </w:r>
          </w:p>
        </w:tc>
        <w:tc>
          <w:tcPr>
            <w:tcW w:w="992" w:type="dxa"/>
            <w:tcBorders>
              <w:left w:val="nil"/>
            </w:tcBorders>
            <w:shd w:val="clear" w:color="auto" w:fill="auto"/>
          </w:tcPr>
          <w:p w14:paraId="5B9CB2D6" w14:textId="2504C3B6" w:rsidR="00C41952" w:rsidRDefault="00C41952" w:rsidP="00C41952">
            <w:pPr>
              <w:jc w:val="center"/>
              <w:rPr>
                <w:color w:val="000000"/>
              </w:rPr>
            </w:pPr>
            <w:r>
              <w:rPr>
                <w:color w:val="000000"/>
              </w:rPr>
              <w:t>A</w:t>
            </w:r>
          </w:p>
        </w:tc>
      </w:tr>
      <w:tr w:rsidR="00C41952" w:rsidRPr="00BC2A1C" w14:paraId="3928A7E1" w14:textId="77777777" w:rsidTr="003E1E4E">
        <w:trPr>
          <w:trHeight w:hRule="exact" w:val="284"/>
        </w:trPr>
        <w:tc>
          <w:tcPr>
            <w:tcW w:w="7230" w:type="dxa"/>
            <w:tcBorders>
              <w:right w:val="single" w:sz="4" w:space="0" w:color="auto"/>
            </w:tcBorders>
            <w:shd w:val="clear" w:color="auto" w:fill="auto"/>
            <w:vAlign w:val="center"/>
          </w:tcPr>
          <w:p w14:paraId="46C7D7E5" w14:textId="073232BA"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7BB2534A" w14:textId="7EAB2D54" w:rsidR="00C41952" w:rsidRPr="00BC2A1C" w:rsidRDefault="00C41952" w:rsidP="00C41952">
            <w:pPr>
              <w:jc w:val="center"/>
              <w:rPr>
                <w:color w:val="000000"/>
              </w:rPr>
            </w:pPr>
          </w:p>
        </w:tc>
        <w:tc>
          <w:tcPr>
            <w:tcW w:w="992" w:type="dxa"/>
            <w:tcBorders>
              <w:left w:val="nil"/>
            </w:tcBorders>
            <w:shd w:val="clear" w:color="auto" w:fill="auto"/>
          </w:tcPr>
          <w:p w14:paraId="03323BB1" w14:textId="720EE1BC" w:rsidR="00C41952" w:rsidRPr="00BC2A1C" w:rsidRDefault="00C41952" w:rsidP="00C41952">
            <w:pPr>
              <w:jc w:val="center"/>
              <w:rPr>
                <w:color w:val="000000"/>
              </w:rPr>
            </w:pPr>
          </w:p>
        </w:tc>
      </w:tr>
      <w:tr w:rsidR="00C41952" w:rsidRPr="00BC2A1C" w14:paraId="6307E3E5" w14:textId="77777777" w:rsidTr="003E1E4E">
        <w:trPr>
          <w:trHeight w:hRule="exact" w:val="284"/>
        </w:trPr>
        <w:tc>
          <w:tcPr>
            <w:tcW w:w="7230" w:type="dxa"/>
            <w:tcBorders>
              <w:right w:val="single" w:sz="4" w:space="0" w:color="auto"/>
            </w:tcBorders>
            <w:shd w:val="clear" w:color="auto" w:fill="auto"/>
            <w:vAlign w:val="center"/>
          </w:tcPr>
          <w:p w14:paraId="3AC72D76" w14:textId="60D550BA" w:rsidR="00C41952" w:rsidRDefault="00C41952" w:rsidP="00C41952">
            <w:pPr>
              <w:jc w:val="center"/>
              <w:rPr>
                <w:color w:val="000000"/>
              </w:rPr>
            </w:pPr>
            <w:r w:rsidRPr="009E5117">
              <w:rPr>
                <w:b/>
                <w:color w:val="000000"/>
                <w:u w:val="single"/>
              </w:rPr>
              <w:t>Slits</w:t>
            </w:r>
            <w:r w:rsidRPr="00E842E8">
              <w:rPr>
                <w:b/>
                <w:color w:val="000000"/>
                <w:u w:val="single"/>
              </w:rPr>
              <w:t>, D</w:t>
            </w:r>
            <w:r>
              <w:rPr>
                <w:b/>
                <w:color w:val="000000"/>
                <w:u w:val="single"/>
              </w:rPr>
              <w:t>iagnostics</w:t>
            </w:r>
            <w:r w:rsidRPr="00E842E8">
              <w:rPr>
                <w:b/>
                <w:color w:val="000000"/>
                <w:u w:val="single"/>
              </w:rPr>
              <w:t xml:space="preserve"> A</w:t>
            </w:r>
            <w:r>
              <w:rPr>
                <w:b/>
                <w:color w:val="000000"/>
                <w:u w:val="single"/>
              </w:rPr>
              <w:t>nd</w:t>
            </w:r>
            <w:r w:rsidRPr="00E842E8">
              <w:rPr>
                <w:b/>
                <w:color w:val="000000"/>
                <w:u w:val="single"/>
              </w:rPr>
              <w:t xml:space="preserve"> S</w:t>
            </w:r>
            <w:r>
              <w:rPr>
                <w:b/>
                <w:color w:val="000000"/>
                <w:u w:val="single"/>
              </w:rPr>
              <w:t>econd</w:t>
            </w:r>
            <w:r w:rsidRPr="00E842E8">
              <w:rPr>
                <w:b/>
                <w:color w:val="000000"/>
                <w:u w:val="single"/>
              </w:rPr>
              <w:t xml:space="preserve"> G</w:t>
            </w:r>
            <w:r>
              <w:rPr>
                <w:b/>
                <w:color w:val="000000"/>
                <w:u w:val="single"/>
              </w:rPr>
              <w:t>ate</w:t>
            </w:r>
            <w:r w:rsidRPr="00E842E8">
              <w:rPr>
                <w:b/>
                <w:color w:val="000000"/>
                <w:u w:val="single"/>
              </w:rPr>
              <w:t xml:space="preserve"> V</w:t>
            </w:r>
            <w:r>
              <w:rPr>
                <w:b/>
                <w:color w:val="000000"/>
                <w:u w:val="single"/>
              </w:rPr>
              <w:t>alve</w:t>
            </w:r>
            <w:r w:rsidRPr="00E842E8">
              <w:rPr>
                <w:b/>
                <w:color w:val="000000"/>
                <w:u w:val="single"/>
              </w:rPr>
              <w:t xml:space="preserve"> M</w:t>
            </w:r>
            <w:r>
              <w:rPr>
                <w:b/>
                <w:color w:val="000000"/>
                <w:u w:val="single"/>
              </w:rPr>
              <w:t>odule</w:t>
            </w:r>
          </w:p>
        </w:tc>
        <w:tc>
          <w:tcPr>
            <w:tcW w:w="1276" w:type="dxa"/>
            <w:tcBorders>
              <w:left w:val="single" w:sz="4" w:space="0" w:color="auto"/>
            </w:tcBorders>
            <w:shd w:val="clear" w:color="auto" w:fill="auto"/>
            <w:vAlign w:val="center"/>
          </w:tcPr>
          <w:p w14:paraId="0627CB28" w14:textId="77777777" w:rsidR="00C41952" w:rsidRPr="00BC2A1C" w:rsidRDefault="00C41952" w:rsidP="00C41952">
            <w:pPr>
              <w:jc w:val="center"/>
              <w:rPr>
                <w:color w:val="000000"/>
              </w:rPr>
            </w:pPr>
          </w:p>
        </w:tc>
        <w:tc>
          <w:tcPr>
            <w:tcW w:w="992" w:type="dxa"/>
            <w:tcBorders>
              <w:left w:val="nil"/>
            </w:tcBorders>
            <w:shd w:val="clear" w:color="auto" w:fill="auto"/>
          </w:tcPr>
          <w:p w14:paraId="3FA9755A" w14:textId="77777777" w:rsidR="00C41952" w:rsidRDefault="00C41952" w:rsidP="00C41952">
            <w:pPr>
              <w:jc w:val="center"/>
              <w:rPr>
                <w:color w:val="000000"/>
              </w:rPr>
            </w:pPr>
          </w:p>
        </w:tc>
      </w:tr>
      <w:tr w:rsidR="00C41952" w:rsidRPr="00BC2A1C" w14:paraId="39B50E2B" w14:textId="77777777" w:rsidTr="003E1E4E">
        <w:trPr>
          <w:trHeight w:hRule="exact" w:val="284"/>
        </w:trPr>
        <w:tc>
          <w:tcPr>
            <w:tcW w:w="7230" w:type="dxa"/>
            <w:tcBorders>
              <w:right w:val="single" w:sz="4" w:space="0" w:color="auto"/>
            </w:tcBorders>
            <w:shd w:val="clear" w:color="auto" w:fill="auto"/>
            <w:vAlign w:val="center"/>
          </w:tcPr>
          <w:p w14:paraId="67BD2D84" w14:textId="4816BFE2" w:rsidR="00C41952" w:rsidRPr="00E842E8" w:rsidRDefault="00C41952" w:rsidP="00C41952">
            <w:pPr>
              <w:rPr>
                <w:color w:val="000000"/>
              </w:rPr>
            </w:pPr>
            <w:r w:rsidRPr="00E842E8">
              <w:rPr>
                <w:color w:val="000000"/>
              </w:rPr>
              <w:t>Slits, Diagnostics And Second Gate Valve Module</w:t>
            </w:r>
          </w:p>
        </w:tc>
        <w:tc>
          <w:tcPr>
            <w:tcW w:w="1276" w:type="dxa"/>
            <w:tcBorders>
              <w:left w:val="single" w:sz="4" w:space="0" w:color="auto"/>
            </w:tcBorders>
            <w:shd w:val="clear" w:color="auto" w:fill="auto"/>
            <w:vAlign w:val="center"/>
          </w:tcPr>
          <w:p w14:paraId="5F881C6F" w14:textId="34EF8A6B" w:rsidR="00C41952" w:rsidRPr="00BC2A1C" w:rsidRDefault="00C41952" w:rsidP="00C41952">
            <w:pPr>
              <w:jc w:val="center"/>
              <w:rPr>
                <w:color w:val="000000"/>
              </w:rPr>
            </w:pPr>
            <w:r>
              <w:rPr>
                <w:color w:val="000000"/>
              </w:rPr>
              <w:t>1147465</w:t>
            </w:r>
          </w:p>
        </w:tc>
        <w:tc>
          <w:tcPr>
            <w:tcW w:w="992" w:type="dxa"/>
            <w:tcBorders>
              <w:left w:val="nil"/>
            </w:tcBorders>
            <w:shd w:val="clear" w:color="auto" w:fill="auto"/>
          </w:tcPr>
          <w:p w14:paraId="03B7B55B" w14:textId="327886CA" w:rsidR="00C41952" w:rsidRPr="00BC2A1C" w:rsidRDefault="00C41952" w:rsidP="00C41952">
            <w:pPr>
              <w:jc w:val="center"/>
              <w:rPr>
                <w:color w:val="000000"/>
              </w:rPr>
            </w:pPr>
            <w:r>
              <w:rPr>
                <w:color w:val="000000"/>
              </w:rPr>
              <w:t>A</w:t>
            </w:r>
          </w:p>
        </w:tc>
      </w:tr>
      <w:tr w:rsidR="00C41952" w:rsidRPr="00BC2A1C" w14:paraId="6ABB7B6B" w14:textId="77777777" w:rsidTr="003E1E4E">
        <w:trPr>
          <w:trHeight w:hRule="exact" w:val="284"/>
        </w:trPr>
        <w:tc>
          <w:tcPr>
            <w:tcW w:w="7230" w:type="dxa"/>
            <w:tcBorders>
              <w:right w:val="single" w:sz="4" w:space="0" w:color="auto"/>
            </w:tcBorders>
            <w:shd w:val="clear" w:color="auto" w:fill="auto"/>
            <w:vAlign w:val="center"/>
          </w:tcPr>
          <w:p w14:paraId="71ED649B" w14:textId="2320892F" w:rsidR="00C41952" w:rsidRPr="00BC0448" w:rsidRDefault="00C41952" w:rsidP="00C41952">
            <w:pPr>
              <w:rPr>
                <w:color w:val="000000"/>
              </w:rPr>
            </w:pPr>
            <w:r>
              <w:rPr>
                <w:color w:val="000000"/>
              </w:rPr>
              <w:t>Slits Submodule</w:t>
            </w:r>
          </w:p>
        </w:tc>
        <w:tc>
          <w:tcPr>
            <w:tcW w:w="1276" w:type="dxa"/>
            <w:tcBorders>
              <w:left w:val="single" w:sz="4" w:space="0" w:color="auto"/>
            </w:tcBorders>
            <w:shd w:val="clear" w:color="auto" w:fill="auto"/>
            <w:vAlign w:val="center"/>
          </w:tcPr>
          <w:p w14:paraId="3B39781C" w14:textId="4F500E27" w:rsidR="00C41952" w:rsidRPr="00BC2A1C" w:rsidRDefault="00C41952" w:rsidP="00C41952">
            <w:pPr>
              <w:jc w:val="center"/>
              <w:rPr>
                <w:color w:val="000000"/>
              </w:rPr>
            </w:pPr>
            <w:r>
              <w:rPr>
                <w:color w:val="000000"/>
              </w:rPr>
              <w:t>1147466</w:t>
            </w:r>
          </w:p>
        </w:tc>
        <w:tc>
          <w:tcPr>
            <w:tcW w:w="992" w:type="dxa"/>
            <w:tcBorders>
              <w:left w:val="nil"/>
            </w:tcBorders>
            <w:shd w:val="clear" w:color="auto" w:fill="auto"/>
          </w:tcPr>
          <w:p w14:paraId="26C18FEF" w14:textId="528CF4C5" w:rsidR="00C41952" w:rsidRPr="00BC2A1C" w:rsidRDefault="00C41952" w:rsidP="00C41952">
            <w:pPr>
              <w:jc w:val="center"/>
              <w:rPr>
                <w:color w:val="000000"/>
              </w:rPr>
            </w:pPr>
            <w:r>
              <w:rPr>
                <w:color w:val="000000"/>
              </w:rPr>
              <w:t>A</w:t>
            </w:r>
          </w:p>
        </w:tc>
      </w:tr>
      <w:tr w:rsidR="00C41952" w:rsidRPr="00BC2A1C" w14:paraId="650EF4DB" w14:textId="77777777" w:rsidTr="003E1E4E">
        <w:trPr>
          <w:trHeight w:hRule="exact" w:val="284"/>
        </w:trPr>
        <w:tc>
          <w:tcPr>
            <w:tcW w:w="7230" w:type="dxa"/>
            <w:tcBorders>
              <w:right w:val="single" w:sz="4" w:space="0" w:color="auto"/>
            </w:tcBorders>
            <w:shd w:val="clear" w:color="auto" w:fill="auto"/>
            <w:vAlign w:val="center"/>
          </w:tcPr>
          <w:p w14:paraId="357AAF88" w14:textId="6C48CED2" w:rsidR="00C41952" w:rsidRPr="00BC2A1C" w:rsidRDefault="00C41952" w:rsidP="00C41952">
            <w:pPr>
              <w:rPr>
                <w:color w:val="000000"/>
              </w:rPr>
            </w:pPr>
            <w:r>
              <w:rPr>
                <w:color w:val="000000"/>
              </w:rPr>
              <w:t>Fluorescent Screen Submodule</w:t>
            </w:r>
          </w:p>
        </w:tc>
        <w:tc>
          <w:tcPr>
            <w:tcW w:w="1276" w:type="dxa"/>
            <w:tcBorders>
              <w:left w:val="single" w:sz="4" w:space="0" w:color="auto"/>
            </w:tcBorders>
            <w:shd w:val="clear" w:color="auto" w:fill="auto"/>
            <w:vAlign w:val="center"/>
          </w:tcPr>
          <w:p w14:paraId="3EACD151" w14:textId="0434E076" w:rsidR="00C41952" w:rsidRPr="00BC2A1C" w:rsidRDefault="00C41952" w:rsidP="00C41952">
            <w:pPr>
              <w:jc w:val="center"/>
              <w:rPr>
                <w:color w:val="000000"/>
              </w:rPr>
            </w:pPr>
            <w:r>
              <w:rPr>
                <w:color w:val="000000"/>
              </w:rPr>
              <w:t>1148841</w:t>
            </w:r>
          </w:p>
        </w:tc>
        <w:tc>
          <w:tcPr>
            <w:tcW w:w="992" w:type="dxa"/>
            <w:tcBorders>
              <w:left w:val="nil"/>
            </w:tcBorders>
            <w:shd w:val="clear" w:color="auto" w:fill="auto"/>
          </w:tcPr>
          <w:p w14:paraId="06E6F343" w14:textId="36A2FD59" w:rsidR="00C41952" w:rsidRPr="00BC2A1C" w:rsidRDefault="00C41952" w:rsidP="00C41952">
            <w:pPr>
              <w:jc w:val="center"/>
              <w:rPr>
                <w:color w:val="000000"/>
              </w:rPr>
            </w:pPr>
            <w:r>
              <w:rPr>
                <w:color w:val="000000"/>
              </w:rPr>
              <w:t>A</w:t>
            </w:r>
          </w:p>
        </w:tc>
      </w:tr>
      <w:tr w:rsidR="00C41952" w:rsidRPr="00BC2A1C" w14:paraId="435422BB" w14:textId="77777777" w:rsidTr="003E1E4E">
        <w:trPr>
          <w:trHeight w:hRule="exact" w:val="284"/>
        </w:trPr>
        <w:tc>
          <w:tcPr>
            <w:tcW w:w="7230" w:type="dxa"/>
            <w:tcBorders>
              <w:right w:val="single" w:sz="4" w:space="0" w:color="auto"/>
            </w:tcBorders>
            <w:shd w:val="clear" w:color="auto" w:fill="auto"/>
            <w:vAlign w:val="center"/>
          </w:tcPr>
          <w:p w14:paraId="09D45326" w14:textId="2CFC47BD" w:rsidR="00C41952" w:rsidRPr="00BC2A1C" w:rsidRDefault="00C41952" w:rsidP="00C41952">
            <w:pPr>
              <w:jc w:val="left"/>
              <w:rPr>
                <w:color w:val="000000"/>
              </w:rPr>
            </w:pPr>
            <w:r>
              <w:rPr>
                <w:color w:val="000000"/>
              </w:rPr>
              <w:t>Orifice Submodule</w:t>
            </w:r>
          </w:p>
        </w:tc>
        <w:tc>
          <w:tcPr>
            <w:tcW w:w="1276" w:type="dxa"/>
            <w:tcBorders>
              <w:left w:val="single" w:sz="4" w:space="0" w:color="auto"/>
            </w:tcBorders>
            <w:shd w:val="clear" w:color="auto" w:fill="auto"/>
            <w:vAlign w:val="center"/>
          </w:tcPr>
          <w:p w14:paraId="31868743" w14:textId="50405FA4" w:rsidR="00C41952" w:rsidRPr="00BC2A1C" w:rsidRDefault="00C41952" w:rsidP="00C41952">
            <w:pPr>
              <w:jc w:val="center"/>
              <w:rPr>
                <w:color w:val="000000"/>
              </w:rPr>
            </w:pPr>
            <w:r>
              <w:rPr>
                <w:color w:val="000000"/>
              </w:rPr>
              <w:t>1148810</w:t>
            </w:r>
          </w:p>
        </w:tc>
        <w:tc>
          <w:tcPr>
            <w:tcW w:w="992" w:type="dxa"/>
            <w:tcBorders>
              <w:left w:val="nil"/>
            </w:tcBorders>
            <w:shd w:val="clear" w:color="auto" w:fill="auto"/>
          </w:tcPr>
          <w:p w14:paraId="10FFE07F" w14:textId="0653DDCE" w:rsidR="00C41952" w:rsidRPr="00BC2A1C" w:rsidRDefault="00C41952" w:rsidP="00C41952">
            <w:pPr>
              <w:jc w:val="center"/>
              <w:rPr>
                <w:color w:val="000000"/>
              </w:rPr>
            </w:pPr>
            <w:r>
              <w:rPr>
                <w:color w:val="000000"/>
              </w:rPr>
              <w:t>A</w:t>
            </w:r>
          </w:p>
        </w:tc>
      </w:tr>
      <w:tr w:rsidR="00C41952" w:rsidRPr="00BC2A1C" w14:paraId="5EEAF0ED" w14:textId="77777777" w:rsidTr="003E1E4E">
        <w:trPr>
          <w:trHeight w:hRule="exact" w:val="284"/>
        </w:trPr>
        <w:tc>
          <w:tcPr>
            <w:tcW w:w="7230" w:type="dxa"/>
            <w:tcBorders>
              <w:right w:val="single" w:sz="4" w:space="0" w:color="auto"/>
            </w:tcBorders>
            <w:shd w:val="clear" w:color="auto" w:fill="auto"/>
            <w:vAlign w:val="center"/>
          </w:tcPr>
          <w:p w14:paraId="0DC53B6D" w14:textId="57D143D9" w:rsidR="00C41952" w:rsidRPr="00BC2A1C" w:rsidRDefault="00C41952" w:rsidP="00C41952">
            <w:pPr>
              <w:rPr>
                <w:color w:val="000000"/>
              </w:rPr>
            </w:pPr>
            <w:r>
              <w:rPr>
                <w:color w:val="000000"/>
              </w:rPr>
              <w:t>Slits Frame</w:t>
            </w:r>
          </w:p>
        </w:tc>
        <w:tc>
          <w:tcPr>
            <w:tcW w:w="1276" w:type="dxa"/>
            <w:tcBorders>
              <w:left w:val="single" w:sz="4" w:space="0" w:color="auto"/>
            </w:tcBorders>
            <w:shd w:val="clear" w:color="auto" w:fill="auto"/>
            <w:vAlign w:val="center"/>
          </w:tcPr>
          <w:p w14:paraId="62856FC1" w14:textId="3580567D" w:rsidR="00C41952" w:rsidRPr="00BC2A1C" w:rsidRDefault="00C41952" w:rsidP="00C41952">
            <w:pPr>
              <w:jc w:val="center"/>
              <w:rPr>
                <w:color w:val="000000"/>
              </w:rPr>
            </w:pPr>
            <w:r>
              <w:rPr>
                <w:color w:val="000000"/>
              </w:rPr>
              <w:t>1148843</w:t>
            </w:r>
          </w:p>
        </w:tc>
        <w:tc>
          <w:tcPr>
            <w:tcW w:w="992" w:type="dxa"/>
            <w:tcBorders>
              <w:left w:val="nil"/>
            </w:tcBorders>
            <w:shd w:val="clear" w:color="auto" w:fill="auto"/>
          </w:tcPr>
          <w:p w14:paraId="341D30EE" w14:textId="4B4B0AFE" w:rsidR="00C41952" w:rsidRPr="00BC2A1C" w:rsidRDefault="00C41952" w:rsidP="00C41952">
            <w:pPr>
              <w:jc w:val="center"/>
              <w:rPr>
                <w:color w:val="000000"/>
              </w:rPr>
            </w:pPr>
            <w:r>
              <w:rPr>
                <w:color w:val="000000"/>
              </w:rPr>
              <w:t>A</w:t>
            </w:r>
          </w:p>
        </w:tc>
      </w:tr>
      <w:tr w:rsidR="00C41952" w:rsidRPr="00BC2A1C" w14:paraId="27A4E980" w14:textId="77777777" w:rsidTr="003E1E4E">
        <w:trPr>
          <w:trHeight w:hRule="exact" w:val="284"/>
        </w:trPr>
        <w:tc>
          <w:tcPr>
            <w:tcW w:w="7230" w:type="dxa"/>
            <w:tcBorders>
              <w:right w:val="single" w:sz="4" w:space="0" w:color="auto"/>
            </w:tcBorders>
            <w:shd w:val="clear" w:color="auto" w:fill="auto"/>
            <w:vAlign w:val="center"/>
          </w:tcPr>
          <w:p w14:paraId="7629A576" w14:textId="59E1EA14" w:rsidR="00C41952" w:rsidRPr="00BC0448" w:rsidRDefault="00C41952" w:rsidP="00C41952">
            <w:pPr>
              <w:rPr>
                <w:color w:val="000000"/>
              </w:rPr>
            </w:pPr>
            <w:r>
              <w:rPr>
                <w:color w:val="000000"/>
              </w:rPr>
              <w:t>Second Gate Valve Module</w:t>
            </w:r>
          </w:p>
        </w:tc>
        <w:tc>
          <w:tcPr>
            <w:tcW w:w="1276" w:type="dxa"/>
            <w:tcBorders>
              <w:left w:val="single" w:sz="4" w:space="0" w:color="auto"/>
            </w:tcBorders>
            <w:shd w:val="clear" w:color="auto" w:fill="auto"/>
            <w:vAlign w:val="center"/>
          </w:tcPr>
          <w:p w14:paraId="22AD0FFB" w14:textId="242E0B4F" w:rsidR="00C41952" w:rsidRPr="00ED279A" w:rsidRDefault="00C41952" w:rsidP="00C41952">
            <w:pPr>
              <w:jc w:val="center"/>
              <w:rPr>
                <w:color w:val="000000"/>
              </w:rPr>
            </w:pPr>
            <w:r>
              <w:rPr>
                <w:color w:val="000000"/>
              </w:rPr>
              <w:t>1149861</w:t>
            </w:r>
          </w:p>
        </w:tc>
        <w:tc>
          <w:tcPr>
            <w:tcW w:w="992" w:type="dxa"/>
            <w:tcBorders>
              <w:left w:val="nil"/>
            </w:tcBorders>
            <w:shd w:val="clear" w:color="auto" w:fill="auto"/>
          </w:tcPr>
          <w:p w14:paraId="644AE0F4" w14:textId="57DED5C9" w:rsidR="00C41952" w:rsidRPr="00ED279A" w:rsidRDefault="00C41952" w:rsidP="00C41952">
            <w:pPr>
              <w:jc w:val="center"/>
              <w:rPr>
                <w:color w:val="000000"/>
              </w:rPr>
            </w:pPr>
            <w:r w:rsidRPr="00ED279A">
              <w:rPr>
                <w:color w:val="000000"/>
              </w:rPr>
              <w:t>A</w:t>
            </w:r>
          </w:p>
        </w:tc>
      </w:tr>
      <w:tr w:rsidR="00C41952" w:rsidRPr="00BC2A1C" w14:paraId="185444D4" w14:textId="77777777" w:rsidTr="003E1E4E">
        <w:trPr>
          <w:trHeight w:hRule="exact" w:val="284"/>
        </w:trPr>
        <w:tc>
          <w:tcPr>
            <w:tcW w:w="7230" w:type="dxa"/>
            <w:tcBorders>
              <w:right w:val="single" w:sz="4" w:space="0" w:color="auto"/>
            </w:tcBorders>
            <w:shd w:val="clear" w:color="auto" w:fill="auto"/>
            <w:vAlign w:val="center"/>
          </w:tcPr>
          <w:p w14:paraId="7C9EACD0" w14:textId="525EF49A"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6E58952E" w14:textId="16486F44" w:rsidR="00C41952" w:rsidRPr="00ED279A" w:rsidRDefault="00C41952" w:rsidP="00C41952">
            <w:pPr>
              <w:jc w:val="center"/>
              <w:rPr>
                <w:color w:val="000000"/>
              </w:rPr>
            </w:pPr>
          </w:p>
        </w:tc>
        <w:tc>
          <w:tcPr>
            <w:tcW w:w="992" w:type="dxa"/>
            <w:tcBorders>
              <w:left w:val="nil"/>
            </w:tcBorders>
            <w:shd w:val="clear" w:color="auto" w:fill="auto"/>
          </w:tcPr>
          <w:p w14:paraId="575FFC06" w14:textId="652E118E" w:rsidR="00C41952" w:rsidRPr="00ED279A" w:rsidRDefault="00C41952" w:rsidP="00C41952">
            <w:pPr>
              <w:jc w:val="center"/>
              <w:rPr>
                <w:color w:val="000000"/>
              </w:rPr>
            </w:pPr>
          </w:p>
        </w:tc>
      </w:tr>
      <w:tr w:rsidR="00C41952" w:rsidRPr="00BC2A1C" w14:paraId="668E7E3A" w14:textId="77777777" w:rsidTr="003E1E4E">
        <w:trPr>
          <w:trHeight w:hRule="exact" w:val="284"/>
        </w:trPr>
        <w:tc>
          <w:tcPr>
            <w:tcW w:w="7230" w:type="dxa"/>
            <w:tcBorders>
              <w:right w:val="single" w:sz="4" w:space="0" w:color="auto"/>
            </w:tcBorders>
            <w:shd w:val="clear" w:color="auto" w:fill="auto"/>
            <w:vAlign w:val="center"/>
          </w:tcPr>
          <w:p w14:paraId="73E139E7" w14:textId="7C6ABCA4"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2277384C" w14:textId="73E131B5" w:rsidR="00C41952" w:rsidRPr="00E92206" w:rsidRDefault="00C41952" w:rsidP="00C41952">
            <w:pPr>
              <w:jc w:val="center"/>
              <w:rPr>
                <w:color w:val="000000"/>
              </w:rPr>
            </w:pPr>
          </w:p>
        </w:tc>
        <w:tc>
          <w:tcPr>
            <w:tcW w:w="992" w:type="dxa"/>
            <w:tcBorders>
              <w:left w:val="nil"/>
            </w:tcBorders>
            <w:shd w:val="clear" w:color="auto" w:fill="auto"/>
          </w:tcPr>
          <w:p w14:paraId="52B78C4E" w14:textId="1FCA5718" w:rsidR="00C41952" w:rsidRPr="00E92206" w:rsidRDefault="00C41952" w:rsidP="00C41952">
            <w:pPr>
              <w:jc w:val="center"/>
              <w:rPr>
                <w:color w:val="000000"/>
              </w:rPr>
            </w:pPr>
          </w:p>
        </w:tc>
      </w:tr>
      <w:tr w:rsidR="00C41952" w:rsidRPr="00BC2A1C" w14:paraId="097FE1E3" w14:textId="77777777" w:rsidTr="003E1E4E">
        <w:trPr>
          <w:trHeight w:hRule="exact" w:val="284"/>
        </w:trPr>
        <w:tc>
          <w:tcPr>
            <w:tcW w:w="7230" w:type="dxa"/>
            <w:tcBorders>
              <w:right w:val="single" w:sz="4" w:space="0" w:color="auto"/>
            </w:tcBorders>
            <w:shd w:val="clear" w:color="auto" w:fill="auto"/>
            <w:vAlign w:val="center"/>
          </w:tcPr>
          <w:p w14:paraId="038D5483" w14:textId="3664438E" w:rsidR="00C41952" w:rsidRPr="00956955" w:rsidRDefault="00C41952" w:rsidP="00C41952">
            <w:pPr>
              <w:jc w:val="center"/>
              <w:rPr>
                <w:b/>
                <w:color w:val="000000"/>
              </w:rPr>
            </w:pPr>
            <w:r w:rsidRPr="00956955">
              <w:rPr>
                <w:b/>
                <w:color w:val="000000"/>
              </w:rPr>
              <w:t>Water Services</w:t>
            </w:r>
          </w:p>
        </w:tc>
        <w:tc>
          <w:tcPr>
            <w:tcW w:w="1276" w:type="dxa"/>
            <w:tcBorders>
              <w:left w:val="single" w:sz="4" w:space="0" w:color="auto"/>
            </w:tcBorders>
            <w:shd w:val="clear" w:color="auto" w:fill="auto"/>
            <w:vAlign w:val="center"/>
          </w:tcPr>
          <w:p w14:paraId="5FEFC61B" w14:textId="2BDAA125" w:rsidR="00C41952" w:rsidRPr="00E92206" w:rsidRDefault="00C41952" w:rsidP="00C41952">
            <w:pPr>
              <w:jc w:val="center"/>
              <w:rPr>
                <w:color w:val="000000"/>
              </w:rPr>
            </w:pPr>
          </w:p>
        </w:tc>
        <w:tc>
          <w:tcPr>
            <w:tcW w:w="992" w:type="dxa"/>
            <w:tcBorders>
              <w:left w:val="nil"/>
            </w:tcBorders>
            <w:shd w:val="clear" w:color="auto" w:fill="auto"/>
          </w:tcPr>
          <w:p w14:paraId="0C8FF392" w14:textId="4A77CFD1" w:rsidR="00C41952" w:rsidRPr="00E92206" w:rsidRDefault="00C41952" w:rsidP="00C41952">
            <w:pPr>
              <w:jc w:val="center"/>
              <w:rPr>
                <w:color w:val="000000"/>
              </w:rPr>
            </w:pPr>
          </w:p>
        </w:tc>
      </w:tr>
      <w:tr w:rsidR="00C41952" w:rsidRPr="00BC2A1C" w14:paraId="4717E2BC" w14:textId="77777777" w:rsidTr="003E1E4E">
        <w:trPr>
          <w:trHeight w:hRule="exact" w:val="284"/>
        </w:trPr>
        <w:tc>
          <w:tcPr>
            <w:tcW w:w="7230" w:type="dxa"/>
            <w:tcBorders>
              <w:right w:val="single" w:sz="4" w:space="0" w:color="auto"/>
            </w:tcBorders>
            <w:shd w:val="clear" w:color="auto" w:fill="auto"/>
            <w:vAlign w:val="center"/>
          </w:tcPr>
          <w:p w14:paraId="06C4F8D5" w14:textId="5FF1D98F" w:rsidR="00C41952" w:rsidRPr="00BC2A1C" w:rsidRDefault="00C41952" w:rsidP="00C41952">
            <w:pPr>
              <w:rPr>
                <w:color w:val="000000"/>
              </w:rPr>
            </w:pPr>
            <w:r>
              <w:rPr>
                <w:color w:val="000000"/>
              </w:rPr>
              <w:t>Water Service</w:t>
            </w:r>
          </w:p>
        </w:tc>
        <w:tc>
          <w:tcPr>
            <w:tcW w:w="1276" w:type="dxa"/>
            <w:tcBorders>
              <w:left w:val="single" w:sz="4" w:space="0" w:color="auto"/>
            </w:tcBorders>
            <w:shd w:val="clear" w:color="auto" w:fill="auto"/>
            <w:vAlign w:val="center"/>
          </w:tcPr>
          <w:p w14:paraId="4D8AC132" w14:textId="406142CC" w:rsidR="00C41952" w:rsidRPr="00E92206" w:rsidRDefault="00C41952" w:rsidP="00C41952">
            <w:pPr>
              <w:jc w:val="center"/>
              <w:rPr>
                <w:color w:val="000000"/>
              </w:rPr>
            </w:pPr>
            <w:r>
              <w:rPr>
                <w:color w:val="000000"/>
              </w:rPr>
              <w:t>1149910</w:t>
            </w:r>
          </w:p>
        </w:tc>
        <w:tc>
          <w:tcPr>
            <w:tcW w:w="992" w:type="dxa"/>
            <w:tcBorders>
              <w:left w:val="nil"/>
            </w:tcBorders>
            <w:shd w:val="clear" w:color="auto" w:fill="auto"/>
          </w:tcPr>
          <w:p w14:paraId="5F226F62" w14:textId="7FDD6A58" w:rsidR="00C41952" w:rsidRPr="00E92206" w:rsidRDefault="00C41952" w:rsidP="00C41952">
            <w:pPr>
              <w:jc w:val="center"/>
              <w:rPr>
                <w:color w:val="000000"/>
              </w:rPr>
            </w:pPr>
            <w:r>
              <w:rPr>
                <w:color w:val="000000"/>
              </w:rPr>
              <w:t>A</w:t>
            </w:r>
          </w:p>
        </w:tc>
      </w:tr>
      <w:tr w:rsidR="00C41952" w:rsidRPr="00BC2A1C" w14:paraId="4A6FC39C" w14:textId="77777777" w:rsidTr="003E1E4E">
        <w:trPr>
          <w:trHeight w:hRule="exact" w:val="284"/>
        </w:trPr>
        <w:tc>
          <w:tcPr>
            <w:tcW w:w="7230" w:type="dxa"/>
            <w:tcBorders>
              <w:right w:val="single" w:sz="4" w:space="0" w:color="auto"/>
            </w:tcBorders>
            <w:shd w:val="clear" w:color="auto" w:fill="auto"/>
            <w:vAlign w:val="center"/>
          </w:tcPr>
          <w:p w14:paraId="72247A06" w14:textId="77777777" w:rsidR="00C41952" w:rsidRDefault="00C41952" w:rsidP="00C41952">
            <w:pPr>
              <w:rPr>
                <w:color w:val="000000"/>
              </w:rPr>
            </w:pPr>
          </w:p>
        </w:tc>
        <w:tc>
          <w:tcPr>
            <w:tcW w:w="1276" w:type="dxa"/>
            <w:tcBorders>
              <w:left w:val="single" w:sz="4" w:space="0" w:color="auto"/>
            </w:tcBorders>
            <w:shd w:val="clear" w:color="auto" w:fill="auto"/>
            <w:vAlign w:val="center"/>
          </w:tcPr>
          <w:p w14:paraId="7C6A3B3A" w14:textId="77777777" w:rsidR="00C41952" w:rsidRPr="00E92206" w:rsidRDefault="00C41952" w:rsidP="00C41952">
            <w:pPr>
              <w:jc w:val="center"/>
              <w:rPr>
                <w:color w:val="000000"/>
              </w:rPr>
            </w:pPr>
          </w:p>
        </w:tc>
        <w:tc>
          <w:tcPr>
            <w:tcW w:w="992" w:type="dxa"/>
            <w:tcBorders>
              <w:left w:val="nil"/>
            </w:tcBorders>
            <w:shd w:val="clear" w:color="auto" w:fill="auto"/>
          </w:tcPr>
          <w:p w14:paraId="126F1470" w14:textId="77777777" w:rsidR="00C41952" w:rsidRDefault="00C41952" w:rsidP="00C41952">
            <w:pPr>
              <w:jc w:val="center"/>
              <w:rPr>
                <w:color w:val="000000"/>
              </w:rPr>
            </w:pPr>
          </w:p>
        </w:tc>
      </w:tr>
      <w:tr w:rsidR="00C41952" w:rsidRPr="00BC2A1C" w14:paraId="4F9B5541" w14:textId="77777777" w:rsidTr="003E1E4E">
        <w:trPr>
          <w:trHeight w:hRule="exact" w:val="284"/>
        </w:trPr>
        <w:tc>
          <w:tcPr>
            <w:tcW w:w="7230" w:type="dxa"/>
            <w:tcBorders>
              <w:right w:val="single" w:sz="4" w:space="0" w:color="auto"/>
            </w:tcBorders>
            <w:shd w:val="clear" w:color="auto" w:fill="auto"/>
            <w:vAlign w:val="center"/>
          </w:tcPr>
          <w:p w14:paraId="0A097DA3" w14:textId="7B631BE3" w:rsidR="00C41952" w:rsidRPr="00BC2A1C" w:rsidRDefault="00C41952" w:rsidP="00C41952">
            <w:pPr>
              <w:jc w:val="center"/>
              <w:rPr>
                <w:color w:val="000000"/>
              </w:rPr>
            </w:pPr>
            <w:r w:rsidRPr="00BC2A1C">
              <w:rPr>
                <w:b/>
                <w:color w:val="000000"/>
                <w:u w:val="single"/>
              </w:rPr>
              <w:t>Other</w:t>
            </w:r>
          </w:p>
        </w:tc>
        <w:tc>
          <w:tcPr>
            <w:tcW w:w="1276" w:type="dxa"/>
            <w:tcBorders>
              <w:left w:val="single" w:sz="4" w:space="0" w:color="auto"/>
            </w:tcBorders>
            <w:shd w:val="clear" w:color="auto" w:fill="auto"/>
            <w:vAlign w:val="center"/>
          </w:tcPr>
          <w:p w14:paraId="1F4E466A" w14:textId="77777777" w:rsidR="00C41952" w:rsidRPr="00E92206" w:rsidRDefault="00C41952" w:rsidP="00C41952">
            <w:pPr>
              <w:jc w:val="center"/>
              <w:rPr>
                <w:color w:val="000000"/>
              </w:rPr>
            </w:pPr>
          </w:p>
        </w:tc>
        <w:tc>
          <w:tcPr>
            <w:tcW w:w="992" w:type="dxa"/>
            <w:tcBorders>
              <w:left w:val="nil"/>
            </w:tcBorders>
            <w:shd w:val="clear" w:color="auto" w:fill="auto"/>
          </w:tcPr>
          <w:p w14:paraId="18F023D5" w14:textId="2E790AEC" w:rsidR="00C41952" w:rsidRPr="00E92206" w:rsidRDefault="00C41952" w:rsidP="00C41952">
            <w:pPr>
              <w:jc w:val="center"/>
              <w:rPr>
                <w:color w:val="000000"/>
              </w:rPr>
            </w:pPr>
          </w:p>
        </w:tc>
      </w:tr>
      <w:tr w:rsidR="00C41952" w:rsidRPr="00BC2A1C" w14:paraId="1989C88B" w14:textId="77777777" w:rsidTr="003E1E4E">
        <w:trPr>
          <w:trHeight w:hRule="exact" w:val="284"/>
        </w:trPr>
        <w:tc>
          <w:tcPr>
            <w:tcW w:w="7230" w:type="dxa"/>
            <w:tcBorders>
              <w:right w:val="single" w:sz="4" w:space="0" w:color="auto"/>
            </w:tcBorders>
            <w:shd w:val="clear" w:color="auto" w:fill="auto"/>
            <w:vAlign w:val="center"/>
          </w:tcPr>
          <w:p w14:paraId="15228545" w14:textId="4DDA6F01"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685F55B2" w14:textId="77777777" w:rsidR="00C41952" w:rsidRPr="007B3271" w:rsidRDefault="00C41952" w:rsidP="00C41952">
            <w:pPr>
              <w:jc w:val="center"/>
              <w:rPr>
                <w:color w:val="000000"/>
              </w:rPr>
            </w:pPr>
          </w:p>
        </w:tc>
        <w:tc>
          <w:tcPr>
            <w:tcW w:w="992" w:type="dxa"/>
            <w:tcBorders>
              <w:left w:val="nil"/>
            </w:tcBorders>
            <w:shd w:val="clear" w:color="auto" w:fill="auto"/>
          </w:tcPr>
          <w:p w14:paraId="2C677F42" w14:textId="70B43ECF" w:rsidR="00C41952" w:rsidRPr="007B3271" w:rsidRDefault="00C41952" w:rsidP="00C41952">
            <w:pPr>
              <w:jc w:val="center"/>
              <w:rPr>
                <w:color w:val="000000"/>
              </w:rPr>
            </w:pPr>
          </w:p>
        </w:tc>
      </w:tr>
      <w:tr w:rsidR="00C41952" w:rsidRPr="00BC2A1C" w14:paraId="2A685CC6" w14:textId="77777777" w:rsidTr="003E1E4E">
        <w:trPr>
          <w:trHeight w:hRule="exact" w:val="284"/>
        </w:trPr>
        <w:tc>
          <w:tcPr>
            <w:tcW w:w="7230" w:type="dxa"/>
            <w:tcBorders>
              <w:right w:val="single" w:sz="4" w:space="0" w:color="auto"/>
            </w:tcBorders>
            <w:shd w:val="clear" w:color="auto" w:fill="auto"/>
            <w:vAlign w:val="center"/>
          </w:tcPr>
          <w:p w14:paraId="55DF2D80" w14:textId="2431D9BD" w:rsidR="00C41952" w:rsidRPr="00BC2A1C" w:rsidRDefault="00C41952" w:rsidP="00C41952">
            <w:pPr>
              <w:jc w:val="left"/>
              <w:rPr>
                <w:b/>
                <w:color w:val="000000"/>
                <w:u w:val="single"/>
              </w:rPr>
            </w:pPr>
            <w:r w:rsidRPr="00B66556">
              <w:rPr>
                <w:color w:val="000000"/>
              </w:rPr>
              <w:t>VAT DN63 RAV Assembly</w:t>
            </w:r>
          </w:p>
        </w:tc>
        <w:tc>
          <w:tcPr>
            <w:tcW w:w="1276" w:type="dxa"/>
            <w:tcBorders>
              <w:left w:val="single" w:sz="4" w:space="0" w:color="auto"/>
            </w:tcBorders>
            <w:shd w:val="clear" w:color="auto" w:fill="auto"/>
            <w:vAlign w:val="center"/>
          </w:tcPr>
          <w:p w14:paraId="6DE15965" w14:textId="277AEE52" w:rsidR="00C41952" w:rsidRPr="00BC2A1C" w:rsidRDefault="00C41952" w:rsidP="00C41952">
            <w:pPr>
              <w:jc w:val="center"/>
              <w:rPr>
                <w:color w:val="000000"/>
              </w:rPr>
            </w:pPr>
            <w:r w:rsidRPr="00B66556">
              <w:rPr>
                <w:color w:val="000000"/>
              </w:rPr>
              <w:t>1032589</w:t>
            </w:r>
          </w:p>
        </w:tc>
        <w:tc>
          <w:tcPr>
            <w:tcW w:w="992" w:type="dxa"/>
            <w:tcBorders>
              <w:left w:val="nil"/>
            </w:tcBorders>
            <w:shd w:val="clear" w:color="auto" w:fill="auto"/>
          </w:tcPr>
          <w:p w14:paraId="792F65FC" w14:textId="32157E48" w:rsidR="00C41952" w:rsidRPr="00BC2A1C" w:rsidRDefault="00C41952" w:rsidP="00C41952">
            <w:pPr>
              <w:jc w:val="center"/>
              <w:rPr>
                <w:color w:val="000000"/>
              </w:rPr>
            </w:pPr>
            <w:r>
              <w:rPr>
                <w:color w:val="000000"/>
              </w:rPr>
              <w:t>B</w:t>
            </w:r>
          </w:p>
        </w:tc>
      </w:tr>
      <w:tr w:rsidR="00C41952" w:rsidRPr="00BC2A1C" w14:paraId="78D40508" w14:textId="77777777" w:rsidTr="003E1E4E">
        <w:trPr>
          <w:trHeight w:hRule="exact" w:val="284"/>
        </w:trPr>
        <w:tc>
          <w:tcPr>
            <w:tcW w:w="7230" w:type="dxa"/>
            <w:tcBorders>
              <w:right w:val="single" w:sz="4" w:space="0" w:color="auto"/>
            </w:tcBorders>
            <w:shd w:val="clear" w:color="auto" w:fill="auto"/>
            <w:vAlign w:val="center"/>
          </w:tcPr>
          <w:p w14:paraId="00BBE4E3" w14:textId="7D9A565C" w:rsidR="00C41952" w:rsidRPr="00BC2A1C" w:rsidRDefault="00C41952" w:rsidP="00C41952">
            <w:pPr>
              <w:jc w:val="left"/>
              <w:rPr>
                <w:b/>
                <w:color w:val="000000"/>
                <w:u w:val="single"/>
              </w:rPr>
            </w:pPr>
            <w:r w:rsidRPr="00BC2A1C">
              <w:rPr>
                <w:color w:val="000000"/>
              </w:rPr>
              <w:t>MKS IMG Head and Pirani Gauge Assembly</w:t>
            </w:r>
          </w:p>
        </w:tc>
        <w:tc>
          <w:tcPr>
            <w:tcW w:w="1276" w:type="dxa"/>
            <w:tcBorders>
              <w:left w:val="single" w:sz="4" w:space="0" w:color="auto"/>
            </w:tcBorders>
            <w:shd w:val="clear" w:color="auto" w:fill="auto"/>
            <w:vAlign w:val="center"/>
          </w:tcPr>
          <w:p w14:paraId="43487A7B" w14:textId="24F00F32" w:rsidR="00C41952" w:rsidRPr="00BC2A1C" w:rsidRDefault="00C41952" w:rsidP="00C41952">
            <w:pPr>
              <w:jc w:val="center"/>
              <w:rPr>
                <w:color w:val="000000"/>
              </w:rPr>
            </w:pPr>
            <w:r w:rsidRPr="00BC2A1C">
              <w:rPr>
                <w:color w:val="000000"/>
              </w:rPr>
              <w:t>1028203</w:t>
            </w:r>
          </w:p>
        </w:tc>
        <w:tc>
          <w:tcPr>
            <w:tcW w:w="992" w:type="dxa"/>
            <w:tcBorders>
              <w:left w:val="nil"/>
            </w:tcBorders>
            <w:shd w:val="clear" w:color="auto" w:fill="auto"/>
          </w:tcPr>
          <w:p w14:paraId="2883A9BD" w14:textId="77777777" w:rsidR="00C41952" w:rsidRPr="00BC2A1C" w:rsidRDefault="00C41952" w:rsidP="00C41952">
            <w:pPr>
              <w:jc w:val="center"/>
              <w:rPr>
                <w:color w:val="000000"/>
              </w:rPr>
            </w:pPr>
            <w:r>
              <w:rPr>
                <w:color w:val="000000"/>
              </w:rPr>
              <w:t>B</w:t>
            </w:r>
          </w:p>
          <w:p w14:paraId="4E8FAC5B" w14:textId="714AE0C9" w:rsidR="00C41952" w:rsidRPr="00BC2A1C" w:rsidRDefault="00C41952" w:rsidP="00C41952">
            <w:pPr>
              <w:jc w:val="center"/>
              <w:rPr>
                <w:color w:val="000000"/>
              </w:rPr>
            </w:pPr>
          </w:p>
        </w:tc>
      </w:tr>
      <w:tr w:rsidR="00C41952" w:rsidRPr="00BC2A1C" w14:paraId="6012361E" w14:textId="77777777" w:rsidTr="003E1E4E">
        <w:trPr>
          <w:trHeight w:hRule="exact" w:val="284"/>
        </w:trPr>
        <w:tc>
          <w:tcPr>
            <w:tcW w:w="7230" w:type="dxa"/>
            <w:tcBorders>
              <w:right w:val="single" w:sz="4" w:space="0" w:color="auto"/>
            </w:tcBorders>
            <w:shd w:val="clear" w:color="auto" w:fill="auto"/>
            <w:vAlign w:val="center"/>
          </w:tcPr>
          <w:p w14:paraId="78D20C46" w14:textId="5E137074" w:rsidR="00C41952" w:rsidRPr="00BC2A1C" w:rsidRDefault="00C41952" w:rsidP="00C41952">
            <w:pPr>
              <w:jc w:val="left"/>
              <w:rPr>
                <w:b/>
                <w:color w:val="000000"/>
                <w:u w:val="single"/>
              </w:rPr>
            </w:pPr>
            <w:r w:rsidRPr="00BC2A1C">
              <w:rPr>
                <w:color w:val="000000"/>
              </w:rPr>
              <w:t>Survey Monument</w:t>
            </w:r>
          </w:p>
        </w:tc>
        <w:tc>
          <w:tcPr>
            <w:tcW w:w="1276" w:type="dxa"/>
            <w:tcBorders>
              <w:left w:val="single" w:sz="4" w:space="0" w:color="auto"/>
            </w:tcBorders>
            <w:shd w:val="clear" w:color="auto" w:fill="auto"/>
            <w:vAlign w:val="center"/>
          </w:tcPr>
          <w:p w14:paraId="2D2DC9C0" w14:textId="2ACE0635" w:rsidR="00C41952" w:rsidRPr="00BC2A1C" w:rsidRDefault="00C41952" w:rsidP="00C41952">
            <w:pPr>
              <w:jc w:val="center"/>
              <w:rPr>
                <w:color w:val="000000"/>
              </w:rPr>
            </w:pPr>
            <w:r w:rsidRPr="00BC2A1C">
              <w:rPr>
                <w:color w:val="000000"/>
              </w:rPr>
              <w:t>1002244</w:t>
            </w:r>
          </w:p>
        </w:tc>
        <w:tc>
          <w:tcPr>
            <w:tcW w:w="992" w:type="dxa"/>
            <w:tcBorders>
              <w:left w:val="nil"/>
            </w:tcBorders>
            <w:shd w:val="clear" w:color="auto" w:fill="auto"/>
          </w:tcPr>
          <w:p w14:paraId="50A18904" w14:textId="3CD0E098" w:rsidR="00C41952" w:rsidRPr="00BC2A1C" w:rsidRDefault="00C41952" w:rsidP="00C41952">
            <w:pPr>
              <w:jc w:val="center"/>
              <w:rPr>
                <w:color w:val="000000"/>
              </w:rPr>
            </w:pPr>
            <w:r>
              <w:rPr>
                <w:color w:val="000000"/>
              </w:rPr>
              <w:t>C</w:t>
            </w:r>
          </w:p>
        </w:tc>
      </w:tr>
      <w:tr w:rsidR="00C41952" w:rsidRPr="00BC2A1C" w14:paraId="5A820B3A" w14:textId="77777777" w:rsidTr="003E1E4E">
        <w:trPr>
          <w:trHeight w:hRule="exact" w:val="284"/>
        </w:trPr>
        <w:tc>
          <w:tcPr>
            <w:tcW w:w="7230" w:type="dxa"/>
            <w:tcBorders>
              <w:right w:val="single" w:sz="4" w:space="0" w:color="auto"/>
            </w:tcBorders>
            <w:shd w:val="clear" w:color="auto" w:fill="auto"/>
            <w:vAlign w:val="center"/>
          </w:tcPr>
          <w:p w14:paraId="29BF6EF5" w14:textId="65168CD5" w:rsidR="00C41952" w:rsidRPr="006F5D5F" w:rsidRDefault="00C41952" w:rsidP="00C41952">
            <w:pPr>
              <w:rPr>
                <w:color w:val="000000"/>
              </w:rPr>
            </w:pPr>
            <w:r w:rsidRPr="006F5D5F">
              <w:rPr>
                <w:color w:val="000000"/>
              </w:rPr>
              <w:t>Ion Pump and IMG Gauge Bakeable Cable Bulkhead Connector Panel</w:t>
            </w:r>
          </w:p>
          <w:p w14:paraId="35B30AAB" w14:textId="2F389BD8"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30AD1FEF" w14:textId="30107D67" w:rsidR="00C41952" w:rsidRPr="00BC2A1C" w:rsidRDefault="00C41952" w:rsidP="00C41952">
            <w:pPr>
              <w:jc w:val="center"/>
              <w:rPr>
                <w:color w:val="000000"/>
              </w:rPr>
            </w:pPr>
            <w:r w:rsidRPr="006F5D5F">
              <w:rPr>
                <w:color w:val="000000"/>
              </w:rPr>
              <w:t>1032573</w:t>
            </w:r>
          </w:p>
        </w:tc>
        <w:tc>
          <w:tcPr>
            <w:tcW w:w="992" w:type="dxa"/>
            <w:tcBorders>
              <w:left w:val="nil"/>
            </w:tcBorders>
            <w:shd w:val="clear" w:color="auto" w:fill="auto"/>
          </w:tcPr>
          <w:p w14:paraId="7CAED72E" w14:textId="1CA445CD" w:rsidR="00C41952" w:rsidRPr="00BC2A1C" w:rsidRDefault="00C41952" w:rsidP="00C41952">
            <w:pPr>
              <w:jc w:val="center"/>
              <w:rPr>
                <w:color w:val="000000"/>
              </w:rPr>
            </w:pPr>
            <w:r w:rsidRPr="006F5D5F">
              <w:rPr>
                <w:color w:val="000000"/>
              </w:rPr>
              <w:t>C</w:t>
            </w:r>
          </w:p>
        </w:tc>
      </w:tr>
      <w:tr w:rsidR="00C41952" w:rsidRPr="00BC2A1C" w14:paraId="1D8C6B88" w14:textId="77777777" w:rsidTr="003E1E4E">
        <w:trPr>
          <w:trHeight w:hRule="exact" w:val="284"/>
        </w:trPr>
        <w:tc>
          <w:tcPr>
            <w:tcW w:w="7230" w:type="dxa"/>
            <w:tcBorders>
              <w:right w:val="single" w:sz="4" w:space="0" w:color="auto"/>
            </w:tcBorders>
            <w:shd w:val="clear" w:color="auto" w:fill="auto"/>
            <w:vAlign w:val="center"/>
          </w:tcPr>
          <w:p w14:paraId="49F59227" w14:textId="54512445" w:rsidR="00C41952" w:rsidRPr="00BC2A1C" w:rsidRDefault="00C41952" w:rsidP="00C41952">
            <w:pPr>
              <w:rPr>
                <w:color w:val="000000"/>
              </w:rPr>
            </w:pPr>
            <w:r w:rsidRPr="00606A7E">
              <w:rPr>
                <w:color w:val="000000"/>
              </w:rPr>
              <w:t>Water Schematic</w:t>
            </w:r>
          </w:p>
        </w:tc>
        <w:tc>
          <w:tcPr>
            <w:tcW w:w="1276" w:type="dxa"/>
            <w:tcBorders>
              <w:left w:val="single" w:sz="4" w:space="0" w:color="auto"/>
            </w:tcBorders>
            <w:shd w:val="clear" w:color="auto" w:fill="auto"/>
            <w:vAlign w:val="center"/>
          </w:tcPr>
          <w:p w14:paraId="6CF4B317" w14:textId="31C0EBB5" w:rsidR="00C41952" w:rsidRPr="00BC2A1C" w:rsidRDefault="00C41952" w:rsidP="00C41952">
            <w:pPr>
              <w:jc w:val="center"/>
              <w:rPr>
                <w:color w:val="000000"/>
              </w:rPr>
            </w:pPr>
            <w:r>
              <w:rPr>
                <w:color w:val="000000"/>
              </w:rPr>
              <w:t>1147471</w:t>
            </w:r>
          </w:p>
        </w:tc>
        <w:tc>
          <w:tcPr>
            <w:tcW w:w="992" w:type="dxa"/>
            <w:tcBorders>
              <w:left w:val="nil"/>
            </w:tcBorders>
            <w:shd w:val="clear" w:color="auto" w:fill="auto"/>
          </w:tcPr>
          <w:p w14:paraId="028759CB" w14:textId="1EC8CC0C" w:rsidR="00C41952" w:rsidRPr="00BC2A1C" w:rsidRDefault="00C41952" w:rsidP="00C41952">
            <w:pPr>
              <w:jc w:val="center"/>
              <w:rPr>
                <w:color w:val="000000"/>
              </w:rPr>
            </w:pPr>
            <w:r>
              <w:rPr>
                <w:color w:val="000000"/>
              </w:rPr>
              <w:t>C</w:t>
            </w:r>
          </w:p>
        </w:tc>
      </w:tr>
      <w:tr w:rsidR="00C41952" w:rsidRPr="00BC2A1C" w14:paraId="7BF185DC" w14:textId="77777777" w:rsidTr="003E1E4E">
        <w:trPr>
          <w:trHeight w:hRule="exact" w:val="284"/>
        </w:trPr>
        <w:tc>
          <w:tcPr>
            <w:tcW w:w="7230" w:type="dxa"/>
            <w:tcBorders>
              <w:right w:val="single" w:sz="4" w:space="0" w:color="auto"/>
            </w:tcBorders>
            <w:shd w:val="clear" w:color="auto" w:fill="auto"/>
            <w:vAlign w:val="center"/>
          </w:tcPr>
          <w:p w14:paraId="2F060F62" w14:textId="2708EE22" w:rsidR="00C41952" w:rsidRPr="00BC2A1C" w:rsidRDefault="00C41952" w:rsidP="00C41952">
            <w:pPr>
              <w:rPr>
                <w:color w:val="000000"/>
              </w:rPr>
            </w:pPr>
            <w:r w:rsidRPr="00606A7E">
              <w:rPr>
                <w:color w:val="000000"/>
              </w:rPr>
              <w:t>Vacuum Schematic</w:t>
            </w:r>
          </w:p>
        </w:tc>
        <w:tc>
          <w:tcPr>
            <w:tcW w:w="1276" w:type="dxa"/>
            <w:tcBorders>
              <w:left w:val="single" w:sz="4" w:space="0" w:color="auto"/>
            </w:tcBorders>
            <w:shd w:val="clear" w:color="auto" w:fill="auto"/>
            <w:vAlign w:val="center"/>
          </w:tcPr>
          <w:p w14:paraId="1688FE51" w14:textId="035A8AA8" w:rsidR="00C41952" w:rsidRPr="00BC2A1C" w:rsidRDefault="00C41952" w:rsidP="00C41952">
            <w:pPr>
              <w:jc w:val="center"/>
              <w:rPr>
                <w:color w:val="000000"/>
              </w:rPr>
            </w:pPr>
            <w:r>
              <w:rPr>
                <w:color w:val="000000"/>
              </w:rPr>
              <w:t>1144757</w:t>
            </w:r>
          </w:p>
        </w:tc>
        <w:tc>
          <w:tcPr>
            <w:tcW w:w="992" w:type="dxa"/>
            <w:tcBorders>
              <w:left w:val="nil"/>
            </w:tcBorders>
            <w:shd w:val="clear" w:color="auto" w:fill="auto"/>
          </w:tcPr>
          <w:p w14:paraId="2091297E" w14:textId="1FF20983" w:rsidR="00C41952" w:rsidRPr="00BC2A1C" w:rsidRDefault="00C41952" w:rsidP="00C41952">
            <w:pPr>
              <w:jc w:val="center"/>
              <w:rPr>
                <w:color w:val="000000"/>
              </w:rPr>
            </w:pPr>
            <w:r>
              <w:rPr>
                <w:color w:val="000000"/>
              </w:rPr>
              <w:t>C</w:t>
            </w:r>
          </w:p>
        </w:tc>
      </w:tr>
      <w:tr w:rsidR="00C41952" w:rsidRPr="00BC2A1C" w14:paraId="10AE5ED9" w14:textId="77777777" w:rsidTr="003E1E4E">
        <w:trPr>
          <w:trHeight w:hRule="exact" w:val="284"/>
        </w:trPr>
        <w:tc>
          <w:tcPr>
            <w:tcW w:w="7230" w:type="dxa"/>
            <w:tcBorders>
              <w:right w:val="single" w:sz="4" w:space="0" w:color="auto"/>
            </w:tcBorders>
            <w:shd w:val="clear" w:color="auto" w:fill="auto"/>
            <w:vAlign w:val="center"/>
          </w:tcPr>
          <w:p w14:paraId="7BA946DF" w14:textId="63E6D3C9" w:rsidR="00C41952" w:rsidRPr="00BC2A1C" w:rsidRDefault="00C41952" w:rsidP="00C41952">
            <w:pPr>
              <w:rPr>
                <w:color w:val="000000"/>
              </w:rPr>
            </w:pPr>
            <w:r w:rsidRPr="006F5D5F">
              <w:rPr>
                <w:color w:val="000000"/>
              </w:rPr>
              <w:t>Bulkhead Connector Panel</w:t>
            </w:r>
          </w:p>
        </w:tc>
        <w:tc>
          <w:tcPr>
            <w:tcW w:w="1276" w:type="dxa"/>
            <w:tcBorders>
              <w:left w:val="single" w:sz="4" w:space="0" w:color="auto"/>
            </w:tcBorders>
            <w:shd w:val="clear" w:color="auto" w:fill="auto"/>
            <w:vAlign w:val="center"/>
          </w:tcPr>
          <w:p w14:paraId="2810E641" w14:textId="77F97799" w:rsidR="00C41952" w:rsidRPr="00BC2A1C" w:rsidRDefault="00C41952" w:rsidP="00C41952">
            <w:pPr>
              <w:jc w:val="center"/>
              <w:rPr>
                <w:color w:val="000000"/>
              </w:rPr>
            </w:pPr>
            <w:r w:rsidRPr="006F5D5F">
              <w:rPr>
                <w:color w:val="000000"/>
              </w:rPr>
              <w:t>1014941</w:t>
            </w:r>
          </w:p>
        </w:tc>
        <w:tc>
          <w:tcPr>
            <w:tcW w:w="992" w:type="dxa"/>
            <w:tcBorders>
              <w:left w:val="nil"/>
            </w:tcBorders>
            <w:shd w:val="clear" w:color="auto" w:fill="auto"/>
          </w:tcPr>
          <w:p w14:paraId="52548CE7" w14:textId="5A11473D" w:rsidR="00C41952" w:rsidRPr="00BC2A1C" w:rsidRDefault="00C41952" w:rsidP="00C41952">
            <w:pPr>
              <w:jc w:val="center"/>
              <w:rPr>
                <w:color w:val="000000"/>
              </w:rPr>
            </w:pPr>
            <w:r w:rsidRPr="006F5D5F">
              <w:rPr>
                <w:color w:val="000000"/>
              </w:rPr>
              <w:t>B</w:t>
            </w:r>
          </w:p>
        </w:tc>
      </w:tr>
      <w:tr w:rsidR="00C41952" w:rsidRPr="00BC2A1C" w14:paraId="5F3CA5C2" w14:textId="77777777" w:rsidTr="003E1E4E">
        <w:trPr>
          <w:trHeight w:hRule="exact" w:val="284"/>
        </w:trPr>
        <w:tc>
          <w:tcPr>
            <w:tcW w:w="7230" w:type="dxa"/>
            <w:tcBorders>
              <w:right w:val="single" w:sz="4" w:space="0" w:color="auto"/>
            </w:tcBorders>
            <w:shd w:val="clear" w:color="auto" w:fill="auto"/>
            <w:vAlign w:val="center"/>
          </w:tcPr>
          <w:p w14:paraId="0C797803" w14:textId="0BC98341"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2AFDC204" w14:textId="39DDC489" w:rsidR="00C41952" w:rsidRPr="00BC2A1C" w:rsidRDefault="00C41952" w:rsidP="00C41952">
            <w:pPr>
              <w:jc w:val="center"/>
              <w:rPr>
                <w:color w:val="000000"/>
              </w:rPr>
            </w:pPr>
          </w:p>
        </w:tc>
        <w:tc>
          <w:tcPr>
            <w:tcW w:w="992" w:type="dxa"/>
            <w:tcBorders>
              <w:left w:val="nil"/>
            </w:tcBorders>
            <w:shd w:val="clear" w:color="auto" w:fill="auto"/>
          </w:tcPr>
          <w:p w14:paraId="409640B1" w14:textId="26B64765" w:rsidR="00C41952" w:rsidRPr="00BC2A1C" w:rsidRDefault="00C41952" w:rsidP="00C41952">
            <w:pPr>
              <w:jc w:val="center"/>
              <w:rPr>
                <w:color w:val="000000"/>
              </w:rPr>
            </w:pPr>
          </w:p>
        </w:tc>
      </w:tr>
      <w:tr w:rsidR="00C41952" w:rsidRPr="00BC2A1C" w14:paraId="40844051" w14:textId="77777777" w:rsidTr="003E1E4E">
        <w:trPr>
          <w:trHeight w:hRule="exact" w:val="284"/>
        </w:trPr>
        <w:tc>
          <w:tcPr>
            <w:tcW w:w="7230" w:type="dxa"/>
            <w:tcBorders>
              <w:right w:val="single" w:sz="4" w:space="0" w:color="auto"/>
            </w:tcBorders>
            <w:shd w:val="clear" w:color="auto" w:fill="auto"/>
            <w:vAlign w:val="center"/>
          </w:tcPr>
          <w:p w14:paraId="5C25E2F0" w14:textId="0FBBC325" w:rsidR="00C41952" w:rsidRPr="00BC2A1C" w:rsidRDefault="00C41952" w:rsidP="00C41952">
            <w:pPr>
              <w:rPr>
                <w:color w:val="000000"/>
              </w:rPr>
            </w:pPr>
          </w:p>
        </w:tc>
        <w:tc>
          <w:tcPr>
            <w:tcW w:w="1276" w:type="dxa"/>
            <w:tcBorders>
              <w:left w:val="single" w:sz="4" w:space="0" w:color="auto"/>
            </w:tcBorders>
            <w:shd w:val="clear" w:color="auto" w:fill="auto"/>
            <w:vAlign w:val="center"/>
          </w:tcPr>
          <w:p w14:paraId="347FFB83" w14:textId="0AF1C10C" w:rsidR="00C41952" w:rsidRPr="00BC2A1C" w:rsidRDefault="00C41952" w:rsidP="00C41952">
            <w:pPr>
              <w:jc w:val="center"/>
              <w:rPr>
                <w:color w:val="000000"/>
              </w:rPr>
            </w:pPr>
          </w:p>
        </w:tc>
        <w:tc>
          <w:tcPr>
            <w:tcW w:w="992" w:type="dxa"/>
            <w:tcBorders>
              <w:left w:val="nil"/>
            </w:tcBorders>
            <w:shd w:val="clear" w:color="auto" w:fill="auto"/>
          </w:tcPr>
          <w:p w14:paraId="2CE0A0C4" w14:textId="3C93DE16" w:rsidR="00C41952" w:rsidRPr="00BC2A1C" w:rsidRDefault="00C41952" w:rsidP="00C41952">
            <w:pPr>
              <w:jc w:val="center"/>
              <w:rPr>
                <w:color w:val="000000"/>
              </w:rPr>
            </w:pPr>
          </w:p>
        </w:tc>
      </w:tr>
      <w:bookmarkEnd w:id="812"/>
      <w:bookmarkEnd w:id="813"/>
    </w:tbl>
    <w:p w14:paraId="6667E2DE" w14:textId="01953096" w:rsidR="008E4C31" w:rsidRDefault="008E4C31" w:rsidP="008E0D08"/>
    <w:p w14:paraId="5375A3D0" w14:textId="77777777" w:rsidR="008E4C31" w:rsidRDefault="008E4C31">
      <w:pPr>
        <w:spacing w:after="0"/>
        <w:jc w:val="left"/>
      </w:pPr>
      <w:r>
        <w:br w:type="page"/>
      </w:r>
    </w:p>
    <w:p w14:paraId="3A774BF8" w14:textId="77777777" w:rsidR="008E0D08" w:rsidRDefault="008E0D08" w:rsidP="008E0D08">
      <w:pPr>
        <w:pStyle w:val="TABLEHEADINGS"/>
        <w:rPr>
          <w:snapToGrid w:val="0"/>
        </w:rPr>
      </w:pPr>
      <w:r>
        <w:rPr>
          <w:snapToGrid w:val="0"/>
        </w:rPr>
        <w:lastRenderedPageBreak/>
        <w:t>FULL LIST OF DRAWINGS (ascending drawing numbers):</w:t>
      </w:r>
    </w:p>
    <w:tbl>
      <w:tblPr>
        <w:tblW w:w="9022" w:type="dxa"/>
        <w:tblInd w:w="113" w:type="dxa"/>
        <w:tblLook w:val="04A0" w:firstRow="1" w:lastRow="0" w:firstColumn="1" w:lastColumn="0" w:noHBand="0" w:noVBand="1"/>
      </w:tblPr>
      <w:tblGrid>
        <w:gridCol w:w="1740"/>
        <w:gridCol w:w="5480"/>
        <w:gridCol w:w="710"/>
        <w:gridCol w:w="1092"/>
      </w:tblGrid>
      <w:tr w:rsidR="000D0DCD" w:rsidRPr="000D0DCD" w14:paraId="44BE840A" w14:textId="77777777" w:rsidTr="00A240D3">
        <w:trPr>
          <w:trHeight w:val="31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CF1B" w14:textId="77777777" w:rsidR="000D0DCD" w:rsidRPr="000D0DCD" w:rsidRDefault="000D0DCD" w:rsidP="000D0DCD">
            <w:pPr>
              <w:spacing w:after="0"/>
              <w:jc w:val="left"/>
              <w:rPr>
                <w:color w:val="000000"/>
                <w:szCs w:val="24"/>
                <w:lang w:eastAsia="en-GB"/>
              </w:rPr>
            </w:pPr>
            <w:r w:rsidRPr="000D0DCD">
              <w:rPr>
                <w:color w:val="000000"/>
                <w:szCs w:val="24"/>
                <w:lang w:eastAsia="en-GB"/>
              </w:rPr>
              <w:t>DRG No.</w:t>
            </w:r>
          </w:p>
        </w:tc>
        <w:tc>
          <w:tcPr>
            <w:tcW w:w="5480" w:type="dxa"/>
            <w:tcBorders>
              <w:top w:val="single" w:sz="4" w:space="0" w:color="auto"/>
              <w:left w:val="nil"/>
              <w:bottom w:val="single" w:sz="4" w:space="0" w:color="auto"/>
              <w:right w:val="single" w:sz="4" w:space="0" w:color="auto"/>
            </w:tcBorders>
            <w:shd w:val="clear" w:color="auto" w:fill="auto"/>
            <w:noWrap/>
            <w:vAlign w:val="bottom"/>
            <w:hideMark/>
          </w:tcPr>
          <w:p w14:paraId="2E502370" w14:textId="77777777" w:rsidR="000D0DCD" w:rsidRPr="000D0DCD" w:rsidRDefault="000D0DCD" w:rsidP="000D0DCD">
            <w:pPr>
              <w:spacing w:after="0"/>
              <w:jc w:val="left"/>
              <w:rPr>
                <w:color w:val="000000"/>
                <w:szCs w:val="24"/>
                <w:lang w:eastAsia="en-GB"/>
              </w:rPr>
            </w:pPr>
            <w:r w:rsidRPr="000D0DCD">
              <w:rPr>
                <w:color w:val="000000"/>
                <w:szCs w:val="24"/>
                <w:lang w:eastAsia="en-GB"/>
              </w:rPr>
              <w:t>Description</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536C575A" w14:textId="77777777" w:rsidR="000D0DCD" w:rsidRPr="000D0DCD" w:rsidRDefault="000D0DCD" w:rsidP="000D0DCD">
            <w:pPr>
              <w:spacing w:after="0"/>
              <w:jc w:val="left"/>
              <w:rPr>
                <w:color w:val="000000"/>
                <w:szCs w:val="24"/>
                <w:lang w:eastAsia="en-GB"/>
              </w:rPr>
            </w:pPr>
            <w:r w:rsidRPr="000D0DCD">
              <w:rPr>
                <w:color w:val="000000"/>
                <w:szCs w:val="24"/>
                <w:lang w:eastAsia="en-GB"/>
              </w:rPr>
              <w:t>Issue</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7E600576" w14:textId="77777777" w:rsidR="000D0DCD" w:rsidRPr="000D0DCD" w:rsidRDefault="000D0DCD" w:rsidP="000D0DCD">
            <w:pPr>
              <w:spacing w:after="0"/>
              <w:jc w:val="left"/>
              <w:rPr>
                <w:color w:val="000000"/>
                <w:szCs w:val="24"/>
                <w:lang w:eastAsia="en-GB"/>
              </w:rPr>
            </w:pPr>
            <w:r w:rsidRPr="000D0DCD">
              <w:rPr>
                <w:color w:val="000000"/>
                <w:szCs w:val="24"/>
                <w:lang w:eastAsia="en-GB"/>
              </w:rPr>
              <w:t>Status</w:t>
            </w:r>
          </w:p>
        </w:tc>
      </w:tr>
      <w:tr w:rsidR="000D0DCD" w:rsidRPr="000D0DCD" w14:paraId="032D97B7"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BDC5D5B"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1000419.ASM</w:t>
            </w:r>
          </w:p>
        </w:tc>
        <w:tc>
          <w:tcPr>
            <w:tcW w:w="5480" w:type="dxa"/>
            <w:tcBorders>
              <w:top w:val="nil"/>
              <w:left w:val="nil"/>
              <w:bottom w:val="single" w:sz="4" w:space="0" w:color="auto"/>
              <w:right w:val="single" w:sz="4" w:space="0" w:color="auto"/>
            </w:tcBorders>
            <w:shd w:val="clear" w:color="auto" w:fill="auto"/>
            <w:noWrap/>
            <w:vAlign w:val="bottom"/>
            <w:hideMark/>
          </w:tcPr>
          <w:p w14:paraId="2FF65137"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DN40CF ELBOW 80 x 300</w:t>
            </w:r>
          </w:p>
        </w:tc>
        <w:tc>
          <w:tcPr>
            <w:tcW w:w="710" w:type="dxa"/>
            <w:tcBorders>
              <w:top w:val="nil"/>
              <w:left w:val="nil"/>
              <w:bottom w:val="single" w:sz="4" w:space="0" w:color="auto"/>
              <w:right w:val="single" w:sz="4" w:space="0" w:color="auto"/>
            </w:tcBorders>
            <w:shd w:val="clear" w:color="auto" w:fill="auto"/>
            <w:noWrap/>
            <w:vAlign w:val="bottom"/>
            <w:hideMark/>
          </w:tcPr>
          <w:p w14:paraId="179666B3"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J.3</w:t>
            </w:r>
          </w:p>
        </w:tc>
        <w:tc>
          <w:tcPr>
            <w:tcW w:w="1092" w:type="dxa"/>
            <w:tcBorders>
              <w:top w:val="nil"/>
              <w:left w:val="nil"/>
              <w:bottom w:val="single" w:sz="4" w:space="0" w:color="auto"/>
              <w:right w:val="single" w:sz="4" w:space="0" w:color="auto"/>
            </w:tcBorders>
            <w:shd w:val="clear" w:color="auto" w:fill="auto"/>
            <w:noWrap/>
            <w:vAlign w:val="bottom"/>
            <w:hideMark/>
          </w:tcPr>
          <w:p w14:paraId="7FEEB1F2"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1FF0482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721F245"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1000521.ASM</w:t>
            </w:r>
          </w:p>
        </w:tc>
        <w:tc>
          <w:tcPr>
            <w:tcW w:w="5480" w:type="dxa"/>
            <w:tcBorders>
              <w:top w:val="nil"/>
              <w:left w:val="nil"/>
              <w:bottom w:val="single" w:sz="4" w:space="0" w:color="auto"/>
              <w:right w:val="single" w:sz="4" w:space="0" w:color="auto"/>
            </w:tcBorders>
            <w:shd w:val="clear" w:color="auto" w:fill="auto"/>
            <w:noWrap/>
            <w:vAlign w:val="bottom"/>
            <w:hideMark/>
          </w:tcPr>
          <w:p w14:paraId="3C57E9AE"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ELBOW DN160 WITH LIFTING LUG</w:t>
            </w:r>
          </w:p>
        </w:tc>
        <w:tc>
          <w:tcPr>
            <w:tcW w:w="710" w:type="dxa"/>
            <w:tcBorders>
              <w:top w:val="nil"/>
              <w:left w:val="nil"/>
              <w:bottom w:val="single" w:sz="4" w:space="0" w:color="auto"/>
              <w:right w:val="single" w:sz="4" w:space="0" w:color="auto"/>
            </w:tcBorders>
            <w:shd w:val="clear" w:color="auto" w:fill="auto"/>
            <w:noWrap/>
            <w:vAlign w:val="bottom"/>
            <w:hideMark/>
          </w:tcPr>
          <w:p w14:paraId="13AC93EB"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E.3</w:t>
            </w:r>
          </w:p>
        </w:tc>
        <w:tc>
          <w:tcPr>
            <w:tcW w:w="1092" w:type="dxa"/>
            <w:tcBorders>
              <w:top w:val="nil"/>
              <w:left w:val="nil"/>
              <w:bottom w:val="single" w:sz="4" w:space="0" w:color="auto"/>
              <w:right w:val="single" w:sz="4" w:space="0" w:color="auto"/>
            </w:tcBorders>
            <w:shd w:val="clear" w:color="auto" w:fill="auto"/>
            <w:noWrap/>
            <w:vAlign w:val="bottom"/>
            <w:hideMark/>
          </w:tcPr>
          <w:p w14:paraId="5EB34F26"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40AB30BF"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00D2130"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1001296.ASM</w:t>
            </w:r>
          </w:p>
        </w:tc>
        <w:tc>
          <w:tcPr>
            <w:tcW w:w="5480" w:type="dxa"/>
            <w:tcBorders>
              <w:top w:val="nil"/>
              <w:left w:val="nil"/>
              <w:bottom w:val="single" w:sz="4" w:space="0" w:color="auto"/>
              <w:right w:val="single" w:sz="4" w:space="0" w:color="auto"/>
            </w:tcBorders>
            <w:shd w:val="clear" w:color="auto" w:fill="auto"/>
            <w:noWrap/>
            <w:vAlign w:val="bottom"/>
            <w:hideMark/>
          </w:tcPr>
          <w:p w14:paraId="72BF1589"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DLS STANDARD CONFLAT FLANGE</w:t>
            </w:r>
          </w:p>
        </w:tc>
        <w:tc>
          <w:tcPr>
            <w:tcW w:w="710" w:type="dxa"/>
            <w:tcBorders>
              <w:top w:val="nil"/>
              <w:left w:val="nil"/>
              <w:bottom w:val="single" w:sz="4" w:space="0" w:color="auto"/>
              <w:right w:val="single" w:sz="4" w:space="0" w:color="auto"/>
            </w:tcBorders>
            <w:shd w:val="clear" w:color="auto" w:fill="auto"/>
            <w:noWrap/>
            <w:vAlign w:val="bottom"/>
            <w:hideMark/>
          </w:tcPr>
          <w:p w14:paraId="27AA2693"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E.1</w:t>
            </w:r>
          </w:p>
        </w:tc>
        <w:tc>
          <w:tcPr>
            <w:tcW w:w="1092" w:type="dxa"/>
            <w:tcBorders>
              <w:top w:val="nil"/>
              <w:left w:val="nil"/>
              <w:bottom w:val="single" w:sz="4" w:space="0" w:color="auto"/>
              <w:right w:val="single" w:sz="4" w:space="0" w:color="auto"/>
            </w:tcBorders>
            <w:shd w:val="clear" w:color="auto" w:fill="auto"/>
            <w:noWrap/>
            <w:vAlign w:val="bottom"/>
            <w:hideMark/>
          </w:tcPr>
          <w:p w14:paraId="4596AE58"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179BFBBF"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279F3DF"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1001516.ASM</w:t>
            </w:r>
          </w:p>
        </w:tc>
        <w:tc>
          <w:tcPr>
            <w:tcW w:w="5480" w:type="dxa"/>
            <w:tcBorders>
              <w:top w:val="nil"/>
              <w:left w:val="nil"/>
              <w:bottom w:val="single" w:sz="4" w:space="0" w:color="auto"/>
              <w:right w:val="single" w:sz="4" w:space="0" w:color="auto"/>
            </w:tcBorders>
            <w:shd w:val="clear" w:color="auto" w:fill="auto"/>
            <w:noWrap/>
            <w:vAlign w:val="bottom"/>
            <w:hideMark/>
          </w:tcPr>
          <w:p w14:paraId="1B8D5561"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SURVEY MONUMENT</w:t>
            </w:r>
          </w:p>
        </w:tc>
        <w:tc>
          <w:tcPr>
            <w:tcW w:w="710" w:type="dxa"/>
            <w:tcBorders>
              <w:top w:val="nil"/>
              <w:left w:val="nil"/>
              <w:bottom w:val="single" w:sz="4" w:space="0" w:color="auto"/>
              <w:right w:val="single" w:sz="4" w:space="0" w:color="auto"/>
            </w:tcBorders>
            <w:shd w:val="clear" w:color="auto" w:fill="auto"/>
            <w:noWrap/>
            <w:vAlign w:val="bottom"/>
            <w:hideMark/>
          </w:tcPr>
          <w:p w14:paraId="181139E4"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A.8</w:t>
            </w:r>
          </w:p>
        </w:tc>
        <w:tc>
          <w:tcPr>
            <w:tcW w:w="1092" w:type="dxa"/>
            <w:tcBorders>
              <w:top w:val="nil"/>
              <w:left w:val="nil"/>
              <w:bottom w:val="single" w:sz="4" w:space="0" w:color="auto"/>
              <w:right w:val="single" w:sz="4" w:space="0" w:color="auto"/>
            </w:tcBorders>
            <w:shd w:val="clear" w:color="auto" w:fill="auto"/>
            <w:noWrap/>
            <w:vAlign w:val="bottom"/>
            <w:hideMark/>
          </w:tcPr>
          <w:p w14:paraId="67E6AD87"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2EB0B4AB"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BDBFE4"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1002244.PRT</w:t>
            </w:r>
          </w:p>
        </w:tc>
        <w:tc>
          <w:tcPr>
            <w:tcW w:w="5480" w:type="dxa"/>
            <w:tcBorders>
              <w:top w:val="nil"/>
              <w:left w:val="nil"/>
              <w:bottom w:val="single" w:sz="4" w:space="0" w:color="auto"/>
              <w:right w:val="single" w:sz="4" w:space="0" w:color="auto"/>
            </w:tcBorders>
            <w:shd w:val="clear" w:color="auto" w:fill="auto"/>
            <w:noWrap/>
            <w:vAlign w:val="bottom"/>
            <w:hideMark/>
          </w:tcPr>
          <w:p w14:paraId="497765B8"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SURVEY MONUMENT - 89.45</w:t>
            </w:r>
          </w:p>
        </w:tc>
        <w:tc>
          <w:tcPr>
            <w:tcW w:w="710" w:type="dxa"/>
            <w:tcBorders>
              <w:top w:val="nil"/>
              <w:left w:val="nil"/>
              <w:bottom w:val="single" w:sz="4" w:space="0" w:color="auto"/>
              <w:right w:val="single" w:sz="4" w:space="0" w:color="auto"/>
            </w:tcBorders>
            <w:shd w:val="clear" w:color="auto" w:fill="auto"/>
            <w:noWrap/>
            <w:vAlign w:val="bottom"/>
            <w:hideMark/>
          </w:tcPr>
          <w:p w14:paraId="04862029"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C.2</w:t>
            </w:r>
          </w:p>
        </w:tc>
        <w:tc>
          <w:tcPr>
            <w:tcW w:w="1092" w:type="dxa"/>
            <w:tcBorders>
              <w:top w:val="nil"/>
              <w:left w:val="nil"/>
              <w:bottom w:val="single" w:sz="4" w:space="0" w:color="auto"/>
              <w:right w:val="single" w:sz="4" w:space="0" w:color="auto"/>
            </w:tcBorders>
            <w:shd w:val="clear" w:color="auto" w:fill="auto"/>
            <w:noWrap/>
            <w:vAlign w:val="bottom"/>
            <w:hideMark/>
          </w:tcPr>
          <w:p w14:paraId="288C6FFB"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279EE860"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C0FDEB6"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1002458.PRT</w:t>
            </w:r>
          </w:p>
        </w:tc>
        <w:tc>
          <w:tcPr>
            <w:tcW w:w="5480" w:type="dxa"/>
            <w:tcBorders>
              <w:top w:val="nil"/>
              <w:left w:val="nil"/>
              <w:bottom w:val="single" w:sz="4" w:space="0" w:color="auto"/>
              <w:right w:val="single" w:sz="4" w:space="0" w:color="auto"/>
            </w:tcBorders>
            <w:shd w:val="clear" w:color="auto" w:fill="auto"/>
            <w:noWrap/>
            <w:vAlign w:val="bottom"/>
            <w:hideMark/>
          </w:tcPr>
          <w:p w14:paraId="17DFB6C0"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FOOT PLATE 50 x 50 x 6</w:t>
            </w:r>
          </w:p>
        </w:tc>
        <w:tc>
          <w:tcPr>
            <w:tcW w:w="710" w:type="dxa"/>
            <w:tcBorders>
              <w:top w:val="nil"/>
              <w:left w:val="nil"/>
              <w:bottom w:val="single" w:sz="4" w:space="0" w:color="auto"/>
              <w:right w:val="single" w:sz="4" w:space="0" w:color="auto"/>
            </w:tcBorders>
            <w:shd w:val="clear" w:color="auto" w:fill="auto"/>
            <w:noWrap/>
            <w:vAlign w:val="bottom"/>
            <w:hideMark/>
          </w:tcPr>
          <w:p w14:paraId="7C7293ED"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B.1</w:t>
            </w:r>
          </w:p>
        </w:tc>
        <w:tc>
          <w:tcPr>
            <w:tcW w:w="1092" w:type="dxa"/>
            <w:tcBorders>
              <w:top w:val="nil"/>
              <w:left w:val="nil"/>
              <w:bottom w:val="single" w:sz="4" w:space="0" w:color="auto"/>
              <w:right w:val="single" w:sz="4" w:space="0" w:color="auto"/>
            </w:tcBorders>
            <w:shd w:val="clear" w:color="auto" w:fill="auto"/>
            <w:noWrap/>
            <w:vAlign w:val="bottom"/>
            <w:hideMark/>
          </w:tcPr>
          <w:p w14:paraId="52A1E36F"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6AD7E6AA"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F4EFBF0"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1002462.PRT</w:t>
            </w:r>
          </w:p>
        </w:tc>
        <w:tc>
          <w:tcPr>
            <w:tcW w:w="5480" w:type="dxa"/>
            <w:tcBorders>
              <w:top w:val="nil"/>
              <w:left w:val="nil"/>
              <w:bottom w:val="single" w:sz="4" w:space="0" w:color="auto"/>
              <w:right w:val="single" w:sz="4" w:space="0" w:color="auto"/>
            </w:tcBorders>
            <w:shd w:val="clear" w:color="auto" w:fill="auto"/>
            <w:noWrap/>
            <w:vAlign w:val="bottom"/>
            <w:hideMark/>
          </w:tcPr>
          <w:p w14:paraId="3423DDA3"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STUD M12 X 170 LONG</w:t>
            </w:r>
          </w:p>
        </w:tc>
        <w:tc>
          <w:tcPr>
            <w:tcW w:w="710" w:type="dxa"/>
            <w:tcBorders>
              <w:top w:val="nil"/>
              <w:left w:val="nil"/>
              <w:bottom w:val="single" w:sz="4" w:space="0" w:color="auto"/>
              <w:right w:val="single" w:sz="4" w:space="0" w:color="auto"/>
            </w:tcBorders>
            <w:shd w:val="clear" w:color="auto" w:fill="auto"/>
            <w:noWrap/>
            <w:vAlign w:val="bottom"/>
            <w:hideMark/>
          </w:tcPr>
          <w:p w14:paraId="5EFA7993"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A.9</w:t>
            </w:r>
          </w:p>
        </w:tc>
        <w:tc>
          <w:tcPr>
            <w:tcW w:w="1092" w:type="dxa"/>
            <w:tcBorders>
              <w:top w:val="nil"/>
              <w:left w:val="nil"/>
              <w:bottom w:val="single" w:sz="4" w:space="0" w:color="auto"/>
              <w:right w:val="single" w:sz="4" w:space="0" w:color="auto"/>
            </w:tcBorders>
            <w:shd w:val="clear" w:color="auto" w:fill="auto"/>
            <w:noWrap/>
            <w:vAlign w:val="bottom"/>
            <w:hideMark/>
          </w:tcPr>
          <w:p w14:paraId="4A16E18E"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33DA15AA"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8FF0A"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1006617.ASM</w:t>
            </w:r>
          </w:p>
        </w:tc>
        <w:tc>
          <w:tcPr>
            <w:tcW w:w="5480" w:type="dxa"/>
            <w:tcBorders>
              <w:top w:val="nil"/>
              <w:left w:val="nil"/>
              <w:bottom w:val="single" w:sz="4" w:space="0" w:color="auto"/>
              <w:right w:val="single" w:sz="4" w:space="0" w:color="auto"/>
            </w:tcBorders>
            <w:shd w:val="clear" w:color="auto" w:fill="auto"/>
            <w:noWrap/>
            <w:vAlign w:val="bottom"/>
            <w:hideMark/>
          </w:tcPr>
          <w:p w14:paraId="0F1D296F"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XBPM SPOOL PIECE</w:t>
            </w:r>
          </w:p>
        </w:tc>
        <w:tc>
          <w:tcPr>
            <w:tcW w:w="710" w:type="dxa"/>
            <w:tcBorders>
              <w:top w:val="nil"/>
              <w:left w:val="nil"/>
              <w:bottom w:val="single" w:sz="4" w:space="0" w:color="auto"/>
              <w:right w:val="single" w:sz="4" w:space="0" w:color="auto"/>
            </w:tcBorders>
            <w:shd w:val="clear" w:color="auto" w:fill="auto"/>
            <w:noWrap/>
            <w:vAlign w:val="bottom"/>
            <w:hideMark/>
          </w:tcPr>
          <w:p w14:paraId="6CCB321B"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E.1</w:t>
            </w:r>
          </w:p>
        </w:tc>
        <w:tc>
          <w:tcPr>
            <w:tcW w:w="1092" w:type="dxa"/>
            <w:tcBorders>
              <w:top w:val="nil"/>
              <w:left w:val="nil"/>
              <w:bottom w:val="single" w:sz="4" w:space="0" w:color="auto"/>
              <w:right w:val="single" w:sz="4" w:space="0" w:color="auto"/>
            </w:tcBorders>
            <w:shd w:val="clear" w:color="auto" w:fill="auto"/>
            <w:noWrap/>
            <w:vAlign w:val="bottom"/>
            <w:hideMark/>
          </w:tcPr>
          <w:p w14:paraId="4A4E2B25"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46F36DF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07DF1D3"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1007879.ASM</w:t>
            </w:r>
          </w:p>
        </w:tc>
        <w:tc>
          <w:tcPr>
            <w:tcW w:w="5480" w:type="dxa"/>
            <w:tcBorders>
              <w:top w:val="nil"/>
              <w:left w:val="nil"/>
              <w:bottom w:val="single" w:sz="4" w:space="0" w:color="auto"/>
              <w:right w:val="single" w:sz="4" w:space="0" w:color="auto"/>
            </w:tcBorders>
            <w:shd w:val="clear" w:color="auto" w:fill="auto"/>
            <w:noWrap/>
            <w:vAlign w:val="bottom"/>
            <w:hideMark/>
          </w:tcPr>
          <w:p w14:paraId="0AB3080B"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PIRANI, CCG &amp; RAV ASSEMBLY</w:t>
            </w:r>
          </w:p>
        </w:tc>
        <w:tc>
          <w:tcPr>
            <w:tcW w:w="710" w:type="dxa"/>
            <w:tcBorders>
              <w:top w:val="nil"/>
              <w:left w:val="nil"/>
              <w:bottom w:val="single" w:sz="4" w:space="0" w:color="auto"/>
              <w:right w:val="single" w:sz="4" w:space="0" w:color="auto"/>
            </w:tcBorders>
            <w:shd w:val="clear" w:color="auto" w:fill="auto"/>
            <w:noWrap/>
            <w:vAlign w:val="bottom"/>
            <w:hideMark/>
          </w:tcPr>
          <w:p w14:paraId="1148400D"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C.2</w:t>
            </w:r>
          </w:p>
        </w:tc>
        <w:tc>
          <w:tcPr>
            <w:tcW w:w="1092" w:type="dxa"/>
            <w:tcBorders>
              <w:top w:val="nil"/>
              <w:left w:val="nil"/>
              <w:bottom w:val="single" w:sz="4" w:space="0" w:color="auto"/>
              <w:right w:val="single" w:sz="4" w:space="0" w:color="auto"/>
            </w:tcBorders>
            <w:shd w:val="clear" w:color="auto" w:fill="auto"/>
            <w:noWrap/>
            <w:vAlign w:val="bottom"/>
            <w:hideMark/>
          </w:tcPr>
          <w:p w14:paraId="1BCDF317"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3443545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EE5FB5D"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1012996.PRT</w:t>
            </w:r>
          </w:p>
        </w:tc>
        <w:tc>
          <w:tcPr>
            <w:tcW w:w="5480" w:type="dxa"/>
            <w:tcBorders>
              <w:top w:val="nil"/>
              <w:left w:val="nil"/>
              <w:bottom w:val="single" w:sz="4" w:space="0" w:color="auto"/>
              <w:right w:val="single" w:sz="4" w:space="0" w:color="auto"/>
            </w:tcBorders>
            <w:shd w:val="clear" w:color="auto" w:fill="auto"/>
            <w:noWrap/>
            <w:vAlign w:val="bottom"/>
            <w:hideMark/>
          </w:tcPr>
          <w:p w14:paraId="37E8F7BA"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TEST POINT ADAPTOR (G1/4)</w:t>
            </w:r>
          </w:p>
        </w:tc>
        <w:tc>
          <w:tcPr>
            <w:tcW w:w="710" w:type="dxa"/>
            <w:tcBorders>
              <w:top w:val="nil"/>
              <w:left w:val="nil"/>
              <w:bottom w:val="single" w:sz="4" w:space="0" w:color="auto"/>
              <w:right w:val="single" w:sz="4" w:space="0" w:color="auto"/>
            </w:tcBorders>
            <w:shd w:val="clear" w:color="auto" w:fill="auto"/>
            <w:noWrap/>
            <w:vAlign w:val="bottom"/>
            <w:hideMark/>
          </w:tcPr>
          <w:p w14:paraId="7F746558"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C.4</w:t>
            </w:r>
          </w:p>
        </w:tc>
        <w:tc>
          <w:tcPr>
            <w:tcW w:w="1092" w:type="dxa"/>
            <w:tcBorders>
              <w:top w:val="nil"/>
              <w:left w:val="nil"/>
              <w:bottom w:val="single" w:sz="4" w:space="0" w:color="auto"/>
              <w:right w:val="single" w:sz="4" w:space="0" w:color="auto"/>
            </w:tcBorders>
            <w:shd w:val="clear" w:color="auto" w:fill="auto"/>
            <w:noWrap/>
            <w:vAlign w:val="bottom"/>
            <w:hideMark/>
          </w:tcPr>
          <w:p w14:paraId="2F60EBD0"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1BA5B633"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FCC1158"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1014150.ASM</w:t>
            </w:r>
          </w:p>
        </w:tc>
        <w:tc>
          <w:tcPr>
            <w:tcW w:w="5480" w:type="dxa"/>
            <w:tcBorders>
              <w:top w:val="nil"/>
              <w:left w:val="nil"/>
              <w:bottom w:val="single" w:sz="4" w:space="0" w:color="auto"/>
              <w:right w:val="single" w:sz="4" w:space="0" w:color="auto"/>
            </w:tcBorders>
            <w:shd w:val="clear" w:color="auto" w:fill="auto"/>
            <w:noWrap/>
            <w:vAlign w:val="bottom"/>
            <w:hideMark/>
          </w:tcPr>
          <w:p w14:paraId="22C22547"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CONNECTING PIPE DETAIL</w:t>
            </w:r>
          </w:p>
        </w:tc>
        <w:tc>
          <w:tcPr>
            <w:tcW w:w="710" w:type="dxa"/>
            <w:tcBorders>
              <w:top w:val="nil"/>
              <w:left w:val="nil"/>
              <w:bottom w:val="single" w:sz="4" w:space="0" w:color="auto"/>
              <w:right w:val="single" w:sz="4" w:space="0" w:color="auto"/>
            </w:tcBorders>
            <w:shd w:val="clear" w:color="auto" w:fill="auto"/>
            <w:noWrap/>
            <w:vAlign w:val="bottom"/>
            <w:hideMark/>
          </w:tcPr>
          <w:p w14:paraId="0D1CD323"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B.3</w:t>
            </w:r>
          </w:p>
        </w:tc>
        <w:tc>
          <w:tcPr>
            <w:tcW w:w="1092" w:type="dxa"/>
            <w:tcBorders>
              <w:top w:val="nil"/>
              <w:left w:val="nil"/>
              <w:bottom w:val="single" w:sz="4" w:space="0" w:color="auto"/>
              <w:right w:val="single" w:sz="4" w:space="0" w:color="auto"/>
            </w:tcBorders>
            <w:shd w:val="clear" w:color="auto" w:fill="auto"/>
            <w:noWrap/>
            <w:vAlign w:val="bottom"/>
            <w:hideMark/>
          </w:tcPr>
          <w:p w14:paraId="25DC9DFD"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A04607" w:rsidRPr="000D0DCD" w14:paraId="633B2061"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1AE77134" w14:textId="3AEFA06B" w:rsidR="00A04607" w:rsidRPr="000D0DCD" w:rsidRDefault="00A04607" w:rsidP="000D0DCD">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1014941</w:t>
            </w:r>
          </w:p>
        </w:tc>
        <w:tc>
          <w:tcPr>
            <w:tcW w:w="5480" w:type="dxa"/>
            <w:tcBorders>
              <w:top w:val="nil"/>
              <w:left w:val="nil"/>
              <w:bottom w:val="single" w:sz="4" w:space="0" w:color="auto"/>
              <w:right w:val="single" w:sz="4" w:space="0" w:color="auto"/>
            </w:tcBorders>
            <w:shd w:val="clear" w:color="auto" w:fill="auto"/>
            <w:noWrap/>
            <w:vAlign w:val="bottom"/>
          </w:tcPr>
          <w:p w14:paraId="3BEE89DE" w14:textId="7AAE6FA2" w:rsidR="00A04607" w:rsidRPr="00A04607" w:rsidRDefault="00A04607" w:rsidP="00A04607">
            <w:pPr>
              <w:spacing w:after="0"/>
              <w:jc w:val="left"/>
              <w:rPr>
                <w:rFonts w:asciiTheme="minorHAnsi" w:hAnsiTheme="minorHAnsi" w:cstheme="minorHAnsi"/>
                <w:color w:val="000000"/>
                <w:sz w:val="22"/>
                <w:szCs w:val="22"/>
                <w:lang w:eastAsia="en-GB"/>
              </w:rPr>
            </w:pPr>
            <w:r w:rsidRPr="00A04607">
              <w:rPr>
                <w:rFonts w:asciiTheme="minorHAnsi" w:hAnsiTheme="minorHAnsi" w:cstheme="minorHAnsi"/>
                <w:color w:val="000000"/>
                <w:sz w:val="22"/>
                <w:szCs w:val="22"/>
              </w:rPr>
              <w:t>BULKHEAD CONNECTOR PANEL</w:t>
            </w:r>
          </w:p>
        </w:tc>
        <w:tc>
          <w:tcPr>
            <w:tcW w:w="710" w:type="dxa"/>
            <w:tcBorders>
              <w:top w:val="nil"/>
              <w:left w:val="nil"/>
              <w:bottom w:val="single" w:sz="4" w:space="0" w:color="auto"/>
              <w:right w:val="single" w:sz="4" w:space="0" w:color="auto"/>
            </w:tcBorders>
            <w:shd w:val="clear" w:color="auto" w:fill="auto"/>
            <w:noWrap/>
            <w:vAlign w:val="bottom"/>
          </w:tcPr>
          <w:p w14:paraId="492BE968" w14:textId="66DB241C" w:rsidR="00A04607" w:rsidRPr="000D0DCD" w:rsidRDefault="00A04607" w:rsidP="000D0DCD">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B</w:t>
            </w:r>
          </w:p>
        </w:tc>
        <w:tc>
          <w:tcPr>
            <w:tcW w:w="1092" w:type="dxa"/>
            <w:tcBorders>
              <w:top w:val="nil"/>
              <w:left w:val="nil"/>
              <w:bottom w:val="single" w:sz="4" w:space="0" w:color="auto"/>
              <w:right w:val="single" w:sz="4" w:space="0" w:color="auto"/>
            </w:tcBorders>
            <w:shd w:val="clear" w:color="auto" w:fill="auto"/>
            <w:noWrap/>
            <w:vAlign w:val="bottom"/>
          </w:tcPr>
          <w:p w14:paraId="34A619DE" w14:textId="0554386F" w:rsidR="00A04607" w:rsidRPr="000D0DCD" w:rsidRDefault="00A04607"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027AD7E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F4B7A59"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1015857.PRT</w:t>
            </w:r>
          </w:p>
        </w:tc>
        <w:tc>
          <w:tcPr>
            <w:tcW w:w="5480" w:type="dxa"/>
            <w:tcBorders>
              <w:top w:val="nil"/>
              <w:left w:val="nil"/>
              <w:bottom w:val="single" w:sz="4" w:space="0" w:color="auto"/>
              <w:right w:val="single" w:sz="4" w:space="0" w:color="auto"/>
            </w:tcBorders>
            <w:shd w:val="clear" w:color="auto" w:fill="auto"/>
            <w:noWrap/>
            <w:vAlign w:val="bottom"/>
            <w:hideMark/>
          </w:tcPr>
          <w:p w14:paraId="4DA18E89"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WELD CONNECTOR 18 OD TUBE TO SK100 UNION</w:t>
            </w:r>
          </w:p>
        </w:tc>
        <w:tc>
          <w:tcPr>
            <w:tcW w:w="710" w:type="dxa"/>
            <w:tcBorders>
              <w:top w:val="nil"/>
              <w:left w:val="nil"/>
              <w:bottom w:val="single" w:sz="4" w:space="0" w:color="auto"/>
              <w:right w:val="single" w:sz="4" w:space="0" w:color="auto"/>
            </w:tcBorders>
            <w:shd w:val="clear" w:color="auto" w:fill="auto"/>
            <w:noWrap/>
            <w:vAlign w:val="bottom"/>
            <w:hideMark/>
          </w:tcPr>
          <w:p w14:paraId="49E5EE51"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D.0</w:t>
            </w:r>
          </w:p>
        </w:tc>
        <w:tc>
          <w:tcPr>
            <w:tcW w:w="1092" w:type="dxa"/>
            <w:tcBorders>
              <w:top w:val="nil"/>
              <w:left w:val="nil"/>
              <w:bottom w:val="single" w:sz="4" w:space="0" w:color="auto"/>
              <w:right w:val="single" w:sz="4" w:space="0" w:color="auto"/>
            </w:tcBorders>
            <w:shd w:val="clear" w:color="auto" w:fill="auto"/>
            <w:noWrap/>
            <w:vAlign w:val="bottom"/>
            <w:hideMark/>
          </w:tcPr>
          <w:p w14:paraId="14F47D62"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0E0FDB2D"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DBA1881"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1016709.ASM</w:t>
            </w:r>
          </w:p>
        </w:tc>
        <w:tc>
          <w:tcPr>
            <w:tcW w:w="5480" w:type="dxa"/>
            <w:tcBorders>
              <w:top w:val="nil"/>
              <w:left w:val="nil"/>
              <w:bottom w:val="single" w:sz="4" w:space="0" w:color="auto"/>
              <w:right w:val="single" w:sz="4" w:space="0" w:color="auto"/>
            </w:tcBorders>
            <w:shd w:val="clear" w:color="auto" w:fill="auto"/>
            <w:noWrap/>
            <w:vAlign w:val="bottom"/>
            <w:hideMark/>
          </w:tcPr>
          <w:p w14:paraId="274AE74E"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RGA ASSEMBLY</w:t>
            </w:r>
          </w:p>
        </w:tc>
        <w:tc>
          <w:tcPr>
            <w:tcW w:w="710" w:type="dxa"/>
            <w:tcBorders>
              <w:top w:val="nil"/>
              <w:left w:val="nil"/>
              <w:bottom w:val="single" w:sz="4" w:space="0" w:color="auto"/>
              <w:right w:val="single" w:sz="4" w:space="0" w:color="auto"/>
            </w:tcBorders>
            <w:shd w:val="clear" w:color="auto" w:fill="auto"/>
            <w:noWrap/>
            <w:vAlign w:val="bottom"/>
            <w:hideMark/>
          </w:tcPr>
          <w:p w14:paraId="7F986F07"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B.2</w:t>
            </w:r>
          </w:p>
        </w:tc>
        <w:tc>
          <w:tcPr>
            <w:tcW w:w="1092" w:type="dxa"/>
            <w:tcBorders>
              <w:top w:val="nil"/>
              <w:left w:val="nil"/>
              <w:bottom w:val="single" w:sz="4" w:space="0" w:color="auto"/>
              <w:right w:val="single" w:sz="4" w:space="0" w:color="auto"/>
            </w:tcBorders>
            <w:shd w:val="clear" w:color="auto" w:fill="auto"/>
            <w:noWrap/>
            <w:vAlign w:val="bottom"/>
            <w:hideMark/>
          </w:tcPr>
          <w:p w14:paraId="15E85BA1"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1E154968"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157FCDB"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1016765.PRT</w:t>
            </w:r>
          </w:p>
        </w:tc>
        <w:tc>
          <w:tcPr>
            <w:tcW w:w="5480" w:type="dxa"/>
            <w:tcBorders>
              <w:top w:val="nil"/>
              <w:left w:val="nil"/>
              <w:bottom w:val="single" w:sz="4" w:space="0" w:color="auto"/>
              <w:right w:val="single" w:sz="4" w:space="0" w:color="auto"/>
            </w:tcBorders>
            <w:shd w:val="clear" w:color="auto" w:fill="auto"/>
            <w:noWrap/>
            <w:vAlign w:val="bottom"/>
            <w:hideMark/>
          </w:tcPr>
          <w:p w14:paraId="778C172D"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ABSORBER PLATE DETAIL</w:t>
            </w:r>
          </w:p>
        </w:tc>
        <w:tc>
          <w:tcPr>
            <w:tcW w:w="710" w:type="dxa"/>
            <w:tcBorders>
              <w:top w:val="nil"/>
              <w:left w:val="nil"/>
              <w:bottom w:val="single" w:sz="4" w:space="0" w:color="auto"/>
              <w:right w:val="single" w:sz="4" w:space="0" w:color="auto"/>
            </w:tcBorders>
            <w:shd w:val="clear" w:color="auto" w:fill="auto"/>
            <w:noWrap/>
            <w:vAlign w:val="bottom"/>
            <w:hideMark/>
          </w:tcPr>
          <w:p w14:paraId="54620D56"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D.2</w:t>
            </w:r>
          </w:p>
        </w:tc>
        <w:tc>
          <w:tcPr>
            <w:tcW w:w="1092" w:type="dxa"/>
            <w:tcBorders>
              <w:top w:val="nil"/>
              <w:left w:val="nil"/>
              <w:bottom w:val="single" w:sz="4" w:space="0" w:color="auto"/>
              <w:right w:val="single" w:sz="4" w:space="0" w:color="auto"/>
            </w:tcBorders>
            <w:shd w:val="clear" w:color="auto" w:fill="auto"/>
            <w:noWrap/>
            <w:vAlign w:val="bottom"/>
            <w:hideMark/>
          </w:tcPr>
          <w:p w14:paraId="50A67CF9"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6E3DFC9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570E6F2"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1021360.ASM</w:t>
            </w:r>
          </w:p>
        </w:tc>
        <w:tc>
          <w:tcPr>
            <w:tcW w:w="5480" w:type="dxa"/>
            <w:tcBorders>
              <w:top w:val="nil"/>
              <w:left w:val="nil"/>
              <w:bottom w:val="single" w:sz="4" w:space="0" w:color="auto"/>
              <w:right w:val="single" w:sz="4" w:space="0" w:color="auto"/>
            </w:tcBorders>
            <w:shd w:val="clear" w:color="auto" w:fill="auto"/>
            <w:noWrap/>
            <w:vAlign w:val="bottom"/>
            <w:hideMark/>
          </w:tcPr>
          <w:p w14:paraId="7758A53B"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RGA SLEEVE</w:t>
            </w:r>
          </w:p>
        </w:tc>
        <w:tc>
          <w:tcPr>
            <w:tcW w:w="710" w:type="dxa"/>
            <w:tcBorders>
              <w:top w:val="nil"/>
              <w:left w:val="nil"/>
              <w:bottom w:val="single" w:sz="4" w:space="0" w:color="auto"/>
              <w:right w:val="single" w:sz="4" w:space="0" w:color="auto"/>
            </w:tcBorders>
            <w:shd w:val="clear" w:color="auto" w:fill="auto"/>
            <w:noWrap/>
            <w:vAlign w:val="bottom"/>
            <w:hideMark/>
          </w:tcPr>
          <w:p w14:paraId="1EC7C80A"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C.1</w:t>
            </w:r>
          </w:p>
        </w:tc>
        <w:tc>
          <w:tcPr>
            <w:tcW w:w="1092" w:type="dxa"/>
            <w:tcBorders>
              <w:top w:val="nil"/>
              <w:left w:val="nil"/>
              <w:bottom w:val="single" w:sz="4" w:space="0" w:color="auto"/>
              <w:right w:val="single" w:sz="4" w:space="0" w:color="auto"/>
            </w:tcBorders>
            <w:shd w:val="clear" w:color="auto" w:fill="auto"/>
            <w:noWrap/>
            <w:vAlign w:val="bottom"/>
            <w:hideMark/>
          </w:tcPr>
          <w:p w14:paraId="7151E7FE"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0D0DCD" w:rsidRPr="000D0DCD" w14:paraId="26E34790"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B106733"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1021361.ASM</w:t>
            </w:r>
          </w:p>
        </w:tc>
        <w:tc>
          <w:tcPr>
            <w:tcW w:w="5480" w:type="dxa"/>
            <w:tcBorders>
              <w:top w:val="nil"/>
              <w:left w:val="nil"/>
              <w:bottom w:val="single" w:sz="4" w:space="0" w:color="auto"/>
              <w:right w:val="single" w:sz="4" w:space="0" w:color="auto"/>
            </w:tcBorders>
            <w:shd w:val="clear" w:color="auto" w:fill="auto"/>
            <w:noWrap/>
            <w:vAlign w:val="bottom"/>
            <w:hideMark/>
          </w:tcPr>
          <w:p w14:paraId="1F5405D7"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DN40 4 WAY CROSS</w:t>
            </w:r>
          </w:p>
        </w:tc>
        <w:tc>
          <w:tcPr>
            <w:tcW w:w="710" w:type="dxa"/>
            <w:tcBorders>
              <w:top w:val="nil"/>
              <w:left w:val="nil"/>
              <w:bottom w:val="single" w:sz="4" w:space="0" w:color="auto"/>
              <w:right w:val="single" w:sz="4" w:space="0" w:color="auto"/>
            </w:tcBorders>
            <w:shd w:val="clear" w:color="auto" w:fill="auto"/>
            <w:noWrap/>
            <w:vAlign w:val="bottom"/>
            <w:hideMark/>
          </w:tcPr>
          <w:p w14:paraId="7570DBAC"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w:t>
            </w:r>
          </w:p>
        </w:tc>
        <w:tc>
          <w:tcPr>
            <w:tcW w:w="1092" w:type="dxa"/>
            <w:tcBorders>
              <w:top w:val="nil"/>
              <w:left w:val="nil"/>
              <w:bottom w:val="single" w:sz="4" w:space="0" w:color="auto"/>
              <w:right w:val="single" w:sz="4" w:space="0" w:color="auto"/>
            </w:tcBorders>
            <w:shd w:val="clear" w:color="auto" w:fill="auto"/>
            <w:noWrap/>
            <w:vAlign w:val="bottom"/>
            <w:hideMark/>
          </w:tcPr>
          <w:p w14:paraId="05A85C22" w14:textId="77777777" w:rsidR="000D0DCD" w:rsidRPr="000D0DCD" w:rsidRDefault="000D0DCD" w:rsidP="000D0DCD">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97E2D8A" w14:textId="77777777" w:rsidTr="00212B3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040AAE28" w14:textId="114EAAED" w:rsidR="00584260" w:rsidRDefault="00584260" w:rsidP="00584260">
            <w:pPr>
              <w:spacing w:after="0"/>
              <w:jc w:val="left"/>
              <w:rPr>
                <w:color w:val="000000"/>
              </w:rPr>
            </w:pPr>
            <w:r w:rsidRPr="00BC2A1C">
              <w:rPr>
                <w:color w:val="000000"/>
              </w:rPr>
              <w:t>1028203</w:t>
            </w:r>
          </w:p>
        </w:tc>
        <w:tc>
          <w:tcPr>
            <w:tcW w:w="5480" w:type="dxa"/>
            <w:tcBorders>
              <w:top w:val="nil"/>
              <w:left w:val="nil"/>
              <w:bottom w:val="single" w:sz="4" w:space="0" w:color="auto"/>
              <w:right w:val="single" w:sz="4" w:space="0" w:color="auto"/>
            </w:tcBorders>
            <w:shd w:val="clear" w:color="auto" w:fill="auto"/>
            <w:noWrap/>
            <w:vAlign w:val="bottom"/>
          </w:tcPr>
          <w:p w14:paraId="28C7DFD7" w14:textId="5F377594" w:rsidR="00584260" w:rsidRPr="00B66556" w:rsidRDefault="00C56D1D" w:rsidP="00584260">
            <w:pPr>
              <w:spacing w:after="0"/>
              <w:jc w:val="left"/>
              <w:rPr>
                <w:color w:val="000000"/>
              </w:rPr>
            </w:pPr>
            <w:r w:rsidRPr="00BC2A1C">
              <w:rPr>
                <w:color w:val="000000"/>
              </w:rPr>
              <w:t>MKS IMG Head and Pirani Gauge Assembly</w:t>
            </w:r>
          </w:p>
        </w:tc>
        <w:tc>
          <w:tcPr>
            <w:tcW w:w="710" w:type="dxa"/>
            <w:tcBorders>
              <w:top w:val="nil"/>
              <w:left w:val="nil"/>
              <w:bottom w:val="single" w:sz="4" w:space="0" w:color="auto"/>
              <w:right w:val="single" w:sz="4" w:space="0" w:color="auto"/>
            </w:tcBorders>
            <w:shd w:val="clear" w:color="auto" w:fill="auto"/>
            <w:noWrap/>
            <w:vAlign w:val="bottom"/>
          </w:tcPr>
          <w:p w14:paraId="16E3147F" w14:textId="098B88B9" w:rsidR="00584260" w:rsidRDefault="00C56D1D"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B</w:t>
            </w:r>
          </w:p>
        </w:tc>
        <w:tc>
          <w:tcPr>
            <w:tcW w:w="1092" w:type="dxa"/>
            <w:tcBorders>
              <w:top w:val="nil"/>
              <w:left w:val="nil"/>
              <w:bottom w:val="single" w:sz="4" w:space="0" w:color="auto"/>
              <w:right w:val="single" w:sz="4" w:space="0" w:color="auto"/>
            </w:tcBorders>
            <w:shd w:val="clear" w:color="auto" w:fill="auto"/>
            <w:noWrap/>
            <w:vAlign w:val="bottom"/>
          </w:tcPr>
          <w:p w14:paraId="20961A5D" w14:textId="254414B4" w:rsidR="00584260" w:rsidRPr="000D0DCD" w:rsidRDefault="00A04607"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C56D1D" w:rsidRPr="000D0DCD" w14:paraId="019761C9" w14:textId="77777777" w:rsidTr="00A04607">
        <w:trPr>
          <w:trHeight w:val="289"/>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0497D6C4" w14:textId="71030128" w:rsidR="00C56D1D" w:rsidRDefault="00C56D1D" w:rsidP="00584260">
            <w:pPr>
              <w:spacing w:after="0"/>
              <w:jc w:val="left"/>
              <w:rPr>
                <w:color w:val="000000"/>
              </w:rPr>
            </w:pPr>
            <w:r w:rsidRPr="006F5D5F">
              <w:rPr>
                <w:color w:val="000000"/>
              </w:rPr>
              <w:t>1032573</w:t>
            </w:r>
          </w:p>
        </w:tc>
        <w:tc>
          <w:tcPr>
            <w:tcW w:w="5480" w:type="dxa"/>
            <w:tcBorders>
              <w:top w:val="nil"/>
              <w:left w:val="nil"/>
              <w:bottom w:val="single" w:sz="4" w:space="0" w:color="auto"/>
              <w:right w:val="single" w:sz="4" w:space="0" w:color="auto"/>
            </w:tcBorders>
            <w:shd w:val="clear" w:color="auto" w:fill="auto"/>
            <w:noWrap/>
            <w:vAlign w:val="bottom"/>
          </w:tcPr>
          <w:p w14:paraId="5016BFF8" w14:textId="4714116E" w:rsidR="00C56D1D" w:rsidRPr="00A04607" w:rsidRDefault="00A04607" w:rsidP="00A04607">
            <w:pPr>
              <w:spacing w:after="0"/>
              <w:jc w:val="left"/>
              <w:rPr>
                <w:rFonts w:asciiTheme="minorHAnsi" w:hAnsiTheme="minorHAnsi" w:cstheme="minorHAnsi"/>
                <w:color w:val="000000"/>
                <w:sz w:val="16"/>
                <w:szCs w:val="16"/>
              </w:rPr>
            </w:pPr>
            <w:r w:rsidRPr="00A04607">
              <w:rPr>
                <w:rFonts w:asciiTheme="minorHAnsi" w:hAnsiTheme="minorHAnsi" w:cstheme="minorHAnsi"/>
                <w:color w:val="000000"/>
                <w:sz w:val="16"/>
                <w:szCs w:val="16"/>
              </w:rPr>
              <w:t>ION PUMP AND IMG GAUGE BAKEABLE CABLE BULKHEAD CONNECTOR PANEL</w:t>
            </w:r>
          </w:p>
        </w:tc>
        <w:tc>
          <w:tcPr>
            <w:tcW w:w="710" w:type="dxa"/>
            <w:tcBorders>
              <w:top w:val="nil"/>
              <w:left w:val="nil"/>
              <w:bottom w:val="single" w:sz="4" w:space="0" w:color="auto"/>
              <w:right w:val="single" w:sz="4" w:space="0" w:color="auto"/>
            </w:tcBorders>
            <w:shd w:val="clear" w:color="auto" w:fill="auto"/>
            <w:noWrap/>
            <w:vAlign w:val="bottom"/>
          </w:tcPr>
          <w:p w14:paraId="13CF71BA" w14:textId="6FEB038E" w:rsidR="00C56D1D" w:rsidRDefault="00A04607" w:rsidP="00A04607">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C</w:t>
            </w:r>
          </w:p>
        </w:tc>
        <w:tc>
          <w:tcPr>
            <w:tcW w:w="1092" w:type="dxa"/>
            <w:tcBorders>
              <w:top w:val="nil"/>
              <w:left w:val="nil"/>
              <w:bottom w:val="single" w:sz="4" w:space="0" w:color="auto"/>
              <w:right w:val="single" w:sz="4" w:space="0" w:color="auto"/>
            </w:tcBorders>
            <w:shd w:val="clear" w:color="auto" w:fill="auto"/>
            <w:noWrap/>
            <w:vAlign w:val="bottom"/>
          </w:tcPr>
          <w:p w14:paraId="184A9DE0" w14:textId="290BBEBC" w:rsidR="00C56D1D" w:rsidRPr="000D0DCD" w:rsidRDefault="00A04607"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7A84FB54" w14:textId="77777777" w:rsidTr="00212B38">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tcPr>
          <w:p w14:paraId="10D5E102" w14:textId="2A0D937C" w:rsidR="00584260" w:rsidRPr="000D0DCD" w:rsidRDefault="00584260" w:rsidP="00584260">
            <w:pPr>
              <w:spacing w:after="0"/>
              <w:jc w:val="left"/>
              <w:rPr>
                <w:rFonts w:ascii="Calibri" w:hAnsi="Calibri" w:cs="Calibri"/>
                <w:color w:val="000000"/>
                <w:sz w:val="22"/>
                <w:szCs w:val="22"/>
                <w:lang w:eastAsia="en-GB"/>
              </w:rPr>
            </w:pPr>
            <w:r w:rsidRPr="00B66556">
              <w:rPr>
                <w:color w:val="000000"/>
              </w:rPr>
              <w:t>1032589</w:t>
            </w:r>
          </w:p>
        </w:tc>
        <w:tc>
          <w:tcPr>
            <w:tcW w:w="5480" w:type="dxa"/>
            <w:tcBorders>
              <w:top w:val="nil"/>
              <w:left w:val="nil"/>
              <w:bottom w:val="single" w:sz="4" w:space="0" w:color="auto"/>
              <w:right w:val="single" w:sz="4" w:space="0" w:color="auto"/>
            </w:tcBorders>
            <w:shd w:val="clear" w:color="auto" w:fill="auto"/>
            <w:noWrap/>
            <w:vAlign w:val="bottom"/>
          </w:tcPr>
          <w:p w14:paraId="7825D40D" w14:textId="627D1DB2" w:rsidR="00584260" w:rsidRPr="000D0DCD" w:rsidRDefault="00584260" w:rsidP="00584260">
            <w:pPr>
              <w:spacing w:after="0"/>
              <w:jc w:val="left"/>
              <w:rPr>
                <w:rFonts w:ascii="Calibri" w:hAnsi="Calibri" w:cs="Calibri"/>
                <w:color w:val="000000"/>
                <w:sz w:val="22"/>
                <w:szCs w:val="22"/>
                <w:lang w:eastAsia="en-GB"/>
              </w:rPr>
            </w:pPr>
            <w:r w:rsidRPr="00B66556">
              <w:rPr>
                <w:color w:val="000000"/>
              </w:rPr>
              <w:t>VAT DN63 RAV Assembly</w:t>
            </w:r>
          </w:p>
        </w:tc>
        <w:tc>
          <w:tcPr>
            <w:tcW w:w="710" w:type="dxa"/>
            <w:tcBorders>
              <w:top w:val="nil"/>
              <w:left w:val="nil"/>
              <w:bottom w:val="single" w:sz="4" w:space="0" w:color="auto"/>
              <w:right w:val="single" w:sz="4" w:space="0" w:color="auto"/>
            </w:tcBorders>
            <w:shd w:val="clear" w:color="auto" w:fill="auto"/>
            <w:noWrap/>
            <w:vAlign w:val="bottom"/>
          </w:tcPr>
          <w:p w14:paraId="5E44FE1E" w14:textId="3501EBCB"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B</w:t>
            </w:r>
          </w:p>
        </w:tc>
        <w:tc>
          <w:tcPr>
            <w:tcW w:w="1092" w:type="dxa"/>
            <w:tcBorders>
              <w:top w:val="nil"/>
              <w:left w:val="nil"/>
              <w:bottom w:val="single" w:sz="4" w:space="0" w:color="auto"/>
              <w:right w:val="single" w:sz="4" w:space="0" w:color="auto"/>
            </w:tcBorders>
            <w:shd w:val="clear" w:color="auto" w:fill="auto"/>
            <w:noWrap/>
            <w:vAlign w:val="bottom"/>
          </w:tcPr>
          <w:p w14:paraId="17D5A76F" w14:textId="563E2B3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2F7A083"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83D3687" w14:textId="5D2B03D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1052536.PRT</w:t>
            </w:r>
          </w:p>
        </w:tc>
        <w:tc>
          <w:tcPr>
            <w:tcW w:w="5480" w:type="dxa"/>
            <w:tcBorders>
              <w:top w:val="nil"/>
              <w:left w:val="nil"/>
              <w:bottom w:val="single" w:sz="4" w:space="0" w:color="auto"/>
              <w:right w:val="single" w:sz="4" w:space="0" w:color="auto"/>
            </w:tcBorders>
            <w:shd w:val="clear" w:color="auto" w:fill="auto"/>
            <w:noWrap/>
            <w:vAlign w:val="bottom"/>
            <w:hideMark/>
          </w:tcPr>
          <w:p w14:paraId="5F61C35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BASE PLATE</w:t>
            </w:r>
          </w:p>
        </w:tc>
        <w:tc>
          <w:tcPr>
            <w:tcW w:w="710" w:type="dxa"/>
            <w:tcBorders>
              <w:top w:val="nil"/>
              <w:left w:val="nil"/>
              <w:bottom w:val="single" w:sz="4" w:space="0" w:color="auto"/>
              <w:right w:val="single" w:sz="4" w:space="0" w:color="auto"/>
            </w:tcBorders>
            <w:shd w:val="clear" w:color="auto" w:fill="auto"/>
            <w:noWrap/>
            <w:vAlign w:val="bottom"/>
            <w:hideMark/>
          </w:tcPr>
          <w:p w14:paraId="4490BD6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w:t>
            </w:r>
          </w:p>
        </w:tc>
        <w:tc>
          <w:tcPr>
            <w:tcW w:w="1092" w:type="dxa"/>
            <w:tcBorders>
              <w:top w:val="nil"/>
              <w:left w:val="nil"/>
              <w:bottom w:val="single" w:sz="4" w:space="0" w:color="auto"/>
              <w:right w:val="single" w:sz="4" w:space="0" w:color="auto"/>
            </w:tcBorders>
            <w:shd w:val="clear" w:color="auto" w:fill="auto"/>
            <w:noWrap/>
            <w:vAlign w:val="bottom"/>
            <w:hideMark/>
          </w:tcPr>
          <w:p w14:paraId="7FBEBA22" w14:textId="78151DF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2B3C307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0D5ACAB" w14:textId="5AC5FA0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1052539.PRT</w:t>
            </w:r>
          </w:p>
        </w:tc>
        <w:tc>
          <w:tcPr>
            <w:tcW w:w="5480" w:type="dxa"/>
            <w:tcBorders>
              <w:top w:val="nil"/>
              <w:left w:val="nil"/>
              <w:bottom w:val="single" w:sz="4" w:space="0" w:color="auto"/>
              <w:right w:val="single" w:sz="4" w:space="0" w:color="auto"/>
            </w:tcBorders>
            <w:shd w:val="clear" w:color="auto" w:fill="auto"/>
            <w:noWrap/>
            <w:vAlign w:val="bottom"/>
            <w:hideMark/>
          </w:tcPr>
          <w:p w14:paraId="204DBEE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SLIDE PLATE</w:t>
            </w:r>
          </w:p>
        </w:tc>
        <w:tc>
          <w:tcPr>
            <w:tcW w:w="710" w:type="dxa"/>
            <w:tcBorders>
              <w:top w:val="nil"/>
              <w:left w:val="nil"/>
              <w:bottom w:val="single" w:sz="4" w:space="0" w:color="auto"/>
              <w:right w:val="single" w:sz="4" w:space="0" w:color="auto"/>
            </w:tcBorders>
            <w:shd w:val="clear" w:color="auto" w:fill="auto"/>
            <w:noWrap/>
            <w:vAlign w:val="bottom"/>
            <w:hideMark/>
          </w:tcPr>
          <w:p w14:paraId="61A0EF1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w:t>
            </w:r>
          </w:p>
        </w:tc>
        <w:tc>
          <w:tcPr>
            <w:tcW w:w="1092" w:type="dxa"/>
            <w:tcBorders>
              <w:top w:val="nil"/>
              <w:left w:val="nil"/>
              <w:bottom w:val="single" w:sz="4" w:space="0" w:color="auto"/>
              <w:right w:val="single" w:sz="4" w:space="0" w:color="auto"/>
            </w:tcBorders>
            <w:shd w:val="clear" w:color="auto" w:fill="auto"/>
            <w:noWrap/>
            <w:vAlign w:val="bottom"/>
            <w:hideMark/>
          </w:tcPr>
          <w:p w14:paraId="76014EE2" w14:textId="07581FB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92654F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F1CCC9B" w14:textId="387F512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1052540.PRT</w:t>
            </w:r>
          </w:p>
        </w:tc>
        <w:tc>
          <w:tcPr>
            <w:tcW w:w="5480" w:type="dxa"/>
            <w:tcBorders>
              <w:top w:val="nil"/>
              <w:left w:val="nil"/>
              <w:bottom w:val="single" w:sz="4" w:space="0" w:color="auto"/>
              <w:right w:val="single" w:sz="4" w:space="0" w:color="auto"/>
            </w:tcBorders>
            <w:shd w:val="clear" w:color="auto" w:fill="auto"/>
            <w:noWrap/>
            <w:vAlign w:val="bottom"/>
            <w:hideMark/>
          </w:tcPr>
          <w:p w14:paraId="4EE21BB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PUSHER BLOCK</w:t>
            </w:r>
          </w:p>
        </w:tc>
        <w:tc>
          <w:tcPr>
            <w:tcW w:w="710" w:type="dxa"/>
            <w:tcBorders>
              <w:top w:val="nil"/>
              <w:left w:val="nil"/>
              <w:bottom w:val="single" w:sz="4" w:space="0" w:color="auto"/>
              <w:right w:val="single" w:sz="4" w:space="0" w:color="auto"/>
            </w:tcBorders>
            <w:shd w:val="clear" w:color="auto" w:fill="auto"/>
            <w:noWrap/>
            <w:vAlign w:val="bottom"/>
            <w:hideMark/>
          </w:tcPr>
          <w:p w14:paraId="534D36C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w:t>
            </w:r>
          </w:p>
        </w:tc>
        <w:tc>
          <w:tcPr>
            <w:tcW w:w="1092" w:type="dxa"/>
            <w:tcBorders>
              <w:top w:val="nil"/>
              <w:left w:val="nil"/>
              <w:bottom w:val="single" w:sz="4" w:space="0" w:color="auto"/>
              <w:right w:val="single" w:sz="4" w:space="0" w:color="auto"/>
            </w:tcBorders>
            <w:shd w:val="clear" w:color="auto" w:fill="auto"/>
            <w:noWrap/>
            <w:vAlign w:val="bottom"/>
            <w:hideMark/>
          </w:tcPr>
          <w:p w14:paraId="543B7C8F" w14:textId="4A8A58D9"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F100D8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E973BFD" w14:textId="5F3D379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1052541.PRT</w:t>
            </w:r>
          </w:p>
        </w:tc>
        <w:tc>
          <w:tcPr>
            <w:tcW w:w="5480" w:type="dxa"/>
            <w:tcBorders>
              <w:top w:val="nil"/>
              <w:left w:val="nil"/>
              <w:bottom w:val="single" w:sz="4" w:space="0" w:color="auto"/>
              <w:right w:val="single" w:sz="4" w:space="0" w:color="auto"/>
            </w:tcBorders>
            <w:shd w:val="clear" w:color="auto" w:fill="auto"/>
            <w:noWrap/>
            <w:vAlign w:val="bottom"/>
            <w:hideMark/>
          </w:tcPr>
          <w:p w14:paraId="2AE516B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ADJUSTING WASHER</w:t>
            </w:r>
          </w:p>
        </w:tc>
        <w:tc>
          <w:tcPr>
            <w:tcW w:w="710" w:type="dxa"/>
            <w:tcBorders>
              <w:top w:val="nil"/>
              <w:left w:val="nil"/>
              <w:bottom w:val="single" w:sz="4" w:space="0" w:color="auto"/>
              <w:right w:val="single" w:sz="4" w:space="0" w:color="auto"/>
            </w:tcBorders>
            <w:shd w:val="clear" w:color="auto" w:fill="auto"/>
            <w:noWrap/>
            <w:vAlign w:val="bottom"/>
            <w:hideMark/>
          </w:tcPr>
          <w:p w14:paraId="31A5B1C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w:t>
            </w:r>
          </w:p>
        </w:tc>
        <w:tc>
          <w:tcPr>
            <w:tcW w:w="1092" w:type="dxa"/>
            <w:tcBorders>
              <w:top w:val="nil"/>
              <w:left w:val="nil"/>
              <w:bottom w:val="single" w:sz="4" w:space="0" w:color="auto"/>
              <w:right w:val="single" w:sz="4" w:space="0" w:color="auto"/>
            </w:tcBorders>
            <w:shd w:val="clear" w:color="auto" w:fill="auto"/>
            <w:noWrap/>
            <w:vAlign w:val="bottom"/>
            <w:hideMark/>
          </w:tcPr>
          <w:p w14:paraId="3CA27284" w14:textId="3FC0B71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809F6CA"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5E35971" w14:textId="7AD45B5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1070670.ASM</w:t>
            </w:r>
          </w:p>
        </w:tc>
        <w:tc>
          <w:tcPr>
            <w:tcW w:w="5480" w:type="dxa"/>
            <w:tcBorders>
              <w:top w:val="nil"/>
              <w:left w:val="nil"/>
              <w:bottom w:val="single" w:sz="4" w:space="0" w:color="auto"/>
              <w:right w:val="single" w:sz="4" w:space="0" w:color="auto"/>
            </w:tcBorders>
            <w:shd w:val="clear" w:color="auto" w:fill="auto"/>
            <w:noWrap/>
            <w:vAlign w:val="bottom"/>
            <w:hideMark/>
          </w:tcPr>
          <w:p w14:paraId="5DEB31B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DN040 FIXED CONFLAT 38 BORE</w:t>
            </w:r>
          </w:p>
        </w:tc>
        <w:tc>
          <w:tcPr>
            <w:tcW w:w="710" w:type="dxa"/>
            <w:tcBorders>
              <w:top w:val="nil"/>
              <w:left w:val="nil"/>
              <w:bottom w:val="single" w:sz="4" w:space="0" w:color="auto"/>
              <w:right w:val="single" w:sz="4" w:space="0" w:color="auto"/>
            </w:tcBorders>
            <w:shd w:val="clear" w:color="auto" w:fill="auto"/>
            <w:noWrap/>
            <w:vAlign w:val="bottom"/>
            <w:hideMark/>
          </w:tcPr>
          <w:p w14:paraId="22E0433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107FF5EB" w14:textId="6554A1E9"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20E8AC8"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1469D0EF" w14:textId="189D4B0B"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1053790.drw</w:t>
            </w:r>
          </w:p>
        </w:tc>
        <w:tc>
          <w:tcPr>
            <w:tcW w:w="5480" w:type="dxa"/>
            <w:tcBorders>
              <w:top w:val="nil"/>
              <w:left w:val="nil"/>
              <w:bottom w:val="single" w:sz="4" w:space="0" w:color="auto"/>
              <w:right w:val="single" w:sz="4" w:space="0" w:color="auto"/>
            </w:tcBorders>
            <w:shd w:val="clear" w:color="auto" w:fill="auto"/>
            <w:noWrap/>
            <w:vAlign w:val="bottom"/>
          </w:tcPr>
          <w:p w14:paraId="3A8126A8" w14:textId="50497F8C"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Front End Control System Bakeout Hook-up Drawings</w:t>
            </w:r>
          </w:p>
        </w:tc>
        <w:tc>
          <w:tcPr>
            <w:tcW w:w="710" w:type="dxa"/>
            <w:tcBorders>
              <w:top w:val="nil"/>
              <w:left w:val="nil"/>
              <w:bottom w:val="single" w:sz="4" w:space="0" w:color="auto"/>
              <w:right w:val="single" w:sz="4" w:space="0" w:color="auto"/>
            </w:tcBorders>
            <w:shd w:val="clear" w:color="auto" w:fill="auto"/>
            <w:noWrap/>
            <w:vAlign w:val="bottom"/>
          </w:tcPr>
          <w:p w14:paraId="07B4DFF7" w14:textId="5416B116"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C</w:t>
            </w:r>
          </w:p>
        </w:tc>
        <w:tc>
          <w:tcPr>
            <w:tcW w:w="1092" w:type="dxa"/>
            <w:tcBorders>
              <w:top w:val="nil"/>
              <w:left w:val="nil"/>
              <w:bottom w:val="single" w:sz="4" w:space="0" w:color="auto"/>
              <w:right w:val="single" w:sz="4" w:space="0" w:color="auto"/>
            </w:tcBorders>
            <w:shd w:val="clear" w:color="auto" w:fill="auto"/>
            <w:noWrap/>
            <w:vAlign w:val="bottom"/>
          </w:tcPr>
          <w:p w14:paraId="4100AD8B" w14:textId="2B48882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5930645"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194B43AB" w14:textId="5BBAE0A2"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1053791.drw</w:t>
            </w:r>
          </w:p>
        </w:tc>
        <w:tc>
          <w:tcPr>
            <w:tcW w:w="5480" w:type="dxa"/>
            <w:tcBorders>
              <w:top w:val="nil"/>
              <w:left w:val="nil"/>
              <w:bottom w:val="single" w:sz="4" w:space="0" w:color="auto"/>
              <w:right w:val="single" w:sz="4" w:space="0" w:color="auto"/>
            </w:tcBorders>
            <w:shd w:val="clear" w:color="auto" w:fill="auto"/>
            <w:noWrap/>
            <w:vAlign w:val="bottom"/>
          </w:tcPr>
          <w:p w14:paraId="776FB59C" w14:textId="1CA6A503"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Front End Control System Bakeout Box 1 (3 Zones)</w:t>
            </w:r>
          </w:p>
        </w:tc>
        <w:tc>
          <w:tcPr>
            <w:tcW w:w="710" w:type="dxa"/>
            <w:tcBorders>
              <w:top w:val="nil"/>
              <w:left w:val="nil"/>
              <w:bottom w:val="single" w:sz="4" w:space="0" w:color="auto"/>
              <w:right w:val="single" w:sz="4" w:space="0" w:color="auto"/>
            </w:tcBorders>
            <w:shd w:val="clear" w:color="auto" w:fill="auto"/>
            <w:noWrap/>
            <w:vAlign w:val="bottom"/>
          </w:tcPr>
          <w:p w14:paraId="13970E3F" w14:textId="34FA9C71"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E</w:t>
            </w:r>
          </w:p>
        </w:tc>
        <w:tc>
          <w:tcPr>
            <w:tcW w:w="1092" w:type="dxa"/>
            <w:tcBorders>
              <w:top w:val="nil"/>
              <w:left w:val="nil"/>
              <w:bottom w:val="single" w:sz="4" w:space="0" w:color="auto"/>
              <w:right w:val="single" w:sz="4" w:space="0" w:color="auto"/>
            </w:tcBorders>
            <w:shd w:val="clear" w:color="auto" w:fill="auto"/>
            <w:noWrap/>
            <w:vAlign w:val="bottom"/>
          </w:tcPr>
          <w:p w14:paraId="250A4202" w14:textId="2112726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88ED13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14D629F" w14:textId="39F25778"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1070682.ASM</w:t>
            </w:r>
          </w:p>
        </w:tc>
        <w:tc>
          <w:tcPr>
            <w:tcW w:w="5480" w:type="dxa"/>
            <w:tcBorders>
              <w:top w:val="nil"/>
              <w:left w:val="nil"/>
              <w:bottom w:val="single" w:sz="4" w:space="0" w:color="auto"/>
              <w:right w:val="single" w:sz="4" w:space="0" w:color="auto"/>
            </w:tcBorders>
            <w:shd w:val="clear" w:color="auto" w:fill="auto"/>
            <w:noWrap/>
            <w:vAlign w:val="bottom"/>
            <w:hideMark/>
          </w:tcPr>
          <w:p w14:paraId="20CD534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DN160 ROTATABLE CONFLAT 153 BORE</w:t>
            </w:r>
          </w:p>
        </w:tc>
        <w:tc>
          <w:tcPr>
            <w:tcW w:w="710" w:type="dxa"/>
            <w:tcBorders>
              <w:top w:val="nil"/>
              <w:left w:val="nil"/>
              <w:bottom w:val="single" w:sz="4" w:space="0" w:color="auto"/>
              <w:right w:val="single" w:sz="4" w:space="0" w:color="auto"/>
            </w:tcBorders>
            <w:shd w:val="clear" w:color="auto" w:fill="auto"/>
            <w:noWrap/>
            <w:vAlign w:val="bottom"/>
            <w:hideMark/>
          </w:tcPr>
          <w:p w14:paraId="00011C7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w:t>
            </w:r>
          </w:p>
        </w:tc>
        <w:tc>
          <w:tcPr>
            <w:tcW w:w="1092" w:type="dxa"/>
            <w:tcBorders>
              <w:top w:val="nil"/>
              <w:left w:val="nil"/>
              <w:bottom w:val="single" w:sz="4" w:space="0" w:color="auto"/>
              <w:right w:val="single" w:sz="4" w:space="0" w:color="auto"/>
            </w:tcBorders>
            <w:shd w:val="clear" w:color="auto" w:fill="auto"/>
            <w:noWrap/>
            <w:vAlign w:val="bottom"/>
            <w:hideMark/>
          </w:tcPr>
          <w:p w14:paraId="45ACFDBB" w14:textId="2C68578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70F06800"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9FE04DA" w14:textId="034941A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1075250.PRT</w:t>
            </w:r>
          </w:p>
        </w:tc>
        <w:tc>
          <w:tcPr>
            <w:tcW w:w="5480" w:type="dxa"/>
            <w:tcBorders>
              <w:top w:val="nil"/>
              <w:left w:val="nil"/>
              <w:bottom w:val="single" w:sz="4" w:space="0" w:color="auto"/>
              <w:right w:val="single" w:sz="4" w:space="0" w:color="auto"/>
            </w:tcBorders>
            <w:shd w:val="clear" w:color="auto" w:fill="auto"/>
            <w:noWrap/>
            <w:vAlign w:val="bottom"/>
            <w:hideMark/>
          </w:tcPr>
          <w:p w14:paraId="610CE40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SLIT BLADE</w:t>
            </w:r>
          </w:p>
        </w:tc>
        <w:tc>
          <w:tcPr>
            <w:tcW w:w="710" w:type="dxa"/>
            <w:tcBorders>
              <w:top w:val="nil"/>
              <w:left w:val="nil"/>
              <w:bottom w:val="single" w:sz="4" w:space="0" w:color="auto"/>
              <w:right w:val="single" w:sz="4" w:space="0" w:color="auto"/>
            </w:tcBorders>
            <w:shd w:val="clear" w:color="auto" w:fill="auto"/>
            <w:noWrap/>
            <w:vAlign w:val="bottom"/>
            <w:hideMark/>
          </w:tcPr>
          <w:p w14:paraId="4695C42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7A92E88D" w14:textId="6A09568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7224F3E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1D2AEBA" w14:textId="1724637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1078092.ASM</w:t>
            </w:r>
          </w:p>
        </w:tc>
        <w:tc>
          <w:tcPr>
            <w:tcW w:w="5480" w:type="dxa"/>
            <w:tcBorders>
              <w:top w:val="nil"/>
              <w:left w:val="nil"/>
              <w:bottom w:val="single" w:sz="4" w:space="0" w:color="auto"/>
              <w:right w:val="single" w:sz="4" w:space="0" w:color="auto"/>
            </w:tcBorders>
            <w:shd w:val="clear" w:color="auto" w:fill="auto"/>
            <w:noWrap/>
            <w:vAlign w:val="bottom"/>
            <w:hideMark/>
          </w:tcPr>
          <w:p w14:paraId="1A85F09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SURVEY MONUMENT ASSEMBLY</w:t>
            </w:r>
          </w:p>
        </w:tc>
        <w:tc>
          <w:tcPr>
            <w:tcW w:w="710" w:type="dxa"/>
            <w:tcBorders>
              <w:top w:val="nil"/>
              <w:left w:val="nil"/>
              <w:bottom w:val="single" w:sz="4" w:space="0" w:color="auto"/>
              <w:right w:val="single" w:sz="4" w:space="0" w:color="auto"/>
            </w:tcBorders>
            <w:shd w:val="clear" w:color="auto" w:fill="auto"/>
            <w:noWrap/>
            <w:vAlign w:val="bottom"/>
            <w:hideMark/>
          </w:tcPr>
          <w:p w14:paraId="1F6C5EC0"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w:t>
            </w:r>
          </w:p>
        </w:tc>
        <w:tc>
          <w:tcPr>
            <w:tcW w:w="1092" w:type="dxa"/>
            <w:tcBorders>
              <w:top w:val="nil"/>
              <w:left w:val="nil"/>
              <w:bottom w:val="single" w:sz="4" w:space="0" w:color="auto"/>
              <w:right w:val="single" w:sz="4" w:space="0" w:color="auto"/>
            </w:tcBorders>
            <w:shd w:val="clear" w:color="auto" w:fill="auto"/>
            <w:noWrap/>
            <w:vAlign w:val="bottom"/>
            <w:hideMark/>
          </w:tcPr>
          <w:p w14:paraId="1B7BA992" w14:textId="5DA4D24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9E29A6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EAD7854" w14:textId="44FA9EA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1086151.PRT</w:t>
            </w:r>
          </w:p>
        </w:tc>
        <w:tc>
          <w:tcPr>
            <w:tcW w:w="5480" w:type="dxa"/>
            <w:tcBorders>
              <w:top w:val="nil"/>
              <w:left w:val="nil"/>
              <w:bottom w:val="single" w:sz="4" w:space="0" w:color="auto"/>
              <w:right w:val="single" w:sz="4" w:space="0" w:color="auto"/>
            </w:tcBorders>
            <w:shd w:val="clear" w:color="auto" w:fill="auto"/>
            <w:noWrap/>
            <w:vAlign w:val="bottom"/>
            <w:hideMark/>
          </w:tcPr>
          <w:p w14:paraId="2FEDE3C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 xml:space="preserve">ORIFICE STEM </w:t>
            </w:r>
          </w:p>
        </w:tc>
        <w:tc>
          <w:tcPr>
            <w:tcW w:w="710" w:type="dxa"/>
            <w:tcBorders>
              <w:top w:val="nil"/>
              <w:left w:val="nil"/>
              <w:bottom w:val="single" w:sz="4" w:space="0" w:color="auto"/>
              <w:right w:val="single" w:sz="4" w:space="0" w:color="auto"/>
            </w:tcBorders>
            <w:shd w:val="clear" w:color="auto" w:fill="auto"/>
            <w:noWrap/>
            <w:vAlign w:val="bottom"/>
            <w:hideMark/>
          </w:tcPr>
          <w:p w14:paraId="54489BD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w:t>
            </w:r>
          </w:p>
        </w:tc>
        <w:tc>
          <w:tcPr>
            <w:tcW w:w="1092" w:type="dxa"/>
            <w:tcBorders>
              <w:top w:val="nil"/>
              <w:left w:val="nil"/>
              <w:bottom w:val="single" w:sz="4" w:space="0" w:color="auto"/>
              <w:right w:val="single" w:sz="4" w:space="0" w:color="auto"/>
            </w:tcBorders>
            <w:shd w:val="clear" w:color="auto" w:fill="auto"/>
            <w:noWrap/>
            <w:vAlign w:val="bottom"/>
            <w:hideMark/>
          </w:tcPr>
          <w:p w14:paraId="008F70AF" w14:textId="3C05C8F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F9B4787"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54B31ED" w14:textId="21B8724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1104544.PRT</w:t>
            </w:r>
          </w:p>
        </w:tc>
        <w:tc>
          <w:tcPr>
            <w:tcW w:w="5480" w:type="dxa"/>
            <w:tcBorders>
              <w:top w:val="nil"/>
              <w:left w:val="nil"/>
              <w:bottom w:val="single" w:sz="4" w:space="0" w:color="auto"/>
              <w:right w:val="single" w:sz="4" w:space="0" w:color="auto"/>
            </w:tcBorders>
            <w:shd w:val="clear" w:color="auto" w:fill="auto"/>
            <w:noWrap/>
            <w:vAlign w:val="bottom"/>
            <w:hideMark/>
          </w:tcPr>
          <w:p w14:paraId="50C7066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FOOT PLATE WASHER (10.5X30X4)</w:t>
            </w:r>
          </w:p>
        </w:tc>
        <w:tc>
          <w:tcPr>
            <w:tcW w:w="710" w:type="dxa"/>
            <w:tcBorders>
              <w:top w:val="nil"/>
              <w:left w:val="nil"/>
              <w:bottom w:val="single" w:sz="4" w:space="0" w:color="auto"/>
              <w:right w:val="single" w:sz="4" w:space="0" w:color="auto"/>
            </w:tcBorders>
            <w:shd w:val="clear" w:color="auto" w:fill="auto"/>
            <w:noWrap/>
            <w:vAlign w:val="bottom"/>
            <w:hideMark/>
          </w:tcPr>
          <w:p w14:paraId="7E4DB9E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w:t>
            </w:r>
          </w:p>
        </w:tc>
        <w:tc>
          <w:tcPr>
            <w:tcW w:w="1092" w:type="dxa"/>
            <w:tcBorders>
              <w:top w:val="nil"/>
              <w:left w:val="nil"/>
              <w:bottom w:val="single" w:sz="4" w:space="0" w:color="auto"/>
              <w:right w:val="single" w:sz="4" w:space="0" w:color="auto"/>
            </w:tcBorders>
            <w:shd w:val="clear" w:color="auto" w:fill="auto"/>
            <w:noWrap/>
            <w:vAlign w:val="bottom"/>
            <w:hideMark/>
          </w:tcPr>
          <w:p w14:paraId="06E1CDA8" w14:textId="51C2300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A59A341"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89FDCB4" w14:textId="6E1FB72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1119348.ASM</w:t>
            </w:r>
          </w:p>
        </w:tc>
        <w:tc>
          <w:tcPr>
            <w:tcW w:w="5480" w:type="dxa"/>
            <w:tcBorders>
              <w:top w:val="nil"/>
              <w:left w:val="nil"/>
              <w:bottom w:val="single" w:sz="4" w:space="0" w:color="auto"/>
              <w:right w:val="single" w:sz="4" w:space="0" w:color="auto"/>
            </w:tcBorders>
            <w:shd w:val="clear" w:color="auto" w:fill="auto"/>
            <w:noWrap/>
            <w:vAlign w:val="bottom"/>
            <w:hideMark/>
          </w:tcPr>
          <w:p w14:paraId="37E2D24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SPOOL SUPPORT STAND (XBPM SPOOL)</w:t>
            </w:r>
          </w:p>
        </w:tc>
        <w:tc>
          <w:tcPr>
            <w:tcW w:w="710" w:type="dxa"/>
            <w:tcBorders>
              <w:top w:val="nil"/>
              <w:left w:val="nil"/>
              <w:bottom w:val="single" w:sz="4" w:space="0" w:color="auto"/>
              <w:right w:val="single" w:sz="4" w:space="0" w:color="auto"/>
            </w:tcBorders>
            <w:shd w:val="clear" w:color="auto" w:fill="auto"/>
            <w:noWrap/>
            <w:vAlign w:val="bottom"/>
            <w:hideMark/>
          </w:tcPr>
          <w:p w14:paraId="13A92B4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w:t>
            </w:r>
          </w:p>
        </w:tc>
        <w:tc>
          <w:tcPr>
            <w:tcW w:w="1092" w:type="dxa"/>
            <w:tcBorders>
              <w:top w:val="nil"/>
              <w:left w:val="nil"/>
              <w:bottom w:val="single" w:sz="4" w:space="0" w:color="auto"/>
              <w:right w:val="single" w:sz="4" w:space="0" w:color="auto"/>
            </w:tcBorders>
            <w:shd w:val="clear" w:color="auto" w:fill="auto"/>
            <w:noWrap/>
            <w:vAlign w:val="bottom"/>
            <w:hideMark/>
          </w:tcPr>
          <w:p w14:paraId="5BED516D" w14:textId="34D518A8"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1ADD12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BD8DA98" w14:textId="568B309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1119363.ASM</w:t>
            </w:r>
          </w:p>
        </w:tc>
        <w:tc>
          <w:tcPr>
            <w:tcW w:w="5480" w:type="dxa"/>
            <w:tcBorders>
              <w:top w:val="nil"/>
              <w:left w:val="nil"/>
              <w:bottom w:val="single" w:sz="4" w:space="0" w:color="auto"/>
              <w:right w:val="single" w:sz="4" w:space="0" w:color="auto"/>
            </w:tcBorders>
            <w:shd w:val="clear" w:color="auto" w:fill="auto"/>
            <w:noWrap/>
            <w:vAlign w:val="bottom"/>
            <w:hideMark/>
          </w:tcPr>
          <w:p w14:paraId="6946B4D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US &amp; DS SLITS BELLOWS</w:t>
            </w:r>
          </w:p>
        </w:tc>
        <w:tc>
          <w:tcPr>
            <w:tcW w:w="710" w:type="dxa"/>
            <w:tcBorders>
              <w:top w:val="nil"/>
              <w:left w:val="nil"/>
              <w:bottom w:val="single" w:sz="4" w:space="0" w:color="auto"/>
              <w:right w:val="single" w:sz="4" w:space="0" w:color="auto"/>
            </w:tcBorders>
            <w:shd w:val="clear" w:color="auto" w:fill="auto"/>
            <w:noWrap/>
            <w:vAlign w:val="bottom"/>
            <w:hideMark/>
          </w:tcPr>
          <w:p w14:paraId="58954C3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A.6</w:t>
            </w:r>
          </w:p>
        </w:tc>
        <w:tc>
          <w:tcPr>
            <w:tcW w:w="1092" w:type="dxa"/>
            <w:tcBorders>
              <w:top w:val="nil"/>
              <w:left w:val="nil"/>
              <w:bottom w:val="single" w:sz="4" w:space="0" w:color="auto"/>
              <w:right w:val="single" w:sz="4" w:space="0" w:color="auto"/>
            </w:tcBorders>
            <w:shd w:val="clear" w:color="auto" w:fill="auto"/>
            <w:noWrap/>
            <w:vAlign w:val="bottom"/>
            <w:hideMark/>
          </w:tcPr>
          <w:p w14:paraId="729AA4B6" w14:textId="06A72D8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43443FB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43E9D50" w14:textId="4A49A76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1123830.ASM</w:t>
            </w:r>
          </w:p>
        </w:tc>
        <w:tc>
          <w:tcPr>
            <w:tcW w:w="5480" w:type="dxa"/>
            <w:tcBorders>
              <w:top w:val="nil"/>
              <w:left w:val="nil"/>
              <w:bottom w:val="single" w:sz="4" w:space="0" w:color="auto"/>
              <w:right w:val="single" w:sz="4" w:space="0" w:color="auto"/>
            </w:tcBorders>
            <w:shd w:val="clear" w:color="auto" w:fill="auto"/>
            <w:noWrap/>
            <w:vAlign w:val="bottom"/>
            <w:hideMark/>
          </w:tcPr>
          <w:p w14:paraId="2125EA7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DN100-DN100 DOUBLE BELLOWS x 450 LG</w:t>
            </w:r>
          </w:p>
        </w:tc>
        <w:tc>
          <w:tcPr>
            <w:tcW w:w="710" w:type="dxa"/>
            <w:tcBorders>
              <w:top w:val="nil"/>
              <w:left w:val="nil"/>
              <w:bottom w:val="single" w:sz="4" w:space="0" w:color="auto"/>
              <w:right w:val="single" w:sz="4" w:space="0" w:color="auto"/>
            </w:tcBorders>
            <w:shd w:val="clear" w:color="auto" w:fill="auto"/>
            <w:noWrap/>
            <w:vAlign w:val="bottom"/>
            <w:hideMark/>
          </w:tcPr>
          <w:p w14:paraId="46A0C05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A.9</w:t>
            </w:r>
          </w:p>
        </w:tc>
        <w:tc>
          <w:tcPr>
            <w:tcW w:w="1092" w:type="dxa"/>
            <w:tcBorders>
              <w:top w:val="nil"/>
              <w:left w:val="nil"/>
              <w:bottom w:val="single" w:sz="4" w:space="0" w:color="auto"/>
              <w:right w:val="single" w:sz="4" w:space="0" w:color="auto"/>
            </w:tcBorders>
            <w:shd w:val="clear" w:color="auto" w:fill="auto"/>
            <w:noWrap/>
            <w:vAlign w:val="bottom"/>
            <w:hideMark/>
          </w:tcPr>
          <w:p w14:paraId="200036D5" w14:textId="7A41D30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77410E31"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C4CAA51" w14:textId="0EB6149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1124158.PRT</w:t>
            </w:r>
          </w:p>
        </w:tc>
        <w:tc>
          <w:tcPr>
            <w:tcW w:w="5480" w:type="dxa"/>
            <w:tcBorders>
              <w:top w:val="nil"/>
              <w:left w:val="nil"/>
              <w:bottom w:val="single" w:sz="4" w:space="0" w:color="auto"/>
              <w:right w:val="single" w:sz="4" w:space="0" w:color="auto"/>
            </w:tcBorders>
            <w:shd w:val="clear" w:color="auto" w:fill="auto"/>
            <w:noWrap/>
            <w:vAlign w:val="bottom"/>
            <w:hideMark/>
          </w:tcPr>
          <w:p w14:paraId="142EBBA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LOWER JAW</w:t>
            </w:r>
          </w:p>
        </w:tc>
        <w:tc>
          <w:tcPr>
            <w:tcW w:w="710" w:type="dxa"/>
            <w:tcBorders>
              <w:top w:val="nil"/>
              <w:left w:val="nil"/>
              <w:bottom w:val="single" w:sz="4" w:space="0" w:color="auto"/>
              <w:right w:val="single" w:sz="4" w:space="0" w:color="auto"/>
            </w:tcBorders>
            <w:shd w:val="clear" w:color="auto" w:fill="auto"/>
            <w:noWrap/>
            <w:vAlign w:val="bottom"/>
            <w:hideMark/>
          </w:tcPr>
          <w:p w14:paraId="5FE26B9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A.6</w:t>
            </w:r>
          </w:p>
        </w:tc>
        <w:tc>
          <w:tcPr>
            <w:tcW w:w="1092" w:type="dxa"/>
            <w:tcBorders>
              <w:top w:val="nil"/>
              <w:left w:val="nil"/>
              <w:bottom w:val="single" w:sz="4" w:space="0" w:color="auto"/>
              <w:right w:val="single" w:sz="4" w:space="0" w:color="auto"/>
            </w:tcBorders>
            <w:shd w:val="clear" w:color="auto" w:fill="auto"/>
            <w:noWrap/>
            <w:vAlign w:val="bottom"/>
            <w:hideMark/>
          </w:tcPr>
          <w:p w14:paraId="0C461284" w14:textId="722BA06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D57A81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CA6F81" w14:textId="42F9548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1124159.PRT</w:t>
            </w:r>
          </w:p>
        </w:tc>
        <w:tc>
          <w:tcPr>
            <w:tcW w:w="5480" w:type="dxa"/>
            <w:tcBorders>
              <w:top w:val="nil"/>
              <w:left w:val="nil"/>
              <w:bottom w:val="single" w:sz="4" w:space="0" w:color="auto"/>
              <w:right w:val="single" w:sz="4" w:space="0" w:color="auto"/>
            </w:tcBorders>
            <w:shd w:val="clear" w:color="auto" w:fill="auto"/>
            <w:noWrap/>
            <w:vAlign w:val="bottom"/>
            <w:hideMark/>
          </w:tcPr>
          <w:p w14:paraId="12246B8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UPPER JAW</w:t>
            </w:r>
          </w:p>
        </w:tc>
        <w:tc>
          <w:tcPr>
            <w:tcW w:w="710" w:type="dxa"/>
            <w:tcBorders>
              <w:top w:val="nil"/>
              <w:left w:val="nil"/>
              <w:bottom w:val="single" w:sz="4" w:space="0" w:color="auto"/>
              <w:right w:val="single" w:sz="4" w:space="0" w:color="auto"/>
            </w:tcBorders>
            <w:shd w:val="clear" w:color="auto" w:fill="auto"/>
            <w:noWrap/>
            <w:vAlign w:val="bottom"/>
            <w:hideMark/>
          </w:tcPr>
          <w:p w14:paraId="1A3DCE5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A.6</w:t>
            </w:r>
          </w:p>
        </w:tc>
        <w:tc>
          <w:tcPr>
            <w:tcW w:w="1092" w:type="dxa"/>
            <w:tcBorders>
              <w:top w:val="nil"/>
              <w:left w:val="nil"/>
              <w:bottom w:val="single" w:sz="4" w:space="0" w:color="auto"/>
              <w:right w:val="single" w:sz="4" w:space="0" w:color="auto"/>
            </w:tcBorders>
            <w:shd w:val="clear" w:color="auto" w:fill="auto"/>
            <w:noWrap/>
            <w:vAlign w:val="bottom"/>
            <w:hideMark/>
          </w:tcPr>
          <w:p w14:paraId="5021D791" w14:textId="772E36C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159FFBE" w14:textId="77777777" w:rsidTr="00A240D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C1CEC" w14:textId="40617E1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1124179.PRT</w:t>
            </w:r>
          </w:p>
        </w:tc>
        <w:tc>
          <w:tcPr>
            <w:tcW w:w="5480" w:type="dxa"/>
            <w:tcBorders>
              <w:top w:val="single" w:sz="4" w:space="0" w:color="auto"/>
              <w:left w:val="nil"/>
              <w:bottom w:val="single" w:sz="4" w:space="0" w:color="auto"/>
              <w:right w:val="single" w:sz="4" w:space="0" w:color="auto"/>
            </w:tcBorders>
            <w:shd w:val="clear" w:color="auto" w:fill="auto"/>
            <w:noWrap/>
            <w:vAlign w:val="bottom"/>
            <w:hideMark/>
          </w:tcPr>
          <w:p w14:paraId="503E4FB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BELLOWS STUD LOCKING SLEEVE</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0185125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691DA544" w14:textId="313459B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25D42E8" w14:textId="77777777" w:rsidTr="00A240D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4D963" w14:textId="5D37654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1124204.ASM</w:t>
            </w:r>
          </w:p>
        </w:tc>
        <w:tc>
          <w:tcPr>
            <w:tcW w:w="5480" w:type="dxa"/>
            <w:tcBorders>
              <w:top w:val="single" w:sz="4" w:space="0" w:color="auto"/>
              <w:left w:val="nil"/>
              <w:bottom w:val="single" w:sz="4" w:space="0" w:color="auto"/>
              <w:right w:val="single" w:sz="4" w:space="0" w:color="auto"/>
            </w:tcBorders>
            <w:shd w:val="clear" w:color="auto" w:fill="auto"/>
            <w:noWrap/>
            <w:vAlign w:val="bottom"/>
            <w:hideMark/>
          </w:tcPr>
          <w:p w14:paraId="0904A21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SWAGELOK 20mm ELBOW ASSY</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11CB91F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A.3</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49AAA3DD" w14:textId="03C5FAE9"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D7114E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DC8E28" w14:textId="2BC370A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1138571.PRT</w:t>
            </w:r>
          </w:p>
        </w:tc>
        <w:tc>
          <w:tcPr>
            <w:tcW w:w="5480" w:type="dxa"/>
            <w:tcBorders>
              <w:top w:val="nil"/>
              <w:left w:val="nil"/>
              <w:bottom w:val="single" w:sz="4" w:space="0" w:color="auto"/>
              <w:right w:val="single" w:sz="4" w:space="0" w:color="auto"/>
            </w:tcBorders>
            <w:shd w:val="clear" w:color="auto" w:fill="auto"/>
            <w:noWrap/>
            <w:vAlign w:val="bottom"/>
            <w:hideMark/>
          </w:tcPr>
          <w:p w14:paraId="2E46602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VALVE MOUNT ASSEMBLY - C</w:t>
            </w:r>
          </w:p>
        </w:tc>
        <w:tc>
          <w:tcPr>
            <w:tcW w:w="710" w:type="dxa"/>
            <w:tcBorders>
              <w:top w:val="nil"/>
              <w:left w:val="nil"/>
              <w:bottom w:val="single" w:sz="4" w:space="0" w:color="auto"/>
              <w:right w:val="single" w:sz="4" w:space="0" w:color="auto"/>
            </w:tcBorders>
            <w:shd w:val="clear" w:color="auto" w:fill="auto"/>
            <w:noWrap/>
            <w:vAlign w:val="bottom"/>
            <w:hideMark/>
          </w:tcPr>
          <w:p w14:paraId="5CE2DCC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A.0</w:t>
            </w:r>
          </w:p>
        </w:tc>
        <w:tc>
          <w:tcPr>
            <w:tcW w:w="1092" w:type="dxa"/>
            <w:tcBorders>
              <w:top w:val="nil"/>
              <w:left w:val="nil"/>
              <w:bottom w:val="single" w:sz="4" w:space="0" w:color="auto"/>
              <w:right w:val="single" w:sz="4" w:space="0" w:color="auto"/>
            </w:tcBorders>
            <w:shd w:val="clear" w:color="auto" w:fill="auto"/>
            <w:noWrap/>
            <w:vAlign w:val="bottom"/>
            <w:hideMark/>
          </w:tcPr>
          <w:p w14:paraId="063BC13E" w14:textId="7E15F77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408AC895"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63CCB26" w14:textId="1F32E20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1138572.PRT</w:t>
            </w:r>
          </w:p>
        </w:tc>
        <w:tc>
          <w:tcPr>
            <w:tcW w:w="5480" w:type="dxa"/>
            <w:tcBorders>
              <w:top w:val="nil"/>
              <w:left w:val="nil"/>
              <w:bottom w:val="single" w:sz="4" w:space="0" w:color="auto"/>
              <w:right w:val="single" w:sz="4" w:space="0" w:color="auto"/>
            </w:tcBorders>
            <w:shd w:val="clear" w:color="auto" w:fill="auto"/>
            <w:noWrap/>
            <w:vAlign w:val="bottom"/>
            <w:hideMark/>
          </w:tcPr>
          <w:p w14:paraId="554A3EB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VALVE MOUNT ASSEMBLY - A</w:t>
            </w:r>
          </w:p>
        </w:tc>
        <w:tc>
          <w:tcPr>
            <w:tcW w:w="710" w:type="dxa"/>
            <w:tcBorders>
              <w:top w:val="nil"/>
              <w:left w:val="nil"/>
              <w:bottom w:val="single" w:sz="4" w:space="0" w:color="auto"/>
              <w:right w:val="single" w:sz="4" w:space="0" w:color="auto"/>
            </w:tcBorders>
            <w:shd w:val="clear" w:color="auto" w:fill="auto"/>
            <w:noWrap/>
            <w:vAlign w:val="bottom"/>
            <w:hideMark/>
          </w:tcPr>
          <w:p w14:paraId="1C55622E"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12A434D0" w14:textId="3003DC9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A04607" w:rsidRPr="000D0DCD" w14:paraId="7C7A1B5D"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0586E09D" w14:textId="151019E8" w:rsidR="00A04607" w:rsidRDefault="00A04607" w:rsidP="00584260">
            <w:pPr>
              <w:spacing w:after="0"/>
              <w:jc w:val="left"/>
              <w:rPr>
                <w:rFonts w:ascii="Calibri" w:hAnsi="Calibri" w:cs="Calibri"/>
                <w:color w:val="000000"/>
                <w:sz w:val="22"/>
                <w:szCs w:val="22"/>
                <w:lang w:eastAsia="en-GB"/>
              </w:rPr>
            </w:pPr>
            <w:r>
              <w:rPr>
                <w:color w:val="000000"/>
              </w:rPr>
              <w:t>1144757</w:t>
            </w:r>
          </w:p>
        </w:tc>
        <w:tc>
          <w:tcPr>
            <w:tcW w:w="5480" w:type="dxa"/>
            <w:tcBorders>
              <w:top w:val="nil"/>
              <w:left w:val="nil"/>
              <w:bottom w:val="single" w:sz="4" w:space="0" w:color="auto"/>
              <w:right w:val="single" w:sz="4" w:space="0" w:color="auto"/>
            </w:tcBorders>
            <w:shd w:val="clear" w:color="auto" w:fill="auto"/>
            <w:noWrap/>
            <w:vAlign w:val="bottom"/>
          </w:tcPr>
          <w:p w14:paraId="22638FE0" w14:textId="116104B5" w:rsidR="00A04607" w:rsidRPr="000A4FEE" w:rsidRDefault="00A04607" w:rsidP="00584260">
            <w:pPr>
              <w:spacing w:after="0"/>
              <w:jc w:val="left"/>
              <w:rPr>
                <w:rFonts w:ascii="Calibri" w:hAnsi="Calibri" w:cs="Calibri"/>
                <w:color w:val="000000"/>
                <w:sz w:val="20"/>
                <w:lang w:eastAsia="en-GB"/>
              </w:rPr>
            </w:pPr>
            <w:r>
              <w:rPr>
                <w:rFonts w:ascii="Calibri" w:hAnsi="Calibri" w:cs="Calibri"/>
                <w:color w:val="000000"/>
                <w:sz w:val="20"/>
                <w:lang w:eastAsia="en-GB"/>
              </w:rPr>
              <w:t>VACUUM SCHEMATIC</w:t>
            </w:r>
          </w:p>
        </w:tc>
        <w:tc>
          <w:tcPr>
            <w:tcW w:w="710" w:type="dxa"/>
            <w:tcBorders>
              <w:top w:val="nil"/>
              <w:left w:val="nil"/>
              <w:bottom w:val="single" w:sz="4" w:space="0" w:color="auto"/>
              <w:right w:val="single" w:sz="4" w:space="0" w:color="auto"/>
            </w:tcBorders>
            <w:shd w:val="clear" w:color="auto" w:fill="auto"/>
            <w:noWrap/>
            <w:vAlign w:val="bottom"/>
          </w:tcPr>
          <w:p w14:paraId="609337A0" w14:textId="5308D845" w:rsidR="00A04607" w:rsidRDefault="00A04607"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C</w:t>
            </w:r>
          </w:p>
        </w:tc>
        <w:tc>
          <w:tcPr>
            <w:tcW w:w="1092" w:type="dxa"/>
            <w:tcBorders>
              <w:top w:val="nil"/>
              <w:left w:val="nil"/>
              <w:bottom w:val="single" w:sz="4" w:space="0" w:color="auto"/>
              <w:right w:val="single" w:sz="4" w:space="0" w:color="auto"/>
            </w:tcBorders>
            <w:shd w:val="clear" w:color="auto" w:fill="auto"/>
            <w:noWrap/>
            <w:vAlign w:val="bottom"/>
          </w:tcPr>
          <w:p w14:paraId="0AC9D842" w14:textId="16573040" w:rsidR="00A04607" w:rsidRPr="000D0DCD" w:rsidRDefault="00A04607"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99BB99D"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6F7E868A" w14:textId="090C1810"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1147458.DRW</w:t>
            </w:r>
          </w:p>
        </w:tc>
        <w:tc>
          <w:tcPr>
            <w:tcW w:w="5480" w:type="dxa"/>
            <w:tcBorders>
              <w:top w:val="nil"/>
              <w:left w:val="nil"/>
              <w:bottom w:val="single" w:sz="4" w:space="0" w:color="auto"/>
              <w:right w:val="single" w:sz="4" w:space="0" w:color="auto"/>
            </w:tcBorders>
            <w:shd w:val="clear" w:color="auto" w:fill="auto"/>
            <w:noWrap/>
            <w:vAlign w:val="bottom"/>
          </w:tcPr>
          <w:p w14:paraId="63FC5B0F" w14:textId="15463D38" w:rsidR="00584260" w:rsidRPr="000A4FEE" w:rsidRDefault="00584260" w:rsidP="00584260">
            <w:pPr>
              <w:spacing w:after="0"/>
              <w:jc w:val="left"/>
              <w:rPr>
                <w:rFonts w:ascii="Calibri" w:hAnsi="Calibri" w:cs="Calibri"/>
                <w:color w:val="000000"/>
                <w:sz w:val="20"/>
                <w:lang w:eastAsia="en-GB"/>
              </w:rPr>
            </w:pPr>
            <w:r w:rsidRPr="000A4FEE">
              <w:rPr>
                <w:rFonts w:ascii="Calibri" w:hAnsi="Calibri" w:cs="Calibri"/>
                <w:color w:val="000000"/>
                <w:sz w:val="20"/>
                <w:lang w:eastAsia="en-GB"/>
              </w:rPr>
              <w:t>VACUUM R&amp;D FRONT END GENERAL LAYOUT AND RAY TRACE</w:t>
            </w:r>
          </w:p>
        </w:tc>
        <w:tc>
          <w:tcPr>
            <w:tcW w:w="710" w:type="dxa"/>
            <w:tcBorders>
              <w:top w:val="nil"/>
              <w:left w:val="nil"/>
              <w:bottom w:val="single" w:sz="4" w:space="0" w:color="auto"/>
              <w:right w:val="single" w:sz="4" w:space="0" w:color="auto"/>
            </w:tcBorders>
            <w:shd w:val="clear" w:color="auto" w:fill="auto"/>
            <w:noWrap/>
            <w:vAlign w:val="bottom"/>
          </w:tcPr>
          <w:p w14:paraId="633E4343" w14:textId="4D9D4AA8"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B</w:t>
            </w:r>
          </w:p>
        </w:tc>
        <w:tc>
          <w:tcPr>
            <w:tcW w:w="1092" w:type="dxa"/>
            <w:tcBorders>
              <w:top w:val="nil"/>
              <w:left w:val="nil"/>
              <w:bottom w:val="single" w:sz="4" w:space="0" w:color="auto"/>
              <w:right w:val="single" w:sz="4" w:space="0" w:color="auto"/>
            </w:tcBorders>
            <w:shd w:val="clear" w:color="auto" w:fill="auto"/>
            <w:noWrap/>
            <w:vAlign w:val="bottom"/>
          </w:tcPr>
          <w:p w14:paraId="66A741FF" w14:textId="2BCD964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D693458" w14:textId="77777777" w:rsidTr="003B7BC6">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DEBD" w14:textId="3C55348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lastRenderedPageBreak/>
              <w:t>1147461.ASM</w:t>
            </w:r>
          </w:p>
        </w:tc>
        <w:tc>
          <w:tcPr>
            <w:tcW w:w="5480" w:type="dxa"/>
            <w:tcBorders>
              <w:top w:val="single" w:sz="4" w:space="0" w:color="auto"/>
              <w:left w:val="nil"/>
              <w:bottom w:val="single" w:sz="4" w:space="0" w:color="auto"/>
              <w:right w:val="single" w:sz="4" w:space="0" w:color="auto"/>
            </w:tcBorders>
            <w:shd w:val="clear" w:color="auto" w:fill="auto"/>
            <w:noWrap/>
            <w:vAlign w:val="bottom"/>
            <w:hideMark/>
          </w:tcPr>
          <w:p w14:paraId="0B96ADA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FRONT END TOP LEVEL</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2E9009C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A.53</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66D4D12A" w14:textId="254AA97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577826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809BFA8" w14:textId="52A1D3E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1147462.ASM</w:t>
            </w:r>
          </w:p>
        </w:tc>
        <w:tc>
          <w:tcPr>
            <w:tcW w:w="5480" w:type="dxa"/>
            <w:tcBorders>
              <w:top w:val="nil"/>
              <w:left w:val="nil"/>
              <w:bottom w:val="single" w:sz="4" w:space="0" w:color="auto"/>
              <w:right w:val="single" w:sz="4" w:space="0" w:color="auto"/>
            </w:tcBorders>
            <w:shd w:val="clear" w:color="auto" w:fill="auto"/>
            <w:noWrap/>
            <w:vAlign w:val="bottom"/>
            <w:hideMark/>
          </w:tcPr>
          <w:p w14:paraId="490A3F8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APERTURE AND ABSORBER MODULE</w:t>
            </w:r>
          </w:p>
        </w:tc>
        <w:tc>
          <w:tcPr>
            <w:tcW w:w="710" w:type="dxa"/>
            <w:tcBorders>
              <w:top w:val="nil"/>
              <w:left w:val="nil"/>
              <w:bottom w:val="single" w:sz="4" w:space="0" w:color="auto"/>
              <w:right w:val="single" w:sz="4" w:space="0" w:color="auto"/>
            </w:tcBorders>
            <w:shd w:val="clear" w:color="auto" w:fill="auto"/>
            <w:noWrap/>
            <w:vAlign w:val="bottom"/>
            <w:hideMark/>
          </w:tcPr>
          <w:p w14:paraId="29344AC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A.19</w:t>
            </w:r>
          </w:p>
        </w:tc>
        <w:tc>
          <w:tcPr>
            <w:tcW w:w="1092" w:type="dxa"/>
            <w:tcBorders>
              <w:top w:val="nil"/>
              <w:left w:val="nil"/>
              <w:bottom w:val="single" w:sz="4" w:space="0" w:color="auto"/>
              <w:right w:val="single" w:sz="4" w:space="0" w:color="auto"/>
            </w:tcBorders>
            <w:shd w:val="clear" w:color="auto" w:fill="auto"/>
            <w:noWrap/>
            <w:vAlign w:val="bottom"/>
            <w:hideMark/>
          </w:tcPr>
          <w:p w14:paraId="56249BBD" w14:textId="46F8D21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16B55E6"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4D22346" w14:textId="0DE5E11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1147463.ASM</w:t>
            </w:r>
          </w:p>
        </w:tc>
        <w:tc>
          <w:tcPr>
            <w:tcW w:w="5480" w:type="dxa"/>
            <w:tcBorders>
              <w:top w:val="nil"/>
              <w:left w:val="nil"/>
              <w:bottom w:val="single" w:sz="4" w:space="0" w:color="auto"/>
              <w:right w:val="single" w:sz="4" w:space="0" w:color="auto"/>
            </w:tcBorders>
            <w:shd w:val="clear" w:color="auto" w:fill="auto"/>
            <w:noWrap/>
            <w:vAlign w:val="bottom"/>
            <w:hideMark/>
          </w:tcPr>
          <w:p w14:paraId="6CA01250"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2ND TRANSITION PIPE WELD ASSEMBLY</w:t>
            </w:r>
          </w:p>
        </w:tc>
        <w:tc>
          <w:tcPr>
            <w:tcW w:w="710" w:type="dxa"/>
            <w:tcBorders>
              <w:top w:val="nil"/>
              <w:left w:val="nil"/>
              <w:bottom w:val="single" w:sz="4" w:space="0" w:color="auto"/>
              <w:right w:val="single" w:sz="4" w:space="0" w:color="auto"/>
            </w:tcBorders>
            <w:shd w:val="clear" w:color="auto" w:fill="auto"/>
            <w:noWrap/>
            <w:vAlign w:val="bottom"/>
            <w:hideMark/>
          </w:tcPr>
          <w:p w14:paraId="53EB77C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A.35</w:t>
            </w:r>
          </w:p>
        </w:tc>
        <w:tc>
          <w:tcPr>
            <w:tcW w:w="1092" w:type="dxa"/>
            <w:tcBorders>
              <w:top w:val="nil"/>
              <w:left w:val="nil"/>
              <w:bottom w:val="single" w:sz="4" w:space="0" w:color="auto"/>
              <w:right w:val="single" w:sz="4" w:space="0" w:color="auto"/>
            </w:tcBorders>
            <w:shd w:val="clear" w:color="auto" w:fill="auto"/>
            <w:noWrap/>
            <w:vAlign w:val="bottom"/>
            <w:hideMark/>
          </w:tcPr>
          <w:p w14:paraId="0B5E0826" w14:textId="67A707D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F564EC6"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DCB25F4" w14:textId="06DD021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1147465.ASM</w:t>
            </w:r>
          </w:p>
        </w:tc>
        <w:tc>
          <w:tcPr>
            <w:tcW w:w="5480" w:type="dxa"/>
            <w:tcBorders>
              <w:top w:val="nil"/>
              <w:left w:val="nil"/>
              <w:bottom w:val="single" w:sz="4" w:space="0" w:color="auto"/>
              <w:right w:val="single" w:sz="4" w:space="0" w:color="auto"/>
            </w:tcBorders>
            <w:shd w:val="clear" w:color="auto" w:fill="auto"/>
            <w:noWrap/>
            <w:vAlign w:val="bottom"/>
            <w:hideMark/>
          </w:tcPr>
          <w:p w14:paraId="757BF3D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SLITS, DIAGNOSTICS AND SECOND GATE VALVE MODULE</w:t>
            </w:r>
          </w:p>
        </w:tc>
        <w:tc>
          <w:tcPr>
            <w:tcW w:w="710" w:type="dxa"/>
            <w:tcBorders>
              <w:top w:val="nil"/>
              <w:left w:val="nil"/>
              <w:bottom w:val="single" w:sz="4" w:space="0" w:color="auto"/>
              <w:right w:val="single" w:sz="4" w:space="0" w:color="auto"/>
            </w:tcBorders>
            <w:shd w:val="clear" w:color="auto" w:fill="auto"/>
            <w:noWrap/>
            <w:vAlign w:val="bottom"/>
            <w:hideMark/>
          </w:tcPr>
          <w:p w14:paraId="2F46055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A.39</w:t>
            </w:r>
          </w:p>
        </w:tc>
        <w:tc>
          <w:tcPr>
            <w:tcW w:w="1092" w:type="dxa"/>
            <w:tcBorders>
              <w:top w:val="nil"/>
              <w:left w:val="nil"/>
              <w:bottom w:val="single" w:sz="4" w:space="0" w:color="auto"/>
              <w:right w:val="single" w:sz="4" w:space="0" w:color="auto"/>
            </w:tcBorders>
            <w:shd w:val="clear" w:color="auto" w:fill="auto"/>
            <w:noWrap/>
            <w:vAlign w:val="bottom"/>
            <w:hideMark/>
          </w:tcPr>
          <w:p w14:paraId="2C471DFD" w14:textId="5A7CF55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DE9F11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D18CFED" w14:textId="074418E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1147466.ASM</w:t>
            </w:r>
          </w:p>
        </w:tc>
        <w:tc>
          <w:tcPr>
            <w:tcW w:w="5480" w:type="dxa"/>
            <w:tcBorders>
              <w:top w:val="nil"/>
              <w:left w:val="nil"/>
              <w:bottom w:val="single" w:sz="4" w:space="0" w:color="auto"/>
              <w:right w:val="single" w:sz="4" w:space="0" w:color="auto"/>
            </w:tcBorders>
            <w:shd w:val="clear" w:color="auto" w:fill="auto"/>
            <w:noWrap/>
            <w:vAlign w:val="bottom"/>
            <w:hideMark/>
          </w:tcPr>
          <w:p w14:paraId="6BEDBAA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SLITS SUBMODULE</w:t>
            </w:r>
          </w:p>
        </w:tc>
        <w:tc>
          <w:tcPr>
            <w:tcW w:w="710" w:type="dxa"/>
            <w:tcBorders>
              <w:top w:val="nil"/>
              <w:left w:val="nil"/>
              <w:bottom w:val="single" w:sz="4" w:space="0" w:color="auto"/>
              <w:right w:val="single" w:sz="4" w:space="0" w:color="auto"/>
            </w:tcBorders>
            <w:shd w:val="clear" w:color="auto" w:fill="auto"/>
            <w:noWrap/>
            <w:vAlign w:val="bottom"/>
            <w:hideMark/>
          </w:tcPr>
          <w:p w14:paraId="1A1F30D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A.19</w:t>
            </w:r>
          </w:p>
        </w:tc>
        <w:tc>
          <w:tcPr>
            <w:tcW w:w="1092" w:type="dxa"/>
            <w:tcBorders>
              <w:top w:val="nil"/>
              <w:left w:val="nil"/>
              <w:bottom w:val="single" w:sz="4" w:space="0" w:color="auto"/>
              <w:right w:val="single" w:sz="4" w:space="0" w:color="auto"/>
            </w:tcBorders>
            <w:shd w:val="clear" w:color="auto" w:fill="auto"/>
            <w:noWrap/>
            <w:vAlign w:val="bottom"/>
            <w:hideMark/>
          </w:tcPr>
          <w:p w14:paraId="39A0EE7D" w14:textId="0F428DB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A04607" w:rsidRPr="000D0DCD" w14:paraId="0BB799ED"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7103637F" w14:textId="2EF67E2E" w:rsidR="00A04607" w:rsidRDefault="00A04607" w:rsidP="00584260">
            <w:pPr>
              <w:spacing w:after="0"/>
              <w:jc w:val="left"/>
              <w:rPr>
                <w:rFonts w:ascii="Calibri" w:hAnsi="Calibri" w:cs="Calibri"/>
                <w:color w:val="000000"/>
                <w:sz w:val="22"/>
                <w:szCs w:val="22"/>
                <w:lang w:eastAsia="en-GB"/>
              </w:rPr>
            </w:pPr>
            <w:r>
              <w:rPr>
                <w:color w:val="000000"/>
              </w:rPr>
              <w:t>1147471</w:t>
            </w:r>
          </w:p>
        </w:tc>
        <w:tc>
          <w:tcPr>
            <w:tcW w:w="5480" w:type="dxa"/>
            <w:tcBorders>
              <w:top w:val="nil"/>
              <w:left w:val="nil"/>
              <w:bottom w:val="single" w:sz="4" w:space="0" w:color="auto"/>
              <w:right w:val="single" w:sz="4" w:space="0" w:color="auto"/>
            </w:tcBorders>
            <w:shd w:val="clear" w:color="auto" w:fill="auto"/>
            <w:noWrap/>
            <w:vAlign w:val="bottom"/>
          </w:tcPr>
          <w:p w14:paraId="2A0CF5AD" w14:textId="7ABBD343" w:rsidR="00A04607" w:rsidRPr="00A04607" w:rsidRDefault="00A04607" w:rsidP="00584260">
            <w:pPr>
              <w:spacing w:after="0"/>
              <w:jc w:val="left"/>
              <w:rPr>
                <w:rFonts w:asciiTheme="minorHAnsi" w:hAnsiTheme="minorHAnsi" w:cstheme="minorHAnsi"/>
                <w:color w:val="000000"/>
                <w:sz w:val="22"/>
                <w:szCs w:val="22"/>
                <w:lang w:eastAsia="en-GB"/>
              </w:rPr>
            </w:pPr>
            <w:r w:rsidRPr="00A04607">
              <w:rPr>
                <w:rFonts w:asciiTheme="minorHAnsi" w:hAnsiTheme="minorHAnsi" w:cstheme="minorHAnsi"/>
                <w:color w:val="000000"/>
                <w:sz w:val="22"/>
                <w:szCs w:val="22"/>
              </w:rPr>
              <w:t>WATER SCHEMATIC</w:t>
            </w:r>
          </w:p>
        </w:tc>
        <w:tc>
          <w:tcPr>
            <w:tcW w:w="710" w:type="dxa"/>
            <w:tcBorders>
              <w:top w:val="nil"/>
              <w:left w:val="nil"/>
              <w:bottom w:val="single" w:sz="4" w:space="0" w:color="auto"/>
              <w:right w:val="single" w:sz="4" w:space="0" w:color="auto"/>
            </w:tcBorders>
            <w:shd w:val="clear" w:color="auto" w:fill="auto"/>
            <w:noWrap/>
            <w:vAlign w:val="bottom"/>
          </w:tcPr>
          <w:p w14:paraId="4E39AF1C" w14:textId="2D3AB301" w:rsidR="00A04607" w:rsidRPr="000D0DCD" w:rsidRDefault="00A04607"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C</w:t>
            </w:r>
          </w:p>
        </w:tc>
        <w:tc>
          <w:tcPr>
            <w:tcW w:w="1092" w:type="dxa"/>
            <w:tcBorders>
              <w:top w:val="nil"/>
              <w:left w:val="nil"/>
              <w:bottom w:val="single" w:sz="4" w:space="0" w:color="auto"/>
              <w:right w:val="single" w:sz="4" w:space="0" w:color="auto"/>
            </w:tcBorders>
            <w:shd w:val="clear" w:color="auto" w:fill="auto"/>
            <w:noWrap/>
            <w:vAlign w:val="bottom"/>
          </w:tcPr>
          <w:p w14:paraId="15FFA708" w14:textId="3405CF57" w:rsidR="00A04607" w:rsidRPr="000D0DCD" w:rsidRDefault="00A04607"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4AE791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2D3350F" w14:textId="5A4474D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1147475.ASM</w:t>
            </w:r>
          </w:p>
        </w:tc>
        <w:tc>
          <w:tcPr>
            <w:tcW w:w="5480" w:type="dxa"/>
            <w:tcBorders>
              <w:top w:val="nil"/>
              <w:left w:val="nil"/>
              <w:bottom w:val="single" w:sz="4" w:space="0" w:color="auto"/>
              <w:right w:val="single" w:sz="4" w:space="0" w:color="auto"/>
            </w:tcBorders>
            <w:shd w:val="clear" w:color="auto" w:fill="auto"/>
            <w:noWrap/>
            <w:vAlign w:val="bottom"/>
            <w:hideMark/>
          </w:tcPr>
          <w:p w14:paraId="3BA7465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MODULE</w:t>
            </w:r>
          </w:p>
        </w:tc>
        <w:tc>
          <w:tcPr>
            <w:tcW w:w="710" w:type="dxa"/>
            <w:tcBorders>
              <w:top w:val="nil"/>
              <w:left w:val="nil"/>
              <w:bottom w:val="single" w:sz="4" w:space="0" w:color="auto"/>
              <w:right w:val="single" w:sz="4" w:space="0" w:color="auto"/>
            </w:tcBorders>
            <w:shd w:val="clear" w:color="auto" w:fill="auto"/>
            <w:noWrap/>
            <w:vAlign w:val="bottom"/>
            <w:hideMark/>
          </w:tcPr>
          <w:p w14:paraId="1B42FCF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A.34</w:t>
            </w:r>
          </w:p>
        </w:tc>
        <w:tc>
          <w:tcPr>
            <w:tcW w:w="1092" w:type="dxa"/>
            <w:tcBorders>
              <w:top w:val="nil"/>
              <w:left w:val="nil"/>
              <w:bottom w:val="single" w:sz="4" w:space="0" w:color="auto"/>
              <w:right w:val="single" w:sz="4" w:space="0" w:color="auto"/>
            </w:tcBorders>
            <w:shd w:val="clear" w:color="auto" w:fill="auto"/>
            <w:noWrap/>
            <w:vAlign w:val="bottom"/>
            <w:hideMark/>
          </w:tcPr>
          <w:p w14:paraId="73EF0C0E" w14:textId="56140D0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CF0C55A"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469031C" w14:textId="3611707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1147476.ASM</w:t>
            </w:r>
          </w:p>
        </w:tc>
        <w:tc>
          <w:tcPr>
            <w:tcW w:w="5480" w:type="dxa"/>
            <w:tcBorders>
              <w:top w:val="nil"/>
              <w:left w:val="nil"/>
              <w:bottom w:val="single" w:sz="4" w:space="0" w:color="auto"/>
              <w:right w:val="single" w:sz="4" w:space="0" w:color="auto"/>
            </w:tcBorders>
            <w:shd w:val="clear" w:color="auto" w:fill="auto"/>
            <w:noWrap/>
            <w:vAlign w:val="bottom"/>
            <w:hideMark/>
          </w:tcPr>
          <w:p w14:paraId="6BA91E2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SECOND TRANSITION PIPE WELD ASSEMBLY</w:t>
            </w:r>
          </w:p>
        </w:tc>
        <w:tc>
          <w:tcPr>
            <w:tcW w:w="710" w:type="dxa"/>
            <w:tcBorders>
              <w:top w:val="nil"/>
              <w:left w:val="nil"/>
              <w:bottom w:val="single" w:sz="4" w:space="0" w:color="auto"/>
              <w:right w:val="single" w:sz="4" w:space="0" w:color="auto"/>
            </w:tcBorders>
            <w:shd w:val="clear" w:color="auto" w:fill="auto"/>
            <w:noWrap/>
            <w:vAlign w:val="bottom"/>
            <w:hideMark/>
          </w:tcPr>
          <w:p w14:paraId="51F6242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A.22</w:t>
            </w:r>
          </w:p>
        </w:tc>
        <w:tc>
          <w:tcPr>
            <w:tcW w:w="1092" w:type="dxa"/>
            <w:tcBorders>
              <w:top w:val="nil"/>
              <w:left w:val="nil"/>
              <w:bottom w:val="single" w:sz="4" w:space="0" w:color="auto"/>
              <w:right w:val="single" w:sz="4" w:space="0" w:color="auto"/>
            </w:tcBorders>
            <w:shd w:val="clear" w:color="auto" w:fill="auto"/>
            <w:noWrap/>
            <w:vAlign w:val="bottom"/>
            <w:hideMark/>
          </w:tcPr>
          <w:p w14:paraId="6AD65E69" w14:textId="24824EB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0CAA9A3"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281800D3" w14:textId="0F615839"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1147699</w:t>
            </w:r>
          </w:p>
        </w:tc>
        <w:tc>
          <w:tcPr>
            <w:tcW w:w="5480" w:type="dxa"/>
            <w:tcBorders>
              <w:top w:val="nil"/>
              <w:left w:val="nil"/>
              <w:bottom w:val="single" w:sz="4" w:space="0" w:color="auto"/>
              <w:right w:val="single" w:sz="4" w:space="0" w:color="auto"/>
            </w:tcBorders>
            <w:shd w:val="clear" w:color="auto" w:fill="auto"/>
            <w:noWrap/>
            <w:vAlign w:val="bottom"/>
          </w:tcPr>
          <w:p w14:paraId="3BE4622A" w14:textId="6068D2F5" w:rsidR="00584260" w:rsidRPr="000D0DCD" w:rsidRDefault="00A04607"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FRONT END 10B CONTROL SYSTEM GA</w:t>
            </w:r>
          </w:p>
        </w:tc>
        <w:tc>
          <w:tcPr>
            <w:tcW w:w="710" w:type="dxa"/>
            <w:tcBorders>
              <w:top w:val="nil"/>
              <w:left w:val="nil"/>
              <w:bottom w:val="single" w:sz="4" w:space="0" w:color="auto"/>
              <w:right w:val="single" w:sz="4" w:space="0" w:color="auto"/>
            </w:tcBorders>
            <w:shd w:val="clear" w:color="auto" w:fill="auto"/>
            <w:noWrap/>
            <w:vAlign w:val="bottom"/>
          </w:tcPr>
          <w:p w14:paraId="4396B1FC" w14:textId="71E02438"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A</w:t>
            </w:r>
          </w:p>
        </w:tc>
        <w:tc>
          <w:tcPr>
            <w:tcW w:w="1092" w:type="dxa"/>
            <w:tcBorders>
              <w:top w:val="nil"/>
              <w:left w:val="nil"/>
              <w:bottom w:val="single" w:sz="4" w:space="0" w:color="auto"/>
              <w:right w:val="single" w:sz="4" w:space="0" w:color="auto"/>
            </w:tcBorders>
            <w:shd w:val="clear" w:color="auto" w:fill="auto"/>
            <w:noWrap/>
            <w:vAlign w:val="bottom"/>
          </w:tcPr>
          <w:p w14:paraId="0736EA64" w14:textId="2FA606D8"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02CFF62"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511F74FF" w14:textId="79619535"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1147700</w:t>
            </w:r>
          </w:p>
        </w:tc>
        <w:tc>
          <w:tcPr>
            <w:tcW w:w="5480" w:type="dxa"/>
            <w:tcBorders>
              <w:top w:val="nil"/>
              <w:left w:val="nil"/>
              <w:bottom w:val="single" w:sz="4" w:space="0" w:color="auto"/>
              <w:right w:val="single" w:sz="4" w:space="0" w:color="auto"/>
            </w:tcBorders>
            <w:shd w:val="clear" w:color="auto" w:fill="auto"/>
            <w:noWrap/>
            <w:vAlign w:val="bottom"/>
          </w:tcPr>
          <w:p w14:paraId="3ED83F57" w14:textId="7C9DF203" w:rsidR="00584260" w:rsidRPr="000D0DCD" w:rsidRDefault="00A04607"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FRONT END 10B CONTROL SYSTEM HOOK-UP</w:t>
            </w:r>
          </w:p>
        </w:tc>
        <w:tc>
          <w:tcPr>
            <w:tcW w:w="710" w:type="dxa"/>
            <w:tcBorders>
              <w:top w:val="nil"/>
              <w:left w:val="nil"/>
              <w:bottom w:val="single" w:sz="4" w:space="0" w:color="auto"/>
              <w:right w:val="single" w:sz="4" w:space="0" w:color="auto"/>
            </w:tcBorders>
            <w:shd w:val="clear" w:color="auto" w:fill="auto"/>
            <w:noWrap/>
            <w:vAlign w:val="bottom"/>
          </w:tcPr>
          <w:p w14:paraId="0902CB3E" w14:textId="581FD058"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A</w:t>
            </w:r>
          </w:p>
        </w:tc>
        <w:tc>
          <w:tcPr>
            <w:tcW w:w="1092" w:type="dxa"/>
            <w:tcBorders>
              <w:top w:val="nil"/>
              <w:left w:val="nil"/>
              <w:bottom w:val="single" w:sz="4" w:space="0" w:color="auto"/>
              <w:right w:val="single" w:sz="4" w:space="0" w:color="auto"/>
            </w:tcBorders>
            <w:shd w:val="clear" w:color="auto" w:fill="auto"/>
            <w:noWrap/>
            <w:vAlign w:val="bottom"/>
          </w:tcPr>
          <w:p w14:paraId="4B3BCCCF" w14:textId="16CE09FB"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463F3C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16C6441A" w14:textId="041438A7"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1147701</w:t>
            </w:r>
          </w:p>
        </w:tc>
        <w:tc>
          <w:tcPr>
            <w:tcW w:w="5480" w:type="dxa"/>
            <w:tcBorders>
              <w:top w:val="nil"/>
              <w:left w:val="nil"/>
              <w:bottom w:val="single" w:sz="4" w:space="0" w:color="auto"/>
              <w:right w:val="single" w:sz="4" w:space="0" w:color="auto"/>
            </w:tcBorders>
            <w:shd w:val="clear" w:color="auto" w:fill="auto"/>
            <w:noWrap/>
            <w:vAlign w:val="bottom"/>
          </w:tcPr>
          <w:p w14:paraId="4F2F6173" w14:textId="3BC5F468" w:rsidR="00584260" w:rsidRPr="000D0DCD" w:rsidRDefault="00A04607"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FRONT END 10B CONTROL SYSTEM RACK LABELS</w:t>
            </w:r>
          </w:p>
        </w:tc>
        <w:tc>
          <w:tcPr>
            <w:tcW w:w="710" w:type="dxa"/>
            <w:tcBorders>
              <w:top w:val="nil"/>
              <w:left w:val="nil"/>
              <w:bottom w:val="single" w:sz="4" w:space="0" w:color="auto"/>
              <w:right w:val="single" w:sz="4" w:space="0" w:color="auto"/>
            </w:tcBorders>
            <w:shd w:val="clear" w:color="auto" w:fill="auto"/>
            <w:noWrap/>
            <w:vAlign w:val="bottom"/>
          </w:tcPr>
          <w:p w14:paraId="67BA67F8" w14:textId="185F2E7C"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A</w:t>
            </w:r>
          </w:p>
        </w:tc>
        <w:tc>
          <w:tcPr>
            <w:tcW w:w="1092" w:type="dxa"/>
            <w:tcBorders>
              <w:top w:val="nil"/>
              <w:left w:val="nil"/>
              <w:bottom w:val="single" w:sz="4" w:space="0" w:color="auto"/>
              <w:right w:val="single" w:sz="4" w:space="0" w:color="auto"/>
            </w:tcBorders>
            <w:shd w:val="clear" w:color="auto" w:fill="auto"/>
            <w:noWrap/>
            <w:vAlign w:val="bottom"/>
          </w:tcPr>
          <w:p w14:paraId="75338436" w14:textId="51D56F1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A0D6C56"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BCFD40D" w14:textId="4C7223D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1148800.ASM</w:t>
            </w:r>
          </w:p>
        </w:tc>
        <w:tc>
          <w:tcPr>
            <w:tcW w:w="5480" w:type="dxa"/>
            <w:tcBorders>
              <w:top w:val="nil"/>
              <w:left w:val="nil"/>
              <w:bottom w:val="single" w:sz="4" w:space="0" w:color="auto"/>
              <w:right w:val="single" w:sz="4" w:space="0" w:color="auto"/>
            </w:tcBorders>
            <w:shd w:val="clear" w:color="auto" w:fill="auto"/>
            <w:noWrap/>
            <w:vAlign w:val="bottom"/>
            <w:hideMark/>
          </w:tcPr>
          <w:p w14:paraId="6F06E610"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GATE VALVE AND FAST VALVE MODULE</w:t>
            </w:r>
          </w:p>
        </w:tc>
        <w:tc>
          <w:tcPr>
            <w:tcW w:w="710" w:type="dxa"/>
            <w:tcBorders>
              <w:top w:val="nil"/>
              <w:left w:val="nil"/>
              <w:bottom w:val="single" w:sz="4" w:space="0" w:color="auto"/>
              <w:right w:val="single" w:sz="4" w:space="0" w:color="auto"/>
            </w:tcBorders>
            <w:shd w:val="clear" w:color="auto" w:fill="auto"/>
            <w:noWrap/>
            <w:vAlign w:val="bottom"/>
            <w:hideMark/>
          </w:tcPr>
          <w:p w14:paraId="76B4F10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A.26</w:t>
            </w:r>
          </w:p>
        </w:tc>
        <w:tc>
          <w:tcPr>
            <w:tcW w:w="1092" w:type="dxa"/>
            <w:tcBorders>
              <w:top w:val="nil"/>
              <w:left w:val="nil"/>
              <w:bottom w:val="single" w:sz="4" w:space="0" w:color="auto"/>
              <w:right w:val="single" w:sz="4" w:space="0" w:color="auto"/>
            </w:tcBorders>
            <w:shd w:val="clear" w:color="auto" w:fill="auto"/>
            <w:noWrap/>
            <w:vAlign w:val="bottom"/>
            <w:hideMark/>
          </w:tcPr>
          <w:p w14:paraId="168F1460" w14:textId="083DF87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D1D6BE0"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001E154" w14:textId="37C1289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1148801.ASM</w:t>
            </w:r>
          </w:p>
        </w:tc>
        <w:tc>
          <w:tcPr>
            <w:tcW w:w="5480" w:type="dxa"/>
            <w:tcBorders>
              <w:top w:val="nil"/>
              <w:left w:val="nil"/>
              <w:bottom w:val="single" w:sz="4" w:space="0" w:color="auto"/>
              <w:right w:val="single" w:sz="4" w:space="0" w:color="auto"/>
            </w:tcBorders>
            <w:shd w:val="clear" w:color="auto" w:fill="auto"/>
            <w:noWrap/>
            <w:vAlign w:val="bottom"/>
            <w:hideMark/>
          </w:tcPr>
          <w:p w14:paraId="232E354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GATE VALVE AND FAST VALVE ASSEMBLY</w:t>
            </w:r>
          </w:p>
        </w:tc>
        <w:tc>
          <w:tcPr>
            <w:tcW w:w="710" w:type="dxa"/>
            <w:tcBorders>
              <w:top w:val="nil"/>
              <w:left w:val="nil"/>
              <w:bottom w:val="single" w:sz="4" w:space="0" w:color="auto"/>
              <w:right w:val="single" w:sz="4" w:space="0" w:color="auto"/>
            </w:tcBorders>
            <w:shd w:val="clear" w:color="auto" w:fill="auto"/>
            <w:noWrap/>
            <w:vAlign w:val="bottom"/>
            <w:hideMark/>
          </w:tcPr>
          <w:p w14:paraId="3EBF800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A.26</w:t>
            </w:r>
          </w:p>
        </w:tc>
        <w:tc>
          <w:tcPr>
            <w:tcW w:w="1092" w:type="dxa"/>
            <w:tcBorders>
              <w:top w:val="nil"/>
              <w:left w:val="nil"/>
              <w:bottom w:val="single" w:sz="4" w:space="0" w:color="auto"/>
              <w:right w:val="single" w:sz="4" w:space="0" w:color="auto"/>
            </w:tcBorders>
            <w:shd w:val="clear" w:color="auto" w:fill="auto"/>
            <w:noWrap/>
            <w:vAlign w:val="bottom"/>
            <w:hideMark/>
          </w:tcPr>
          <w:p w14:paraId="539F30BC" w14:textId="070DCEB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474393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C0201C" w14:textId="40909E18"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1148802.ASM</w:t>
            </w:r>
          </w:p>
        </w:tc>
        <w:tc>
          <w:tcPr>
            <w:tcW w:w="5480" w:type="dxa"/>
            <w:tcBorders>
              <w:top w:val="nil"/>
              <w:left w:val="nil"/>
              <w:bottom w:val="single" w:sz="4" w:space="0" w:color="auto"/>
              <w:right w:val="single" w:sz="4" w:space="0" w:color="auto"/>
            </w:tcBorders>
            <w:shd w:val="clear" w:color="auto" w:fill="auto"/>
            <w:noWrap/>
            <w:vAlign w:val="bottom"/>
            <w:hideMark/>
          </w:tcPr>
          <w:p w14:paraId="419C7A5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CONNECTING PIPE WELD ASSEMBLY</w:t>
            </w:r>
          </w:p>
        </w:tc>
        <w:tc>
          <w:tcPr>
            <w:tcW w:w="710" w:type="dxa"/>
            <w:tcBorders>
              <w:top w:val="nil"/>
              <w:left w:val="nil"/>
              <w:bottom w:val="single" w:sz="4" w:space="0" w:color="auto"/>
              <w:right w:val="single" w:sz="4" w:space="0" w:color="auto"/>
            </w:tcBorders>
            <w:shd w:val="clear" w:color="auto" w:fill="auto"/>
            <w:noWrap/>
            <w:vAlign w:val="bottom"/>
            <w:hideMark/>
          </w:tcPr>
          <w:p w14:paraId="2B0DF68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A.19</w:t>
            </w:r>
          </w:p>
        </w:tc>
        <w:tc>
          <w:tcPr>
            <w:tcW w:w="1092" w:type="dxa"/>
            <w:tcBorders>
              <w:top w:val="nil"/>
              <w:left w:val="nil"/>
              <w:bottom w:val="single" w:sz="4" w:space="0" w:color="auto"/>
              <w:right w:val="single" w:sz="4" w:space="0" w:color="auto"/>
            </w:tcBorders>
            <w:shd w:val="clear" w:color="auto" w:fill="auto"/>
            <w:noWrap/>
            <w:vAlign w:val="bottom"/>
            <w:hideMark/>
          </w:tcPr>
          <w:p w14:paraId="51B694B8" w14:textId="320D3AA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7429565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9C42C80" w14:textId="63C9068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1148803.ASM</w:t>
            </w:r>
          </w:p>
        </w:tc>
        <w:tc>
          <w:tcPr>
            <w:tcW w:w="5480" w:type="dxa"/>
            <w:tcBorders>
              <w:top w:val="nil"/>
              <w:left w:val="nil"/>
              <w:bottom w:val="single" w:sz="4" w:space="0" w:color="auto"/>
              <w:right w:val="single" w:sz="4" w:space="0" w:color="auto"/>
            </w:tcBorders>
            <w:shd w:val="clear" w:color="auto" w:fill="auto"/>
            <w:noWrap/>
            <w:vAlign w:val="bottom"/>
            <w:hideMark/>
          </w:tcPr>
          <w:p w14:paraId="55EC20D0"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VALVE MOUNT ASSEMBLY</w:t>
            </w:r>
          </w:p>
        </w:tc>
        <w:tc>
          <w:tcPr>
            <w:tcW w:w="710" w:type="dxa"/>
            <w:tcBorders>
              <w:top w:val="nil"/>
              <w:left w:val="nil"/>
              <w:bottom w:val="single" w:sz="4" w:space="0" w:color="auto"/>
              <w:right w:val="single" w:sz="4" w:space="0" w:color="auto"/>
            </w:tcBorders>
            <w:shd w:val="clear" w:color="auto" w:fill="auto"/>
            <w:noWrap/>
            <w:vAlign w:val="bottom"/>
            <w:hideMark/>
          </w:tcPr>
          <w:p w14:paraId="5EB39E2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A.8</w:t>
            </w:r>
          </w:p>
        </w:tc>
        <w:tc>
          <w:tcPr>
            <w:tcW w:w="1092" w:type="dxa"/>
            <w:tcBorders>
              <w:top w:val="nil"/>
              <w:left w:val="nil"/>
              <w:bottom w:val="single" w:sz="4" w:space="0" w:color="auto"/>
              <w:right w:val="single" w:sz="4" w:space="0" w:color="auto"/>
            </w:tcBorders>
            <w:shd w:val="clear" w:color="auto" w:fill="auto"/>
            <w:noWrap/>
            <w:vAlign w:val="bottom"/>
            <w:hideMark/>
          </w:tcPr>
          <w:p w14:paraId="2BC65EA3" w14:textId="1D01A94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41D9BC68"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0E28AF1" w14:textId="76F480E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1148804.PRT</w:t>
            </w:r>
          </w:p>
        </w:tc>
        <w:tc>
          <w:tcPr>
            <w:tcW w:w="5480" w:type="dxa"/>
            <w:tcBorders>
              <w:top w:val="nil"/>
              <w:left w:val="nil"/>
              <w:bottom w:val="single" w:sz="4" w:space="0" w:color="auto"/>
              <w:right w:val="single" w:sz="4" w:space="0" w:color="auto"/>
            </w:tcBorders>
            <w:shd w:val="clear" w:color="auto" w:fill="auto"/>
            <w:noWrap/>
            <w:vAlign w:val="bottom"/>
            <w:hideMark/>
          </w:tcPr>
          <w:p w14:paraId="3DF92E1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PIPE SUPPORT</w:t>
            </w:r>
          </w:p>
        </w:tc>
        <w:tc>
          <w:tcPr>
            <w:tcW w:w="710" w:type="dxa"/>
            <w:tcBorders>
              <w:top w:val="nil"/>
              <w:left w:val="nil"/>
              <w:bottom w:val="single" w:sz="4" w:space="0" w:color="auto"/>
              <w:right w:val="single" w:sz="4" w:space="0" w:color="auto"/>
            </w:tcBorders>
            <w:shd w:val="clear" w:color="auto" w:fill="auto"/>
            <w:noWrap/>
            <w:vAlign w:val="bottom"/>
            <w:hideMark/>
          </w:tcPr>
          <w:p w14:paraId="1B693F6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A.9</w:t>
            </w:r>
          </w:p>
        </w:tc>
        <w:tc>
          <w:tcPr>
            <w:tcW w:w="1092" w:type="dxa"/>
            <w:tcBorders>
              <w:top w:val="nil"/>
              <w:left w:val="nil"/>
              <w:bottom w:val="single" w:sz="4" w:space="0" w:color="auto"/>
              <w:right w:val="single" w:sz="4" w:space="0" w:color="auto"/>
            </w:tcBorders>
            <w:shd w:val="clear" w:color="auto" w:fill="auto"/>
            <w:noWrap/>
            <w:vAlign w:val="bottom"/>
            <w:hideMark/>
          </w:tcPr>
          <w:p w14:paraId="2FB15A16" w14:textId="1D4EE6A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41B898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91DC762" w14:textId="5BE5E35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1148805.PRT</w:t>
            </w:r>
          </w:p>
        </w:tc>
        <w:tc>
          <w:tcPr>
            <w:tcW w:w="5480" w:type="dxa"/>
            <w:tcBorders>
              <w:top w:val="nil"/>
              <w:left w:val="nil"/>
              <w:bottom w:val="single" w:sz="4" w:space="0" w:color="auto"/>
              <w:right w:val="single" w:sz="4" w:space="0" w:color="auto"/>
            </w:tcBorders>
            <w:shd w:val="clear" w:color="auto" w:fill="auto"/>
            <w:noWrap/>
            <w:vAlign w:val="bottom"/>
            <w:hideMark/>
          </w:tcPr>
          <w:p w14:paraId="6676E02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FAST VALVE SUPPORT BRACKET</w:t>
            </w:r>
          </w:p>
        </w:tc>
        <w:tc>
          <w:tcPr>
            <w:tcW w:w="710" w:type="dxa"/>
            <w:tcBorders>
              <w:top w:val="nil"/>
              <w:left w:val="nil"/>
              <w:bottom w:val="single" w:sz="4" w:space="0" w:color="auto"/>
              <w:right w:val="single" w:sz="4" w:space="0" w:color="auto"/>
            </w:tcBorders>
            <w:shd w:val="clear" w:color="auto" w:fill="auto"/>
            <w:noWrap/>
            <w:vAlign w:val="bottom"/>
            <w:hideMark/>
          </w:tcPr>
          <w:p w14:paraId="7981308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6C304D8A" w14:textId="07261AF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3F1DA3A"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F775375" w14:textId="701F986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1148810.ASM</w:t>
            </w:r>
          </w:p>
        </w:tc>
        <w:tc>
          <w:tcPr>
            <w:tcW w:w="5480" w:type="dxa"/>
            <w:tcBorders>
              <w:top w:val="nil"/>
              <w:left w:val="nil"/>
              <w:bottom w:val="single" w:sz="4" w:space="0" w:color="auto"/>
              <w:right w:val="single" w:sz="4" w:space="0" w:color="auto"/>
            </w:tcBorders>
            <w:shd w:val="clear" w:color="auto" w:fill="auto"/>
            <w:noWrap/>
            <w:vAlign w:val="bottom"/>
            <w:hideMark/>
          </w:tcPr>
          <w:p w14:paraId="1FC9ACC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ORIFACE SUBMODULE</w:t>
            </w:r>
          </w:p>
        </w:tc>
        <w:tc>
          <w:tcPr>
            <w:tcW w:w="710" w:type="dxa"/>
            <w:tcBorders>
              <w:top w:val="nil"/>
              <w:left w:val="nil"/>
              <w:bottom w:val="single" w:sz="4" w:space="0" w:color="auto"/>
              <w:right w:val="single" w:sz="4" w:space="0" w:color="auto"/>
            </w:tcBorders>
            <w:shd w:val="clear" w:color="auto" w:fill="auto"/>
            <w:noWrap/>
            <w:vAlign w:val="bottom"/>
            <w:hideMark/>
          </w:tcPr>
          <w:p w14:paraId="16F6697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A.16</w:t>
            </w:r>
          </w:p>
        </w:tc>
        <w:tc>
          <w:tcPr>
            <w:tcW w:w="1092" w:type="dxa"/>
            <w:tcBorders>
              <w:top w:val="nil"/>
              <w:left w:val="nil"/>
              <w:bottom w:val="single" w:sz="4" w:space="0" w:color="auto"/>
              <w:right w:val="single" w:sz="4" w:space="0" w:color="auto"/>
            </w:tcBorders>
            <w:shd w:val="clear" w:color="auto" w:fill="auto"/>
            <w:noWrap/>
            <w:vAlign w:val="bottom"/>
            <w:hideMark/>
          </w:tcPr>
          <w:p w14:paraId="06390141" w14:textId="403C9B5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510E24F"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04DC515" w14:textId="724445F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1148812.ASM</w:t>
            </w:r>
          </w:p>
        </w:tc>
        <w:tc>
          <w:tcPr>
            <w:tcW w:w="5480" w:type="dxa"/>
            <w:tcBorders>
              <w:top w:val="nil"/>
              <w:left w:val="nil"/>
              <w:bottom w:val="single" w:sz="4" w:space="0" w:color="auto"/>
              <w:right w:val="single" w:sz="4" w:space="0" w:color="auto"/>
            </w:tcBorders>
            <w:shd w:val="clear" w:color="auto" w:fill="auto"/>
            <w:noWrap/>
            <w:vAlign w:val="bottom"/>
            <w:hideMark/>
          </w:tcPr>
          <w:p w14:paraId="428E5A3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ORIFICE DETAIL</w:t>
            </w:r>
          </w:p>
        </w:tc>
        <w:tc>
          <w:tcPr>
            <w:tcW w:w="710" w:type="dxa"/>
            <w:tcBorders>
              <w:top w:val="nil"/>
              <w:left w:val="nil"/>
              <w:bottom w:val="single" w:sz="4" w:space="0" w:color="auto"/>
              <w:right w:val="single" w:sz="4" w:space="0" w:color="auto"/>
            </w:tcBorders>
            <w:shd w:val="clear" w:color="auto" w:fill="auto"/>
            <w:noWrap/>
            <w:vAlign w:val="bottom"/>
            <w:hideMark/>
          </w:tcPr>
          <w:p w14:paraId="6A27FAE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A.12</w:t>
            </w:r>
          </w:p>
        </w:tc>
        <w:tc>
          <w:tcPr>
            <w:tcW w:w="1092" w:type="dxa"/>
            <w:tcBorders>
              <w:top w:val="nil"/>
              <w:left w:val="nil"/>
              <w:bottom w:val="single" w:sz="4" w:space="0" w:color="auto"/>
              <w:right w:val="single" w:sz="4" w:space="0" w:color="auto"/>
            </w:tcBorders>
            <w:shd w:val="clear" w:color="auto" w:fill="auto"/>
            <w:noWrap/>
            <w:vAlign w:val="bottom"/>
            <w:hideMark/>
          </w:tcPr>
          <w:p w14:paraId="1AD128A4" w14:textId="1659134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E2717E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3C6DC85" w14:textId="09016A5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1148813.PRT</w:t>
            </w:r>
          </w:p>
        </w:tc>
        <w:tc>
          <w:tcPr>
            <w:tcW w:w="5480" w:type="dxa"/>
            <w:tcBorders>
              <w:top w:val="nil"/>
              <w:left w:val="nil"/>
              <w:bottom w:val="single" w:sz="4" w:space="0" w:color="auto"/>
              <w:right w:val="single" w:sz="4" w:space="0" w:color="auto"/>
            </w:tcBorders>
            <w:shd w:val="clear" w:color="auto" w:fill="auto"/>
            <w:noWrap/>
            <w:vAlign w:val="bottom"/>
            <w:hideMark/>
          </w:tcPr>
          <w:p w14:paraId="0F06C2C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ORIFICE COPPER BODY</w:t>
            </w:r>
          </w:p>
        </w:tc>
        <w:tc>
          <w:tcPr>
            <w:tcW w:w="710" w:type="dxa"/>
            <w:tcBorders>
              <w:top w:val="nil"/>
              <w:left w:val="nil"/>
              <w:bottom w:val="single" w:sz="4" w:space="0" w:color="auto"/>
              <w:right w:val="single" w:sz="4" w:space="0" w:color="auto"/>
            </w:tcBorders>
            <w:shd w:val="clear" w:color="auto" w:fill="auto"/>
            <w:noWrap/>
            <w:vAlign w:val="bottom"/>
            <w:hideMark/>
          </w:tcPr>
          <w:p w14:paraId="116ABAF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A.14</w:t>
            </w:r>
          </w:p>
        </w:tc>
        <w:tc>
          <w:tcPr>
            <w:tcW w:w="1092" w:type="dxa"/>
            <w:tcBorders>
              <w:top w:val="nil"/>
              <w:left w:val="nil"/>
              <w:bottom w:val="single" w:sz="4" w:space="0" w:color="auto"/>
              <w:right w:val="single" w:sz="4" w:space="0" w:color="auto"/>
            </w:tcBorders>
            <w:shd w:val="clear" w:color="auto" w:fill="auto"/>
            <w:noWrap/>
            <w:vAlign w:val="bottom"/>
            <w:hideMark/>
          </w:tcPr>
          <w:p w14:paraId="469430F6" w14:textId="266EF03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03825E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CCD884E" w14:textId="4D21D82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1148815.ASM</w:t>
            </w:r>
          </w:p>
        </w:tc>
        <w:tc>
          <w:tcPr>
            <w:tcW w:w="5480" w:type="dxa"/>
            <w:tcBorders>
              <w:top w:val="nil"/>
              <w:left w:val="nil"/>
              <w:bottom w:val="single" w:sz="4" w:space="0" w:color="auto"/>
              <w:right w:val="single" w:sz="4" w:space="0" w:color="auto"/>
            </w:tcBorders>
            <w:shd w:val="clear" w:color="auto" w:fill="auto"/>
            <w:noWrap/>
            <w:vAlign w:val="bottom"/>
            <w:hideMark/>
          </w:tcPr>
          <w:p w14:paraId="73F314C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MODULE FRAME</w:t>
            </w:r>
          </w:p>
        </w:tc>
        <w:tc>
          <w:tcPr>
            <w:tcW w:w="710" w:type="dxa"/>
            <w:tcBorders>
              <w:top w:val="nil"/>
              <w:left w:val="nil"/>
              <w:bottom w:val="single" w:sz="4" w:space="0" w:color="auto"/>
              <w:right w:val="single" w:sz="4" w:space="0" w:color="auto"/>
            </w:tcBorders>
            <w:shd w:val="clear" w:color="auto" w:fill="auto"/>
            <w:noWrap/>
            <w:vAlign w:val="bottom"/>
            <w:hideMark/>
          </w:tcPr>
          <w:p w14:paraId="4F717E5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A.19</w:t>
            </w:r>
          </w:p>
        </w:tc>
        <w:tc>
          <w:tcPr>
            <w:tcW w:w="1092" w:type="dxa"/>
            <w:tcBorders>
              <w:top w:val="nil"/>
              <w:left w:val="nil"/>
              <w:bottom w:val="single" w:sz="4" w:space="0" w:color="auto"/>
              <w:right w:val="single" w:sz="4" w:space="0" w:color="auto"/>
            </w:tcBorders>
            <w:shd w:val="clear" w:color="auto" w:fill="auto"/>
            <w:noWrap/>
            <w:vAlign w:val="bottom"/>
            <w:hideMark/>
          </w:tcPr>
          <w:p w14:paraId="5008E4A3" w14:textId="4B245D7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8BEA792"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5138702" w14:textId="3BFF45C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1148816.ASM</w:t>
            </w:r>
          </w:p>
        </w:tc>
        <w:tc>
          <w:tcPr>
            <w:tcW w:w="5480" w:type="dxa"/>
            <w:tcBorders>
              <w:top w:val="nil"/>
              <w:left w:val="nil"/>
              <w:bottom w:val="single" w:sz="4" w:space="0" w:color="auto"/>
              <w:right w:val="single" w:sz="4" w:space="0" w:color="auto"/>
            </w:tcBorders>
            <w:shd w:val="clear" w:color="auto" w:fill="auto"/>
            <w:noWrap/>
            <w:vAlign w:val="bottom"/>
            <w:hideMark/>
          </w:tcPr>
          <w:p w14:paraId="592F1B0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ASSEMBLY</w:t>
            </w:r>
          </w:p>
        </w:tc>
        <w:tc>
          <w:tcPr>
            <w:tcW w:w="710" w:type="dxa"/>
            <w:tcBorders>
              <w:top w:val="nil"/>
              <w:left w:val="nil"/>
              <w:bottom w:val="single" w:sz="4" w:space="0" w:color="auto"/>
              <w:right w:val="single" w:sz="4" w:space="0" w:color="auto"/>
            </w:tcBorders>
            <w:shd w:val="clear" w:color="auto" w:fill="auto"/>
            <w:noWrap/>
            <w:vAlign w:val="bottom"/>
            <w:hideMark/>
          </w:tcPr>
          <w:p w14:paraId="7F2C2EA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A.12</w:t>
            </w:r>
          </w:p>
        </w:tc>
        <w:tc>
          <w:tcPr>
            <w:tcW w:w="1092" w:type="dxa"/>
            <w:tcBorders>
              <w:top w:val="nil"/>
              <w:left w:val="nil"/>
              <w:bottom w:val="single" w:sz="4" w:space="0" w:color="auto"/>
              <w:right w:val="single" w:sz="4" w:space="0" w:color="auto"/>
            </w:tcBorders>
            <w:shd w:val="clear" w:color="auto" w:fill="auto"/>
            <w:noWrap/>
            <w:vAlign w:val="bottom"/>
            <w:hideMark/>
          </w:tcPr>
          <w:p w14:paraId="5D0660DB" w14:textId="0DC43A5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FA82F5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52F691A" w14:textId="7DA0680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1148820.ASM</w:t>
            </w:r>
          </w:p>
        </w:tc>
        <w:tc>
          <w:tcPr>
            <w:tcW w:w="5480" w:type="dxa"/>
            <w:tcBorders>
              <w:top w:val="nil"/>
              <w:left w:val="nil"/>
              <w:bottom w:val="single" w:sz="4" w:space="0" w:color="auto"/>
              <w:right w:val="single" w:sz="4" w:space="0" w:color="auto"/>
            </w:tcBorders>
            <w:shd w:val="clear" w:color="auto" w:fill="auto"/>
            <w:noWrap/>
            <w:vAlign w:val="bottom"/>
            <w:hideMark/>
          </w:tcPr>
          <w:p w14:paraId="26DFD4D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GATE VALVE AND FAST VALVE FRAME</w:t>
            </w:r>
          </w:p>
        </w:tc>
        <w:tc>
          <w:tcPr>
            <w:tcW w:w="710" w:type="dxa"/>
            <w:tcBorders>
              <w:top w:val="nil"/>
              <w:left w:val="nil"/>
              <w:bottom w:val="single" w:sz="4" w:space="0" w:color="auto"/>
              <w:right w:val="single" w:sz="4" w:space="0" w:color="auto"/>
            </w:tcBorders>
            <w:shd w:val="clear" w:color="auto" w:fill="auto"/>
            <w:noWrap/>
            <w:vAlign w:val="bottom"/>
            <w:hideMark/>
          </w:tcPr>
          <w:p w14:paraId="73F570D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A.14</w:t>
            </w:r>
          </w:p>
        </w:tc>
        <w:tc>
          <w:tcPr>
            <w:tcW w:w="1092" w:type="dxa"/>
            <w:tcBorders>
              <w:top w:val="nil"/>
              <w:left w:val="nil"/>
              <w:bottom w:val="single" w:sz="4" w:space="0" w:color="auto"/>
              <w:right w:val="single" w:sz="4" w:space="0" w:color="auto"/>
            </w:tcBorders>
            <w:shd w:val="clear" w:color="auto" w:fill="auto"/>
            <w:noWrap/>
            <w:vAlign w:val="bottom"/>
            <w:hideMark/>
          </w:tcPr>
          <w:p w14:paraId="29F679B7" w14:textId="500C297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215E74B"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22C9F28" w14:textId="0B0B6AC8"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1148830.ASM</w:t>
            </w:r>
          </w:p>
        </w:tc>
        <w:tc>
          <w:tcPr>
            <w:tcW w:w="5480" w:type="dxa"/>
            <w:tcBorders>
              <w:top w:val="nil"/>
              <w:left w:val="nil"/>
              <w:bottom w:val="single" w:sz="4" w:space="0" w:color="auto"/>
              <w:right w:val="single" w:sz="4" w:space="0" w:color="auto"/>
            </w:tcBorders>
            <w:shd w:val="clear" w:color="auto" w:fill="auto"/>
            <w:noWrap/>
            <w:vAlign w:val="bottom"/>
            <w:hideMark/>
          </w:tcPr>
          <w:p w14:paraId="24E27BE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XBPM SPOOL PIECE MODULE</w:t>
            </w:r>
          </w:p>
        </w:tc>
        <w:tc>
          <w:tcPr>
            <w:tcW w:w="710" w:type="dxa"/>
            <w:tcBorders>
              <w:top w:val="nil"/>
              <w:left w:val="nil"/>
              <w:bottom w:val="single" w:sz="4" w:space="0" w:color="auto"/>
              <w:right w:val="single" w:sz="4" w:space="0" w:color="auto"/>
            </w:tcBorders>
            <w:shd w:val="clear" w:color="auto" w:fill="auto"/>
            <w:noWrap/>
            <w:vAlign w:val="bottom"/>
            <w:hideMark/>
          </w:tcPr>
          <w:p w14:paraId="1FB8138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A.11</w:t>
            </w:r>
          </w:p>
        </w:tc>
        <w:tc>
          <w:tcPr>
            <w:tcW w:w="1092" w:type="dxa"/>
            <w:tcBorders>
              <w:top w:val="nil"/>
              <w:left w:val="nil"/>
              <w:bottom w:val="single" w:sz="4" w:space="0" w:color="auto"/>
              <w:right w:val="single" w:sz="4" w:space="0" w:color="auto"/>
            </w:tcBorders>
            <w:shd w:val="clear" w:color="auto" w:fill="auto"/>
            <w:noWrap/>
            <w:vAlign w:val="bottom"/>
            <w:hideMark/>
          </w:tcPr>
          <w:p w14:paraId="73D0F362" w14:textId="763930A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044A015"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D570948" w14:textId="19BCACA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1148831.ASM</w:t>
            </w:r>
          </w:p>
        </w:tc>
        <w:tc>
          <w:tcPr>
            <w:tcW w:w="5480" w:type="dxa"/>
            <w:tcBorders>
              <w:top w:val="nil"/>
              <w:left w:val="nil"/>
              <w:bottom w:val="single" w:sz="4" w:space="0" w:color="auto"/>
              <w:right w:val="single" w:sz="4" w:space="0" w:color="auto"/>
            </w:tcBorders>
            <w:shd w:val="clear" w:color="auto" w:fill="auto"/>
            <w:noWrap/>
            <w:vAlign w:val="bottom"/>
            <w:hideMark/>
          </w:tcPr>
          <w:p w14:paraId="5F0BCB3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BELLOWS DN100CF x 160 FREE LENGTH</w:t>
            </w:r>
          </w:p>
        </w:tc>
        <w:tc>
          <w:tcPr>
            <w:tcW w:w="710" w:type="dxa"/>
            <w:tcBorders>
              <w:top w:val="nil"/>
              <w:left w:val="nil"/>
              <w:bottom w:val="single" w:sz="4" w:space="0" w:color="auto"/>
              <w:right w:val="single" w:sz="4" w:space="0" w:color="auto"/>
            </w:tcBorders>
            <w:shd w:val="clear" w:color="auto" w:fill="auto"/>
            <w:noWrap/>
            <w:vAlign w:val="bottom"/>
            <w:hideMark/>
          </w:tcPr>
          <w:p w14:paraId="628123A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0F418980" w14:textId="15BD499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AB6170F"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3BE2264" w14:textId="7A687E2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1148833.ASM</w:t>
            </w:r>
          </w:p>
        </w:tc>
        <w:tc>
          <w:tcPr>
            <w:tcW w:w="5480" w:type="dxa"/>
            <w:tcBorders>
              <w:top w:val="nil"/>
              <w:left w:val="nil"/>
              <w:bottom w:val="single" w:sz="4" w:space="0" w:color="auto"/>
              <w:right w:val="single" w:sz="4" w:space="0" w:color="auto"/>
            </w:tcBorders>
            <w:shd w:val="clear" w:color="auto" w:fill="auto"/>
            <w:noWrap/>
            <w:vAlign w:val="bottom"/>
            <w:hideMark/>
          </w:tcPr>
          <w:p w14:paraId="703A2B3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ADJUSTER PLATE</w:t>
            </w:r>
          </w:p>
        </w:tc>
        <w:tc>
          <w:tcPr>
            <w:tcW w:w="710" w:type="dxa"/>
            <w:tcBorders>
              <w:top w:val="nil"/>
              <w:left w:val="nil"/>
              <w:bottom w:val="single" w:sz="4" w:space="0" w:color="auto"/>
              <w:right w:val="single" w:sz="4" w:space="0" w:color="auto"/>
            </w:tcBorders>
            <w:shd w:val="clear" w:color="auto" w:fill="auto"/>
            <w:noWrap/>
            <w:vAlign w:val="bottom"/>
            <w:hideMark/>
          </w:tcPr>
          <w:p w14:paraId="0298FBD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w:t>
            </w:r>
          </w:p>
        </w:tc>
        <w:tc>
          <w:tcPr>
            <w:tcW w:w="1092" w:type="dxa"/>
            <w:tcBorders>
              <w:top w:val="nil"/>
              <w:left w:val="nil"/>
              <w:bottom w:val="single" w:sz="4" w:space="0" w:color="auto"/>
              <w:right w:val="single" w:sz="4" w:space="0" w:color="auto"/>
            </w:tcBorders>
            <w:shd w:val="clear" w:color="auto" w:fill="auto"/>
            <w:noWrap/>
            <w:vAlign w:val="bottom"/>
            <w:hideMark/>
          </w:tcPr>
          <w:p w14:paraId="4201D0DA" w14:textId="63F6495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A2F1ED6"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69F7F75" w14:textId="1A87B9F9"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1148841.ASM</w:t>
            </w:r>
          </w:p>
        </w:tc>
        <w:tc>
          <w:tcPr>
            <w:tcW w:w="5480" w:type="dxa"/>
            <w:tcBorders>
              <w:top w:val="nil"/>
              <w:left w:val="nil"/>
              <w:bottom w:val="single" w:sz="4" w:space="0" w:color="auto"/>
              <w:right w:val="single" w:sz="4" w:space="0" w:color="auto"/>
            </w:tcBorders>
            <w:shd w:val="clear" w:color="auto" w:fill="auto"/>
            <w:noWrap/>
            <w:vAlign w:val="bottom"/>
            <w:hideMark/>
          </w:tcPr>
          <w:p w14:paraId="7FE9594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FLUORESCENT SCREEN SUBMODULE</w:t>
            </w:r>
          </w:p>
        </w:tc>
        <w:tc>
          <w:tcPr>
            <w:tcW w:w="710" w:type="dxa"/>
            <w:tcBorders>
              <w:top w:val="nil"/>
              <w:left w:val="nil"/>
              <w:bottom w:val="single" w:sz="4" w:space="0" w:color="auto"/>
              <w:right w:val="single" w:sz="4" w:space="0" w:color="auto"/>
            </w:tcBorders>
            <w:shd w:val="clear" w:color="auto" w:fill="auto"/>
            <w:noWrap/>
            <w:vAlign w:val="bottom"/>
            <w:hideMark/>
          </w:tcPr>
          <w:p w14:paraId="36131EA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A.14</w:t>
            </w:r>
          </w:p>
        </w:tc>
        <w:tc>
          <w:tcPr>
            <w:tcW w:w="1092" w:type="dxa"/>
            <w:tcBorders>
              <w:top w:val="nil"/>
              <w:left w:val="nil"/>
              <w:bottom w:val="single" w:sz="4" w:space="0" w:color="auto"/>
              <w:right w:val="single" w:sz="4" w:space="0" w:color="auto"/>
            </w:tcBorders>
            <w:shd w:val="clear" w:color="auto" w:fill="auto"/>
            <w:noWrap/>
            <w:vAlign w:val="bottom"/>
            <w:hideMark/>
          </w:tcPr>
          <w:p w14:paraId="168CFF69" w14:textId="51D2AEC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CCE6FD2"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CBEBA5B" w14:textId="04231B1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1148842.ASM</w:t>
            </w:r>
          </w:p>
        </w:tc>
        <w:tc>
          <w:tcPr>
            <w:tcW w:w="5480" w:type="dxa"/>
            <w:tcBorders>
              <w:top w:val="nil"/>
              <w:left w:val="nil"/>
              <w:bottom w:val="single" w:sz="4" w:space="0" w:color="auto"/>
              <w:right w:val="single" w:sz="4" w:space="0" w:color="auto"/>
            </w:tcBorders>
            <w:shd w:val="clear" w:color="auto" w:fill="auto"/>
            <w:noWrap/>
            <w:vAlign w:val="bottom"/>
            <w:hideMark/>
          </w:tcPr>
          <w:p w14:paraId="7BFFFAE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TEE VESSEL</w:t>
            </w:r>
          </w:p>
        </w:tc>
        <w:tc>
          <w:tcPr>
            <w:tcW w:w="710" w:type="dxa"/>
            <w:tcBorders>
              <w:top w:val="nil"/>
              <w:left w:val="nil"/>
              <w:bottom w:val="single" w:sz="4" w:space="0" w:color="auto"/>
              <w:right w:val="single" w:sz="4" w:space="0" w:color="auto"/>
            </w:tcBorders>
            <w:shd w:val="clear" w:color="auto" w:fill="auto"/>
            <w:noWrap/>
            <w:vAlign w:val="bottom"/>
            <w:hideMark/>
          </w:tcPr>
          <w:p w14:paraId="2648E1C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A.8</w:t>
            </w:r>
          </w:p>
        </w:tc>
        <w:tc>
          <w:tcPr>
            <w:tcW w:w="1092" w:type="dxa"/>
            <w:tcBorders>
              <w:top w:val="nil"/>
              <w:left w:val="nil"/>
              <w:bottom w:val="single" w:sz="4" w:space="0" w:color="auto"/>
              <w:right w:val="single" w:sz="4" w:space="0" w:color="auto"/>
            </w:tcBorders>
            <w:shd w:val="clear" w:color="auto" w:fill="auto"/>
            <w:noWrap/>
            <w:vAlign w:val="bottom"/>
            <w:hideMark/>
          </w:tcPr>
          <w:p w14:paraId="55099CBA" w14:textId="18AB713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419976A"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6A4CCD7" w14:textId="6A63FB4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1148843.ASM</w:t>
            </w:r>
          </w:p>
        </w:tc>
        <w:tc>
          <w:tcPr>
            <w:tcW w:w="5480" w:type="dxa"/>
            <w:tcBorders>
              <w:top w:val="nil"/>
              <w:left w:val="nil"/>
              <w:bottom w:val="single" w:sz="4" w:space="0" w:color="auto"/>
              <w:right w:val="single" w:sz="4" w:space="0" w:color="auto"/>
            </w:tcBorders>
            <w:shd w:val="clear" w:color="auto" w:fill="auto"/>
            <w:noWrap/>
            <w:vAlign w:val="bottom"/>
            <w:hideMark/>
          </w:tcPr>
          <w:p w14:paraId="3B53303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SLITS FRAME</w:t>
            </w:r>
          </w:p>
        </w:tc>
        <w:tc>
          <w:tcPr>
            <w:tcW w:w="710" w:type="dxa"/>
            <w:tcBorders>
              <w:top w:val="nil"/>
              <w:left w:val="nil"/>
              <w:bottom w:val="single" w:sz="4" w:space="0" w:color="auto"/>
              <w:right w:val="single" w:sz="4" w:space="0" w:color="auto"/>
            </w:tcBorders>
            <w:shd w:val="clear" w:color="auto" w:fill="auto"/>
            <w:noWrap/>
            <w:vAlign w:val="bottom"/>
            <w:hideMark/>
          </w:tcPr>
          <w:p w14:paraId="016CAAB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A.18</w:t>
            </w:r>
          </w:p>
        </w:tc>
        <w:tc>
          <w:tcPr>
            <w:tcW w:w="1092" w:type="dxa"/>
            <w:tcBorders>
              <w:top w:val="nil"/>
              <w:left w:val="nil"/>
              <w:bottom w:val="single" w:sz="4" w:space="0" w:color="auto"/>
              <w:right w:val="single" w:sz="4" w:space="0" w:color="auto"/>
            </w:tcBorders>
            <w:shd w:val="clear" w:color="auto" w:fill="auto"/>
            <w:noWrap/>
            <w:vAlign w:val="bottom"/>
            <w:hideMark/>
          </w:tcPr>
          <w:p w14:paraId="40DDB29A" w14:textId="65A0F1A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4447F0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4D277CE" w14:textId="70ED960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1148845.ASM</w:t>
            </w:r>
          </w:p>
        </w:tc>
        <w:tc>
          <w:tcPr>
            <w:tcW w:w="5480" w:type="dxa"/>
            <w:tcBorders>
              <w:top w:val="nil"/>
              <w:left w:val="nil"/>
              <w:bottom w:val="single" w:sz="4" w:space="0" w:color="auto"/>
              <w:right w:val="single" w:sz="4" w:space="0" w:color="auto"/>
            </w:tcBorders>
            <w:shd w:val="clear" w:color="auto" w:fill="auto"/>
            <w:noWrap/>
            <w:vAlign w:val="bottom"/>
            <w:hideMark/>
          </w:tcPr>
          <w:p w14:paraId="094AD97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BELLOWS CLAMP ASSEMBLY</w:t>
            </w:r>
          </w:p>
        </w:tc>
        <w:tc>
          <w:tcPr>
            <w:tcW w:w="710" w:type="dxa"/>
            <w:tcBorders>
              <w:top w:val="nil"/>
              <w:left w:val="nil"/>
              <w:bottom w:val="single" w:sz="4" w:space="0" w:color="auto"/>
              <w:right w:val="single" w:sz="4" w:space="0" w:color="auto"/>
            </w:tcBorders>
            <w:shd w:val="clear" w:color="auto" w:fill="auto"/>
            <w:noWrap/>
            <w:vAlign w:val="bottom"/>
            <w:hideMark/>
          </w:tcPr>
          <w:p w14:paraId="1784F2C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6262D2F9" w14:textId="55C13A7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EEACEF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2C966C9" w14:textId="0B22EBE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1148846.ASM</w:t>
            </w:r>
          </w:p>
        </w:tc>
        <w:tc>
          <w:tcPr>
            <w:tcW w:w="5480" w:type="dxa"/>
            <w:tcBorders>
              <w:top w:val="nil"/>
              <w:left w:val="nil"/>
              <w:bottom w:val="single" w:sz="4" w:space="0" w:color="auto"/>
              <w:right w:val="single" w:sz="4" w:space="0" w:color="auto"/>
            </w:tcBorders>
            <w:shd w:val="clear" w:color="auto" w:fill="auto"/>
            <w:noWrap/>
            <w:vAlign w:val="bottom"/>
            <w:hideMark/>
          </w:tcPr>
          <w:p w14:paraId="13791EE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BELLOWS CLAMP ASSY STAND</w:t>
            </w:r>
          </w:p>
        </w:tc>
        <w:tc>
          <w:tcPr>
            <w:tcW w:w="710" w:type="dxa"/>
            <w:tcBorders>
              <w:top w:val="nil"/>
              <w:left w:val="nil"/>
              <w:bottom w:val="single" w:sz="4" w:space="0" w:color="auto"/>
              <w:right w:val="single" w:sz="4" w:space="0" w:color="auto"/>
            </w:tcBorders>
            <w:shd w:val="clear" w:color="auto" w:fill="auto"/>
            <w:noWrap/>
            <w:vAlign w:val="bottom"/>
            <w:hideMark/>
          </w:tcPr>
          <w:p w14:paraId="28A3AE1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w:t>
            </w:r>
          </w:p>
        </w:tc>
        <w:tc>
          <w:tcPr>
            <w:tcW w:w="1092" w:type="dxa"/>
            <w:tcBorders>
              <w:top w:val="nil"/>
              <w:left w:val="nil"/>
              <w:bottom w:val="single" w:sz="4" w:space="0" w:color="auto"/>
              <w:right w:val="single" w:sz="4" w:space="0" w:color="auto"/>
            </w:tcBorders>
            <w:shd w:val="clear" w:color="auto" w:fill="auto"/>
            <w:noWrap/>
            <w:vAlign w:val="bottom"/>
            <w:hideMark/>
          </w:tcPr>
          <w:p w14:paraId="2A5A2283" w14:textId="2EB2599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4C3043C7"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11379C1" w14:textId="781091B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1148850.ASM</w:t>
            </w:r>
          </w:p>
        </w:tc>
        <w:tc>
          <w:tcPr>
            <w:tcW w:w="5480" w:type="dxa"/>
            <w:tcBorders>
              <w:top w:val="nil"/>
              <w:left w:val="nil"/>
              <w:bottom w:val="single" w:sz="4" w:space="0" w:color="auto"/>
              <w:right w:val="single" w:sz="4" w:space="0" w:color="auto"/>
            </w:tcBorders>
            <w:shd w:val="clear" w:color="auto" w:fill="auto"/>
            <w:noWrap/>
            <w:vAlign w:val="bottom"/>
            <w:hideMark/>
          </w:tcPr>
          <w:p w14:paraId="1332C3A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APERTURE AND ABSORBER FRAME</w:t>
            </w:r>
          </w:p>
        </w:tc>
        <w:tc>
          <w:tcPr>
            <w:tcW w:w="710" w:type="dxa"/>
            <w:tcBorders>
              <w:top w:val="nil"/>
              <w:left w:val="nil"/>
              <w:bottom w:val="single" w:sz="4" w:space="0" w:color="auto"/>
              <w:right w:val="single" w:sz="4" w:space="0" w:color="auto"/>
            </w:tcBorders>
            <w:shd w:val="clear" w:color="auto" w:fill="auto"/>
            <w:noWrap/>
            <w:vAlign w:val="bottom"/>
            <w:hideMark/>
          </w:tcPr>
          <w:p w14:paraId="1D88656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A.8</w:t>
            </w:r>
          </w:p>
        </w:tc>
        <w:tc>
          <w:tcPr>
            <w:tcW w:w="1092" w:type="dxa"/>
            <w:tcBorders>
              <w:top w:val="nil"/>
              <w:left w:val="nil"/>
              <w:bottom w:val="single" w:sz="4" w:space="0" w:color="auto"/>
              <w:right w:val="single" w:sz="4" w:space="0" w:color="auto"/>
            </w:tcBorders>
            <w:shd w:val="clear" w:color="auto" w:fill="auto"/>
            <w:noWrap/>
            <w:vAlign w:val="bottom"/>
            <w:hideMark/>
          </w:tcPr>
          <w:p w14:paraId="14A655A4" w14:textId="12D7B39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CF26F3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2A502E8" w14:textId="67F73C78"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1148851.ASM</w:t>
            </w:r>
          </w:p>
        </w:tc>
        <w:tc>
          <w:tcPr>
            <w:tcW w:w="5480" w:type="dxa"/>
            <w:tcBorders>
              <w:top w:val="nil"/>
              <w:left w:val="nil"/>
              <w:bottom w:val="single" w:sz="4" w:space="0" w:color="auto"/>
              <w:right w:val="single" w:sz="4" w:space="0" w:color="auto"/>
            </w:tcBorders>
            <w:shd w:val="clear" w:color="auto" w:fill="auto"/>
            <w:noWrap/>
            <w:vAlign w:val="bottom"/>
            <w:hideMark/>
          </w:tcPr>
          <w:p w14:paraId="3F6D616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APERTURE AND ABSORBER FRAME WELD ASSEMBLY</w:t>
            </w:r>
          </w:p>
        </w:tc>
        <w:tc>
          <w:tcPr>
            <w:tcW w:w="710" w:type="dxa"/>
            <w:tcBorders>
              <w:top w:val="nil"/>
              <w:left w:val="nil"/>
              <w:bottom w:val="single" w:sz="4" w:space="0" w:color="auto"/>
              <w:right w:val="single" w:sz="4" w:space="0" w:color="auto"/>
            </w:tcBorders>
            <w:shd w:val="clear" w:color="auto" w:fill="auto"/>
            <w:noWrap/>
            <w:vAlign w:val="bottom"/>
            <w:hideMark/>
          </w:tcPr>
          <w:p w14:paraId="623EDEF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A.12</w:t>
            </w:r>
          </w:p>
        </w:tc>
        <w:tc>
          <w:tcPr>
            <w:tcW w:w="1092" w:type="dxa"/>
            <w:tcBorders>
              <w:top w:val="nil"/>
              <w:left w:val="nil"/>
              <w:bottom w:val="single" w:sz="4" w:space="0" w:color="auto"/>
              <w:right w:val="single" w:sz="4" w:space="0" w:color="auto"/>
            </w:tcBorders>
            <w:shd w:val="clear" w:color="auto" w:fill="auto"/>
            <w:noWrap/>
            <w:vAlign w:val="bottom"/>
            <w:hideMark/>
          </w:tcPr>
          <w:p w14:paraId="20FCCA87" w14:textId="0C77B8B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FFF53C7"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BA25AF8" w14:textId="5C177F3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1148855.ASM</w:t>
            </w:r>
          </w:p>
        </w:tc>
        <w:tc>
          <w:tcPr>
            <w:tcW w:w="5480" w:type="dxa"/>
            <w:tcBorders>
              <w:top w:val="nil"/>
              <w:left w:val="nil"/>
              <w:bottom w:val="single" w:sz="4" w:space="0" w:color="auto"/>
              <w:right w:val="single" w:sz="4" w:space="0" w:color="auto"/>
            </w:tcBorders>
            <w:shd w:val="clear" w:color="auto" w:fill="auto"/>
            <w:noWrap/>
            <w:vAlign w:val="bottom"/>
            <w:hideMark/>
          </w:tcPr>
          <w:p w14:paraId="3E888D7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SLITS STAGE ASSEMBLY</w:t>
            </w:r>
          </w:p>
        </w:tc>
        <w:tc>
          <w:tcPr>
            <w:tcW w:w="710" w:type="dxa"/>
            <w:tcBorders>
              <w:top w:val="nil"/>
              <w:left w:val="nil"/>
              <w:bottom w:val="single" w:sz="4" w:space="0" w:color="auto"/>
              <w:right w:val="single" w:sz="4" w:space="0" w:color="auto"/>
            </w:tcBorders>
            <w:shd w:val="clear" w:color="auto" w:fill="auto"/>
            <w:noWrap/>
            <w:vAlign w:val="bottom"/>
            <w:hideMark/>
          </w:tcPr>
          <w:p w14:paraId="17A8295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A.10</w:t>
            </w:r>
          </w:p>
        </w:tc>
        <w:tc>
          <w:tcPr>
            <w:tcW w:w="1092" w:type="dxa"/>
            <w:tcBorders>
              <w:top w:val="nil"/>
              <w:left w:val="nil"/>
              <w:bottom w:val="single" w:sz="4" w:space="0" w:color="auto"/>
              <w:right w:val="single" w:sz="4" w:space="0" w:color="auto"/>
            </w:tcBorders>
            <w:shd w:val="clear" w:color="auto" w:fill="auto"/>
            <w:noWrap/>
            <w:vAlign w:val="bottom"/>
            <w:hideMark/>
          </w:tcPr>
          <w:p w14:paraId="29467B92" w14:textId="6DC5E60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8A91CE7"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13DB48F" w14:textId="4C121BE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1148857.PRT</w:t>
            </w:r>
          </w:p>
        </w:tc>
        <w:tc>
          <w:tcPr>
            <w:tcW w:w="5480" w:type="dxa"/>
            <w:tcBorders>
              <w:top w:val="nil"/>
              <w:left w:val="nil"/>
              <w:bottom w:val="single" w:sz="4" w:space="0" w:color="auto"/>
              <w:right w:val="single" w:sz="4" w:space="0" w:color="auto"/>
            </w:tcBorders>
            <w:shd w:val="clear" w:color="auto" w:fill="auto"/>
            <w:noWrap/>
            <w:vAlign w:val="bottom"/>
            <w:hideMark/>
          </w:tcPr>
          <w:p w14:paraId="4744C5C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SLITS MOUNT PLATE</w:t>
            </w:r>
          </w:p>
        </w:tc>
        <w:tc>
          <w:tcPr>
            <w:tcW w:w="710" w:type="dxa"/>
            <w:tcBorders>
              <w:top w:val="nil"/>
              <w:left w:val="nil"/>
              <w:bottom w:val="single" w:sz="4" w:space="0" w:color="auto"/>
              <w:right w:val="single" w:sz="4" w:space="0" w:color="auto"/>
            </w:tcBorders>
            <w:shd w:val="clear" w:color="auto" w:fill="auto"/>
            <w:noWrap/>
            <w:vAlign w:val="bottom"/>
            <w:hideMark/>
          </w:tcPr>
          <w:p w14:paraId="3464A92E"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w:t>
            </w:r>
          </w:p>
        </w:tc>
        <w:tc>
          <w:tcPr>
            <w:tcW w:w="1092" w:type="dxa"/>
            <w:tcBorders>
              <w:top w:val="nil"/>
              <w:left w:val="nil"/>
              <w:bottom w:val="single" w:sz="4" w:space="0" w:color="auto"/>
              <w:right w:val="single" w:sz="4" w:space="0" w:color="auto"/>
            </w:tcBorders>
            <w:shd w:val="clear" w:color="auto" w:fill="auto"/>
            <w:noWrap/>
            <w:vAlign w:val="bottom"/>
            <w:hideMark/>
          </w:tcPr>
          <w:p w14:paraId="14BB188A" w14:textId="334A7FB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652BA62"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AC6C1A7" w14:textId="69B080C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1148858.PRT</w:t>
            </w:r>
          </w:p>
        </w:tc>
        <w:tc>
          <w:tcPr>
            <w:tcW w:w="5480" w:type="dxa"/>
            <w:tcBorders>
              <w:top w:val="nil"/>
              <w:left w:val="nil"/>
              <w:bottom w:val="single" w:sz="4" w:space="0" w:color="auto"/>
              <w:right w:val="single" w:sz="4" w:space="0" w:color="auto"/>
            </w:tcBorders>
            <w:shd w:val="clear" w:color="auto" w:fill="auto"/>
            <w:noWrap/>
            <w:vAlign w:val="bottom"/>
            <w:hideMark/>
          </w:tcPr>
          <w:p w14:paraId="7600078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ADJUSTABLE HARDSTOP BLOCK</w:t>
            </w:r>
          </w:p>
        </w:tc>
        <w:tc>
          <w:tcPr>
            <w:tcW w:w="710" w:type="dxa"/>
            <w:tcBorders>
              <w:top w:val="nil"/>
              <w:left w:val="nil"/>
              <w:bottom w:val="single" w:sz="4" w:space="0" w:color="auto"/>
              <w:right w:val="single" w:sz="4" w:space="0" w:color="auto"/>
            </w:tcBorders>
            <w:shd w:val="clear" w:color="auto" w:fill="auto"/>
            <w:noWrap/>
            <w:vAlign w:val="bottom"/>
            <w:hideMark/>
          </w:tcPr>
          <w:p w14:paraId="7A2E6491"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w:t>
            </w:r>
          </w:p>
        </w:tc>
        <w:tc>
          <w:tcPr>
            <w:tcW w:w="1092" w:type="dxa"/>
            <w:tcBorders>
              <w:top w:val="nil"/>
              <w:left w:val="nil"/>
              <w:bottom w:val="single" w:sz="4" w:space="0" w:color="auto"/>
              <w:right w:val="single" w:sz="4" w:space="0" w:color="auto"/>
            </w:tcBorders>
            <w:shd w:val="clear" w:color="auto" w:fill="auto"/>
            <w:noWrap/>
            <w:vAlign w:val="bottom"/>
            <w:hideMark/>
          </w:tcPr>
          <w:p w14:paraId="60D4FF4B" w14:textId="0E04D01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B276F13"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EC52F26" w14:textId="04F033E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1148860.ASM</w:t>
            </w:r>
          </w:p>
        </w:tc>
        <w:tc>
          <w:tcPr>
            <w:tcW w:w="5480" w:type="dxa"/>
            <w:tcBorders>
              <w:top w:val="nil"/>
              <w:left w:val="nil"/>
              <w:bottom w:val="single" w:sz="4" w:space="0" w:color="auto"/>
              <w:right w:val="single" w:sz="4" w:space="0" w:color="auto"/>
            </w:tcBorders>
            <w:shd w:val="clear" w:color="auto" w:fill="auto"/>
            <w:noWrap/>
            <w:vAlign w:val="bottom"/>
            <w:hideMark/>
          </w:tcPr>
          <w:p w14:paraId="3DAE8DB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ABSORBER AND PUMPING TEE ASSEMBLY</w:t>
            </w:r>
          </w:p>
        </w:tc>
        <w:tc>
          <w:tcPr>
            <w:tcW w:w="710" w:type="dxa"/>
            <w:tcBorders>
              <w:top w:val="nil"/>
              <w:left w:val="nil"/>
              <w:bottom w:val="single" w:sz="4" w:space="0" w:color="auto"/>
              <w:right w:val="single" w:sz="4" w:space="0" w:color="auto"/>
            </w:tcBorders>
            <w:shd w:val="clear" w:color="auto" w:fill="auto"/>
            <w:noWrap/>
            <w:vAlign w:val="bottom"/>
            <w:hideMark/>
          </w:tcPr>
          <w:p w14:paraId="6C7F4ED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A.19</w:t>
            </w:r>
          </w:p>
        </w:tc>
        <w:tc>
          <w:tcPr>
            <w:tcW w:w="1092" w:type="dxa"/>
            <w:tcBorders>
              <w:top w:val="nil"/>
              <w:left w:val="nil"/>
              <w:bottom w:val="single" w:sz="4" w:space="0" w:color="auto"/>
              <w:right w:val="single" w:sz="4" w:space="0" w:color="auto"/>
            </w:tcBorders>
            <w:shd w:val="clear" w:color="auto" w:fill="auto"/>
            <w:noWrap/>
            <w:vAlign w:val="bottom"/>
            <w:hideMark/>
          </w:tcPr>
          <w:p w14:paraId="6B007222" w14:textId="3400274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18B7676"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2DCF4F6" w14:textId="1C8EF95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1148861.ASM</w:t>
            </w:r>
          </w:p>
        </w:tc>
        <w:tc>
          <w:tcPr>
            <w:tcW w:w="5480" w:type="dxa"/>
            <w:tcBorders>
              <w:top w:val="nil"/>
              <w:left w:val="nil"/>
              <w:bottom w:val="single" w:sz="4" w:space="0" w:color="auto"/>
              <w:right w:val="single" w:sz="4" w:space="0" w:color="auto"/>
            </w:tcBorders>
            <w:shd w:val="clear" w:color="auto" w:fill="auto"/>
            <w:noWrap/>
            <w:vAlign w:val="bottom"/>
            <w:hideMark/>
          </w:tcPr>
          <w:p w14:paraId="71AE38A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TEE DETAIL</w:t>
            </w:r>
          </w:p>
        </w:tc>
        <w:tc>
          <w:tcPr>
            <w:tcW w:w="710" w:type="dxa"/>
            <w:tcBorders>
              <w:top w:val="nil"/>
              <w:left w:val="nil"/>
              <w:bottom w:val="single" w:sz="4" w:space="0" w:color="auto"/>
              <w:right w:val="single" w:sz="4" w:space="0" w:color="auto"/>
            </w:tcBorders>
            <w:shd w:val="clear" w:color="auto" w:fill="auto"/>
            <w:noWrap/>
            <w:vAlign w:val="bottom"/>
            <w:hideMark/>
          </w:tcPr>
          <w:p w14:paraId="43C0AD8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A.7</w:t>
            </w:r>
          </w:p>
        </w:tc>
        <w:tc>
          <w:tcPr>
            <w:tcW w:w="1092" w:type="dxa"/>
            <w:tcBorders>
              <w:top w:val="nil"/>
              <w:left w:val="nil"/>
              <w:bottom w:val="single" w:sz="4" w:space="0" w:color="auto"/>
              <w:right w:val="single" w:sz="4" w:space="0" w:color="auto"/>
            </w:tcBorders>
            <w:shd w:val="clear" w:color="auto" w:fill="auto"/>
            <w:noWrap/>
            <w:vAlign w:val="bottom"/>
            <w:hideMark/>
          </w:tcPr>
          <w:p w14:paraId="51CEB1E5" w14:textId="539BD6D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4CC1C0A6"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E4C3F4B" w14:textId="145D1FD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1148863.ASM</w:t>
            </w:r>
          </w:p>
        </w:tc>
        <w:tc>
          <w:tcPr>
            <w:tcW w:w="5480" w:type="dxa"/>
            <w:tcBorders>
              <w:top w:val="nil"/>
              <w:left w:val="nil"/>
              <w:bottom w:val="single" w:sz="4" w:space="0" w:color="auto"/>
              <w:right w:val="single" w:sz="4" w:space="0" w:color="auto"/>
            </w:tcBorders>
            <w:shd w:val="clear" w:color="auto" w:fill="auto"/>
            <w:noWrap/>
            <w:vAlign w:val="bottom"/>
            <w:hideMark/>
          </w:tcPr>
          <w:p w14:paraId="2E25037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BELLOWS DETAIL</w:t>
            </w:r>
          </w:p>
        </w:tc>
        <w:tc>
          <w:tcPr>
            <w:tcW w:w="710" w:type="dxa"/>
            <w:tcBorders>
              <w:top w:val="nil"/>
              <w:left w:val="nil"/>
              <w:bottom w:val="single" w:sz="4" w:space="0" w:color="auto"/>
              <w:right w:val="single" w:sz="4" w:space="0" w:color="auto"/>
            </w:tcBorders>
            <w:shd w:val="clear" w:color="auto" w:fill="auto"/>
            <w:noWrap/>
            <w:vAlign w:val="bottom"/>
            <w:hideMark/>
          </w:tcPr>
          <w:p w14:paraId="5D024AF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A.7</w:t>
            </w:r>
          </w:p>
        </w:tc>
        <w:tc>
          <w:tcPr>
            <w:tcW w:w="1092" w:type="dxa"/>
            <w:tcBorders>
              <w:top w:val="nil"/>
              <w:left w:val="nil"/>
              <w:bottom w:val="single" w:sz="4" w:space="0" w:color="auto"/>
              <w:right w:val="single" w:sz="4" w:space="0" w:color="auto"/>
            </w:tcBorders>
            <w:shd w:val="clear" w:color="auto" w:fill="auto"/>
            <w:noWrap/>
            <w:vAlign w:val="bottom"/>
            <w:hideMark/>
          </w:tcPr>
          <w:p w14:paraId="3C02A6B2" w14:textId="7008958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3AF2A3A"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0086CCF" w14:textId="425272B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1148875.ASM</w:t>
            </w:r>
          </w:p>
        </w:tc>
        <w:tc>
          <w:tcPr>
            <w:tcW w:w="5480" w:type="dxa"/>
            <w:tcBorders>
              <w:top w:val="nil"/>
              <w:left w:val="nil"/>
              <w:bottom w:val="single" w:sz="4" w:space="0" w:color="auto"/>
              <w:right w:val="single" w:sz="4" w:space="0" w:color="auto"/>
            </w:tcBorders>
            <w:shd w:val="clear" w:color="auto" w:fill="auto"/>
            <w:noWrap/>
            <w:vAlign w:val="bottom"/>
            <w:hideMark/>
          </w:tcPr>
          <w:p w14:paraId="1E43062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FLEXIBLE PUMPING TEE</w:t>
            </w:r>
          </w:p>
        </w:tc>
        <w:tc>
          <w:tcPr>
            <w:tcW w:w="710" w:type="dxa"/>
            <w:tcBorders>
              <w:top w:val="nil"/>
              <w:left w:val="nil"/>
              <w:bottom w:val="single" w:sz="4" w:space="0" w:color="auto"/>
              <w:right w:val="single" w:sz="4" w:space="0" w:color="auto"/>
            </w:tcBorders>
            <w:shd w:val="clear" w:color="auto" w:fill="auto"/>
            <w:noWrap/>
            <w:vAlign w:val="bottom"/>
            <w:hideMark/>
          </w:tcPr>
          <w:p w14:paraId="0C4F246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w:t>
            </w:r>
          </w:p>
        </w:tc>
        <w:tc>
          <w:tcPr>
            <w:tcW w:w="1092" w:type="dxa"/>
            <w:tcBorders>
              <w:top w:val="nil"/>
              <w:left w:val="nil"/>
              <w:bottom w:val="single" w:sz="4" w:space="0" w:color="auto"/>
              <w:right w:val="single" w:sz="4" w:space="0" w:color="auto"/>
            </w:tcBorders>
            <w:shd w:val="clear" w:color="auto" w:fill="auto"/>
            <w:noWrap/>
            <w:vAlign w:val="bottom"/>
            <w:hideMark/>
          </w:tcPr>
          <w:p w14:paraId="5333C23B" w14:textId="4E7A3BB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2912E03"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1F3AFE9" w14:textId="56C7EA7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1148876.PRT</w:t>
            </w:r>
          </w:p>
        </w:tc>
        <w:tc>
          <w:tcPr>
            <w:tcW w:w="5480" w:type="dxa"/>
            <w:tcBorders>
              <w:top w:val="nil"/>
              <w:left w:val="nil"/>
              <w:bottom w:val="single" w:sz="4" w:space="0" w:color="auto"/>
              <w:right w:val="single" w:sz="4" w:space="0" w:color="auto"/>
            </w:tcBorders>
            <w:shd w:val="clear" w:color="auto" w:fill="auto"/>
            <w:noWrap/>
            <w:vAlign w:val="bottom"/>
            <w:hideMark/>
          </w:tcPr>
          <w:p w14:paraId="2CB06A5E"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LEVELLING T-PLATE</w:t>
            </w:r>
          </w:p>
        </w:tc>
        <w:tc>
          <w:tcPr>
            <w:tcW w:w="710" w:type="dxa"/>
            <w:tcBorders>
              <w:top w:val="nil"/>
              <w:left w:val="nil"/>
              <w:bottom w:val="single" w:sz="4" w:space="0" w:color="auto"/>
              <w:right w:val="single" w:sz="4" w:space="0" w:color="auto"/>
            </w:tcBorders>
            <w:shd w:val="clear" w:color="auto" w:fill="auto"/>
            <w:noWrap/>
            <w:vAlign w:val="bottom"/>
            <w:hideMark/>
          </w:tcPr>
          <w:p w14:paraId="06ED613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A.3</w:t>
            </w:r>
          </w:p>
        </w:tc>
        <w:tc>
          <w:tcPr>
            <w:tcW w:w="1092" w:type="dxa"/>
            <w:tcBorders>
              <w:top w:val="nil"/>
              <w:left w:val="nil"/>
              <w:bottom w:val="single" w:sz="4" w:space="0" w:color="auto"/>
              <w:right w:val="single" w:sz="4" w:space="0" w:color="auto"/>
            </w:tcBorders>
            <w:shd w:val="clear" w:color="auto" w:fill="auto"/>
            <w:noWrap/>
            <w:vAlign w:val="bottom"/>
            <w:hideMark/>
          </w:tcPr>
          <w:p w14:paraId="5BB6E58D" w14:textId="024CC90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7660B21"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69EF01F" w14:textId="42EFBDA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1148880.ASM</w:t>
            </w:r>
          </w:p>
        </w:tc>
        <w:tc>
          <w:tcPr>
            <w:tcW w:w="5480" w:type="dxa"/>
            <w:tcBorders>
              <w:top w:val="nil"/>
              <w:left w:val="nil"/>
              <w:bottom w:val="single" w:sz="4" w:space="0" w:color="auto"/>
              <w:right w:val="single" w:sz="4" w:space="0" w:color="auto"/>
            </w:tcBorders>
            <w:shd w:val="clear" w:color="auto" w:fill="auto"/>
            <w:noWrap/>
            <w:vAlign w:val="bottom"/>
            <w:hideMark/>
          </w:tcPr>
          <w:p w14:paraId="7A6EB69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TEE AND 1ST APERTURE ASSEMBLY</w:t>
            </w:r>
          </w:p>
        </w:tc>
        <w:tc>
          <w:tcPr>
            <w:tcW w:w="710" w:type="dxa"/>
            <w:tcBorders>
              <w:top w:val="nil"/>
              <w:left w:val="nil"/>
              <w:bottom w:val="single" w:sz="4" w:space="0" w:color="auto"/>
              <w:right w:val="single" w:sz="4" w:space="0" w:color="auto"/>
            </w:tcBorders>
            <w:shd w:val="clear" w:color="auto" w:fill="auto"/>
            <w:noWrap/>
            <w:vAlign w:val="bottom"/>
            <w:hideMark/>
          </w:tcPr>
          <w:p w14:paraId="045FBD30"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A.17</w:t>
            </w:r>
          </w:p>
        </w:tc>
        <w:tc>
          <w:tcPr>
            <w:tcW w:w="1092" w:type="dxa"/>
            <w:tcBorders>
              <w:top w:val="nil"/>
              <w:left w:val="nil"/>
              <w:bottom w:val="single" w:sz="4" w:space="0" w:color="auto"/>
              <w:right w:val="single" w:sz="4" w:space="0" w:color="auto"/>
            </w:tcBorders>
            <w:shd w:val="clear" w:color="auto" w:fill="auto"/>
            <w:noWrap/>
            <w:vAlign w:val="bottom"/>
            <w:hideMark/>
          </w:tcPr>
          <w:p w14:paraId="67E99780" w14:textId="600F384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1E217D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0C5AD9A" w14:textId="467A620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1148882.ASM</w:t>
            </w:r>
          </w:p>
        </w:tc>
        <w:tc>
          <w:tcPr>
            <w:tcW w:w="5480" w:type="dxa"/>
            <w:tcBorders>
              <w:top w:val="nil"/>
              <w:left w:val="nil"/>
              <w:bottom w:val="single" w:sz="4" w:space="0" w:color="auto"/>
              <w:right w:val="single" w:sz="4" w:space="0" w:color="auto"/>
            </w:tcBorders>
            <w:shd w:val="clear" w:color="auto" w:fill="auto"/>
            <w:noWrap/>
            <w:vAlign w:val="bottom"/>
            <w:hideMark/>
          </w:tcPr>
          <w:p w14:paraId="6AA1EB1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APERTURE ASSEMBLY</w:t>
            </w:r>
          </w:p>
        </w:tc>
        <w:tc>
          <w:tcPr>
            <w:tcW w:w="710" w:type="dxa"/>
            <w:tcBorders>
              <w:top w:val="nil"/>
              <w:left w:val="nil"/>
              <w:bottom w:val="single" w:sz="4" w:space="0" w:color="auto"/>
              <w:right w:val="single" w:sz="4" w:space="0" w:color="auto"/>
            </w:tcBorders>
            <w:shd w:val="clear" w:color="auto" w:fill="auto"/>
            <w:noWrap/>
            <w:vAlign w:val="bottom"/>
            <w:hideMark/>
          </w:tcPr>
          <w:p w14:paraId="60C5FFF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A.18</w:t>
            </w:r>
          </w:p>
        </w:tc>
        <w:tc>
          <w:tcPr>
            <w:tcW w:w="1092" w:type="dxa"/>
            <w:tcBorders>
              <w:top w:val="nil"/>
              <w:left w:val="nil"/>
              <w:bottom w:val="single" w:sz="4" w:space="0" w:color="auto"/>
              <w:right w:val="single" w:sz="4" w:space="0" w:color="auto"/>
            </w:tcBorders>
            <w:shd w:val="clear" w:color="auto" w:fill="auto"/>
            <w:noWrap/>
            <w:vAlign w:val="bottom"/>
            <w:hideMark/>
          </w:tcPr>
          <w:p w14:paraId="26F9A2AA" w14:textId="6304B40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862BCC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9BA7DC2" w14:textId="0643684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1148883.PRT</w:t>
            </w:r>
          </w:p>
        </w:tc>
        <w:tc>
          <w:tcPr>
            <w:tcW w:w="5480" w:type="dxa"/>
            <w:tcBorders>
              <w:top w:val="nil"/>
              <w:left w:val="nil"/>
              <w:bottom w:val="single" w:sz="4" w:space="0" w:color="auto"/>
              <w:right w:val="single" w:sz="4" w:space="0" w:color="auto"/>
            </w:tcBorders>
            <w:shd w:val="clear" w:color="auto" w:fill="auto"/>
            <w:noWrap/>
            <w:vAlign w:val="bottom"/>
            <w:hideMark/>
          </w:tcPr>
          <w:p w14:paraId="32775AB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COPPER BODY</w:t>
            </w:r>
          </w:p>
        </w:tc>
        <w:tc>
          <w:tcPr>
            <w:tcW w:w="710" w:type="dxa"/>
            <w:tcBorders>
              <w:top w:val="nil"/>
              <w:left w:val="nil"/>
              <w:bottom w:val="single" w:sz="4" w:space="0" w:color="auto"/>
              <w:right w:val="single" w:sz="4" w:space="0" w:color="auto"/>
            </w:tcBorders>
            <w:shd w:val="clear" w:color="auto" w:fill="auto"/>
            <w:noWrap/>
            <w:vAlign w:val="bottom"/>
            <w:hideMark/>
          </w:tcPr>
          <w:p w14:paraId="27DFCCC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A.12</w:t>
            </w:r>
          </w:p>
        </w:tc>
        <w:tc>
          <w:tcPr>
            <w:tcW w:w="1092" w:type="dxa"/>
            <w:tcBorders>
              <w:top w:val="nil"/>
              <w:left w:val="nil"/>
              <w:bottom w:val="single" w:sz="4" w:space="0" w:color="auto"/>
              <w:right w:val="single" w:sz="4" w:space="0" w:color="auto"/>
            </w:tcBorders>
            <w:shd w:val="clear" w:color="auto" w:fill="auto"/>
            <w:noWrap/>
            <w:vAlign w:val="bottom"/>
            <w:hideMark/>
          </w:tcPr>
          <w:p w14:paraId="4FC01E99" w14:textId="01CBE60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2D5D65D0"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EF11F66" w14:textId="09364398"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1148884.PRT</w:t>
            </w:r>
          </w:p>
        </w:tc>
        <w:tc>
          <w:tcPr>
            <w:tcW w:w="5480" w:type="dxa"/>
            <w:tcBorders>
              <w:top w:val="nil"/>
              <w:left w:val="nil"/>
              <w:bottom w:val="single" w:sz="4" w:space="0" w:color="auto"/>
              <w:right w:val="single" w:sz="4" w:space="0" w:color="auto"/>
            </w:tcBorders>
            <w:shd w:val="clear" w:color="auto" w:fill="auto"/>
            <w:noWrap/>
            <w:vAlign w:val="bottom"/>
            <w:hideMark/>
          </w:tcPr>
          <w:p w14:paraId="234E3E4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1ST DEFINING APERTURE SUPPORT</w:t>
            </w:r>
          </w:p>
        </w:tc>
        <w:tc>
          <w:tcPr>
            <w:tcW w:w="710" w:type="dxa"/>
            <w:tcBorders>
              <w:top w:val="nil"/>
              <w:left w:val="nil"/>
              <w:bottom w:val="single" w:sz="4" w:space="0" w:color="auto"/>
              <w:right w:val="single" w:sz="4" w:space="0" w:color="auto"/>
            </w:tcBorders>
            <w:shd w:val="clear" w:color="auto" w:fill="auto"/>
            <w:noWrap/>
            <w:vAlign w:val="bottom"/>
            <w:hideMark/>
          </w:tcPr>
          <w:p w14:paraId="0BB7384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0EF6CE84" w14:textId="11EE977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6418028"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3179774" w14:textId="7C8B956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1148885.PRT</w:t>
            </w:r>
          </w:p>
        </w:tc>
        <w:tc>
          <w:tcPr>
            <w:tcW w:w="5480" w:type="dxa"/>
            <w:tcBorders>
              <w:top w:val="nil"/>
              <w:left w:val="nil"/>
              <w:bottom w:val="single" w:sz="4" w:space="0" w:color="auto"/>
              <w:right w:val="single" w:sz="4" w:space="0" w:color="auto"/>
            </w:tcBorders>
            <w:shd w:val="clear" w:color="auto" w:fill="auto"/>
            <w:noWrap/>
            <w:vAlign w:val="bottom"/>
            <w:hideMark/>
          </w:tcPr>
          <w:p w14:paraId="6B1A3480"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ADJUSTER BASE</w:t>
            </w:r>
          </w:p>
        </w:tc>
        <w:tc>
          <w:tcPr>
            <w:tcW w:w="710" w:type="dxa"/>
            <w:tcBorders>
              <w:top w:val="nil"/>
              <w:left w:val="nil"/>
              <w:bottom w:val="single" w:sz="4" w:space="0" w:color="auto"/>
              <w:right w:val="single" w:sz="4" w:space="0" w:color="auto"/>
            </w:tcBorders>
            <w:shd w:val="clear" w:color="auto" w:fill="auto"/>
            <w:noWrap/>
            <w:vAlign w:val="bottom"/>
            <w:hideMark/>
          </w:tcPr>
          <w:p w14:paraId="675CF9F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w:t>
            </w:r>
          </w:p>
        </w:tc>
        <w:tc>
          <w:tcPr>
            <w:tcW w:w="1092" w:type="dxa"/>
            <w:tcBorders>
              <w:top w:val="nil"/>
              <w:left w:val="nil"/>
              <w:bottom w:val="single" w:sz="4" w:space="0" w:color="auto"/>
              <w:right w:val="single" w:sz="4" w:space="0" w:color="auto"/>
            </w:tcBorders>
            <w:shd w:val="clear" w:color="auto" w:fill="auto"/>
            <w:noWrap/>
            <w:vAlign w:val="bottom"/>
            <w:hideMark/>
          </w:tcPr>
          <w:p w14:paraId="74EEBFD0" w14:textId="54C3F49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743AF992" w14:textId="77777777" w:rsidTr="00A240D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E4019" w14:textId="7A48C53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lastRenderedPageBreak/>
              <w:t>1148886.PRT</w:t>
            </w:r>
          </w:p>
        </w:tc>
        <w:tc>
          <w:tcPr>
            <w:tcW w:w="5480" w:type="dxa"/>
            <w:tcBorders>
              <w:top w:val="single" w:sz="4" w:space="0" w:color="auto"/>
              <w:left w:val="nil"/>
              <w:bottom w:val="single" w:sz="4" w:space="0" w:color="auto"/>
              <w:right w:val="single" w:sz="4" w:space="0" w:color="auto"/>
            </w:tcBorders>
            <w:shd w:val="clear" w:color="auto" w:fill="auto"/>
            <w:noWrap/>
            <w:vAlign w:val="bottom"/>
            <w:hideMark/>
          </w:tcPr>
          <w:p w14:paraId="7E4DB01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ADJUSTING STUD M16 X 1.5 PITCH</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05690DE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A.3</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2A46ABD6" w14:textId="6D0F2D4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2AAF2963" w14:textId="77777777" w:rsidTr="00A240D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54529" w14:textId="7836E57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1148887.PRT</w:t>
            </w:r>
          </w:p>
        </w:tc>
        <w:tc>
          <w:tcPr>
            <w:tcW w:w="5480" w:type="dxa"/>
            <w:tcBorders>
              <w:top w:val="single" w:sz="4" w:space="0" w:color="auto"/>
              <w:left w:val="nil"/>
              <w:bottom w:val="single" w:sz="4" w:space="0" w:color="auto"/>
              <w:right w:val="single" w:sz="4" w:space="0" w:color="auto"/>
            </w:tcBorders>
            <w:shd w:val="clear" w:color="auto" w:fill="auto"/>
            <w:noWrap/>
            <w:vAlign w:val="bottom"/>
            <w:hideMark/>
          </w:tcPr>
          <w:p w14:paraId="34BAF7C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ADJUSTER DRIVE BLOCK</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03BF9A5B"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68915678" w14:textId="5B521D3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535EA4D"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CD3951B" w14:textId="381A12D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1148890.ASM</w:t>
            </w:r>
          </w:p>
        </w:tc>
        <w:tc>
          <w:tcPr>
            <w:tcW w:w="5480" w:type="dxa"/>
            <w:tcBorders>
              <w:top w:val="nil"/>
              <w:left w:val="nil"/>
              <w:bottom w:val="single" w:sz="4" w:space="0" w:color="auto"/>
              <w:right w:val="single" w:sz="4" w:space="0" w:color="auto"/>
            </w:tcBorders>
            <w:shd w:val="clear" w:color="auto" w:fill="auto"/>
            <w:noWrap/>
            <w:vAlign w:val="bottom"/>
            <w:hideMark/>
          </w:tcPr>
          <w:p w14:paraId="7C0BF3F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VACUUM INSTRUMENTATION</w:t>
            </w:r>
          </w:p>
        </w:tc>
        <w:tc>
          <w:tcPr>
            <w:tcW w:w="710" w:type="dxa"/>
            <w:tcBorders>
              <w:top w:val="nil"/>
              <w:left w:val="nil"/>
              <w:bottom w:val="single" w:sz="4" w:space="0" w:color="auto"/>
              <w:right w:val="single" w:sz="4" w:space="0" w:color="auto"/>
            </w:tcBorders>
            <w:shd w:val="clear" w:color="auto" w:fill="auto"/>
            <w:noWrap/>
            <w:vAlign w:val="bottom"/>
            <w:hideMark/>
          </w:tcPr>
          <w:p w14:paraId="719C202D"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0D8B5483" w14:textId="3B549D0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052EC1F"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06A551A" w14:textId="7313028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1148895.ASM</w:t>
            </w:r>
          </w:p>
        </w:tc>
        <w:tc>
          <w:tcPr>
            <w:tcW w:w="5480" w:type="dxa"/>
            <w:tcBorders>
              <w:top w:val="nil"/>
              <w:left w:val="nil"/>
              <w:bottom w:val="single" w:sz="4" w:space="0" w:color="auto"/>
              <w:right w:val="single" w:sz="4" w:space="0" w:color="auto"/>
            </w:tcBorders>
            <w:shd w:val="clear" w:color="auto" w:fill="auto"/>
            <w:noWrap/>
            <w:vAlign w:val="bottom"/>
            <w:hideMark/>
          </w:tcPr>
          <w:p w14:paraId="3A4FAB1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PUMPING MODULE CROSS WELD ASSEMBLY</w:t>
            </w:r>
          </w:p>
        </w:tc>
        <w:tc>
          <w:tcPr>
            <w:tcW w:w="710" w:type="dxa"/>
            <w:tcBorders>
              <w:top w:val="nil"/>
              <w:left w:val="nil"/>
              <w:bottom w:val="single" w:sz="4" w:space="0" w:color="auto"/>
              <w:right w:val="single" w:sz="4" w:space="0" w:color="auto"/>
            </w:tcBorders>
            <w:shd w:val="clear" w:color="auto" w:fill="auto"/>
            <w:noWrap/>
            <w:vAlign w:val="bottom"/>
            <w:hideMark/>
          </w:tcPr>
          <w:p w14:paraId="1D62CFA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A.18</w:t>
            </w:r>
          </w:p>
        </w:tc>
        <w:tc>
          <w:tcPr>
            <w:tcW w:w="1092" w:type="dxa"/>
            <w:tcBorders>
              <w:top w:val="nil"/>
              <w:left w:val="nil"/>
              <w:bottom w:val="single" w:sz="4" w:space="0" w:color="auto"/>
              <w:right w:val="single" w:sz="4" w:space="0" w:color="auto"/>
            </w:tcBorders>
            <w:shd w:val="clear" w:color="auto" w:fill="auto"/>
            <w:noWrap/>
            <w:vAlign w:val="bottom"/>
            <w:hideMark/>
          </w:tcPr>
          <w:p w14:paraId="72C4BB50" w14:textId="029D9969"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6B5EB63"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838FEB6" w14:textId="149DBE6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1149830.ASM</w:t>
            </w:r>
          </w:p>
        </w:tc>
        <w:tc>
          <w:tcPr>
            <w:tcW w:w="5480" w:type="dxa"/>
            <w:tcBorders>
              <w:top w:val="nil"/>
              <w:left w:val="nil"/>
              <w:bottom w:val="single" w:sz="4" w:space="0" w:color="auto"/>
              <w:right w:val="single" w:sz="4" w:space="0" w:color="auto"/>
            </w:tcBorders>
            <w:shd w:val="clear" w:color="auto" w:fill="auto"/>
            <w:noWrap/>
            <w:vAlign w:val="bottom"/>
            <w:hideMark/>
          </w:tcPr>
          <w:p w14:paraId="0D904E5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US SLIT ASSEMBLY</w:t>
            </w:r>
          </w:p>
        </w:tc>
        <w:tc>
          <w:tcPr>
            <w:tcW w:w="710" w:type="dxa"/>
            <w:tcBorders>
              <w:top w:val="nil"/>
              <w:left w:val="nil"/>
              <w:bottom w:val="single" w:sz="4" w:space="0" w:color="auto"/>
              <w:right w:val="single" w:sz="4" w:space="0" w:color="auto"/>
            </w:tcBorders>
            <w:shd w:val="clear" w:color="auto" w:fill="auto"/>
            <w:noWrap/>
            <w:vAlign w:val="bottom"/>
            <w:hideMark/>
          </w:tcPr>
          <w:p w14:paraId="741AD0C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A.7</w:t>
            </w:r>
          </w:p>
        </w:tc>
        <w:tc>
          <w:tcPr>
            <w:tcW w:w="1092" w:type="dxa"/>
            <w:tcBorders>
              <w:top w:val="nil"/>
              <w:left w:val="nil"/>
              <w:bottom w:val="single" w:sz="4" w:space="0" w:color="auto"/>
              <w:right w:val="single" w:sz="4" w:space="0" w:color="auto"/>
            </w:tcBorders>
            <w:shd w:val="clear" w:color="auto" w:fill="auto"/>
            <w:noWrap/>
            <w:vAlign w:val="bottom"/>
            <w:hideMark/>
          </w:tcPr>
          <w:p w14:paraId="43C8BAE0" w14:textId="19C779F0"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7D2150ED"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13D76F" w14:textId="2BEF637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1149831.ASM</w:t>
            </w:r>
          </w:p>
        </w:tc>
        <w:tc>
          <w:tcPr>
            <w:tcW w:w="5480" w:type="dxa"/>
            <w:tcBorders>
              <w:top w:val="nil"/>
              <w:left w:val="nil"/>
              <w:bottom w:val="single" w:sz="4" w:space="0" w:color="auto"/>
              <w:right w:val="single" w:sz="4" w:space="0" w:color="auto"/>
            </w:tcBorders>
            <w:shd w:val="clear" w:color="auto" w:fill="auto"/>
            <w:noWrap/>
            <w:vAlign w:val="bottom"/>
            <w:hideMark/>
          </w:tcPr>
          <w:p w14:paraId="703C8614"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BRAZED US SLIT ASSY</w:t>
            </w:r>
          </w:p>
        </w:tc>
        <w:tc>
          <w:tcPr>
            <w:tcW w:w="710" w:type="dxa"/>
            <w:tcBorders>
              <w:top w:val="nil"/>
              <w:left w:val="nil"/>
              <w:bottom w:val="single" w:sz="4" w:space="0" w:color="auto"/>
              <w:right w:val="single" w:sz="4" w:space="0" w:color="auto"/>
            </w:tcBorders>
            <w:shd w:val="clear" w:color="auto" w:fill="auto"/>
            <w:noWrap/>
            <w:vAlign w:val="bottom"/>
            <w:hideMark/>
          </w:tcPr>
          <w:p w14:paraId="5CF0956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14A0EFEF" w14:textId="2099160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176E4BF"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22AA1A4" w14:textId="4412CEEC"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1149832.PRT</w:t>
            </w:r>
          </w:p>
        </w:tc>
        <w:tc>
          <w:tcPr>
            <w:tcW w:w="5480" w:type="dxa"/>
            <w:tcBorders>
              <w:top w:val="nil"/>
              <w:left w:val="nil"/>
              <w:bottom w:val="single" w:sz="4" w:space="0" w:color="auto"/>
              <w:right w:val="single" w:sz="4" w:space="0" w:color="auto"/>
            </w:tcBorders>
            <w:shd w:val="clear" w:color="auto" w:fill="auto"/>
            <w:noWrap/>
            <w:vAlign w:val="bottom"/>
            <w:hideMark/>
          </w:tcPr>
          <w:p w14:paraId="3887C8B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US SLIT COPPER BODY</w:t>
            </w:r>
          </w:p>
        </w:tc>
        <w:tc>
          <w:tcPr>
            <w:tcW w:w="710" w:type="dxa"/>
            <w:tcBorders>
              <w:top w:val="nil"/>
              <w:left w:val="nil"/>
              <w:bottom w:val="single" w:sz="4" w:space="0" w:color="auto"/>
              <w:right w:val="single" w:sz="4" w:space="0" w:color="auto"/>
            </w:tcBorders>
            <w:shd w:val="clear" w:color="auto" w:fill="auto"/>
            <w:noWrap/>
            <w:vAlign w:val="bottom"/>
            <w:hideMark/>
          </w:tcPr>
          <w:p w14:paraId="4C2B56BE"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A.8</w:t>
            </w:r>
          </w:p>
        </w:tc>
        <w:tc>
          <w:tcPr>
            <w:tcW w:w="1092" w:type="dxa"/>
            <w:tcBorders>
              <w:top w:val="nil"/>
              <w:left w:val="nil"/>
              <w:bottom w:val="single" w:sz="4" w:space="0" w:color="auto"/>
              <w:right w:val="single" w:sz="4" w:space="0" w:color="auto"/>
            </w:tcBorders>
            <w:shd w:val="clear" w:color="auto" w:fill="auto"/>
            <w:noWrap/>
            <w:vAlign w:val="bottom"/>
            <w:hideMark/>
          </w:tcPr>
          <w:p w14:paraId="35AB8E17" w14:textId="1C1A9D5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418F81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9322571" w14:textId="6E966E8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1149833.PRT</w:t>
            </w:r>
          </w:p>
        </w:tc>
        <w:tc>
          <w:tcPr>
            <w:tcW w:w="5480" w:type="dxa"/>
            <w:tcBorders>
              <w:top w:val="nil"/>
              <w:left w:val="nil"/>
              <w:bottom w:val="single" w:sz="4" w:space="0" w:color="auto"/>
              <w:right w:val="single" w:sz="4" w:space="0" w:color="auto"/>
            </w:tcBorders>
            <w:shd w:val="clear" w:color="auto" w:fill="auto"/>
            <w:noWrap/>
            <w:vAlign w:val="bottom"/>
            <w:hideMark/>
          </w:tcPr>
          <w:p w14:paraId="33D3206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SURVEY MOUNT</w:t>
            </w:r>
          </w:p>
        </w:tc>
        <w:tc>
          <w:tcPr>
            <w:tcW w:w="710" w:type="dxa"/>
            <w:tcBorders>
              <w:top w:val="nil"/>
              <w:left w:val="nil"/>
              <w:bottom w:val="single" w:sz="4" w:space="0" w:color="auto"/>
              <w:right w:val="single" w:sz="4" w:space="0" w:color="auto"/>
            </w:tcBorders>
            <w:shd w:val="clear" w:color="auto" w:fill="auto"/>
            <w:noWrap/>
            <w:vAlign w:val="bottom"/>
            <w:hideMark/>
          </w:tcPr>
          <w:p w14:paraId="458F5D79"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2801B211" w14:textId="1E0CDD6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F9D598E"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CF34462" w14:textId="275C6148"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1149840.ASM</w:t>
            </w:r>
          </w:p>
        </w:tc>
        <w:tc>
          <w:tcPr>
            <w:tcW w:w="5480" w:type="dxa"/>
            <w:tcBorders>
              <w:top w:val="nil"/>
              <w:left w:val="nil"/>
              <w:bottom w:val="single" w:sz="4" w:space="0" w:color="auto"/>
              <w:right w:val="single" w:sz="4" w:space="0" w:color="auto"/>
            </w:tcBorders>
            <w:shd w:val="clear" w:color="auto" w:fill="auto"/>
            <w:noWrap/>
            <w:vAlign w:val="bottom"/>
            <w:hideMark/>
          </w:tcPr>
          <w:p w14:paraId="0B9320E5"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SLIT MOUNT</w:t>
            </w:r>
          </w:p>
        </w:tc>
        <w:tc>
          <w:tcPr>
            <w:tcW w:w="710" w:type="dxa"/>
            <w:tcBorders>
              <w:top w:val="nil"/>
              <w:left w:val="nil"/>
              <w:bottom w:val="single" w:sz="4" w:space="0" w:color="auto"/>
              <w:right w:val="single" w:sz="4" w:space="0" w:color="auto"/>
            </w:tcBorders>
            <w:shd w:val="clear" w:color="auto" w:fill="auto"/>
            <w:noWrap/>
            <w:vAlign w:val="bottom"/>
            <w:hideMark/>
          </w:tcPr>
          <w:p w14:paraId="2661BAF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w:t>
            </w:r>
          </w:p>
        </w:tc>
        <w:tc>
          <w:tcPr>
            <w:tcW w:w="1092" w:type="dxa"/>
            <w:tcBorders>
              <w:top w:val="nil"/>
              <w:left w:val="nil"/>
              <w:bottom w:val="single" w:sz="4" w:space="0" w:color="auto"/>
              <w:right w:val="single" w:sz="4" w:space="0" w:color="auto"/>
            </w:tcBorders>
            <w:shd w:val="clear" w:color="auto" w:fill="auto"/>
            <w:noWrap/>
            <w:vAlign w:val="bottom"/>
            <w:hideMark/>
          </w:tcPr>
          <w:p w14:paraId="0E4F9F42" w14:textId="7E589516"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28C92969"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281675D" w14:textId="5D2F659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1149841.ASM</w:t>
            </w:r>
          </w:p>
        </w:tc>
        <w:tc>
          <w:tcPr>
            <w:tcW w:w="5480" w:type="dxa"/>
            <w:tcBorders>
              <w:top w:val="nil"/>
              <w:left w:val="nil"/>
              <w:bottom w:val="single" w:sz="4" w:space="0" w:color="auto"/>
              <w:right w:val="single" w:sz="4" w:space="0" w:color="auto"/>
            </w:tcBorders>
            <w:shd w:val="clear" w:color="auto" w:fill="auto"/>
            <w:noWrap/>
            <w:vAlign w:val="bottom"/>
            <w:hideMark/>
          </w:tcPr>
          <w:p w14:paraId="69673F43"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DS SLIT ASSEMBLY</w:t>
            </w:r>
          </w:p>
        </w:tc>
        <w:tc>
          <w:tcPr>
            <w:tcW w:w="710" w:type="dxa"/>
            <w:tcBorders>
              <w:top w:val="nil"/>
              <w:left w:val="nil"/>
              <w:bottom w:val="single" w:sz="4" w:space="0" w:color="auto"/>
              <w:right w:val="single" w:sz="4" w:space="0" w:color="auto"/>
            </w:tcBorders>
            <w:shd w:val="clear" w:color="auto" w:fill="auto"/>
            <w:noWrap/>
            <w:vAlign w:val="bottom"/>
            <w:hideMark/>
          </w:tcPr>
          <w:p w14:paraId="38F2DD8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A.6</w:t>
            </w:r>
          </w:p>
        </w:tc>
        <w:tc>
          <w:tcPr>
            <w:tcW w:w="1092" w:type="dxa"/>
            <w:tcBorders>
              <w:top w:val="nil"/>
              <w:left w:val="nil"/>
              <w:bottom w:val="single" w:sz="4" w:space="0" w:color="auto"/>
              <w:right w:val="single" w:sz="4" w:space="0" w:color="auto"/>
            </w:tcBorders>
            <w:shd w:val="clear" w:color="auto" w:fill="auto"/>
            <w:noWrap/>
            <w:vAlign w:val="bottom"/>
            <w:hideMark/>
          </w:tcPr>
          <w:p w14:paraId="58289AD8" w14:textId="1302602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4691014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8466BEC" w14:textId="43F116BE"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1149842.ASM</w:t>
            </w:r>
          </w:p>
        </w:tc>
        <w:tc>
          <w:tcPr>
            <w:tcW w:w="5480" w:type="dxa"/>
            <w:tcBorders>
              <w:top w:val="nil"/>
              <w:left w:val="nil"/>
              <w:bottom w:val="single" w:sz="4" w:space="0" w:color="auto"/>
              <w:right w:val="single" w:sz="4" w:space="0" w:color="auto"/>
            </w:tcBorders>
            <w:shd w:val="clear" w:color="auto" w:fill="auto"/>
            <w:noWrap/>
            <w:vAlign w:val="bottom"/>
            <w:hideMark/>
          </w:tcPr>
          <w:p w14:paraId="50A7213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BRAZED DS SLIT ASSY</w:t>
            </w:r>
          </w:p>
        </w:tc>
        <w:tc>
          <w:tcPr>
            <w:tcW w:w="710" w:type="dxa"/>
            <w:tcBorders>
              <w:top w:val="nil"/>
              <w:left w:val="nil"/>
              <w:bottom w:val="single" w:sz="4" w:space="0" w:color="auto"/>
              <w:right w:val="single" w:sz="4" w:space="0" w:color="auto"/>
            </w:tcBorders>
            <w:shd w:val="clear" w:color="auto" w:fill="auto"/>
            <w:noWrap/>
            <w:vAlign w:val="bottom"/>
            <w:hideMark/>
          </w:tcPr>
          <w:p w14:paraId="36B204B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A.3</w:t>
            </w:r>
          </w:p>
        </w:tc>
        <w:tc>
          <w:tcPr>
            <w:tcW w:w="1092" w:type="dxa"/>
            <w:tcBorders>
              <w:top w:val="nil"/>
              <w:left w:val="nil"/>
              <w:bottom w:val="single" w:sz="4" w:space="0" w:color="auto"/>
              <w:right w:val="single" w:sz="4" w:space="0" w:color="auto"/>
            </w:tcBorders>
            <w:shd w:val="clear" w:color="auto" w:fill="auto"/>
            <w:noWrap/>
            <w:vAlign w:val="bottom"/>
            <w:hideMark/>
          </w:tcPr>
          <w:p w14:paraId="666B89C4" w14:textId="15504844"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4BCE7651"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3EA581B" w14:textId="20BD32B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1149843.PRT</w:t>
            </w:r>
          </w:p>
        </w:tc>
        <w:tc>
          <w:tcPr>
            <w:tcW w:w="5480" w:type="dxa"/>
            <w:tcBorders>
              <w:top w:val="nil"/>
              <w:left w:val="nil"/>
              <w:bottom w:val="single" w:sz="4" w:space="0" w:color="auto"/>
              <w:right w:val="single" w:sz="4" w:space="0" w:color="auto"/>
            </w:tcBorders>
            <w:shd w:val="clear" w:color="auto" w:fill="auto"/>
            <w:noWrap/>
            <w:vAlign w:val="bottom"/>
            <w:hideMark/>
          </w:tcPr>
          <w:p w14:paraId="1042EBD0"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DS SLIT COPPER BODY</w:t>
            </w:r>
          </w:p>
        </w:tc>
        <w:tc>
          <w:tcPr>
            <w:tcW w:w="710" w:type="dxa"/>
            <w:tcBorders>
              <w:top w:val="nil"/>
              <w:left w:val="nil"/>
              <w:bottom w:val="single" w:sz="4" w:space="0" w:color="auto"/>
              <w:right w:val="single" w:sz="4" w:space="0" w:color="auto"/>
            </w:tcBorders>
            <w:shd w:val="clear" w:color="auto" w:fill="auto"/>
            <w:noWrap/>
            <w:vAlign w:val="bottom"/>
            <w:hideMark/>
          </w:tcPr>
          <w:p w14:paraId="725D428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A.5</w:t>
            </w:r>
          </w:p>
        </w:tc>
        <w:tc>
          <w:tcPr>
            <w:tcW w:w="1092" w:type="dxa"/>
            <w:tcBorders>
              <w:top w:val="nil"/>
              <w:left w:val="nil"/>
              <w:bottom w:val="single" w:sz="4" w:space="0" w:color="auto"/>
              <w:right w:val="single" w:sz="4" w:space="0" w:color="auto"/>
            </w:tcBorders>
            <w:shd w:val="clear" w:color="auto" w:fill="auto"/>
            <w:noWrap/>
            <w:vAlign w:val="bottom"/>
            <w:hideMark/>
          </w:tcPr>
          <w:p w14:paraId="7ECE4F8B" w14:textId="4264668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5901265"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5D29984" w14:textId="2EB3CA4B"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1149850.ASM</w:t>
            </w:r>
          </w:p>
        </w:tc>
        <w:tc>
          <w:tcPr>
            <w:tcW w:w="5480" w:type="dxa"/>
            <w:tcBorders>
              <w:top w:val="nil"/>
              <w:left w:val="nil"/>
              <w:bottom w:val="single" w:sz="4" w:space="0" w:color="auto"/>
              <w:right w:val="single" w:sz="4" w:space="0" w:color="auto"/>
            </w:tcBorders>
            <w:shd w:val="clear" w:color="auto" w:fill="auto"/>
            <w:noWrap/>
            <w:vAlign w:val="bottom"/>
            <w:hideMark/>
          </w:tcPr>
          <w:p w14:paraId="6B5835AA"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SUPPORT STAND</w:t>
            </w:r>
          </w:p>
        </w:tc>
        <w:tc>
          <w:tcPr>
            <w:tcW w:w="710" w:type="dxa"/>
            <w:tcBorders>
              <w:top w:val="nil"/>
              <w:left w:val="nil"/>
              <w:bottom w:val="single" w:sz="4" w:space="0" w:color="auto"/>
              <w:right w:val="single" w:sz="4" w:space="0" w:color="auto"/>
            </w:tcBorders>
            <w:shd w:val="clear" w:color="auto" w:fill="auto"/>
            <w:noWrap/>
            <w:vAlign w:val="bottom"/>
            <w:hideMark/>
          </w:tcPr>
          <w:p w14:paraId="320FBD5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A.6</w:t>
            </w:r>
          </w:p>
        </w:tc>
        <w:tc>
          <w:tcPr>
            <w:tcW w:w="1092" w:type="dxa"/>
            <w:tcBorders>
              <w:top w:val="nil"/>
              <w:left w:val="nil"/>
              <w:bottom w:val="single" w:sz="4" w:space="0" w:color="auto"/>
              <w:right w:val="single" w:sz="4" w:space="0" w:color="auto"/>
            </w:tcBorders>
            <w:shd w:val="clear" w:color="auto" w:fill="auto"/>
            <w:noWrap/>
            <w:vAlign w:val="bottom"/>
            <w:hideMark/>
          </w:tcPr>
          <w:p w14:paraId="20E03CFA" w14:textId="4686714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DF6CB48"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31E82C9" w14:textId="5BD6479E"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1149852.ASM</w:t>
            </w:r>
          </w:p>
        </w:tc>
        <w:tc>
          <w:tcPr>
            <w:tcW w:w="5480" w:type="dxa"/>
            <w:tcBorders>
              <w:top w:val="nil"/>
              <w:left w:val="nil"/>
              <w:bottom w:val="single" w:sz="4" w:space="0" w:color="auto"/>
              <w:right w:val="single" w:sz="4" w:space="0" w:color="auto"/>
            </w:tcBorders>
            <w:shd w:val="clear" w:color="auto" w:fill="auto"/>
            <w:noWrap/>
            <w:vAlign w:val="bottom"/>
            <w:hideMark/>
          </w:tcPr>
          <w:p w14:paraId="148C278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VACUUM INSTRUMENTATION</w:t>
            </w:r>
          </w:p>
        </w:tc>
        <w:tc>
          <w:tcPr>
            <w:tcW w:w="710" w:type="dxa"/>
            <w:tcBorders>
              <w:top w:val="nil"/>
              <w:left w:val="nil"/>
              <w:bottom w:val="single" w:sz="4" w:space="0" w:color="auto"/>
              <w:right w:val="single" w:sz="4" w:space="0" w:color="auto"/>
            </w:tcBorders>
            <w:shd w:val="clear" w:color="auto" w:fill="auto"/>
            <w:noWrap/>
            <w:vAlign w:val="bottom"/>
            <w:hideMark/>
          </w:tcPr>
          <w:p w14:paraId="5FD5E71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w:t>
            </w:r>
          </w:p>
        </w:tc>
        <w:tc>
          <w:tcPr>
            <w:tcW w:w="1092" w:type="dxa"/>
            <w:tcBorders>
              <w:top w:val="nil"/>
              <w:left w:val="nil"/>
              <w:bottom w:val="single" w:sz="4" w:space="0" w:color="auto"/>
              <w:right w:val="single" w:sz="4" w:space="0" w:color="auto"/>
            </w:tcBorders>
            <w:shd w:val="clear" w:color="auto" w:fill="auto"/>
            <w:noWrap/>
            <w:vAlign w:val="bottom"/>
            <w:hideMark/>
          </w:tcPr>
          <w:p w14:paraId="2C10721F" w14:textId="3C2112A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8D0D550"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FE14F97" w14:textId="4D89D79A"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1149855.ASM</w:t>
            </w:r>
          </w:p>
        </w:tc>
        <w:tc>
          <w:tcPr>
            <w:tcW w:w="5480" w:type="dxa"/>
            <w:tcBorders>
              <w:top w:val="nil"/>
              <w:left w:val="nil"/>
              <w:bottom w:val="single" w:sz="4" w:space="0" w:color="auto"/>
              <w:right w:val="single" w:sz="4" w:space="0" w:color="auto"/>
            </w:tcBorders>
            <w:shd w:val="clear" w:color="auto" w:fill="auto"/>
            <w:noWrap/>
            <w:vAlign w:val="bottom"/>
            <w:hideMark/>
          </w:tcPr>
          <w:p w14:paraId="11B723C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TRANSITION PIPE MODULE</w:t>
            </w:r>
          </w:p>
        </w:tc>
        <w:tc>
          <w:tcPr>
            <w:tcW w:w="710" w:type="dxa"/>
            <w:tcBorders>
              <w:top w:val="nil"/>
              <w:left w:val="nil"/>
              <w:bottom w:val="single" w:sz="4" w:space="0" w:color="auto"/>
              <w:right w:val="single" w:sz="4" w:space="0" w:color="auto"/>
            </w:tcBorders>
            <w:shd w:val="clear" w:color="auto" w:fill="auto"/>
            <w:noWrap/>
            <w:vAlign w:val="bottom"/>
            <w:hideMark/>
          </w:tcPr>
          <w:p w14:paraId="39E5686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A.11</w:t>
            </w:r>
          </w:p>
        </w:tc>
        <w:tc>
          <w:tcPr>
            <w:tcW w:w="1092" w:type="dxa"/>
            <w:tcBorders>
              <w:top w:val="nil"/>
              <w:left w:val="nil"/>
              <w:bottom w:val="single" w:sz="4" w:space="0" w:color="auto"/>
              <w:right w:val="single" w:sz="4" w:space="0" w:color="auto"/>
            </w:tcBorders>
            <w:shd w:val="clear" w:color="auto" w:fill="auto"/>
            <w:noWrap/>
            <w:vAlign w:val="bottom"/>
            <w:hideMark/>
          </w:tcPr>
          <w:p w14:paraId="30E33E11" w14:textId="716512A9"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1683861"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9241326" w14:textId="7E85E31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1149856.ASM</w:t>
            </w:r>
          </w:p>
        </w:tc>
        <w:tc>
          <w:tcPr>
            <w:tcW w:w="5480" w:type="dxa"/>
            <w:tcBorders>
              <w:top w:val="nil"/>
              <w:left w:val="nil"/>
              <w:bottom w:val="single" w:sz="4" w:space="0" w:color="auto"/>
              <w:right w:val="single" w:sz="4" w:space="0" w:color="auto"/>
            </w:tcBorders>
            <w:shd w:val="clear" w:color="auto" w:fill="auto"/>
            <w:noWrap/>
            <w:vAlign w:val="bottom"/>
            <w:hideMark/>
          </w:tcPr>
          <w:p w14:paraId="57FF872C"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FIRST TRANSITION PIPE WELD ASSEMBLY</w:t>
            </w:r>
          </w:p>
        </w:tc>
        <w:tc>
          <w:tcPr>
            <w:tcW w:w="710" w:type="dxa"/>
            <w:tcBorders>
              <w:top w:val="nil"/>
              <w:left w:val="nil"/>
              <w:bottom w:val="single" w:sz="4" w:space="0" w:color="auto"/>
              <w:right w:val="single" w:sz="4" w:space="0" w:color="auto"/>
            </w:tcBorders>
            <w:shd w:val="clear" w:color="auto" w:fill="auto"/>
            <w:noWrap/>
            <w:vAlign w:val="bottom"/>
            <w:hideMark/>
          </w:tcPr>
          <w:p w14:paraId="00F1922F"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A.11</w:t>
            </w:r>
          </w:p>
        </w:tc>
        <w:tc>
          <w:tcPr>
            <w:tcW w:w="1092" w:type="dxa"/>
            <w:tcBorders>
              <w:top w:val="nil"/>
              <w:left w:val="nil"/>
              <w:bottom w:val="single" w:sz="4" w:space="0" w:color="auto"/>
              <w:right w:val="single" w:sz="4" w:space="0" w:color="auto"/>
            </w:tcBorders>
            <w:shd w:val="clear" w:color="auto" w:fill="auto"/>
            <w:noWrap/>
            <w:vAlign w:val="bottom"/>
            <w:hideMark/>
          </w:tcPr>
          <w:p w14:paraId="4E81B777" w14:textId="6BF058A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C9F2C26"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647D8F8" w14:textId="09F73672"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1149861.ASM</w:t>
            </w:r>
          </w:p>
        </w:tc>
        <w:tc>
          <w:tcPr>
            <w:tcW w:w="5480" w:type="dxa"/>
            <w:tcBorders>
              <w:top w:val="nil"/>
              <w:left w:val="nil"/>
              <w:bottom w:val="single" w:sz="4" w:space="0" w:color="auto"/>
              <w:right w:val="single" w:sz="4" w:space="0" w:color="auto"/>
            </w:tcBorders>
            <w:shd w:val="clear" w:color="auto" w:fill="auto"/>
            <w:noWrap/>
            <w:vAlign w:val="bottom"/>
            <w:hideMark/>
          </w:tcPr>
          <w:p w14:paraId="3D5BAC5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SECOND GATE VALVE MODULE</w:t>
            </w:r>
          </w:p>
        </w:tc>
        <w:tc>
          <w:tcPr>
            <w:tcW w:w="710" w:type="dxa"/>
            <w:tcBorders>
              <w:top w:val="nil"/>
              <w:left w:val="nil"/>
              <w:bottom w:val="single" w:sz="4" w:space="0" w:color="auto"/>
              <w:right w:val="single" w:sz="4" w:space="0" w:color="auto"/>
            </w:tcBorders>
            <w:shd w:val="clear" w:color="auto" w:fill="auto"/>
            <w:noWrap/>
            <w:vAlign w:val="bottom"/>
            <w:hideMark/>
          </w:tcPr>
          <w:p w14:paraId="00EF3E08"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A.11</w:t>
            </w:r>
          </w:p>
        </w:tc>
        <w:tc>
          <w:tcPr>
            <w:tcW w:w="1092" w:type="dxa"/>
            <w:tcBorders>
              <w:top w:val="nil"/>
              <w:left w:val="nil"/>
              <w:bottom w:val="single" w:sz="4" w:space="0" w:color="auto"/>
              <w:right w:val="single" w:sz="4" w:space="0" w:color="auto"/>
            </w:tcBorders>
            <w:shd w:val="clear" w:color="auto" w:fill="auto"/>
            <w:noWrap/>
            <w:vAlign w:val="bottom"/>
            <w:hideMark/>
          </w:tcPr>
          <w:p w14:paraId="752B63C3" w14:textId="295055C5"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051D3232"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16D7A02" w14:textId="32D17A5F"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1149870.PRT</w:t>
            </w:r>
          </w:p>
        </w:tc>
        <w:tc>
          <w:tcPr>
            <w:tcW w:w="5480" w:type="dxa"/>
            <w:tcBorders>
              <w:top w:val="nil"/>
              <w:left w:val="nil"/>
              <w:bottom w:val="single" w:sz="4" w:space="0" w:color="auto"/>
              <w:right w:val="single" w:sz="4" w:space="0" w:color="auto"/>
            </w:tcBorders>
            <w:shd w:val="clear" w:color="auto" w:fill="auto"/>
            <w:noWrap/>
            <w:vAlign w:val="bottom"/>
            <w:hideMark/>
          </w:tcPr>
          <w:p w14:paraId="7FEE6E26"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ORIFICE STAND</w:t>
            </w:r>
          </w:p>
        </w:tc>
        <w:tc>
          <w:tcPr>
            <w:tcW w:w="710" w:type="dxa"/>
            <w:tcBorders>
              <w:top w:val="nil"/>
              <w:left w:val="nil"/>
              <w:bottom w:val="single" w:sz="4" w:space="0" w:color="auto"/>
              <w:right w:val="single" w:sz="4" w:space="0" w:color="auto"/>
            </w:tcBorders>
            <w:shd w:val="clear" w:color="auto" w:fill="auto"/>
            <w:noWrap/>
            <w:vAlign w:val="bottom"/>
            <w:hideMark/>
          </w:tcPr>
          <w:p w14:paraId="7904965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A.4</w:t>
            </w:r>
          </w:p>
        </w:tc>
        <w:tc>
          <w:tcPr>
            <w:tcW w:w="1092" w:type="dxa"/>
            <w:tcBorders>
              <w:top w:val="nil"/>
              <w:left w:val="nil"/>
              <w:bottom w:val="single" w:sz="4" w:space="0" w:color="auto"/>
              <w:right w:val="single" w:sz="4" w:space="0" w:color="auto"/>
            </w:tcBorders>
            <w:shd w:val="clear" w:color="auto" w:fill="auto"/>
            <w:noWrap/>
            <w:vAlign w:val="bottom"/>
            <w:hideMark/>
          </w:tcPr>
          <w:p w14:paraId="4007C4FF" w14:textId="1585386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B322CC8"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C1B6D8C" w14:textId="1A38F11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1149872.PRT</w:t>
            </w:r>
          </w:p>
        </w:tc>
        <w:tc>
          <w:tcPr>
            <w:tcW w:w="5480" w:type="dxa"/>
            <w:tcBorders>
              <w:top w:val="nil"/>
              <w:left w:val="nil"/>
              <w:bottom w:val="single" w:sz="4" w:space="0" w:color="auto"/>
              <w:right w:val="single" w:sz="4" w:space="0" w:color="auto"/>
            </w:tcBorders>
            <w:shd w:val="clear" w:color="auto" w:fill="auto"/>
            <w:noWrap/>
            <w:vAlign w:val="bottom"/>
            <w:hideMark/>
          </w:tcPr>
          <w:p w14:paraId="53467557"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ORIFICE SURVEY MOUNT</w:t>
            </w:r>
          </w:p>
        </w:tc>
        <w:tc>
          <w:tcPr>
            <w:tcW w:w="710" w:type="dxa"/>
            <w:tcBorders>
              <w:top w:val="nil"/>
              <w:left w:val="nil"/>
              <w:bottom w:val="single" w:sz="4" w:space="0" w:color="auto"/>
              <w:right w:val="single" w:sz="4" w:space="0" w:color="auto"/>
            </w:tcBorders>
            <w:shd w:val="clear" w:color="auto" w:fill="auto"/>
            <w:noWrap/>
            <w:vAlign w:val="bottom"/>
            <w:hideMark/>
          </w:tcPr>
          <w:p w14:paraId="51107082" w14:textId="77777777"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A.2</w:t>
            </w:r>
          </w:p>
        </w:tc>
        <w:tc>
          <w:tcPr>
            <w:tcW w:w="1092" w:type="dxa"/>
            <w:tcBorders>
              <w:top w:val="nil"/>
              <w:left w:val="nil"/>
              <w:bottom w:val="single" w:sz="4" w:space="0" w:color="auto"/>
              <w:right w:val="single" w:sz="4" w:space="0" w:color="auto"/>
            </w:tcBorders>
            <w:shd w:val="clear" w:color="auto" w:fill="auto"/>
            <w:noWrap/>
            <w:vAlign w:val="bottom"/>
            <w:hideMark/>
          </w:tcPr>
          <w:p w14:paraId="7EB90643" w14:textId="27CA62B1"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39951C77"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7B360C02" w14:textId="202ADF6F"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1149910.ASM</w:t>
            </w:r>
          </w:p>
        </w:tc>
        <w:tc>
          <w:tcPr>
            <w:tcW w:w="5480" w:type="dxa"/>
            <w:tcBorders>
              <w:top w:val="nil"/>
              <w:left w:val="nil"/>
              <w:bottom w:val="single" w:sz="4" w:space="0" w:color="auto"/>
              <w:right w:val="single" w:sz="4" w:space="0" w:color="auto"/>
            </w:tcBorders>
            <w:shd w:val="clear" w:color="auto" w:fill="auto"/>
            <w:noWrap/>
            <w:vAlign w:val="bottom"/>
          </w:tcPr>
          <w:p w14:paraId="6377A6D4" w14:textId="7095E45D"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WATER SERVICE</w:t>
            </w:r>
          </w:p>
        </w:tc>
        <w:tc>
          <w:tcPr>
            <w:tcW w:w="710" w:type="dxa"/>
            <w:tcBorders>
              <w:top w:val="nil"/>
              <w:left w:val="nil"/>
              <w:bottom w:val="single" w:sz="4" w:space="0" w:color="auto"/>
              <w:right w:val="single" w:sz="4" w:space="0" w:color="auto"/>
            </w:tcBorders>
            <w:shd w:val="clear" w:color="auto" w:fill="auto"/>
            <w:noWrap/>
            <w:vAlign w:val="bottom"/>
          </w:tcPr>
          <w:p w14:paraId="004807D5" w14:textId="4166C363" w:rsidR="00584260" w:rsidRPr="000D0DCD"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A.17</w:t>
            </w:r>
          </w:p>
        </w:tc>
        <w:tc>
          <w:tcPr>
            <w:tcW w:w="1092" w:type="dxa"/>
            <w:tcBorders>
              <w:top w:val="nil"/>
              <w:left w:val="nil"/>
              <w:bottom w:val="single" w:sz="4" w:space="0" w:color="auto"/>
              <w:right w:val="single" w:sz="4" w:space="0" w:color="auto"/>
            </w:tcBorders>
            <w:shd w:val="clear" w:color="auto" w:fill="auto"/>
            <w:noWrap/>
            <w:vAlign w:val="bottom"/>
          </w:tcPr>
          <w:p w14:paraId="666130AC" w14:textId="49C1857D"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2CBB3924"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2ACEE649" w14:textId="52EF84AB"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1151977.drw</w:t>
            </w:r>
          </w:p>
        </w:tc>
        <w:tc>
          <w:tcPr>
            <w:tcW w:w="5480" w:type="dxa"/>
            <w:tcBorders>
              <w:top w:val="nil"/>
              <w:left w:val="nil"/>
              <w:bottom w:val="single" w:sz="4" w:space="0" w:color="auto"/>
              <w:right w:val="single" w:sz="4" w:space="0" w:color="auto"/>
            </w:tcBorders>
            <w:shd w:val="clear" w:color="auto" w:fill="auto"/>
            <w:noWrap/>
            <w:vAlign w:val="bottom"/>
          </w:tcPr>
          <w:p w14:paraId="5E6547F3" w14:textId="56108355"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JB01, JB02 TEMP &amp; FLOW SW.Junction Box</w:t>
            </w:r>
          </w:p>
        </w:tc>
        <w:tc>
          <w:tcPr>
            <w:tcW w:w="710" w:type="dxa"/>
            <w:tcBorders>
              <w:top w:val="nil"/>
              <w:left w:val="nil"/>
              <w:bottom w:val="single" w:sz="4" w:space="0" w:color="auto"/>
              <w:right w:val="single" w:sz="4" w:space="0" w:color="auto"/>
            </w:tcBorders>
            <w:shd w:val="clear" w:color="auto" w:fill="auto"/>
            <w:noWrap/>
            <w:vAlign w:val="bottom"/>
          </w:tcPr>
          <w:p w14:paraId="6E860F6A" w14:textId="0DCD3D41"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A</w:t>
            </w:r>
          </w:p>
        </w:tc>
        <w:tc>
          <w:tcPr>
            <w:tcW w:w="1092" w:type="dxa"/>
            <w:tcBorders>
              <w:top w:val="nil"/>
              <w:left w:val="nil"/>
              <w:bottom w:val="single" w:sz="4" w:space="0" w:color="auto"/>
              <w:right w:val="single" w:sz="4" w:space="0" w:color="auto"/>
            </w:tcBorders>
            <w:shd w:val="clear" w:color="auto" w:fill="auto"/>
            <w:noWrap/>
            <w:vAlign w:val="bottom"/>
          </w:tcPr>
          <w:p w14:paraId="280A430E" w14:textId="24079BC4"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37B8CF7"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3AAA3912" w14:textId="242E6C90"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1151979.drw</w:t>
            </w:r>
          </w:p>
        </w:tc>
        <w:tc>
          <w:tcPr>
            <w:tcW w:w="5480" w:type="dxa"/>
            <w:tcBorders>
              <w:top w:val="nil"/>
              <w:left w:val="nil"/>
              <w:bottom w:val="single" w:sz="4" w:space="0" w:color="auto"/>
              <w:right w:val="single" w:sz="4" w:space="0" w:color="auto"/>
            </w:tcBorders>
            <w:shd w:val="clear" w:color="auto" w:fill="auto"/>
            <w:noWrap/>
            <w:vAlign w:val="bottom"/>
          </w:tcPr>
          <w:p w14:paraId="2F5C3671" w14:textId="7BAAA432"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Slits Motion Control Junction Box GA</w:t>
            </w:r>
          </w:p>
        </w:tc>
        <w:tc>
          <w:tcPr>
            <w:tcW w:w="710" w:type="dxa"/>
            <w:tcBorders>
              <w:top w:val="nil"/>
              <w:left w:val="nil"/>
              <w:bottom w:val="single" w:sz="4" w:space="0" w:color="auto"/>
              <w:right w:val="single" w:sz="4" w:space="0" w:color="auto"/>
            </w:tcBorders>
            <w:shd w:val="clear" w:color="auto" w:fill="auto"/>
            <w:noWrap/>
            <w:vAlign w:val="bottom"/>
          </w:tcPr>
          <w:p w14:paraId="7FA14ACA" w14:textId="57723C35"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A</w:t>
            </w:r>
          </w:p>
        </w:tc>
        <w:tc>
          <w:tcPr>
            <w:tcW w:w="1092" w:type="dxa"/>
            <w:tcBorders>
              <w:top w:val="nil"/>
              <w:left w:val="nil"/>
              <w:bottom w:val="single" w:sz="4" w:space="0" w:color="auto"/>
              <w:right w:val="single" w:sz="4" w:space="0" w:color="auto"/>
            </w:tcBorders>
            <w:shd w:val="clear" w:color="auto" w:fill="auto"/>
            <w:noWrap/>
            <w:vAlign w:val="bottom"/>
          </w:tcPr>
          <w:p w14:paraId="69BF1AFF" w14:textId="7B7720B3"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11564E85"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3D99CD4A" w14:textId="33666D2D" w:rsidR="00584260"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1151980.drw</w:t>
            </w:r>
          </w:p>
        </w:tc>
        <w:tc>
          <w:tcPr>
            <w:tcW w:w="5480" w:type="dxa"/>
            <w:tcBorders>
              <w:top w:val="nil"/>
              <w:left w:val="nil"/>
              <w:bottom w:val="single" w:sz="4" w:space="0" w:color="auto"/>
              <w:right w:val="single" w:sz="4" w:space="0" w:color="auto"/>
            </w:tcBorders>
            <w:shd w:val="clear" w:color="auto" w:fill="auto"/>
            <w:noWrap/>
            <w:vAlign w:val="bottom"/>
          </w:tcPr>
          <w:p w14:paraId="506561B4" w14:textId="39A667B0"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Front End Field Equipment Hook Up</w:t>
            </w:r>
          </w:p>
        </w:tc>
        <w:tc>
          <w:tcPr>
            <w:tcW w:w="710" w:type="dxa"/>
            <w:tcBorders>
              <w:top w:val="nil"/>
              <w:left w:val="nil"/>
              <w:bottom w:val="single" w:sz="4" w:space="0" w:color="auto"/>
              <w:right w:val="single" w:sz="4" w:space="0" w:color="auto"/>
            </w:tcBorders>
            <w:shd w:val="clear" w:color="auto" w:fill="auto"/>
            <w:noWrap/>
            <w:vAlign w:val="bottom"/>
          </w:tcPr>
          <w:p w14:paraId="5C621DB7" w14:textId="3FE48C0D" w:rsidR="00584260" w:rsidRPr="000D0DCD" w:rsidRDefault="00584260" w:rsidP="00584260">
            <w:pPr>
              <w:spacing w:after="0"/>
              <w:jc w:val="left"/>
              <w:rPr>
                <w:rFonts w:ascii="Calibri" w:hAnsi="Calibri" w:cs="Calibri"/>
                <w:color w:val="000000"/>
                <w:sz w:val="22"/>
                <w:szCs w:val="22"/>
                <w:lang w:eastAsia="en-GB"/>
              </w:rPr>
            </w:pPr>
            <w:r>
              <w:rPr>
                <w:rFonts w:ascii="Calibri" w:hAnsi="Calibri" w:cs="Calibri"/>
                <w:color w:val="000000"/>
                <w:sz w:val="22"/>
                <w:szCs w:val="22"/>
                <w:lang w:eastAsia="en-GB"/>
              </w:rPr>
              <w:t>A</w:t>
            </w:r>
          </w:p>
        </w:tc>
        <w:tc>
          <w:tcPr>
            <w:tcW w:w="1092" w:type="dxa"/>
            <w:tcBorders>
              <w:top w:val="nil"/>
              <w:left w:val="nil"/>
              <w:bottom w:val="single" w:sz="4" w:space="0" w:color="auto"/>
              <w:right w:val="single" w:sz="4" w:space="0" w:color="auto"/>
            </w:tcBorders>
            <w:shd w:val="clear" w:color="auto" w:fill="auto"/>
            <w:noWrap/>
            <w:vAlign w:val="bottom"/>
          </w:tcPr>
          <w:p w14:paraId="3B1AE1D4" w14:textId="4351C7AF"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69CDB302"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259879F1" w14:textId="1BBD8D41" w:rsidR="00584260" w:rsidRPr="003B7BC6" w:rsidRDefault="003B7BC6" w:rsidP="00584260">
            <w:pPr>
              <w:spacing w:after="0"/>
              <w:jc w:val="left"/>
              <w:rPr>
                <w:rFonts w:asciiTheme="minorHAnsi" w:hAnsiTheme="minorHAnsi" w:cstheme="minorHAnsi"/>
                <w:color w:val="000000"/>
                <w:sz w:val="22"/>
                <w:szCs w:val="22"/>
                <w:lang w:eastAsia="en-GB"/>
              </w:rPr>
            </w:pPr>
            <w:r w:rsidRPr="003B7BC6">
              <w:rPr>
                <w:rFonts w:asciiTheme="minorHAnsi" w:hAnsiTheme="minorHAnsi" w:cstheme="minorHAnsi"/>
                <w:color w:val="000000"/>
                <w:sz w:val="22"/>
                <w:szCs w:val="22"/>
              </w:rPr>
              <w:t>SK0147</w:t>
            </w:r>
          </w:p>
        </w:tc>
        <w:tc>
          <w:tcPr>
            <w:tcW w:w="5480" w:type="dxa"/>
            <w:tcBorders>
              <w:top w:val="nil"/>
              <w:left w:val="nil"/>
              <w:bottom w:val="single" w:sz="4" w:space="0" w:color="auto"/>
              <w:right w:val="single" w:sz="4" w:space="0" w:color="auto"/>
            </w:tcBorders>
            <w:shd w:val="clear" w:color="auto" w:fill="auto"/>
            <w:noWrap/>
            <w:vAlign w:val="bottom"/>
          </w:tcPr>
          <w:p w14:paraId="658AD83B" w14:textId="64CAE3AA" w:rsidR="00584260" w:rsidRPr="003B7BC6" w:rsidRDefault="003B7BC6" w:rsidP="00584260">
            <w:pPr>
              <w:spacing w:after="0"/>
              <w:jc w:val="left"/>
              <w:rPr>
                <w:rFonts w:asciiTheme="minorHAnsi" w:hAnsiTheme="minorHAnsi" w:cstheme="minorHAnsi"/>
                <w:color w:val="000000"/>
                <w:sz w:val="22"/>
                <w:szCs w:val="22"/>
                <w:lang w:eastAsia="en-GB"/>
              </w:rPr>
            </w:pPr>
            <w:r w:rsidRPr="003B7BC6">
              <w:rPr>
                <w:rFonts w:asciiTheme="minorHAnsi" w:hAnsiTheme="minorHAnsi" w:cstheme="minorHAnsi"/>
                <w:color w:val="000000"/>
                <w:sz w:val="22"/>
                <w:szCs w:val="22"/>
              </w:rPr>
              <w:t>HIRSCHMANN ADAPTOR (SAFETY COVER)</w:t>
            </w:r>
          </w:p>
        </w:tc>
        <w:tc>
          <w:tcPr>
            <w:tcW w:w="710" w:type="dxa"/>
            <w:tcBorders>
              <w:top w:val="nil"/>
              <w:left w:val="nil"/>
              <w:bottom w:val="single" w:sz="4" w:space="0" w:color="auto"/>
              <w:right w:val="single" w:sz="4" w:space="0" w:color="auto"/>
            </w:tcBorders>
            <w:shd w:val="clear" w:color="auto" w:fill="auto"/>
            <w:noWrap/>
            <w:vAlign w:val="bottom"/>
          </w:tcPr>
          <w:p w14:paraId="1A964CCB" w14:textId="77777777" w:rsidR="00584260" w:rsidRPr="000D0DCD" w:rsidRDefault="00584260" w:rsidP="00584260">
            <w:pPr>
              <w:spacing w:after="0"/>
              <w:jc w:val="left"/>
              <w:rPr>
                <w:rFonts w:ascii="Calibri" w:hAnsi="Calibri" w:cs="Calibri"/>
                <w:color w:val="000000"/>
                <w:sz w:val="22"/>
                <w:szCs w:val="22"/>
                <w:lang w:eastAsia="en-GB"/>
              </w:rPr>
            </w:pPr>
          </w:p>
        </w:tc>
        <w:tc>
          <w:tcPr>
            <w:tcW w:w="1092" w:type="dxa"/>
            <w:tcBorders>
              <w:top w:val="nil"/>
              <w:left w:val="nil"/>
              <w:bottom w:val="single" w:sz="4" w:space="0" w:color="auto"/>
              <w:right w:val="single" w:sz="4" w:space="0" w:color="auto"/>
            </w:tcBorders>
            <w:shd w:val="clear" w:color="auto" w:fill="auto"/>
            <w:noWrap/>
            <w:vAlign w:val="bottom"/>
          </w:tcPr>
          <w:p w14:paraId="130CB6CE" w14:textId="7A26317A" w:rsidR="00584260" w:rsidRDefault="00584260" w:rsidP="00584260">
            <w:pPr>
              <w:spacing w:after="0"/>
              <w:jc w:val="left"/>
              <w:rPr>
                <w:rFonts w:ascii="Calibri" w:hAnsi="Calibri" w:cs="Calibri"/>
                <w:color w:val="000000"/>
                <w:sz w:val="22"/>
                <w:szCs w:val="22"/>
                <w:lang w:eastAsia="en-GB"/>
              </w:rPr>
            </w:pPr>
            <w:r w:rsidRPr="000D0DCD">
              <w:rPr>
                <w:rFonts w:ascii="Calibri" w:hAnsi="Calibri" w:cs="Calibri"/>
                <w:color w:val="000000"/>
                <w:sz w:val="22"/>
                <w:szCs w:val="22"/>
                <w:lang w:eastAsia="en-GB"/>
              </w:rPr>
              <w:t>Approved</w:t>
            </w:r>
          </w:p>
        </w:tc>
      </w:tr>
      <w:tr w:rsidR="00584260" w:rsidRPr="000D0DCD" w14:paraId="5E39687C" w14:textId="77777777" w:rsidTr="00A240D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28465FCD" w14:textId="499527D7" w:rsidR="00584260" w:rsidRPr="000D0DCD" w:rsidRDefault="00584260" w:rsidP="00584260">
            <w:pPr>
              <w:spacing w:after="0"/>
              <w:jc w:val="left"/>
              <w:rPr>
                <w:rFonts w:ascii="Calibri" w:hAnsi="Calibri" w:cs="Calibri"/>
                <w:color w:val="000000"/>
                <w:sz w:val="22"/>
                <w:szCs w:val="22"/>
                <w:lang w:eastAsia="en-GB"/>
              </w:rPr>
            </w:pPr>
          </w:p>
        </w:tc>
        <w:tc>
          <w:tcPr>
            <w:tcW w:w="5480" w:type="dxa"/>
            <w:tcBorders>
              <w:top w:val="nil"/>
              <w:left w:val="nil"/>
              <w:bottom w:val="single" w:sz="4" w:space="0" w:color="auto"/>
              <w:right w:val="single" w:sz="4" w:space="0" w:color="auto"/>
            </w:tcBorders>
            <w:shd w:val="clear" w:color="auto" w:fill="auto"/>
            <w:noWrap/>
            <w:vAlign w:val="bottom"/>
          </w:tcPr>
          <w:p w14:paraId="2ED5F2B2" w14:textId="77777777" w:rsidR="00584260" w:rsidRPr="000D0DCD" w:rsidRDefault="00584260" w:rsidP="00584260">
            <w:pPr>
              <w:spacing w:after="0"/>
              <w:jc w:val="left"/>
              <w:rPr>
                <w:rFonts w:ascii="Calibri" w:hAnsi="Calibri" w:cs="Calibri"/>
                <w:color w:val="000000"/>
                <w:sz w:val="22"/>
                <w:szCs w:val="22"/>
                <w:lang w:eastAsia="en-GB"/>
              </w:rPr>
            </w:pPr>
          </w:p>
        </w:tc>
        <w:tc>
          <w:tcPr>
            <w:tcW w:w="710" w:type="dxa"/>
            <w:tcBorders>
              <w:top w:val="nil"/>
              <w:left w:val="nil"/>
              <w:bottom w:val="single" w:sz="4" w:space="0" w:color="auto"/>
              <w:right w:val="single" w:sz="4" w:space="0" w:color="auto"/>
            </w:tcBorders>
            <w:shd w:val="clear" w:color="auto" w:fill="auto"/>
            <w:noWrap/>
            <w:vAlign w:val="bottom"/>
          </w:tcPr>
          <w:p w14:paraId="60CC6B7B" w14:textId="77777777" w:rsidR="00584260" w:rsidRPr="000D0DCD" w:rsidRDefault="00584260" w:rsidP="00584260">
            <w:pPr>
              <w:spacing w:after="0"/>
              <w:jc w:val="left"/>
              <w:rPr>
                <w:rFonts w:ascii="Calibri" w:hAnsi="Calibri" w:cs="Calibri"/>
                <w:color w:val="000000"/>
                <w:sz w:val="22"/>
                <w:szCs w:val="22"/>
                <w:lang w:eastAsia="en-GB"/>
              </w:rPr>
            </w:pPr>
          </w:p>
        </w:tc>
        <w:tc>
          <w:tcPr>
            <w:tcW w:w="1092" w:type="dxa"/>
            <w:tcBorders>
              <w:top w:val="nil"/>
              <w:left w:val="nil"/>
              <w:bottom w:val="single" w:sz="4" w:space="0" w:color="auto"/>
              <w:right w:val="single" w:sz="4" w:space="0" w:color="auto"/>
            </w:tcBorders>
            <w:shd w:val="clear" w:color="auto" w:fill="auto"/>
            <w:noWrap/>
            <w:vAlign w:val="bottom"/>
          </w:tcPr>
          <w:p w14:paraId="1D443F34" w14:textId="7563234D" w:rsidR="00584260" w:rsidRPr="000D0DCD" w:rsidRDefault="00584260" w:rsidP="00584260">
            <w:pPr>
              <w:spacing w:after="0"/>
              <w:jc w:val="left"/>
              <w:rPr>
                <w:rFonts w:ascii="Calibri" w:hAnsi="Calibri" w:cs="Calibri"/>
                <w:color w:val="000000"/>
                <w:sz w:val="22"/>
                <w:szCs w:val="22"/>
                <w:lang w:eastAsia="en-GB"/>
              </w:rPr>
            </w:pPr>
          </w:p>
        </w:tc>
      </w:tr>
      <w:tr w:rsidR="00584260" w:rsidRPr="000D0DCD" w14:paraId="357CCC66" w14:textId="77777777" w:rsidTr="00E265DE">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tcPr>
          <w:p w14:paraId="2DCC4789" w14:textId="6D6E2BCD" w:rsidR="00584260" w:rsidRPr="000D0DCD" w:rsidRDefault="00584260" w:rsidP="00584260">
            <w:pPr>
              <w:spacing w:after="0"/>
              <w:jc w:val="left"/>
              <w:rPr>
                <w:rFonts w:ascii="Calibri" w:hAnsi="Calibri" w:cs="Calibri"/>
                <w:color w:val="000000"/>
                <w:sz w:val="22"/>
                <w:szCs w:val="22"/>
                <w:lang w:eastAsia="en-GB"/>
              </w:rPr>
            </w:pPr>
          </w:p>
        </w:tc>
        <w:tc>
          <w:tcPr>
            <w:tcW w:w="5480" w:type="dxa"/>
            <w:tcBorders>
              <w:top w:val="nil"/>
              <w:left w:val="nil"/>
              <w:bottom w:val="single" w:sz="4" w:space="0" w:color="auto"/>
              <w:right w:val="single" w:sz="4" w:space="0" w:color="auto"/>
            </w:tcBorders>
            <w:shd w:val="clear" w:color="auto" w:fill="auto"/>
            <w:noWrap/>
            <w:vAlign w:val="bottom"/>
          </w:tcPr>
          <w:p w14:paraId="10E1159C" w14:textId="1A28CD5C" w:rsidR="00584260" w:rsidRPr="000D0DCD" w:rsidRDefault="00584260" w:rsidP="00584260">
            <w:pPr>
              <w:spacing w:after="0"/>
              <w:jc w:val="left"/>
              <w:rPr>
                <w:rFonts w:ascii="Calibri" w:hAnsi="Calibri" w:cs="Calibri"/>
                <w:color w:val="000000"/>
                <w:sz w:val="22"/>
                <w:szCs w:val="22"/>
                <w:lang w:eastAsia="en-GB"/>
              </w:rPr>
            </w:pPr>
          </w:p>
        </w:tc>
        <w:tc>
          <w:tcPr>
            <w:tcW w:w="710" w:type="dxa"/>
            <w:tcBorders>
              <w:top w:val="nil"/>
              <w:left w:val="nil"/>
              <w:bottom w:val="single" w:sz="4" w:space="0" w:color="auto"/>
              <w:right w:val="single" w:sz="4" w:space="0" w:color="auto"/>
            </w:tcBorders>
            <w:shd w:val="clear" w:color="auto" w:fill="auto"/>
            <w:noWrap/>
            <w:vAlign w:val="bottom"/>
          </w:tcPr>
          <w:p w14:paraId="2606B60C" w14:textId="0FC52BAA" w:rsidR="00584260" w:rsidRPr="000D0DCD" w:rsidRDefault="00584260" w:rsidP="00584260">
            <w:pPr>
              <w:spacing w:after="0"/>
              <w:jc w:val="left"/>
              <w:rPr>
                <w:rFonts w:ascii="Calibri" w:hAnsi="Calibri" w:cs="Calibri"/>
                <w:color w:val="000000"/>
                <w:sz w:val="22"/>
                <w:szCs w:val="22"/>
                <w:lang w:eastAsia="en-GB"/>
              </w:rPr>
            </w:pPr>
          </w:p>
        </w:tc>
        <w:tc>
          <w:tcPr>
            <w:tcW w:w="1092" w:type="dxa"/>
            <w:tcBorders>
              <w:top w:val="nil"/>
              <w:left w:val="nil"/>
              <w:bottom w:val="single" w:sz="4" w:space="0" w:color="auto"/>
              <w:right w:val="single" w:sz="4" w:space="0" w:color="auto"/>
            </w:tcBorders>
            <w:shd w:val="clear" w:color="auto" w:fill="auto"/>
            <w:noWrap/>
            <w:vAlign w:val="bottom"/>
          </w:tcPr>
          <w:p w14:paraId="6A82C2EC" w14:textId="45BAB7D9" w:rsidR="00584260" w:rsidRPr="000D0DCD" w:rsidRDefault="00584260" w:rsidP="00584260">
            <w:pPr>
              <w:spacing w:after="0"/>
              <w:jc w:val="left"/>
              <w:rPr>
                <w:rFonts w:ascii="Calibri" w:hAnsi="Calibri" w:cs="Calibri"/>
                <w:color w:val="000000"/>
                <w:sz w:val="22"/>
                <w:szCs w:val="22"/>
                <w:lang w:eastAsia="en-GB"/>
              </w:rPr>
            </w:pPr>
          </w:p>
        </w:tc>
      </w:tr>
    </w:tbl>
    <w:p w14:paraId="679CD9AF" w14:textId="77777777" w:rsidR="008E4C31" w:rsidRDefault="008E4C31" w:rsidP="008E0D08">
      <w:pPr>
        <w:pStyle w:val="Heading1"/>
        <w:numPr>
          <w:ilvl w:val="0"/>
          <w:numId w:val="0"/>
        </w:numPr>
        <w:spacing w:before="0"/>
      </w:pPr>
    </w:p>
    <w:p w14:paraId="53BDEDB2" w14:textId="77777777" w:rsidR="008E4C31" w:rsidRDefault="008E4C31" w:rsidP="008E4C31">
      <w:pPr>
        <w:rPr>
          <w:szCs w:val="24"/>
        </w:rPr>
      </w:pPr>
      <w:r>
        <w:br w:type="page"/>
      </w:r>
    </w:p>
    <w:p w14:paraId="488FBF9A" w14:textId="71628E20" w:rsidR="008E0D08" w:rsidRDefault="008E0D08" w:rsidP="008E0D08">
      <w:pPr>
        <w:pStyle w:val="Heading1"/>
        <w:numPr>
          <w:ilvl w:val="0"/>
          <w:numId w:val="0"/>
        </w:numPr>
        <w:spacing w:before="0"/>
      </w:pPr>
      <w:bookmarkStart w:id="818" w:name="_Toc20398306"/>
      <w:r>
        <w:lastRenderedPageBreak/>
        <w:t>LIST OF APPENDICES</w:t>
      </w:r>
      <w:bookmarkEnd w:id="818"/>
    </w:p>
    <w:p w14:paraId="4DB6585A" w14:textId="77777777" w:rsidR="008E0D08" w:rsidRDefault="008E0D08" w:rsidP="008E0D08">
      <w:pPr>
        <w:jc w:val="left"/>
        <w:rPr>
          <w:b/>
          <w:sz w:val="28"/>
          <w:szCs w:val="28"/>
        </w:rPr>
      </w:pPr>
      <w:r w:rsidRPr="00101926">
        <w:rPr>
          <w:color w:val="000000"/>
        </w:rPr>
        <w:t>Appendix A. Tables</w:t>
      </w:r>
    </w:p>
    <w:p w14:paraId="676853A1" w14:textId="77777777" w:rsidR="008E0D08" w:rsidRDefault="008E0D08" w:rsidP="008E0D08">
      <w:pPr>
        <w:rPr>
          <w:color w:val="000000"/>
        </w:rPr>
      </w:pPr>
      <w:r w:rsidRPr="00101926">
        <w:rPr>
          <w:color w:val="000000"/>
        </w:rPr>
        <w:t xml:space="preserve">Appendix </w:t>
      </w:r>
      <w:r>
        <w:rPr>
          <w:color w:val="000000"/>
        </w:rPr>
        <w:t>B</w:t>
      </w:r>
      <w:r w:rsidRPr="00101926">
        <w:rPr>
          <w:color w:val="000000"/>
        </w:rPr>
        <w:t xml:space="preserve">. List of </w:t>
      </w:r>
      <w:r>
        <w:rPr>
          <w:color w:val="000000"/>
        </w:rPr>
        <w:t>Free-Issue Items</w:t>
      </w:r>
    </w:p>
    <w:p w14:paraId="285D26A6" w14:textId="77777777" w:rsidR="008E0D08" w:rsidRDefault="008E0D08" w:rsidP="008E0D08">
      <w:pPr>
        <w:rPr>
          <w:color w:val="000000"/>
        </w:rPr>
      </w:pPr>
      <w:r w:rsidRPr="00101926">
        <w:rPr>
          <w:color w:val="000000"/>
        </w:rPr>
        <w:t xml:space="preserve">Appendix </w:t>
      </w:r>
      <w:r>
        <w:rPr>
          <w:color w:val="000000"/>
        </w:rPr>
        <w:t>C</w:t>
      </w:r>
      <w:r w:rsidRPr="00101926">
        <w:rPr>
          <w:color w:val="000000"/>
        </w:rPr>
        <w:t xml:space="preserve">. </w:t>
      </w:r>
      <w:r>
        <w:rPr>
          <w:color w:val="000000"/>
        </w:rPr>
        <w:t>List of Essential Spare Parts</w:t>
      </w:r>
    </w:p>
    <w:p w14:paraId="346EC0A3" w14:textId="77777777" w:rsidR="008E0D08" w:rsidRPr="00101926" w:rsidRDefault="008E0D08" w:rsidP="008E0D08">
      <w:pPr>
        <w:rPr>
          <w:color w:val="000000"/>
        </w:rPr>
      </w:pPr>
    </w:p>
    <w:p w14:paraId="17E10B7A" w14:textId="77777777" w:rsidR="008E0D08" w:rsidRDefault="008E0D08" w:rsidP="008E0D08">
      <w:pPr>
        <w:pStyle w:val="Heading1"/>
        <w:numPr>
          <w:ilvl w:val="0"/>
          <w:numId w:val="0"/>
        </w:numPr>
      </w:pPr>
      <w:bookmarkStart w:id="819" w:name="_Toc324844506"/>
      <w:bookmarkStart w:id="820" w:name="_Toc20398307"/>
      <w:bookmarkStart w:id="821" w:name="_Toc214095110"/>
      <w:r>
        <w:t>LIST OF ANNEXES</w:t>
      </w:r>
      <w:bookmarkEnd w:id="819"/>
      <w:bookmarkEnd w:id="820"/>
    </w:p>
    <w:p w14:paraId="2F820E21" w14:textId="7D0C121C" w:rsidR="008E0D08" w:rsidRPr="001078F9" w:rsidRDefault="008E0D08" w:rsidP="00BF4D5A">
      <w:pPr>
        <w:tabs>
          <w:tab w:val="left" w:pos="1809"/>
          <w:tab w:val="left" w:pos="4820"/>
        </w:tabs>
        <w:spacing w:after="0"/>
        <w:jc w:val="left"/>
        <w:rPr>
          <w:sz w:val="22"/>
          <w:szCs w:val="22"/>
        </w:rPr>
      </w:pPr>
      <w:r w:rsidRPr="001078F9">
        <w:t>Annex A</w:t>
      </w:r>
      <w:r w:rsidRPr="001078F9">
        <w:tab/>
        <w:t>MENG-GEN-STD-0001</w:t>
      </w:r>
      <w:r w:rsidR="00BF4D5A">
        <w:rPr>
          <w:szCs w:val="24"/>
        </w:rPr>
        <w:t xml:space="preserve">         </w:t>
      </w:r>
      <w:r w:rsidRPr="001078F9">
        <w:rPr>
          <w:sz w:val="22"/>
          <w:szCs w:val="22"/>
        </w:rPr>
        <w:t>Drawing and Format Requirements</w:t>
      </w:r>
    </w:p>
    <w:p w14:paraId="2B64D46B" w14:textId="77777777" w:rsidR="008E0D08" w:rsidRPr="001078F9" w:rsidRDefault="008E0D08" w:rsidP="008E0D08">
      <w:pPr>
        <w:tabs>
          <w:tab w:val="left" w:pos="1809"/>
          <w:tab w:val="left" w:pos="4820"/>
        </w:tabs>
        <w:spacing w:after="0"/>
        <w:jc w:val="left"/>
        <w:rPr>
          <w:sz w:val="22"/>
          <w:szCs w:val="22"/>
        </w:rPr>
      </w:pPr>
    </w:p>
    <w:p w14:paraId="5635CAD6" w14:textId="55053175" w:rsidR="008E0D08" w:rsidRPr="001078F9" w:rsidRDefault="008E0D08" w:rsidP="00B0304B">
      <w:pPr>
        <w:tabs>
          <w:tab w:val="left" w:pos="1809"/>
          <w:tab w:val="left" w:pos="4820"/>
        </w:tabs>
        <w:spacing w:after="0"/>
        <w:ind w:left="1815" w:hanging="1815"/>
        <w:jc w:val="left"/>
        <w:rPr>
          <w:sz w:val="22"/>
          <w:szCs w:val="22"/>
        </w:rPr>
      </w:pPr>
      <w:r w:rsidRPr="001078F9">
        <w:t>Annex B</w:t>
      </w:r>
      <w:r w:rsidRPr="001078F9">
        <w:tab/>
        <w:t>MENG-GEN-STD-0002</w:t>
      </w:r>
      <w:r w:rsidR="00BF4D5A">
        <w:t xml:space="preserve">         </w:t>
      </w:r>
      <w:r w:rsidRPr="001078F9">
        <w:rPr>
          <w:sz w:val="22"/>
          <w:szCs w:val="22"/>
        </w:rPr>
        <w:t xml:space="preserve">Standards to which all Electrical and </w:t>
      </w:r>
      <w:r w:rsidR="00B0304B">
        <w:rPr>
          <w:sz w:val="22"/>
          <w:szCs w:val="22"/>
        </w:rPr>
        <w:t>Mechanic</w:t>
      </w:r>
      <w:r w:rsidR="00BF4D5A">
        <w:rPr>
          <w:sz w:val="22"/>
          <w:szCs w:val="22"/>
        </w:rPr>
        <w:t>al</w:t>
      </w:r>
    </w:p>
    <w:p w14:paraId="68B355E5" w14:textId="1959B87D" w:rsidR="008E0D08" w:rsidRPr="001078F9" w:rsidRDefault="00BF4D5A" w:rsidP="008E0D08">
      <w:pPr>
        <w:tabs>
          <w:tab w:val="left" w:pos="1809"/>
          <w:tab w:val="left" w:pos="4820"/>
        </w:tabs>
        <w:spacing w:after="0"/>
        <w:jc w:val="left"/>
        <w:rPr>
          <w:sz w:val="22"/>
          <w:szCs w:val="22"/>
        </w:rPr>
      </w:pPr>
      <w:r>
        <w:rPr>
          <w:sz w:val="22"/>
          <w:szCs w:val="22"/>
        </w:rPr>
        <w:t xml:space="preserve">                                                                                      </w:t>
      </w:r>
      <w:r w:rsidR="008E0D08" w:rsidRPr="001078F9">
        <w:rPr>
          <w:sz w:val="22"/>
          <w:szCs w:val="22"/>
        </w:rPr>
        <w:t>Equipment supplied to DLS must comply</w:t>
      </w:r>
    </w:p>
    <w:p w14:paraId="1C114C6A" w14:textId="77777777" w:rsidR="0057577A" w:rsidRPr="001078F9" w:rsidRDefault="0057577A" w:rsidP="0057577A">
      <w:pPr>
        <w:tabs>
          <w:tab w:val="left" w:pos="1809"/>
          <w:tab w:val="left" w:pos="4820"/>
        </w:tabs>
        <w:spacing w:after="0"/>
        <w:jc w:val="left"/>
        <w:rPr>
          <w:sz w:val="22"/>
          <w:szCs w:val="22"/>
        </w:rPr>
      </w:pPr>
    </w:p>
    <w:p w14:paraId="5D30D726" w14:textId="51F42005" w:rsidR="0057577A" w:rsidRDefault="0057577A" w:rsidP="0057577A">
      <w:pPr>
        <w:spacing w:after="0"/>
      </w:pPr>
      <w:r w:rsidRPr="001078F9">
        <w:t xml:space="preserve">Annex </w:t>
      </w:r>
      <w:r>
        <w:t>C</w:t>
      </w:r>
      <w:r>
        <w:tab/>
        <w:t xml:space="preserve">        </w:t>
      </w:r>
      <w:smartTag w:uri="urn:schemas-microsoft-com:office:smarttags" w:element="stockticker">
        <w:r w:rsidRPr="00CC764F">
          <w:t>TDI</w:t>
        </w:r>
      </w:smartTag>
      <w:r w:rsidRPr="00CC764F">
        <w:t>-EENG-DSGN-0002</w:t>
      </w:r>
      <w:r>
        <w:t xml:space="preserve">         </w:t>
      </w:r>
      <w:r w:rsidRPr="00CC764F">
        <w:t>Electrical and Control</w:t>
      </w:r>
      <w:r>
        <w:t xml:space="preserve"> Systems Interfacing</w:t>
      </w:r>
    </w:p>
    <w:p w14:paraId="179BD15D" w14:textId="536712E6" w:rsidR="0057577A" w:rsidRDefault="0057577A" w:rsidP="0057577A">
      <w:r>
        <w:t xml:space="preserve">                                                                               </w:t>
      </w:r>
      <w:r w:rsidRPr="00CC764F">
        <w:t>S</w:t>
      </w:r>
      <w:r>
        <w:t>tandard</w:t>
      </w:r>
    </w:p>
    <w:p w14:paraId="069661BB" w14:textId="58CEE2C8" w:rsidR="008E0D08" w:rsidRPr="001078F9" w:rsidRDefault="008E0D08" w:rsidP="008E0D08">
      <w:pPr>
        <w:tabs>
          <w:tab w:val="left" w:pos="1809"/>
          <w:tab w:val="left" w:pos="4820"/>
        </w:tabs>
        <w:spacing w:after="0"/>
        <w:jc w:val="left"/>
      </w:pPr>
      <w:r w:rsidRPr="001078F9">
        <w:t xml:space="preserve">Annex </w:t>
      </w:r>
      <w:r w:rsidR="0057577A">
        <w:t>D</w:t>
      </w:r>
      <w:r w:rsidRPr="001078F9">
        <w:tab/>
      </w:r>
      <w:r>
        <w:t>TDI-EENG-DSGN-0003</w:t>
      </w:r>
      <w:r w:rsidR="00BF4D5A">
        <w:rPr>
          <w:szCs w:val="24"/>
        </w:rPr>
        <w:t xml:space="preserve">        </w:t>
      </w:r>
      <w:r w:rsidR="0057577A">
        <w:rPr>
          <w:szCs w:val="24"/>
        </w:rPr>
        <w:t xml:space="preserve"> </w:t>
      </w:r>
      <w:r w:rsidRPr="001078F9">
        <w:t xml:space="preserve">Electrical and Control, Machine Wiring </w:t>
      </w:r>
    </w:p>
    <w:p w14:paraId="522FEE04" w14:textId="3A674857" w:rsidR="008E0D08" w:rsidRPr="001078F9" w:rsidRDefault="00BF4D5A" w:rsidP="008E0D08">
      <w:pPr>
        <w:tabs>
          <w:tab w:val="left" w:pos="1809"/>
          <w:tab w:val="left" w:pos="4820"/>
        </w:tabs>
        <w:spacing w:after="0"/>
        <w:jc w:val="left"/>
        <w:rPr>
          <w:szCs w:val="24"/>
        </w:rPr>
      </w:pPr>
      <w:r>
        <w:tab/>
        <w:t xml:space="preserve">                                                </w:t>
      </w:r>
      <w:r w:rsidR="0057577A">
        <w:t xml:space="preserve"> </w:t>
      </w:r>
      <w:r w:rsidR="008E0D08" w:rsidRPr="001078F9">
        <w:t>Standard</w:t>
      </w:r>
    </w:p>
    <w:p w14:paraId="13CAFA4E" w14:textId="77777777" w:rsidR="008E0D08" w:rsidRPr="001078F9" w:rsidRDefault="008E0D08" w:rsidP="008E0D08">
      <w:pPr>
        <w:tabs>
          <w:tab w:val="left" w:pos="1809"/>
          <w:tab w:val="left" w:pos="4820"/>
        </w:tabs>
        <w:spacing w:after="0"/>
        <w:jc w:val="left"/>
      </w:pPr>
    </w:p>
    <w:p w14:paraId="78E28017" w14:textId="1CC6738F" w:rsidR="008E0D08" w:rsidRDefault="008E0D08" w:rsidP="00BF4D5A">
      <w:pPr>
        <w:spacing w:after="0"/>
        <w:ind w:left="4820" w:hanging="4820"/>
        <w:jc w:val="left"/>
        <w:rPr>
          <w:color w:val="000000"/>
        </w:rPr>
      </w:pPr>
      <w:r w:rsidRPr="001078F9">
        <w:t xml:space="preserve">Annex </w:t>
      </w:r>
      <w:r>
        <w:t>E</w:t>
      </w:r>
      <w:r w:rsidR="00BF4D5A">
        <w:t xml:space="preserve">                </w:t>
      </w:r>
      <w:r w:rsidRPr="001078F9">
        <w:t>TDI-VAC-QUA-SPC-0001</w:t>
      </w:r>
      <w:r w:rsidR="00BF4D5A">
        <w:rPr>
          <w:szCs w:val="24"/>
        </w:rPr>
        <w:t xml:space="preserve">      </w:t>
      </w:r>
      <w:r w:rsidRPr="00F71807">
        <w:rPr>
          <w:color w:val="000000"/>
        </w:rPr>
        <w:t>D</w:t>
      </w:r>
      <w:r>
        <w:rPr>
          <w:color w:val="000000"/>
        </w:rPr>
        <w:t>LS Requi</w:t>
      </w:r>
      <w:r w:rsidR="00BF4D5A">
        <w:rPr>
          <w:color w:val="000000"/>
        </w:rPr>
        <w:t xml:space="preserve">rements for the Manufacture and </w:t>
      </w:r>
      <w:r>
        <w:rPr>
          <w:color w:val="000000"/>
        </w:rPr>
        <w:t>Supply of Vacuum Components and Systems.</w:t>
      </w:r>
      <w:bookmarkStart w:id="822" w:name="_Ref66066549"/>
      <w:bookmarkStart w:id="823" w:name="_Ref66066550"/>
      <w:bookmarkStart w:id="824" w:name="_Ref66066551"/>
      <w:bookmarkStart w:id="825" w:name="_Ref66066552"/>
      <w:bookmarkStart w:id="826" w:name="_Toc214095111"/>
      <w:bookmarkStart w:id="827" w:name="_Toc53800212"/>
      <w:bookmarkEnd w:id="821"/>
    </w:p>
    <w:p w14:paraId="2458EAC4" w14:textId="77777777" w:rsidR="008E0D08" w:rsidRDefault="008E0D08" w:rsidP="008E0D08">
      <w:pPr>
        <w:tabs>
          <w:tab w:val="left" w:pos="1809"/>
          <w:tab w:val="left" w:pos="4820"/>
        </w:tabs>
        <w:spacing w:after="0"/>
        <w:ind w:left="4820" w:hanging="4820"/>
        <w:jc w:val="left"/>
        <w:rPr>
          <w:b/>
          <w:color w:val="000000"/>
        </w:rPr>
      </w:pPr>
    </w:p>
    <w:p w14:paraId="02333726" w14:textId="77777777" w:rsidR="008E0D08" w:rsidRDefault="008E0D08" w:rsidP="008E0D08">
      <w:pPr>
        <w:spacing w:after="0"/>
        <w:jc w:val="left"/>
        <w:rPr>
          <w:b/>
          <w:color w:val="000000"/>
        </w:rPr>
      </w:pPr>
    </w:p>
    <w:p w14:paraId="01D76D66" w14:textId="77777777" w:rsidR="008E0D08" w:rsidRDefault="008E0D08" w:rsidP="008E0D08">
      <w:pPr>
        <w:spacing w:after="0"/>
        <w:jc w:val="left"/>
        <w:rPr>
          <w:b/>
          <w:color w:val="000000"/>
        </w:rPr>
      </w:pPr>
      <w:r>
        <w:rPr>
          <w:b/>
          <w:color w:val="000000"/>
        </w:rPr>
        <w:br w:type="page"/>
      </w:r>
    </w:p>
    <w:p w14:paraId="408C8533" w14:textId="5ED79237" w:rsidR="008E0D08" w:rsidRDefault="008E0D08" w:rsidP="008E0D08">
      <w:pPr>
        <w:pStyle w:val="Heading1"/>
        <w:numPr>
          <w:ilvl w:val="0"/>
          <w:numId w:val="0"/>
        </w:numPr>
      </w:pPr>
      <w:bookmarkStart w:id="828" w:name="_Toc20398308"/>
      <w:r w:rsidRPr="00023E42">
        <w:lastRenderedPageBreak/>
        <w:t>APPENDIX A.</w:t>
      </w:r>
      <w:bookmarkEnd w:id="828"/>
    </w:p>
    <w:p w14:paraId="69DEC744" w14:textId="77777777" w:rsidR="008E0D08" w:rsidRPr="00F16418" w:rsidRDefault="008E0D08" w:rsidP="008E0D08">
      <w:pPr>
        <w:tabs>
          <w:tab w:val="left" w:pos="1809"/>
          <w:tab w:val="left" w:pos="4820"/>
        </w:tabs>
        <w:spacing w:after="0"/>
        <w:jc w:val="left"/>
        <w:rPr>
          <w:b/>
          <w:sz w:val="22"/>
          <w:szCs w:val="22"/>
        </w:rPr>
      </w:pPr>
    </w:p>
    <w:p w14:paraId="228F7AC9" w14:textId="4AAA2F7F" w:rsidR="008E0D08" w:rsidRPr="00A859CF" w:rsidRDefault="008E0D08" w:rsidP="008E0D08">
      <w:pPr>
        <w:spacing w:after="0"/>
        <w:rPr>
          <w:i/>
        </w:rPr>
      </w:pPr>
      <w:r w:rsidRPr="00A859CF">
        <w:rPr>
          <w:b/>
          <w:i/>
        </w:rPr>
        <w:t xml:space="preserve"> Motion Stages</w:t>
      </w:r>
      <w:r w:rsidR="00557284">
        <w:rPr>
          <w:i/>
        </w:rPr>
        <w:t xml:space="preserve"> </w:t>
      </w:r>
    </w:p>
    <w:p w14:paraId="756626E4" w14:textId="77777777" w:rsidR="008E0D08" w:rsidRDefault="008E0D08" w:rsidP="008E0D08">
      <w:pPr>
        <w:spacing w:after="0"/>
      </w:pPr>
    </w:p>
    <w:tbl>
      <w:tblPr>
        <w:tblStyle w:val="TableGrid"/>
        <w:tblW w:w="0" w:type="auto"/>
        <w:tblLayout w:type="fixed"/>
        <w:tblLook w:val="04A0" w:firstRow="1" w:lastRow="0" w:firstColumn="1" w:lastColumn="0" w:noHBand="0" w:noVBand="1"/>
      </w:tblPr>
      <w:tblGrid>
        <w:gridCol w:w="3085"/>
        <w:gridCol w:w="709"/>
        <w:gridCol w:w="850"/>
        <w:gridCol w:w="993"/>
        <w:gridCol w:w="850"/>
        <w:gridCol w:w="1276"/>
      </w:tblGrid>
      <w:tr w:rsidR="008E0D08" w14:paraId="7FAAD1BB" w14:textId="77777777" w:rsidTr="003E1E4E">
        <w:trPr>
          <w:cantSplit/>
          <w:trHeight w:val="1700"/>
        </w:trPr>
        <w:tc>
          <w:tcPr>
            <w:tcW w:w="3085" w:type="dxa"/>
            <w:vAlign w:val="center"/>
          </w:tcPr>
          <w:p w14:paraId="6AEEE9AB" w14:textId="77777777" w:rsidR="008E0D08" w:rsidRPr="00A859CF" w:rsidRDefault="008E0D08" w:rsidP="003E1E4E">
            <w:pPr>
              <w:spacing w:after="0"/>
              <w:jc w:val="center"/>
              <w:rPr>
                <w:b/>
              </w:rPr>
            </w:pPr>
            <w:r w:rsidRPr="00A859CF">
              <w:rPr>
                <w:b/>
              </w:rPr>
              <w:t>Axis Name</w:t>
            </w:r>
          </w:p>
        </w:tc>
        <w:tc>
          <w:tcPr>
            <w:tcW w:w="709" w:type="dxa"/>
            <w:textDirection w:val="btLr"/>
          </w:tcPr>
          <w:p w14:paraId="6A873416" w14:textId="77777777" w:rsidR="008E0D08" w:rsidRPr="006343DF" w:rsidRDefault="008E0D08" w:rsidP="003E1E4E">
            <w:pPr>
              <w:spacing w:after="0"/>
              <w:ind w:left="113" w:right="113"/>
              <w:jc w:val="center"/>
              <w:rPr>
                <w:b/>
              </w:rPr>
            </w:pPr>
            <w:r w:rsidRPr="006343DF">
              <w:rPr>
                <w:b/>
              </w:rPr>
              <w:t>Motor</w:t>
            </w:r>
          </w:p>
        </w:tc>
        <w:tc>
          <w:tcPr>
            <w:tcW w:w="850" w:type="dxa"/>
            <w:textDirection w:val="btLr"/>
            <w:vAlign w:val="center"/>
          </w:tcPr>
          <w:p w14:paraId="5FE630A4" w14:textId="77777777" w:rsidR="008E0D08" w:rsidRPr="00A859CF" w:rsidRDefault="008E0D08" w:rsidP="003E1E4E">
            <w:pPr>
              <w:spacing w:after="0"/>
              <w:ind w:left="113" w:right="113"/>
              <w:jc w:val="center"/>
              <w:rPr>
                <w:b/>
              </w:rPr>
            </w:pPr>
            <w:r w:rsidRPr="00A859CF">
              <w:rPr>
                <w:b/>
              </w:rPr>
              <w:t>Axis Direction</w:t>
            </w:r>
          </w:p>
        </w:tc>
        <w:tc>
          <w:tcPr>
            <w:tcW w:w="993" w:type="dxa"/>
            <w:textDirection w:val="btLr"/>
            <w:vAlign w:val="center"/>
          </w:tcPr>
          <w:p w14:paraId="1CE4FF10" w14:textId="77777777" w:rsidR="008E0D08" w:rsidRPr="00A859CF" w:rsidRDefault="008E0D08" w:rsidP="003E1E4E">
            <w:pPr>
              <w:spacing w:after="0"/>
              <w:ind w:left="113" w:right="113"/>
              <w:jc w:val="center"/>
              <w:rPr>
                <w:b/>
              </w:rPr>
            </w:pPr>
            <w:r w:rsidRPr="00A859CF">
              <w:rPr>
                <w:b/>
              </w:rPr>
              <w:t>Range (mm)</w:t>
            </w:r>
          </w:p>
        </w:tc>
        <w:tc>
          <w:tcPr>
            <w:tcW w:w="850" w:type="dxa"/>
            <w:textDirection w:val="btLr"/>
          </w:tcPr>
          <w:p w14:paraId="1819C97A" w14:textId="403D7A76" w:rsidR="008E0D08" w:rsidRPr="00A859CF" w:rsidRDefault="008E0D08" w:rsidP="00277A65">
            <w:pPr>
              <w:spacing w:after="0"/>
              <w:ind w:left="113" w:right="113"/>
              <w:jc w:val="center"/>
              <w:rPr>
                <w:b/>
              </w:rPr>
            </w:pPr>
            <w:r w:rsidRPr="00A859CF">
              <w:rPr>
                <w:b/>
              </w:rPr>
              <w:t>Accuracy (</w:t>
            </w:r>
            <w:r w:rsidR="00277A65">
              <w:rPr>
                <w:b/>
              </w:rPr>
              <w:t>µ</w:t>
            </w:r>
            <w:r w:rsidRPr="00A859CF">
              <w:rPr>
                <w:b/>
              </w:rPr>
              <w:t>m)</w:t>
            </w:r>
          </w:p>
        </w:tc>
        <w:tc>
          <w:tcPr>
            <w:tcW w:w="1276" w:type="dxa"/>
            <w:textDirection w:val="btLr"/>
            <w:vAlign w:val="center"/>
          </w:tcPr>
          <w:p w14:paraId="30531DCB" w14:textId="77777777" w:rsidR="008E0D08" w:rsidRPr="00A859CF" w:rsidRDefault="008E0D08" w:rsidP="003E1E4E">
            <w:pPr>
              <w:spacing w:after="0"/>
              <w:ind w:left="113" w:right="113"/>
              <w:jc w:val="center"/>
              <w:rPr>
                <w:b/>
              </w:rPr>
            </w:pPr>
            <w:r w:rsidRPr="00A859CF">
              <w:rPr>
                <w:b/>
              </w:rPr>
              <w:t>Repeatability (µm)</w:t>
            </w:r>
          </w:p>
        </w:tc>
      </w:tr>
      <w:tr w:rsidR="00277A65" w14:paraId="2A45C87C" w14:textId="77777777" w:rsidTr="005922E2">
        <w:trPr>
          <w:trHeight w:val="923"/>
        </w:trPr>
        <w:tc>
          <w:tcPr>
            <w:tcW w:w="3085" w:type="dxa"/>
            <w:vAlign w:val="center"/>
          </w:tcPr>
          <w:p w14:paraId="573CDCBB" w14:textId="5DA58912" w:rsidR="00277A65" w:rsidRPr="00C66528" w:rsidRDefault="00277A65" w:rsidP="00277A65">
            <w:pPr>
              <w:spacing w:after="0"/>
              <w:jc w:val="center"/>
            </w:pPr>
            <w:r w:rsidRPr="00C66528">
              <w:t>FE1</w:t>
            </w:r>
            <w:r>
              <w:t>0B</w:t>
            </w:r>
            <w:r w:rsidRPr="00C66528">
              <w:t>-AL-SLIT-</w:t>
            </w:r>
            <w:r>
              <w:t>01</w:t>
            </w:r>
            <w:r w:rsidRPr="00C66528">
              <w:t>:X</w:t>
            </w:r>
          </w:p>
        </w:tc>
        <w:tc>
          <w:tcPr>
            <w:tcW w:w="709" w:type="dxa"/>
            <w:vAlign w:val="center"/>
          </w:tcPr>
          <w:p w14:paraId="54ECDE0E" w14:textId="77777777" w:rsidR="00277A65" w:rsidRDefault="00277A65" w:rsidP="003E1E4E">
            <w:pPr>
              <w:spacing w:after="0"/>
              <w:jc w:val="center"/>
            </w:pPr>
            <w:r>
              <w:t>1</w:t>
            </w:r>
          </w:p>
        </w:tc>
        <w:tc>
          <w:tcPr>
            <w:tcW w:w="850" w:type="dxa"/>
            <w:vAlign w:val="center"/>
          </w:tcPr>
          <w:p w14:paraId="1E0F9D0C" w14:textId="77777777" w:rsidR="00277A65" w:rsidRDefault="00277A65" w:rsidP="003E1E4E">
            <w:pPr>
              <w:spacing w:after="0"/>
              <w:jc w:val="center"/>
            </w:pPr>
            <w:r>
              <w:t>X</w:t>
            </w:r>
          </w:p>
        </w:tc>
        <w:tc>
          <w:tcPr>
            <w:tcW w:w="993" w:type="dxa"/>
            <w:vAlign w:val="center"/>
          </w:tcPr>
          <w:p w14:paraId="5808A6A8" w14:textId="77777777" w:rsidR="00277A65" w:rsidRDefault="00277A65" w:rsidP="003E1E4E">
            <w:pPr>
              <w:spacing w:after="0"/>
              <w:jc w:val="center"/>
            </w:pPr>
            <w:r>
              <w:t>25</w:t>
            </w:r>
          </w:p>
        </w:tc>
        <w:tc>
          <w:tcPr>
            <w:tcW w:w="850" w:type="dxa"/>
            <w:vAlign w:val="center"/>
          </w:tcPr>
          <w:p w14:paraId="5EEE57F1" w14:textId="1FBD29DF" w:rsidR="00277A65" w:rsidRDefault="00023E42" w:rsidP="003E1E4E">
            <w:pPr>
              <w:spacing w:after="0"/>
              <w:jc w:val="center"/>
            </w:pPr>
            <w:r>
              <w:t>±10</w:t>
            </w:r>
          </w:p>
        </w:tc>
        <w:tc>
          <w:tcPr>
            <w:tcW w:w="1276" w:type="dxa"/>
            <w:vMerge w:val="restart"/>
            <w:vAlign w:val="center"/>
          </w:tcPr>
          <w:p w14:paraId="78B09B61" w14:textId="4C82CDAF" w:rsidR="00277A65" w:rsidRDefault="00023E42" w:rsidP="003E1E4E">
            <w:pPr>
              <w:spacing w:after="0"/>
              <w:jc w:val="center"/>
            </w:pPr>
            <w:r>
              <w:t>±3</w:t>
            </w:r>
          </w:p>
        </w:tc>
      </w:tr>
      <w:tr w:rsidR="00277A65" w14:paraId="628CFB70" w14:textId="77777777" w:rsidTr="005922E2">
        <w:trPr>
          <w:trHeight w:val="1081"/>
        </w:trPr>
        <w:tc>
          <w:tcPr>
            <w:tcW w:w="3085" w:type="dxa"/>
            <w:vAlign w:val="center"/>
          </w:tcPr>
          <w:p w14:paraId="1B95088E" w14:textId="172C5E2E" w:rsidR="00277A65" w:rsidRPr="00C66528" w:rsidRDefault="00277A65" w:rsidP="00277A65">
            <w:pPr>
              <w:spacing w:after="0"/>
              <w:jc w:val="center"/>
            </w:pPr>
            <w:r w:rsidRPr="00C66528">
              <w:t>FE1</w:t>
            </w:r>
            <w:r>
              <w:t>0B</w:t>
            </w:r>
            <w:r w:rsidRPr="00C66528">
              <w:t>-AL-SLIT-</w:t>
            </w:r>
            <w:r>
              <w:t>02</w:t>
            </w:r>
            <w:r w:rsidRPr="00C66528">
              <w:t>:X</w:t>
            </w:r>
          </w:p>
        </w:tc>
        <w:tc>
          <w:tcPr>
            <w:tcW w:w="709" w:type="dxa"/>
            <w:vAlign w:val="center"/>
          </w:tcPr>
          <w:p w14:paraId="3F75FA97" w14:textId="4274476F" w:rsidR="00277A65" w:rsidRDefault="00277A65" w:rsidP="003E1E4E">
            <w:pPr>
              <w:spacing w:after="0"/>
              <w:jc w:val="center"/>
            </w:pPr>
            <w:r>
              <w:t>2</w:t>
            </w:r>
          </w:p>
        </w:tc>
        <w:tc>
          <w:tcPr>
            <w:tcW w:w="850" w:type="dxa"/>
            <w:vAlign w:val="center"/>
          </w:tcPr>
          <w:p w14:paraId="2C1B45E1" w14:textId="77777777" w:rsidR="00277A65" w:rsidRDefault="00277A65" w:rsidP="003E1E4E">
            <w:pPr>
              <w:spacing w:after="0"/>
              <w:jc w:val="center"/>
            </w:pPr>
            <w:r>
              <w:t>X</w:t>
            </w:r>
          </w:p>
        </w:tc>
        <w:tc>
          <w:tcPr>
            <w:tcW w:w="993" w:type="dxa"/>
            <w:vAlign w:val="center"/>
          </w:tcPr>
          <w:p w14:paraId="2D54861B" w14:textId="77777777" w:rsidR="00277A65" w:rsidRDefault="00277A65" w:rsidP="003E1E4E">
            <w:pPr>
              <w:spacing w:after="0"/>
              <w:jc w:val="center"/>
            </w:pPr>
            <w:r>
              <w:t>25</w:t>
            </w:r>
          </w:p>
        </w:tc>
        <w:tc>
          <w:tcPr>
            <w:tcW w:w="850" w:type="dxa"/>
            <w:vAlign w:val="center"/>
          </w:tcPr>
          <w:p w14:paraId="1EA98A95" w14:textId="7DE6AD20" w:rsidR="00277A65" w:rsidRDefault="00023E42" w:rsidP="003E1E4E">
            <w:pPr>
              <w:spacing w:after="0"/>
              <w:jc w:val="center"/>
            </w:pPr>
            <w:r>
              <w:t>±10</w:t>
            </w:r>
          </w:p>
        </w:tc>
        <w:tc>
          <w:tcPr>
            <w:tcW w:w="1276" w:type="dxa"/>
            <w:vMerge/>
            <w:vAlign w:val="center"/>
          </w:tcPr>
          <w:p w14:paraId="6936489F" w14:textId="77777777" w:rsidR="00277A65" w:rsidRDefault="00277A65" w:rsidP="003E1E4E">
            <w:pPr>
              <w:spacing w:after="0"/>
              <w:jc w:val="center"/>
            </w:pPr>
          </w:p>
        </w:tc>
      </w:tr>
    </w:tbl>
    <w:p w14:paraId="34A25A2E" w14:textId="77777777" w:rsidR="008E0D08" w:rsidRPr="000904F5" w:rsidRDefault="008E0D08" w:rsidP="008E0D08">
      <w:pPr>
        <w:pStyle w:val="TabelLabel"/>
        <w:rPr>
          <w:sz w:val="22"/>
          <w:szCs w:val="22"/>
        </w:rPr>
      </w:pPr>
      <w:r w:rsidRPr="000904F5">
        <w:rPr>
          <w:sz w:val="22"/>
          <w:szCs w:val="22"/>
        </w:rPr>
        <w:t>Table 1:</w:t>
      </w:r>
      <w:r w:rsidRPr="000904F5">
        <w:rPr>
          <w:sz w:val="22"/>
          <w:szCs w:val="22"/>
        </w:rPr>
        <w:tab/>
        <w:t>Slits Module Axes Required</w:t>
      </w:r>
    </w:p>
    <w:p w14:paraId="536A6CF4" w14:textId="77777777" w:rsidR="008E0D08" w:rsidRPr="005E6DE3" w:rsidRDefault="008E0D08" w:rsidP="008E0D08">
      <w:pPr>
        <w:spacing w:after="0"/>
      </w:pPr>
    </w:p>
    <w:p w14:paraId="34E2A91A" w14:textId="77777777" w:rsidR="008E0D08" w:rsidRPr="007F4DC3" w:rsidRDefault="008E0D08" w:rsidP="008E0D08">
      <w:pPr>
        <w:pStyle w:val="TABLEHEADINGS"/>
      </w:pPr>
      <w:r w:rsidRPr="007F4DC3">
        <w:t>Temperature Monitoring</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25"/>
        <w:gridCol w:w="567"/>
        <w:gridCol w:w="709"/>
        <w:gridCol w:w="708"/>
        <w:gridCol w:w="567"/>
        <w:gridCol w:w="567"/>
        <w:gridCol w:w="709"/>
        <w:gridCol w:w="567"/>
        <w:gridCol w:w="709"/>
        <w:gridCol w:w="1276"/>
      </w:tblGrid>
      <w:tr w:rsidR="008E0D08" w:rsidRPr="00101926" w14:paraId="3E05AE89" w14:textId="77777777" w:rsidTr="003E1E4E">
        <w:trPr>
          <w:cantSplit/>
          <w:trHeight w:val="1778"/>
        </w:trPr>
        <w:tc>
          <w:tcPr>
            <w:tcW w:w="2127" w:type="dxa"/>
            <w:vAlign w:val="center"/>
          </w:tcPr>
          <w:p w14:paraId="767E29D3" w14:textId="77777777" w:rsidR="008E0D08" w:rsidRPr="00101926" w:rsidRDefault="008E0D08" w:rsidP="003E1E4E">
            <w:pPr>
              <w:spacing w:before="100" w:beforeAutospacing="1"/>
              <w:ind w:left="113" w:right="113"/>
              <w:jc w:val="center"/>
              <w:rPr>
                <w:b/>
                <w:color w:val="000000"/>
              </w:rPr>
            </w:pPr>
            <w:r w:rsidRPr="00101926">
              <w:rPr>
                <w:b/>
                <w:color w:val="000000"/>
              </w:rPr>
              <w:t>Tag Name</w:t>
            </w:r>
          </w:p>
        </w:tc>
        <w:tc>
          <w:tcPr>
            <w:tcW w:w="425" w:type="dxa"/>
            <w:textDirection w:val="btLr"/>
            <w:vAlign w:val="center"/>
          </w:tcPr>
          <w:p w14:paraId="61178C9F" w14:textId="77777777" w:rsidR="008E0D08" w:rsidRPr="00101926" w:rsidRDefault="008E0D08" w:rsidP="003E1E4E">
            <w:pPr>
              <w:spacing w:before="100" w:beforeAutospacing="1" w:after="0"/>
              <w:ind w:left="113" w:right="113"/>
              <w:jc w:val="center"/>
              <w:rPr>
                <w:b/>
                <w:color w:val="000000"/>
              </w:rPr>
            </w:pPr>
            <w:r w:rsidRPr="00101926">
              <w:rPr>
                <w:b/>
                <w:color w:val="000000"/>
              </w:rPr>
              <w:t>Type</w:t>
            </w:r>
          </w:p>
        </w:tc>
        <w:tc>
          <w:tcPr>
            <w:tcW w:w="567" w:type="dxa"/>
            <w:textDirection w:val="btLr"/>
            <w:vAlign w:val="center"/>
          </w:tcPr>
          <w:p w14:paraId="5F7A8B19" w14:textId="77777777" w:rsidR="008E0D08" w:rsidRPr="00101926" w:rsidRDefault="008E0D08" w:rsidP="003E1E4E">
            <w:pPr>
              <w:spacing w:before="100" w:beforeAutospacing="1" w:after="0"/>
              <w:ind w:left="113" w:right="113"/>
              <w:jc w:val="center"/>
              <w:rPr>
                <w:b/>
                <w:color w:val="000000"/>
              </w:rPr>
            </w:pPr>
            <w:r w:rsidRPr="00101926">
              <w:rPr>
                <w:b/>
                <w:color w:val="000000"/>
              </w:rPr>
              <w:t>No. of Elements</w:t>
            </w:r>
          </w:p>
        </w:tc>
        <w:tc>
          <w:tcPr>
            <w:tcW w:w="709" w:type="dxa"/>
            <w:textDirection w:val="btLr"/>
            <w:vAlign w:val="center"/>
          </w:tcPr>
          <w:p w14:paraId="7B372807" w14:textId="77777777" w:rsidR="008E0D08" w:rsidRPr="00101926" w:rsidRDefault="008E0D08" w:rsidP="003E1E4E">
            <w:pPr>
              <w:spacing w:before="100" w:beforeAutospacing="1" w:after="0"/>
              <w:ind w:left="113" w:right="113"/>
              <w:jc w:val="center"/>
              <w:rPr>
                <w:b/>
                <w:color w:val="000000"/>
              </w:rPr>
            </w:pPr>
            <w:r w:rsidRPr="00101926">
              <w:rPr>
                <w:b/>
                <w:color w:val="000000"/>
              </w:rPr>
              <w:t>Wiring Configuration</w:t>
            </w:r>
          </w:p>
        </w:tc>
        <w:tc>
          <w:tcPr>
            <w:tcW w:w="708" w:type="dxa"/>
            <w:textDirection w:val="btLr"/>
            <w:vAlign w:val="center"/>
          </w:tcPr>
          <w:p w14:paraId="0E078E9B" w14:textId="77777777" w:rsidR="008E0D08" w:rsidRPr="00101926" w:rsidRDefault="008E0D08" w:rsidP="003E1E4E">
            <w:pPr>
              <w:spacing w:before="100" w:beforeAutospacing="1" w:after="0"/>
              <w:ind w:left="113" w:right="113"/>
              <w:jc w:val="center"/>
              <w:rPr>
                <w:b/>
                <w:color w:val="000000"/>
              </w:rPr>
            </w:pPr>
            <w:r w:rsidRPr="00101926">
              <w:rPr>
                <w:b/>
                <w:color w:val="000000"/>
              </w:rPr>
              <w:t>Sheath Length &amp; Diameter</w:t>
            </w:r>
          </w:p>
        </w:tc>
        <w:tc>
          <w:tcPr>
            <w:tcW w:w="567" w:type="dxa"/>
            <w:textDirection w:val="btLr"/>
            <w:vAlign w:val="center"/>
          </w:tcPr>
          <w:p w14:paraId="52F67FBD" w14:textId="77777777" w:rsidR="008E0D08" w:rsidRPr="00101926" w:rsidRDefault="008E0D08" w:rsidP="003E1E4E">
            <w:pPr>
              <w:spacing w:before="100" w:beforeAutospacing="1" w:after="0"/>
              <w:ind w:left="113" w:right="113"/>
              <w:jc w:val="center"/>
              <w:rPr>
                <w:b/>
                <w:color w:val="000000"/>
              </w:rPr>
            </w:pPr>
            <w:r w:rsidRPr="00101926">
              <w:rPr>
                <w:b/>
                <w:color w:val="000000"/>
              </w:rPr>
              <w:t>End Seal</w:t>
            </w:r>
          </w:p>
        </w:tc>
        <w:tc>
          <w:tcPr>
            <w:tcW w:w="567" w:type="dxa"/>
            <w:textDirection w:val="btLr"/>
            <w:vAlign w:val="center"/>
          </w:tcPr>
          <w:p w14:paraId="558F4EAD" w14:textId="77777777" w:rsidR="008E0D08" w:rsidRPr="00101926" w:rsidRDefault="008E0D08" w:rsidP="003E1E4E">
            <w:pPr>
              <w:spacing w:before="100" w:beforeAutospacing="1" w:after="0"/>
              <w:ind w:left="113" w:right="113"/>
              <w:jc w:val="center"/>
              <w:rPr>
                <w:b/>
                <w:color w:val="000000"/>
              </w:rPr>
            </w:pPr>
            <w:r w:rsidRPr="00101926">
              <w:rPr>
                <w:b/>
                <w:color w:val="000000"/>
              </w:rPr>
              <w:t>Termination</w:t>
            </w:r>
          </w:p>
        </w:tc>
        <w:tc>
          <w:tcPr>
            <w:tcW w:w="709" w:type="dxa"/>
            <w:textDirection w:val="btLr"/>
            <w:vAlign w:val="center"/>
          </w:tcPr>
          <w:p w14:paraId="75CA1497" w14:textId="77777777" w:rsidR="008E0D08" w:rsidRPr="00101926" w:rsidRDefault="008E0D08" w:rsidP="003E1E4E">
            <w:pPr>
              <w:spacing w:before="100" w:beforeAutospacing="1" w:after="0"/>
              <w:ind w:left="113" w:right="113"/>
              <w:jc w:val="center"/>
              <w:rPr>
                <w:b/>
                <w:color w:val="000000"/>
              </w:rPr>
            </w:pPr>
            <w:r w:rsidRPr="00101926">
              <w:rPr>
                <w:b/>
                <w:color w:val="000000"/>
              </w:rPr>
              <w:t>Resistance Value</w:t>
            </w:r>
          </w:p>
        </w:tc>
        <w:tc>
          <w:tcPr>
            <w:tcW w:w="567" w:type="dxa"/>
            <w:textDirection w:val="btLr"/>
            <w:vAlign w:val="center"/>
          </w:tcPr>
          <w:p w14:paraId="6484EB93" w14:textId="77777777" w:rsidR="008E0D08" w:rsidRPr="00101926" w:rsidRDefault="008E0D08" w:rsidP="003E1E4E">
            <w:pPr>
              <w:spacing w:before="100" w:beforeAutospacing="1" w:after="0"/>
              <w:ind w:left="113" w:right="113"/>
              <w:jc w:val="center"/>
              <w:rPr>
                <w:b/>
                <w:color w:val="000000"/>
              </w:rPr>
            </w:pPr>
            <w:r w:rsidRPr="00101926">
              <w:rPr>
                <w:b/>
                <w:color w:val="000000"/>
              </w:rPr>
              <w:t>Standard</w:t>
            </w:r>
          </w:p>
        </w:tc>
        <w:tc>
          <w:tcPr>
            <w:tcW w:w="709" w:type="dxa"/>
            <w:textDirection w:val="btLr"/>
            <w:vAlign w:val="center"/>
          </w:tcPr>
          <w:p w14:paraId="5A4E56DE" w14:textId="77777777" w:rsidR="008E0D08" w:rsidRPr="00101926" w:rsidRDefault="008E0D08" w:rsidP="003E1E4E">
            <w:pPr>
              <w:spacing w:before="100" w:beforeAutospacing="1" w:after="0"/>
              <w:ind w:left="113" w:right="113"/>
              <w:jc w:val="center"/>
              <w:rPr>
                <w:b/>
                <w:color w:val="000000"/>
              </w:rPr>
            </w:pPr>
            <w:r w:rsidRPr="00101926">
              <w:rPr>
                <w:b/>
                <w:color w:val="000000"/>
              </w:rPr>
              <w:t>Fitting</w:t>
            </w:r>
          </w:p>
        </w:tc>
        <w:tc>
          <w:tcPr>
            <w:tcW w:w="1276" w:type="dxa"/>
            <w:textDirection w:val="btLr"/>
            <w:vAlign w:val="center"/>
          </w:tcPr>
          <w:p w14:paraId="0A677524" w14:textId="77777777" w:rsidR="008E0D08" w:rsidRPr="00101926" w:rsidRDefault="008E0D08" w:rsidP="003E1E4E">
            <w:pPr>
              <w:spacing w:before="100" w:beforeAutospacing="1" w:after="0"/>
              <w:ind w:left="113" w:right="113"/>
              <w:jc w:val="center"/>
              <w:rPr>
                <w:b/>
                <w:color w:val="000000"/>
              </w:rPr>
            </w:pPr>
            <w:r w:rsidRPr="00101926">
              <w:rPr>
                <w:b/>
                <w:color w:val="000000"/>
              </w:rPr>
              <w:t>Leads</w:t>
            </w:r>
          </w:p>
        </w:tc>
      </w:tr>
      <w:tr w:rsidR="008E0D08" w:rsidRPr="00101926" w14:paraId="102D7802" w14:textId="77777777" w:rsidTr="003E1E4E">
        <w:trPr>
          <w:cantSplit/>
          <w:trHeight w:val="2310"/>
        </w:trPr>
        <w:tc>
          <w:tcPr>
            <w:tcW w:w="2127" w:type="dxa"/>
            <w:vAlign w:val="center"/>
          </w:tcPr>
          <w:p w14:paraId="7B058A0B" w14:textId="57ECC659" w:rsidR="008E0D08" w:rsidRPr="00101926" w:rsidRDefault="008E0D08" w:rsidP="00C23910">
            <w:pPr>
              <w:spacing w:before="100" w:beforeAutospacing="1"/>
              <w:jc w:val="center"/>
              <w:rPr>
                <w:color w:val="000000"/>
              </w:rPr>
            </w:pPr>
            <w:r>
              <w:rPr>
                <w:color w:val="000000"/>
              </w:rPr>
              <w:t>FE1</w:t>
            </w:r>
            <w:r w:rsidR="00C23910">
              <w:rPr>
                <w:color w:val="000000"/>
              </w:rPr>
              <w:t>0B</w:t>
            </w:r>
            <w:r w:rsidRPr="00101926">
              <w:rPr>
                <w:color w:val="000000"/>
              </w:rPr>
              <w:t>-AL-APT-01:TMON01</w:t>
            </w:r>
          </w:p>
        </w:tc>
        <w:tc>
          <w:tcPr>
            <w:tcW w:w="425" w:type="dxa"/>
            <w:vMerge w:val="restart"/>
            <w:textDirection w:val="btLr"/>
            <w:vAlign w:val="center"/>
          </w:tcPr>
          <w:p w14:paraId="1E8DC4C1" w14:textId="77777777" w:rsidR="008E0D08" w:rsidRPr="00101926" w:rsidRDefault="008E0D08" w:rsidP="003E1E4E">
            <w:pPr>
              <w:spacing w:after="0"/>
              <w:ind w:left="113" w:right="113"/>
              <w:jc w:val="center"/>
              <w:rPr>
                <w:color w:val="000000"/>
              </w:rPr>
            </w:pPr>
            <w:r w:rsidRPr="00101926">
              <w:rPr>
                <w:color w:val="000000"/>
              </w:rPr>
              <w:t>PT-100</w:t>
            </w:r>
          </w:p>
        </w:tc>
        <w:tc>
          <w:tcPr>
            <w:tcW w:w="567" w:type="dxa"/>
            <w:vMerge w:val="restart"/>
            <w:textDirection w:val="btLr"/>
            <w:vAlign w:val="center"/>
          </w:tcPr>
          <w:p w14:paraId="3FC1E439" w14:textId="77777777" w:rsidR="008E0D08" w:rsidRPr="00101926" w:rsidRDefault="008E0D08" w:rsidP="003E1E4E">
            <w:pPr>
              <w:spacing w:after="0"/>
              <w:ind w:left="113" w:right="113"/>
              <w:jc w:val="center"/>
              <w:rPr>
                <w:color w:val="000000"/>
              </w:rPr>
            </w:pPr>
            <w:r>
              <w:rPr>
                <w:color w:val="000000"/>
              </w:rPr>
              <w:t>One</w:t>
            </w:r>
          </w:p>
        </w:tc>
        <w:tc>
          <w:tcPr>
            <w:tcW w:w="709" w:type="dxa"/>
            <w:vMerge w:val="restart"/>
            <w:textDirection w:val="btLr"/>
            <w:vAlign w:val="center"/>
          </w:tcPr>
          <w:p w14:paraId="0C5D3CD2" w14:textId="77777777" w:rsidR="008E0D08" w:rsidRPr="00101926" w:rsidRDefault="008E0D08" w:rsidP="003E1E4E">
            <w:pPr>
              <w:spacing w:after="0"/>
              <w:ind w:left="113" w:right="113"/>
              <w:jc w:val="center"/>
              <w:rPr>
                <w:color w:val="000000"/>
              </w:rPr>
            </w:pPr>
            <w:r w:rsidRPr="00101926">
              <w:rPr>
                <w:color w:val="000000"/>
              </w:rPr>
              <w:t>True 4 Wire</w:t>
            </w:r>
          </w:p>
        </w:tc>
        <w:tc>
          <w:tcPr>
            <w:tcW w:w="708" w:type="dxa"/>
            <w:vMerge w:val="restart"/>
            <w:textDirection w:val="btLr"/>
            <w:vAlign w:val="center"/>
          </w:tcPr>
          <w:p w14:paraId="6FF2FD28" w14:textId="77777777" w:rsidR="008E0D08" w:rsidRPr="00101926" w:rsidRDefault="008E0D08" w:rsidP="003E1E4E">
            <w:pPr>
              <w:spacing w:after="0"/>
              <w:ind w:left="113" w:right="113"/>
              <w:jc w:val="center"/>
              <w:rPr>
                <w:color w:val="000000"/>
              </w:rPr>
            </w:pPr>
            <w:r w:rsidRPr="00101926">
              <w:rPr>
                <w:color w:val="000000"/>
              </w:rPr>
              <w:t>To Suit Mechanical Design</w:t>
            </w:r>
          </w:p>
        </w:tc>
        <w:tc>
          <w:tcPr>
            <w:tcW w:w="567" w:type="dxa"/>
            <w:vMerge w:val="restart"/>
            <w:textDirection w:val="btLr"/>
            <w:vAlign w:val="center"/>
          </w:tcPr>
          <w:p w14:paraId="57E6E290" w14:textId="77777777" w:rsidR="008E0D08" w:rsidRPr="00101926" w:rsidRDefault="008E0D08" w:rsidP="003E1E4E">
            <w:pPr>
              <w:spacing w:after="0"/>
              <w:ind w:left="113" w:right="113"/>
              <w:jc w:val="center"/>
              <w:rPr>
                <w:color w:val="000000"/>
              </w:rPr>
            </w:pPr>
            <w:r w:rsidRPr="00101926">
              <w:rPr>
                <w:color w:val="000000"/>
              </w:rPr>
              <w:t>Crimp On Stainless Steel</w:t>
            </w:r>
          </w:p>
        </w:tc>
        <w:tc>
          <w:tcPr>
            <w:tcW w:w="567" w:type="dxa"/>
            <w:vMerge w:val="restart"/>
            <w:textDirection w:val="btLr"/>
            <w:vAlign w:val="center"/>
          </w:tcPr>
          <w:p w14:paraId="4F8E91E4" w14:textId="77777777" w:rsidR="008E0D08" w:rsidRPr="00101926" w:rsidRDefault="008E0D08" w:rsidP="003E1E4E">
            <w:pPr>
              <w:spacing w:after="0"/>
              <w:ind w:left="113" w:right="113"/>
              <w:jc w:val="center"/>
              <w:rPr>
                <w:color w:val="000000"/>
              </w:rPr>
            </w:pPr>
            <w:r w:rsidRPr="00101926">
              <w:rPr>
                <w:color w:val="000000"/>
              </w:rPr>
              <w:t>Pot Seal</w:t>
            </w:r>
          </w:p>
        </w:tc>
        <w:tc>
          <w:tcPr>
            <w:tcW w:w="709" w:type="dxa"/>
            <w:vMerge w:val="restart"/>
            <w:textDirection w:val="btLr"/>
            <w:vAlign w:val="center"/>
          </w:tcPr>
          <w:p w14:paraId="2B7FC107" w14:textId="77777777" w:rsidR="008E0D08" w:rsidRPr="00101926" w:rsidRDefault="008E0D08" w:rsidP="003E1E4E">
            <w:pPr>
              <w:spacing w:after="0"/>
              <w:ind w:left="113" w:right="113"/>
              <w:jc w:val="center"/>
              <w:rPr>
                <w:color w:val="000000"/>
              </w:rPr>
            </w:pPr>
            <w:r w:rsidRPr="00101926">
              <w:rPr>
                <w:color w:val="000000"/>
              </w:rPr>
              <w:t>100</w:t>
            </w:r>
            <w:r w:rsidRPr="00101926">
              <w:rPr>
                <w:rFonts w:ascii="GreekS" w:hAnsi="GreekS"/>
                <w:color w:val="000000"/>
              </w:rPr>
              <w:t>Ω</w:t>
            </w:r>
            <w:r w:rsidRPr="00101926">
              <w:rPr>
                <w:color w:val="000000"/>
              </w:rPr>
              <w:t xml:space="preserve"> at 0 </w:t>
            </w:r>
            <w:r w:rsidRPr="00101926">
              <w:rPr>
                <w:rFonts w:ascii="GreekC" w:hAnsi="GreekC"/>
                <w:color w:val="000000"/>
                <w:sz w:val="21"/>
              </w:rPr>
              <w:t>°</w:t>
            </w:r>
            <w:r w:rsidRPr="00101926">
              <w:rPr>
                <w:color w:val="000000"/>
              </w:rPr>
              <w:t>C</w:t>
            </w:r>
          </w:p>
        </w:tc>
        <w:tc>
          <w:tcPr>
            <w:tcW w:w="567" w:type="dxa"/>
            <w:vMerge w:val="restart"/>
            <w:textDirection w:val="btLr"/>
            <w:vAlign w:val="center"/>
          </w:tcPr>
          <w:p w14:paraId="5F1D0448" w14:textId="77777777" w:rsidR="008E0D08" w:rsidRPr="00101926" w:rsidRDefault="008E0D08" w:rsidP="003E1E4E">
            <w:pPr>
              <w:spacing w:after="0"/>
              <w:ind w:left="113" w:right="113"/>
              <w:jc w:val="center"/>
              <w:rPr>
                <w:color w:val="000000"/>
              </w:rPr>
            </w:pPr>
            <w:r w:rsidRPr="00101926">
              <w:rPr>
                <w:color w:val="000000"/>
              </w:rPr>
              <w:t>Class A</w:t>
            </w:r>
          </w:p>
        </w:tc>
        <w:tc>
          <w:tcPr>
            <w:tcW w:w="709" w:type="dxa"/>
            <w:vMerge w:val="restart"/>
            <w:textDirection w:val="btLr"/>
            <w:vAlign w:val="center"/>
          </w:tcPr>
          <w:p w14:paraId="773A16B8" w14:textId="77777777" w:rsidR="008E0D08" w:rsidRPr="00101926" w:rsidRDefault="008E0D08" w:rsidP="003E1E4E">
            <w:pPr>
              <w:spacing w:after="0"/>
              <w:ind w:left="113" w:right="113"/>
              <w:jc w:val="center"/>
              <w:rPr>
                <w:color w:val="000000"/>
              </w:rPr>
            </w:pPr>
            <w:r w:rsidRPr="00101926">
              <w:rPr>
                <w:color w:val="000000"/>
              </w:rPr>
              <w:t>Adjustable Compression Fitting</w:t>
            </w:r>
          </w:p>
        </w:tc>
        <w:tc>
          <w:tcPr>
            <w:tcW w:w="1276" w:type="dxa"/>
            <w:vMerge w:val="restart"/>
            <w:textDirection w:val="btLr"/>
            <w:vAlign w:val="center"/>
          </w:tcPr>
          <w:p w14:paraId="0A868583" w14:textId="77777777" w:rsidR="008E0D08" w:rsidRPr="00101926" w:rsidRDefault="008E0D08" w:rsidP="003E1E4E">
            <w:pPr>
              <w:spacing w:after="0"/>
              <w:ind w:left="113" w:right="113"/>
              <w:jc w:val="center"/>
              <w:rPr>
                <w:color w:val="000000"/>
              </w:rPr>
            </w:pPr>
            <w:r w:rsidRPr="00101926">
              <w:rPr>
                <w:color w:val="000000"/>
              </w:rPr>
              <w:t>Low Smoke Zero Halogen SS Braid.</w:t>
            </w:r>
          </w:p>
          <w:p w14:paraId="65BC9F05" w14:textId="77777777" w:rsidR="008E0D08" w:rsidRPr="00101926" w:rsidRDefault="008E0D08" w:rsidP="003E1E4E">
            <w:pPr>
              <w:spacing w:after="0"/>
              <w:ind w:left="113" w:right="113"/>
              <w:jc w:val="center"/>
              <w:rPr>
                <w:color w:val="000000"/>
              </w:rPr>
            </w:pPr>
            <w:r w:rsidRPr="00101926">
              <w:rPr>
                <w:color w:val="000000"/>
              </w:rPr>
              <w:t>Length :To be terminated in FE module 01 Junction Box, along Identified Cable Routes</w:t>
            </w:r>
          </w:p>
        </w:tc>
      </w:tr>
      <w:tr w:rsidR="008E0D08" w:rsidRPr="00101926" w14:paraId="3B9B68D4" w14:textId="77777777" w:rsidTr="003E1E4E">
        <w:trPr>
          <w:cantSplit/>
          <w:trHeight w:val="1724"/>
        </w:trPr>
        <w:tc>
          <w:tcPr>
            <w:tcW w:w="2127" w:type="dxa"/>
            <w:vAlign w:val="center"/>
          </w:tcPr>
          <w:p w14:paraId="3B619B80" w14:textId="612573CC" w:rsidR="008E0D08" w:rsidRDefault="008E0D08" w:rsidP="00C23910">
            <w:pPr>
              <w:spacing w:before="100" w:beforeAutospacing="1"/>
              <w:jc w:val="center"/>
              <w:rPr>
                <w:color w:val="000000"/>
              </w:rPr>
            </w:pPr>
            <w:r>
              <w:rPr>
                <w:color w:val="000000"/>
              </w:rPr>
              <w:t>FE</w:t>
            </w:r>
            <w:r w:rsidR="00C23910">
              <w:rPr>
                <w:color w:val="000000"/>
              </w:rPr>
              <w:t>10B</w:t>
            </w:r>
            <w:r w:rsidRPr="00101926">
              <w:rPr>
                <w:color w:val="000000"/>
              </w:rPr>
              <w:t>-AL-APT-01:TMON0</w:t>
            </w:r>
            <w:r>
              <w:rPr>
                <w:color w:val="000000"/>
              </w:rPr>
              <w:t>2</w:t>
            </w:r>
          </w:p>
        </w:tc>
        <w:tc>
          <w:tcPr>
            <w:tcW w:w="425" w:type="dxa"/>
            <w:vMerge/>
            <w:textDirection w:val="btLr"/>
            <w:vAlign w:val="center"/>
          </w:tcPr>
          <w:p w14:paraId="2A974EE0" w14:textId="77777777" w:rsidR="008E0D08" w:rsidRPr="00101926" w:rsidRDefault="008E0D08" w:rsidP="003E1E4E">
            <w:pPr>
              <w:spacing w:after="0"/>
              <w:ind w:left="113" w:right="113"/>
              <w:jc w:val="center"/>
              <w:rPr>
                <w:color w:val="000000"/>
              </w:rPr>
            </w:pPr>
          </w:p>
        </w:tc>
        <w:tc>
          <w:tcPr>
            <w:tcW w:w="567" w:type="dxa"/>
            <w:vMerge/>
            <w:textDirection w:val="btLr"/>
            <w:vAlign w:val="center"/>
          </w:tcPr>
          <w:p w14:paraId="09B9A4E5" w14:textId="77777777" w:rsidR="008E0D08" w:rsidRDefault="008E0D08" w:rsidP="003E1E4E">
            <w:pPr>
              <w:spacing w:after="0"/>
              <w:ind w:left="113" w:right="113"/>
              <w:jc w:val="center"/>
              <w:rPr>
                <w:color w:val="000000"/>
              </w:rPr>
            </w:pPr>
          </w:p>
        </w:tc>
        <w:tc>
          <w:tcPr>
            <w:tcW w:w="709" w:type="dxa"/>
            <w:vMerge/>
            <w:textDirection w:val="btLr"/>
            <w:vAlign w:val="center"/>
          </w:tcPr>
          <w:p w14:paraId="31F79D8A" w14:textId="77777777" w:rsidR="008E0D08" w:rsidRPr="00101926" w:rsidRDefault="008E0D08" w:rsidP="003E1E4E">
            <w:pPr>
              <w:spacing w:after="0"/>
              <w:ind w:left="113" w:right="113"/>
              <w:jc w:val="center"/>
              <w:rPr>
                <w:color w:val="000000"/>
              </w:rPr>
            </w:pPr>
          </w:p>
        </w:tc>
        <w:tc>
          <w:tcPr>
            <w:tcW w:w="708" w:type="dxa"/>
            <w:vMerge/>
            <w:textDirection w:val="btLr"/>
            <w:vAlign w:val="center"/>
          </w:tcPr>
          <w:p w14:paraId="03638164" w14:textId="77777777" w:rsidR="008E0D08" w:rsidRPr="00101926" w:rsidRDefault="008E0D08" w:rsidP="003E1E4E">
            <w:pPr>
              <w:spacing w:after="0"/>
              <w:ind w:left="113" w:right="113"/>
              <w:jc w:val="center"/>
              <w:rPr>
                <w:color w:val="000000"/>
              </w:rPr>
            </w:pPr>
          </w:p>
        </w:tc>
        <w:tc>
          <w:tcPr>
            <w:tcW w:w="567" w:type="dxa"/>
            <w:vMerge/>
            <w:textDirection w:val="btLr"/>
            <w:vAlign w:val="center"/>
          </w:tcPr>
          <w:p w14:paraId="1B678D08" w14:textId="77777777" w:rsidR="008E0D08" w:rsidRPr="00101926" w:rsidRDefault="008E0D08" w:rsidP="003E1E4E">
            <w:pPr>
              <w:spacing w:after="0"/>
              <w:ind w:left="113" w:right="113"/>
              <w:jc w:val="center"/>
              <w:rPr>
                <w:color w:val="000000"/>
              </w:rPr>
            </w:pPr>
          </w:p>
        </w:tc>
        <w:tc>
          <w:tcPr>
            <w:tcW w:w="567" w:type="dxa"/>
            <w:vMerge/>
            <w:textDirection w:val="btLr"/>
            <w:vAlign w:val="center"/>
          </w:tcPr>
          <w:p w14:paraId="6E9A2C1E" w14:textId="77777777" w:rsidR="008E0D08" w:rsidRPr="00101926" w:rsidRDefault="008E0D08" w:rsidP="003E1E4E">
            <w:pPr>
              <w:spacing w:after="0"/>
              <w:ind w:left="113" w:right="113"/>
              <w:jc w:val="center"/>
              <w:rPr>
                <w:color w:val="000000"/>
              </w:rPr>
            </w:pPr>
          </w:p>
        </w:tc>
        <w:tc>
          <w:tcPr>
            <w:tcW w:w="709" w:type="dxa"/>
            <w:vMerge/>
            <w:textDirection w:val="btLr"/>
            <w:vAlign w:val="center"/>
          </w:tcPr>
          <w:p w14:paraId="2B9B6E4A" w14:textId="77777777" w:rsidR="008E0D08" w:rsidRPr="00101926" w:rsidRDefault="008E0D08" w:rsidP="003E1E4E">
            <w:pPr>
              <w:spacing w:after="0"/>
              <w:ind w:left="113" w:right="113"/>
              <w:jc w:val="center"/>
              <w:rPr>
                <w:color w:val="000000"/>
              </w:rPr>
            </w:pPr>
          </w:p>
        </w:tc>
        <w:tc>
          <w:tcPr>
            <w:tcW w:w="567" w:type="dxa"/>
            <w:vMerge/>
            <w:textDirection w:val="btLr"/>
            <w:vAlign w:val="center"/>
          </w:tcPr>
          <w:p w14:paraId="04E2DC3C" w14:textId="77777777" w:rsidR="008E0D08" w:rsidRPr="00101926" w:rsidRDefault="008E0D08" w:rsidP="003E1E4E">
            <w:pPr>
              <w:spacing w:after="0"/>
              <w:ind w:left="113" w:right="113"/>
              <w:jc w:val="center"/>
              <w:rPr>
                <w:color w:val="000000"/>
              </w:rPr>
            </w:pPr>
          </w:p>
        </w:tc>
        <w:tc>
          <w:tcPr>
            <w:tcW w:w="709" w:type="dxa"/>
            <w:vMerge/>
            <w:textDirection w:val="btLr"/>
            <w:vAlign w:val="center"/>
          </w:tcPr>
          <w:p w14:paraId="0E27AAFD" w14:textId="77777777" w:rsidR="008E0D08" w:rsidRPr="00101926" w:rsidRDefault="008E0D08" w:rsidP="003E1E4E">
            <w:pPr>
              <w:spacing w:after="0"/>
              <w:ind w:left="113" w:right="113"/>
              <w:jc w:val="center"/>
              <w:rPr>
                <w:color w:val="000000"/>
              </w:rPr>
            </w:pPr>
          </w:p>
        </w:tc>
        <w:tc>
          <w:tcPr>
            <w:tcW w:w="1276" w:type="dxa"/>
            <w:vMerge/>
            <w:textDirection w:val="btLr"/>
            <w:vAlign w:val="center"/>
          </w:tcPr>
          <w:p w14:paraId="22D76070" w14:textId="77777777" w:rsidR="008E0D08" w:rsidRPr="00101926" w:rsidRDefault="008E0D08" w:rsidP="003E1E4E">
            <w:pPr>
              <w:spacing w:after="0"/>
              <w:ind w:left="113" w:right="113"/>
              <w:jc w:val="center"/>
              <w:rPr>
                <w:color w:val="000000"/>
              </w:rPr>
            </w:pPr>
          </w:p>
        </w:tc>
      </w:tr>
    </w:tbl>
    <w:p w14:paraId="54115313" w14:textId="03A28049" w:rsidR="008E0D08" w:rsidRPr="000904F5" w:rsidRDefault="008E0D08" w:rsidP="008E0D08">
      <w:pPr>
        <w:pStyle w:val="TabelLabel"/>
        <w:rPr>
          <w:sz w:val="22"/>
          <w:szCs w:val="22"/>
        </w:rPr>
      </w:pPr>
      <w:r w:rsidRPr="000904F5">
        <w:rPr>
          <w:sz w:val="22"/>
          <w:szCs w:val="22"/>
        </w:rPr>
        <w:t xml:space="preserve">Table </w:t>
      </w:r>
      <w:r w:rsidR="00C23910">
        <w:rPr>
          <w:sz w:val="22"/>
          <w:szCs w:val="22"/>
        </w:rPr>
        <w:t>2</w:t>
      </w:r>
      <w:r w:rsidRPr="000904F5">
        <w:rPr>
          <w:sz w:val="22"/>
          <w:szCs w:val="22"/>
        </w:rPr>
        <w:t>:</w:t>
      </w:r>
      <w:r w:rsidRPr="000904F5">
        <w:rPr>
          <w:sz w:val="22"/>
          <w:szCs w:val="22"/>
        </w:rPr>
        <w:tab/>
        <w:t>First Aperture Temperature Measurement Specifications</w:t>
      </w:r>
    </w:p>
    <w:p w14:paraId="37ACD360" w14:textId="77777777" w:rsidR="008E0D08" w:rsidRDefault="008E0D08" w:rsidP="008E0D08">
      <w:pPr>
        <w:rPr>
          <w:color w:val="000000"/>
        </w:rPr>
      </w:pPr>
      <w:r>
        <w:rPr>
          <w:color w:val="000000"/>
        </w:rPr>
        <w:br w:type="page"/>
      </w:r>
    </w:p>
    <w:p w14:paraId="4055F02B" w14:textId="77777777" w:rsidR="008E0D08" w:rsidRDefault="008E0D08" w:rsidP="008E0D08">
      <w:pPr>
        <w:spacing w:after="0"/>
        <w:rPr>
          <w:color w:val="000000"/>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25"/>
        <w:gridCol w:w="567"/>
        <w:gridCol w:w="709"/>
        <w:gridCol w:w="708"/>
        <w:gridCol w:w="567"/>
        <w:gridCol w:w="426"/>
        <w:gridCol w:w="567"/>
        <w:gridCol w:w="425"/>
        <w:gridCol w:w="709"/>
        <w:gridCol w:w="1417"/>
      </w:tblGrid>
      <w:tr w:rsidR="008E0D08" w:rsidRPr="00101926" w14:paraId="70A16046" w14:textId="77777777" w:rsidTr="003E1E4E">
        <w:trPr>
          <w:cantSplit/>
          <w:trHeight w:val="1778"/>
        </w:trPr>
        <w:tc>
          <w:tcPr>
            <w:tcW w:w="2127" w:type="dxa"/>
            <w:vAlign w:val="center"/>
          </w:tcPr>
          <w:p w14:paraId="3BEB7790" w14:textId="77777777" w:rsidR="008E0D08" w:rsidRPr="00101926" w:rsidRDefault="008E0D08" w:rsidP="003E1E4E">
            <w:pPr>
              <w:ind w:left="113" w:right="113"/>
              <w:jc w:val="center"/>
              <w:rPr>
                <w:b/>
                <w:color w:val="000000"/>
              </w:rPr>
            </w:pPr>
            <w:r w:rsidRPr="00101926">
              <w:rPr>
                <w:b/>
                <w:color w:val="000000"/>
              </w:rPr>
              <w:t>Tag Name</w:t>
            </w:r>
          </w:p>
        </w:tc>
        <w:tc>
          <w:tcPr>
            <w:tcW w:w="425" w:type="dxa"/>
            <w:textDirection w:val="btLr"/>
            <w:vAlign w:val="center"/>
          </w:tcPr>
          <w:p w14:paraId="5356B643" w14:textId="77777777" w:rsidR="008E0D08" w:rsidRPr="00101926" w:rsidRDefault="008E0D08" w:rsidP="003E1E4E">
            <w:pPr>
              <w:spacing w:after="0"/>
              <w:ind w:left="113" w:right="113"/>
              <w:jc w:val="center"/>
              <w:rPr>
                <w:b/>
                <w:color w:val="000000"/>
              </w:rPr>
            </w:pPr>
            <w:r w:rsidRPr="00101926">
              <w:rPr>
                <w:b/>
                <w:color w:val="000000"/>
              </w:rPr>
              <w:t>Type</w:t>
            </w:r>
          </w:p>
        </w:tc>
        <w:tc>
          <w:tcPr>
            <w:tcW w:w="567" w:type="dxa"/>
            <w:textDirection w:val="btLr"/>
            <w:vAlign w:val="center"/>
          </w:tcPr>
          <w:p w14:paraId="409B1835" w14:textId="77777777" w:rsidR="008E0D08" w:rsidRPr="00101926" w:rsidRDefault="008E0D08" w:rsidP="003E1E4E">
            <w:pPr>
              <w:spacing w:after="0"/>
              <w:ind w:left="113" w:right="113"/>
              <w:jc w:val="center"/>
              <w:rPr>
                <w:b/>
                <w:color w:val="000000"/>
              </w:rPr>
            </w:pPr>
            <w:r w:rsidRPr="00101926">
              <w:rPr>
                <w:b/>
                <w:color w:val="000000"/>
              </w:rPr>
              <w:t>No. of Elements</w:t>
            </w:r>
          </w:p>
        </w:tc>
        <w:tc>
          <w:tcPr>
            <w:tcW w:w="709" w:type="dxa"/>
            <w:textDirection w:val="btLr"/>
            <w:vAlign w:val="center"/>
          </w:tcPr>
          <w:p w14:paraId="18FC8A5D" w14:textId="77777777" w:rsidR="008E0D08" w:rsidRPr="00101926" w:rsidRDefault="008E0D08" w:rsidP="003E1E4E">
            <w:pPr>
              <w:spacing w:after="0"/>
              <w:ind w:left="113" w:right="113"/>
              <w:jc w:val="center"/>
              <w:rPr>
                <w:b/>
                <w:color w:val="000000"/>
              </w:rPr>
            </w:pPr>
            <w:r w:rsidRPr="00101926">
              <w:rPr>
                <w:b/>
                <w:color w:val="000000"/>
              </w:rPr>
              <w:t>Wiring Configuration</w:t>
            </w:r>
          </w:p>
        </w:tc>
        <w:tc>
          <w:tcPr>
            <w:tcW w:w="708" w:type="dxa"/>
            <w:textDirection w:val="btLr"/>
            <w:vAlign w:val="center"/>
          </w:tcPr>
          <w:p w14:paraId="2B54D4D9" w14:textId="77777777" w:rsidR="008E0D08" w:rsidRPr="00101926" w:rsidRDefault="008E0D08" w:rsidP="003E1E4E">
            <w:pPr>
              <w:spacing w:after="0"/>
              <w:ind w:left="113" w:right="113"/>
              <w:jc w:val="center"/>
              <w:rPr>
                <w:b/>
                <w:color w:val="000000"/>
              </w:rPr>
            </w:pPr>
            <w:r w:rsidRPr="00101926">
              <w:rPr>
                <w:b/>
                <w:color w:val="000000"/>
              </w:rPr>
              <w:t>Sheath Length &amp; Diameter</w:t>
            </w:r>
          </w:p>
        </w:tc>
        <w:tc>
          <w:tcPr>
            <w:tcW w:w="567" w:type="dxa"/>
            <w:textDirection w:val="btLr"/>
            <w:vAlign w:val="center"/>
          </w:tcPr>
          <w:p w14:paraId="7076521C" w14:textId="77777777" w:rsidR="008E0D08" w:rsidRPr="00101926" w:rsidRDefault="008E0D08" w:rsidP="003E1E4E">
            <w:pPr>
              <w:spacing w:after="0"/>
              <w:ind w:left="113" w:right="113"/>
              <w:jc w:val="center"/>
              <w:rPr>
                <w:b/>
                <w:color w:val="000000"/>
              </w:rPr>
            </w:pPr>
            <w:r w:rsidRPr="00101926">
              <w:rPr>
                <w:b/>
                <w:color w:val="000000"/>
              </w:rPr>
              <w:t>End Seal</w:t>
            </w:r>
          </w:p>
        </w:tc>
        <w:tc>
          <w:tcPr>
            <w:tcW w:w="426" w:type="dxa"/>
            <w:textDirection w:val="btLr"/>
            <w:vAlign w:val="center"/>
          </w:tcPr>
          <w:p w14:paraId="0638EEBE" w14:textId="77777777" w:rsidR="008E0D08" w:rsidRPr="00101926" w:rsidRDefault="008E0D08" w:rsidP="003E1E4E">
            <w:pPr>
              <w:spacing w:after="0"/>
              <w:ind w:left="113" w:right="113"/>
              <w:jc w:val="center"/>
              <w:rPr>
                <w:b/>
                <w:color w:val="000000"/>
              </w:rPr>
            </w:pPr>
            <w:r w:rsidRPr="00101926">
              <w:rPr>
                <w:b/>
                <w:color w:val="000000"/>
              </w:rPr>
              <w:t>Termination</w:t>
            </w:r>
          </w:p>
        </w:tc>
        <w:tc>
          <w:tcPr>
            <w:tcW w:w="567" w:type="dxa"/>
            <w:textDirection w:val="btLr"/>
            <w:vAlign w:val="center"/>
          </w:tcPr>
          <w:p w14:paraId="512B9829" w14:textId="77777777" w:rsidR="008E0D08" w:rsidRPr="00101926" w:rsidRDefault="008E0D08" w:rsidP="003E1E4E">
            <w:pPr>
              <w:spacing w:after="0"/>
              <w:ind w:left="113" w:right="113"/>
              <w:jc w:val="center"/>
              <w:rPr>
                <w:b/>
                <w:color w:val="000000"/>
              </w:rPr>
            </w:pPr>
            <w:r w:rsidRPr="00101926">
              <w:rPr>
                <w:b/>
                <w:color w:val="000000"/>
              </w:rPr>
              <w:t>Resistance Value</w:t>
            </w:r>
          </w:p>
        </w:tc>
        <w:tc>
          <w:tcPr>
            <w:tcW w:w="425" w:type="dxa"/>
            <w:textDirection w:val="btLr"/>
            <w:vAlign w:val="center"/>
          </w:tcPr>
          <w:p w14:paraId="10792C06" w14:textId="77777777" w:rsidR="008E0D08" w:rsidRPr="00101926" w:rsidRDefault="008E0D08" w:rsidP="003E1E4E">
            <w:pPr>
              <w:spacing w:after="0"/>
              <w:ind w:left="113" w:right="113"/>
              <w:jc w:val="center"/>
              <w:rPr>
                <w:b/>
                <w:color w:val="000000"/>
              </w:rPr>
            </w:pPr>
            <w:r w:rsidRPr="00101926">
              <w:rPr>
                <w:b/>
                <w:color w:val="000000"/>
              </w:rPr>
              <w:t>Standard</w:t>
            </w:r>
          </w:p>
        </w:tc>
        <w:tc>
          <w:tcPr>
            <w:tcW w:w="709" w:type="dxa"/>
            <w:textDirection w:val="btLr"/>
            <w:vAlign w:val="center"/>
          </w:tcPr>
          <w:p w14:paraId="139A8E77" w14:textId="77777777" w:rsidR="008E0D08" w:rsidRPr="00101926" w:rsidRDefault="008E0D08" w:rsidP="003E1E4E">
            <w:pPr>
              <w:spacing w:after="0"/>
              <w:ind w:left="113" w:right="113"/>
              <w:jc w:val="center"/>
              <w:rPr>
                <w:b/>
                <w:color w:val="000000"/>
              </w:rPr>
            </w:pPr>
            <w:r w:rsidRPr="00101926">
              <w:rPr>
                <w:b/>
                <w:color w:val="000000"/>
              </w:rPr>
              <w:t>Fitting</w:t>
            </w:r>
          </w:p>
        </w:tc>
        <w:tc>
          <w:tcPr>
            <w:tcW w:w="1417" w:type="dxa"/>
            <w:textDirection w:val="btLr"/>
            <w:vAlign w:val="center"/>
          </w:tcPr>
          <w:p w14:paraId="2B582C1F" w14:textId="77777777" w:rsidR="008E0D08" w:rsidRPr="00101926" w:rsidRDefault="008E0D08" w:rsidP="003E1E4E">
            <w:pPr>
              <w:spacing w:after="0"/>
              <w:ind w:left="113" w:right="113"/>
              <w:jc w:val="center"/>
              <w:rPr>
                <w:b/>
                <w:color w:val="000000"/>
              </w:rPr>
            </w:pPr>
            <w:r w:rsidRPr="00101926">
              <w:rPr>
                <w:b/>
                <w:color w:val="000000"/>
              </w:rPr>
              <w:t>Leads</w:t>
            </w:r>
          </w:p>
        </w:tc>
      </w:tr>
      <w:tr w:rsidR="008E0D08" w:rsidRPr="00101926" w14:paraId="52FC3377" w14:textId="77777777" w:rsidTr="00FE4203">
        <w:trPr>
          <w:cantSplit/>
          <w:trHeight w:val="1932"/>
        </w:trPr>
        <w:tc>
          <w:tcPr>
            <w:tcW w:w="2127" w:type="dxa"/>
            <w:vAlign w:val="center"/>
          </w:tcPr>
          <w:p w14:paraId="79F7546A" w14:textId="4498588A" w:rsidR="008E0D08" w:rsidRPr="00101926" w:rsidRDefault="008E0D08" w:rsidP="00FE4203">
            <w:pPr>
              <w:jc w:val="center"/>
              <w:rPr>
                <w:color w:val="000000"/>
              </w:rPr>
            </w:pPr>
            <w:r>
              <w:rPr>
                <w:color w:val="000000"/>
              </w:rPr>
              <w:t>FE</w:t>
            </w:r>
            <w:r w:rsidR="00FE4203">
              <w:rPr>
                <w:color w:val="000000"/>
              </w:rPr>
              <w:t>10B</w:t>
            </w:r>
            <w:r w:rsidRPr="00101926">
              <w:rPr>
                <w:color w:val="000000"/>
              </w:rPr>
              <w:t>-AL-</w:t>
            </w:r>
            <w:r>
              <w:rPr>
                <w:color w:val="000000"/>
              </w:rPr>
              <w:t>SLIT</w:t>
            </w:r>
            <w:r w:rsidRPr="00101926">
              <w:rPr>
                <w:color w:val="000000"/>
              </w:rPr>
              <w:t>-0</w:t>
            </w:r>
            <w:r>
              <w:rPr>
                <w:color w:val="000000"/>
              </w:rPr>
              <w:t>1</w:t>
            </w:r>
            <w:r w:rsidRPr="00101926">
              <w:rPr>
                <w:color w:val="000000"/>
              </w:rPr>
              <w:t>:TMON01</w:t>
            </w:r>
          </w:p>
        </w:tc>
        <w:tc>
          <w:tcPr>
            <w:tcW w:w="425" w:type="dxa"/>
            <w:vMerge w:val="restart"/>
            <w:textDirection w:val="btLr"/>
            <w:vAlign w:val="center"/>
          </w:tcPr>
          <w:p w14:paraId="206E516F" w14:textId="77777777" w:rsidR="008E0D08" w:rsidRPr="00101926" w:rsidRDefault="008E0D08" w:rsidP="003E1E4E">
            <w:pPr>
              <w:spacing w:after="0"/>
              <w:ind w:left="113" w:right="113"/>
              <w:jc w:val="center"/>
              <w:rPr>
                <w:color w:val="000000"/>
              </w:rPr>
            </w:pPr>
            <w:r w:rsidRPr="00101926">
              <w:rPr>
                <w:color w:val="000000"/>
              </w:rPr>
              <w:t>PT-100</w:t>
            </w:r>
          </w:p>
        </w:tc>
        <w:tc>
          <w:tcPr>
            <w:tcW w:w="567" w:type="dxa"/>
            <w:vMerge w:val="restart"/>
            <w:textDirection w:val="btLr"/>
            <w:vAlign w:val="center"/>
          </w:tcPr>
          <w:p w14:paraId="4336CA98" w14:textId="77777777" w:rsidR="008E0D08" w:rsidRPr="00101926" w:rsidRDefault="008E0D08" w:rsidP="003E1E4E">
            <w:pPr>
              <w:spacing w:after="0"/>
              <w:ind w:left="113" w:right="113"/>
              <w:jc w:val="center"/>
              <w:rPr>
                <w:color w:val="000000"/>
              </w:rPr>
            </w:pPr>
            <w:r w:rsidRPr="00101926">
              <w:rPr>
                <w:color w:val="000000"/>
              </w:rPr>
              <w:t>One</w:t>
            </w:r>
          </w:p>
        </w:tc>
        <w:tc>
          <w:tcPr>
            <w:tcW w:w="709" w:type="dxa"/>
            <w:vMerge w:val="restart"/>
            <w:textDirection w:val="btLr"/>
            <w:vAlign w:val="center"/>
          </w:tcPr>
          <w:p w14:paraId="2806F6B2" w14:textId="77777777" w:rsidR="008E0D08" w:rsidRPr="00101926" w:rsidRDefault="008E0D08" w:rsidP="003E1E4E">
            <w:pPr>
              <w:spacing w:after="0"/>
              <w:ind w:left="113" w:right="113"/>
              <w:jc w:val="center"/>
              <w:rPr>
                <w:color w:val="000000"/>
              </w:rPr>
            </w:pPr>
            <w:r w:rsidRPr="00101926">
              <w:rPr>
                <w:color w:val="000000"/>
              </w:rPr>
              <w:t>True 4 Wire</w:t>
            </w:r>
          </w:p>
        </w:tc>
        <w:tc>
          <w:tcPr>
            <w:tcW w:w="708" w:type="dxa"/>
            <w:vMerge w:val="restart"/>
            <w:textDirection w:val="btLr"/>
            <w:vAlign w:val="center"/>
          </w:tcPr>
          <w:p w14:paraId="2E32DD76" w14:textId="77777777" w:rsidR="008E0D08" w:rsidRPr="00101926" w:rsidRDefault="008E0D08" w:rsidP="003E1E4E">
            <w:pPr>
              <w:spacing w:after="0"/>
              <w:ind w:left="113" w:right="113"/>
              <w:jc w:val="center"/>
              <w:rPr>
                <w:color w:val="000000"/>
              </w:rPr>
            </w:pPr>
            <w:r w:rsidRPr="00101926">
              <w:rPr>
                <w:color w:val="000000"/>
              </w:rPr>
              <w:t>To Suit Mechanical Design</w:t>
            </w:r>
          </w:p>
        </w:tc>
        <w:tc>
          <w:tcPr>
            <w:tcW w:w="567" w:type="dxa"/>
            <w:vMerge w:val="restart"/>
            <w:textDirection w:val="btLr"/>
            <w:vAlign w:val="center"/>
          </w:tcPr>
          <w:p w14:paraId="7066C6B0" w14:textId="77777777" w:rsidR="008E0D08" w:rsidRPr="00101926" w:rsidRDefault="008E0D08" w:rsidP="003E1E4E">
            <w:pPr>
              <w:spacing w:after="0"/>
              <w:ind w:left="113" w:right="113"/>
              <w:jc w:val="center"/>
              <w:rPr>
                <w:color w:val="000000"/>
              </w:rPr>
            </w:pPr>
            <w:r w:rsidRPr="00101926">
              <w:rPr>
                <w:color w:val="000000"/>
              </w:rPr>
              <w:t>Crimp On Stainless Steel</w:t>
            </w:r>
          </w:p>
        </w:tc>
        <w:tc>
          <w:tcPr>
            <w:tcW w:w="426" w:type="dxa"/>
            <w:vMerge w:val="restart"/>
            <w:textDirection w:val="btLr"/>
            <w:vAlign w:val="center"/>
          </w:tcPr>
          <w:p w14:paraId="31E15170" w14:textId="77777777" w:rsidR="008E0D08" w:rsidRPr="00101926" w:rsidRDefault="008E0D08" w:rsidP="003E1E4E">
            <w:pPr>
              <w:spacing w:after="0"/>
              <w:ind w:left="113" w:right="113"/>
              <w:jc w:val="center"/>
              <w:rPr>
                <w:color w:val="000000"/>
              </w:rPr>
            </w:pPr>
            <w:r w:rsidRPr="00101926">
              <w:rPr>
                <w:color w:val="000000"/>
              </w:rPr>
              <w:t>Pot Seal</w:t>
            </w:r>
          </w:p>
        </w:tc>
        <w:tc>
          <w:tcPr>
            <w:tcW w:w="567" w:type="dxa"/>
            <w:vMerge w:val="restart"/>
            <w:textDirection w:val="btLr"/>
            <w:vAlign w:val="center"/>
          </w:tcPr>
          <w:p w14:paraId="2BFE0723" w14:textId="77777777" w:rsidR="008E0D08" w:rsidRPr="00101926" w:rsidRDefault="008E0D08" w:rsidP="003E1E4E">
            <w:pPr>
              <w:spacing w:after="0"/>
              <w:ind w:left="113" w:right="113"/>
              <w:jc w:val="center"/>
              <w:rPr>
                <w:color w:val="000000"/>
              </w:rPr>
            </w:pPr>
            <w:r w:rsidRPr="00101926">
              <w:rPr>
                <w:color w:val="000000"/>
              </w:rPr>
              <w:t>100</w:t>
            </w:r>
            <w:r w:rsidRPr="00101926">
              <w:rPr>
                <w:rFonts w:ascii="GreekS" w:hAnsi="GreekS"/>
                <w:color w:val="000000"/>
              </w:rPr>
              <w:t>Ω</w:t>
            </w:r>
            <w:r w:rsidRPr="00101926">
              <w:rPr>
                <w:color w:val="000000"/>
              </w:rPr>
              <w:t xml:space="preserve"> at 0 </w:t>
            </w:r>
            <w:r w:rsidRPr="00101926">
              <w:rPr>
                <w:rFonts w:ascii="GreekC" w:hAnsi="GreekC"/>
                <w:color w:val="000000"/>
                <w:sz w:val="21"/>
              </w:rPr>
              <w:t>°</w:t>
            </w:r>
            <w:r w:rsidRPr="00101926">
              <w:rPr>
                <w:color w:val="000000"/>
              </w:rPr>
              <w:t>C</w:t>
            </w:r>
          </w:p>
        </w:tc>
        <w:tc>
          <w:tcPr>
            <w:tcW w:w="425" w:type="dxa"/>
            <w:vMerge w:val="restart"/>
            <w:textDirection w:val="btLr"/>
            <w:vAlign w:val="center"/>
          </w:tcPr>
          <w:p w14:paraId="4B648E33" w14:textId="77777777" w:rsidR="008E0D08" w:rsidRPr="00101926" w:rsidRDefault="008E0D08" w:rsidP="003E1E4E">
            <w:pPr>
              <w:spacing w:after="0"/>
              <w:ind w:left="113" w:right="113"/>
              <w:jc w:val="center"/>
              <w:rPr>
                <w:color w:val="000000"/>
              </w:rPr>
            </w:pPr>
            <w:r w:rsidRPr="00101926">
              <w:rPr>
                <w:color w:val="000000"/>
              </w:rPr>
              <w:t>Class A</w:t>
            </w:r>
          </w:p>
        </w:tc>
        <w:tc>
          <w:tcPr>
            <w:tcW w:w="709" w:type="dxa"/>
            <w:vMerge w:val="restart"/>
            <w:textDirection w:val="btLr"/>
            <w:vAlign w:val="center"/>
          </w:tcPr>
          <w:p w14:paraId="6BB0151D" w14:textId="77777777" w:rsidR="008E0D08" w:rsidRPr="00101926" w:rsidRDefault="008E0D08" w:rsidP="003E1E4E">
            <w:pPr>
              <w:spacing w:after="0"/>
              <w:ind w:left="113" w:right="113"/>
              <w:jc w:val="center"/>
              <w:rPr>
                <w:color w:val="000000"/>
              </w:rPr>
            </w:pPr>
            <w:r w:rsidRPr="00101926">
              <w:rPr>
                <w:color w:val="000000"/>
              </w:rPr>
              <w:t>Adjustable Compression Fitting</w:t>
            </w:r>
          </w:p>
        </w:tc>
        <w:tc>
          <w:tcPr>
            <w:tcW w:w="1417" w:type="dxa"/>
            <w:vMerge w:val="restart"/>
            <w:textDirection w:val="btLr"/>
            <w:vAlign w:val="center"/>
          </w:tcPr>
          <w:p w14:paraId="5D26EA87" w14:textId="77777777" w:rsidR="008E0D08" w:rsidRPr="00101926" w:rsidRDefault="008E0D08" w:rsidP="003E1E4E">
            <w:pPr>
              <w:spacing w:after="0"/>
              <w:ind w:left="113" w:right="113"/>
              <w:jc w:val="center"/>
              <w:rPr>
                <w:color w:val="000000"/>
              </w:rPr>
            </w:pPr>
            <w:r w:rsidRPr="00101926">
              <w:rPr>
                <w:color w:val="000000"/>
              </w:rPr>
              <w:t>Low Smoke Zero Halogen SS Braid.</w:t>
            </w:r>
          </w:p>
          <w:p w14:paraId="39001396" w14:textId="77777777" w:rsidR="008E0D08" w:rsidRPr="00101926" w:rsidRDefault="008E0D08" w:rsidP="003E1E4E">
            <w:pPr>
              <w:spacing w:after="0"/>
              <w:ind w:left="113" w:right="113"/>
              <w:jc w:val="center"/>
              <w:rPr>
                <w:color w:val="000000"/>
              </w:rPr>
            </w:pPr>
            <w:r w:rsidRPr="00101926">
              <w:rPr>
                <w:color w:val="000000"/>
              </w:rPr>
              <w:t>Length :To be terminated in FE module 02 Junction Box, along Identified Cable Routes</w:t>
            </w:r>
          </w:p>
        </w:tc>
      </w:tr>
      <w:tr w:rsidR="008E0D08" w:rsidRPr="00101926" w14:paraId="36B6F9A2" w14:textId="77777777" w:rsidTr="00FE4203">
        <w:trPr>
          <w:cantSplit/>
          <w:trHeight w:val="1975"/>
        </w:trPr>
        <w:tc>
          <w:tcPr>
            <w:tcW w:w="2127" w:type="dxa"/>
            <w:vAlign w:val="center"/>
          </w:tcPr>
          <w:p w14:paraId="304F2B22" w14:textId="29D5B48D" w:rsidR="008E0D08" w:rsidRPr="00101926" w:rsidRDefault="008E0D08" w:rsidP="00FE4203">
            <w:pPr>
              <w:jc w:val="center"/>
              <w:rPr>
                <w:color w:val="000000"/>
              </w:rPr>
            </w:pPr>
            <w:r>
              <w:rPr>
                <w:color w:val="000000"/>
              </w:rPr>
              <w:t>FE1</w:t>
            </w:r>
            <w:r w:rsidR="00FE4203">
              <w:rPr>
                <w:color w:val="000000"/>
              </w:rPr>
              <w:t>0B</w:t>
            </w:r>
            <w:r w:rsidRPr="00101926">
              <w:rPr>
                <w:color w:val="000000"/>
              </w:rPr>
              <w:t>-AL-</w:t>
            </w:r>
            <w:r>
              <w:rPr>
                <w:color w:val="000000"/>
              </w:rPr>
              <w:t>SLIT</w:t>
            </w:r>
            <w:r w:rsidRPr="00101926">
              <w:rPr>
                <w:color w:val="000000"/>
              </w:rPr>
              <w:t>-0</w:t>
            </w:r>
            <w:r w:rsidR="00FE4203">
              <w:rPr>
                <w:color w:val="000000"/>
              </w:rPr>
              <w:t>2</w:t>
            </w:r>
            <w:r w:rsidRPr="00101926">
              <w:rPr>
                <w:color w:val="000000"/>
              </w:rPr>
              <w:t>:TMON02</w:t>
            </w:r>
          </w:p>
        </w:tc>
        <w:tc>
          <w:tcPr>
            <w:tcW w:w="425" w:type="dxa"/>
            <w:vMerge/>
            <w:vAlign w:val="center"/>
          </w:tcPr>
          <w:p w14:paraId="68367517" w14:textId="77777777" w:rsidR="008E0D08" w:rsidRPr="00101926" w:rsidRDefault="008E0D08" w:rsidP="003E1E4E">
            <w:pPr>
              <w:jc w:val="center"/>
              <w:rPr>
                <w:color w:val="000000"/>
              </w:rPr>
            </w:pPr>
          </w:p>
        </w:tc>
        <w:tc>
          <w:tcPr>
            <w:tcW w:w="567" w:type="dxa"/>
            <w:vMerge/>
            <w:vAlign w:val="center"/>
          </w:tcPr>
          <w:p w14:paraId="0C36E6F9" w14:textId="77777777" w:rsidR="008E0D08" w:rsidRPr="00101926" w:rsidRDefault="008E0D08" w:rsidP="003E1E4E">
            <w:pPr>
              <w:jc w:val="center"/>
              <w:rPr>
                <w:color w:val="000000"/>
              </w:rPr>
            </w:pPr>
          </w:p>
        </w:tc>
        <w:tc>
          <w:tcPr>
            <w:tcW w:w="709" w:type="dxa"/>
            <w:vMerge/>
            <w:vAlign w:val="center"/>
          </w:tcPr>
          <w:p w14:paraId="31479C59" w14:textId="77777777" w:rsidR="008E0D08" w:rsidRPr="00101926" w:rsidRDefault="008E0D08" w:rsidP="003E1E4E">
            <w:pPr>
              <w:jc w:val="center"/>
              <w:rPr>
                <w:color w:val="000000"/>
              </w:rPr>
            </w:pPr>
          </w:p>
        </w:tc>
        <w:tc>
          <w:tcPr>
            <w:tcW w:w="708" w:type="dxa"/>
            <w:vMerge/>
            <w:vAlign w:val="center"/>
          </w:tcPr>
          <w:p w14:paraId="2345DD86" w14:textId="77777777" w:rsidR="008E0D08" w:rsidRPr="00101926" w:rsidRDefault="008E0D08" w:rsidP="003E1E4E">
            <w:pPr>
              <w:jc w:val="center"/>
              <w:rPr>
                <w:color w:val="000000"/>
              </w:rPr>
            </w:pPr>
          </w:p>
        </w:tc>
        <w:tc>
          <w:tcPr>
            <w:tcW w:w="567" w:type="dxa"/>
            <w:vMerge/>
            <w:vAlign w:val="center"/>
          </w:tcPr>
          <w:p w14:paraId="4A501354" w14:textId="77777777" w:rsidR="008E0D08" w:rsidRPr="00101926" w:rsidRDefault="008E0D08" w:rsidP="003E1E4E">
            <w:pPr>
              <w:jc w:val="center"/>
              <w:rPr>
                <w:color w:val="000000"/>
              </w:rPr>
            </w:pPr>
          </w:p>
        </w:tc>
        <w:tc>
          <w:tcPr>
            <w:tcW w:w="426" w:type="dxa"/>
            <w:vMerge/>
            <w:vAlign w:val="center"/>
          </w:tcPr>
          <w:p w14:paraId="7D025973" w14:textId="77777777" w:rsidR="008E0D08" w:rsidRPr="00101926" w:rsidRDefault="008E0D08" w:rsidP="003E1E4E">
            <w:pPr>
              <w:jc w:val="center"/>
              <w:rPr>
                <w:color w:val="000000"/>
              </w:rPr>
            </w:pPr>
          </w:p>
        </w:tc>
        <w:tc>
          <w:tcPr>
            <w:tcW w:w="567" w:type="dxa"/>
            <w:vMerge/>
            <w:vAlign w:val="center"/>
          </w:tcPr>
          <w:p w14:paraId="5E2E8C1C" w14:textId="77777777" w:rsidR="008E0D08" w:rsidRPr="00101926" w:rsidRDefault="008E0D08" w:rsidP="003E1E4E">
            <w:pPr>
              <w:jc w:val="center"/>
              <w:rPr>
                <w:color w:val="000000"/>
              </w:rPr>
            </w:pPr>
          </w:p>
        </w:tc>
        <w:tc>
          <w:tcPr>
            <w:tcW w:w="425" w:type="dxa"/>
            <w:vMerge/>
            <w:vAlign w:val="center"/>
          </w:tcPr>
          <w:p w14:paraId="3AC1E743" w14:textId="77777777" w:rsidR="008E0D08" w:rsidRPr="00101926" w:rsidRDefault="008E0D08" w:rsidP="003E1E4E">
            <w:pPr>
              <w:jc w:val="center"/>
              <w:rPr>
                <w:color w:val="000000"/>
              </w:rPr>
            </w:pPr>
          </w:p>
        </w:tc>
        <w:tc>
          <w:tcPr>
            <w:tcW w:w="709" w:type="dxa"/>
            <w:vMerge/>
            <w:vAlign w:val="center"/>
          </w:tcPr>
          <w:p w14:paraId="3BD1CE0E" w14:textId="77777777" w:rsidR="008E0D08" w:rsidRPr="00101926" w:rsidRDefault="008E0D08" w:rsidP="003E1E4E">
            <w:pPr>
              <w:jc w:val="center"/>
              <w:rPr>
                <w:color w:val="000000"/>
              </w:rPr>
            </w:pPr>
          </w:p>
        </w:tc>
        <w:tc>
          <w:tcPr>
            <w:tcW w:w="1417" w:type="dxa"/>
            <w:vMerge/>
            <w:vAlign w:val="center"/>
          </w:tcPr>
          <w:p w14:paraId="7ADACB52" w14:textId="77777777" w:rsidR="008E0D08" w:rsidRPr="00101926" w:rsidRDefault="008E0D08" w:rsidP="003E1E4E">
            <w:pPr>
              <w:jc w:val="center"/>
              <w:rPr>
                <w:color w:val="000000"/>
              </w:rPr>
            </w:pPr>
          </w:p>
        </w:tc>
      </w:tr>
    </w:tbl>
    <w:p w14:paraId="5F6484AB" w14:textId="64CDFB5B" w:rsidR="008E0D08" w:rsidRPr="0094516E" w:rsidRDefault="008E0D08" w:rsidP="008E0D08">
      <w:pPr>
        <w:pStyle w:val="TabelLabel"/>
        <w:rPr>
          <w:sz w:val="22"/>
          <w:szCs w:val="22"/>
        </w:rPr>
      </w:pPr>
      <w:r w:rsidRPr="0094516E">
        <w:rPr>
          <w:sz w:val="22"/>
          <w:szCs w:val="22"/>
        </w:rPr>
        <w:t xml:space="preserve">Table </w:t>
      </w:r>
      <w:r w:rsidR="009D344B">
        <w:rPr>
          <w:sz w:val="22"/>
          <w:szCs w:val="22"/>
        </w:rPr>
        <w:t>3</w:t>
      </w:r>
      <w:r w:rsidRPr="0094516E">
        <w:rPr>
          <w:sz w:val="22"/>
          <w:szCs w:val="22"/>
        </w:rPr>
        <w:t>:</w:t>
      </w:r>
      <w:r w:rsidRPr="0094516E">
        <w:rPr>
          <w:sz w:val="22"/>
          <w:szCs w:val="22"/>
        </w:rPr>
        <w:tab/>
        <w:t>Slits Module Temperature Measurement Specifications</w:t>
      </w:r>
    </w:p>
    <w:p w14:paraId="2E4289C3" w14:textId="77777777" w:rsidR="008E0D08" w:rsidRDefault="008E0D08" w:rsidP="008E0D08">
      <w:pPr>
        <w:spacing w:after="0"/>
        <w:rPr>
          <w:color w:val="000000"/>
        </w:rPr>
      </w:pPr>
    </w:p>
    <w:p w14:paraId="49ABB80F" w14:textId="77777777" w:rsidR="008E0D08" w:rsidRDefault="008E0D08" w:rsidP="008E0D08">
      <w:pPr>
        <w:spacing w:after="0"/>
        <w:rPr>
          <w:color w:val="000000"/>
        </w:rPr>
      </w:pPr>
    </w:p>
    <w:p w14:paraId="14BBCCA2" w14:textId="4A45910E" w:rsidR="008E0D08" w:rsidRPr="00101926" w:rsidRDefault="008E0D08" w:rsidP="008E0D08">
      <w:pPr>
        <w:pStyle w:val="TABLEHEADINGS"/>
        <w:rPr>
          <w:color w:val="000000"/>
        </w:rPr>
      </w:pPr>
      <w:r>
        <w:t>Water Flow Switches</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401"/>
        <w:gridCol w:w="844"/>
        <w:gridCol w:w="843"/>
        <w:gridCol w:w="844"/>
        <w:gridCol w:w="843"/>
        <w:gridCol w:w="1745"/>
      </w:tblGrid>
      <w:tr w:rsidR="008E0D08" w:rsidRPr="00101926" w14:paraId="4E5DBBF0" w14:textId="77777777" w:rsidTr="003E1E4E">
        <w:trPr>
          <w:cantSplit/>
          <w:trHeight w:val="1796"/>
        </w:trPr>
        <w:tc>
          <w:tcPr>
            <w:tcW w:w="2127" w:type="dxa"/>
            <w:vAlign w:val="center"/>
          </w:tcPr>
          <w:p w14:paraId="03A62C6F" w14:textId="77777777" w:rsidR="008E0D08" w:rsidRPr="00101926" w:rsidRDefault="008E0D08" w:rsidP="003E1E4E">
            <w:pPr>
              <w:ind w:left="113" w:right="113"/>
              <w:jc w:val="center"/>
              <w:rPr>
                <w:b/>
                <w:color w:val="000000"/>
              </w:rPr>
            </w:pPr>
            <w:r w:rsidRPr="00101926">
              <w:rPr>
                <w:b/>
                <w:color w:val="000000"/>
              </w:rPr>
              <w:t>Tag Name</w:t>
            </w:r>
          </w:p>
        </w:tc>
        <w:tc>
          <w:tcPr>
            <w:tcW w:w="1401" w:type="dxa"/>
            <w:textDirection w:val="btLr"/>
            <w:vAlign w:val="center"/>
          </w:tcPr>
          <w:p w14:paraId="1903600A" w14:textId="77777777" w:rsidR="008E0D08" w:rsidRPr="00101926" w:rsidRDefault="008E0D08" w:rsidP="003E1E4E">
            <w:pPr>
              <w:spacing w:after="0"/>
              <w:ind w:left="113" w:right="113"/>
              <w:jc w:val="center"/>
              <w:rPr>
                <w:b/>
                <w:color w:val="000000"/>
              </w:rPr>
            </w:pPr>
            <w:r w:rsidRPr="00101926">
              <w:rPr>
                <w:b/>
                <w:color w:val="000000"/>
              </w:rPr>
              <w:t>Type</w:t>
            </w:r>
          </w:p>
        </w:tc>
        <w:tc>
          <w:tcPr>
            <w:tcW w:w="844" w:type="dxa"/>
            <w:textDirection w:val="btLr"/>
            <w:vAlign w:val="center"/>
          </w:tcPr>
          <w:p w14:paraId="31881E93" w14:textId="77777777" w:rsidR="008E0D08" w:rsidRPr="00101926" w:rsidRDefault="008E0D08" w:rsidP="003E1E4E">
            <w:pPr>
              <w:spacing w:after="0"/>
              <w:ind w:left="113" w:right="113"/>
              <w:jc w:val="center"/>
              <w:rPr>
                <w:b/>
                <w:color w:val="000000"/>
              </w:rPr>
            </w:pPr>
            <w:r w:rsidRPr="00101926">
              <w:rPr>
                <w:b/>
                <w:color w:val="000000"/>
              </w:rPr>
              <w:t>Switch types</w:t>
            </w:r>
          </w:p>
        </w:tc>
        <w:tc>
          <w:tcPr>
            <w:tcW w:w="843" w:type="dxa"/>
            <w:textDirection w:val="btLr"/>
            <w:vAlign w:val="center"/>
          </w:tcPr>
          <w:p w14:paraId="4E09B70E" w14:textId="77777777" w:rsidR="008E0D08" w:rsidRPr="00101926" w:rsidRDefault="008E0D08" w:rsidP="003E1E4E">
            <w:pPr>
              <w:spacing w:after="0"/>
              <w:ind w:left="113" w:right="113"/>
              <w:jc w:val="center"/>
              <w:rPr>
                <w:b/>
                <w:color w:val="000000"/>
              </w:rPr>
            </w:pPr>
            <w:r w:rsidRPr="00101926">
              <w:rPr>
                <w:b/>
                <w:color w:val="000000"/>
              </w:rPr>
              <w:t>Switch 01</w:t>
            </w:r>
          </w:p>
          <w:p w14:paraId="65C08321" w14:textId="77777777" w:rsidR="008E0D08" w:rsidRPr="00101926" w:rsidRDefault="008E0D08" w:rsidP="003E1E4E">
            <w:pPr>
              <w:spacing w:after="0"/>
              <w:ind w:left="113" w:right="113"/>
              <w:jc w:val="center"/>
              <w:rPr>
                <w:b/>
                <w:color w:val="000000"/>
              </w:rPr>
            </w:pPr>
            <w:r w:rsidRPr="00101926">
              <w:rPr>
                <w:b/>
                <w:color w:val="000000"/>
              </w:rPr>
              <w:t>Set point</w:t>
            </w:r>
          </w:p>
        </w:tc>
        <w:tc>
          <w:tcPr>
            <w:tcW w:w="844" w:type="dxa"/>
            <w:textDirection w:val="btLr"/>
            <w:vAlign w:val="center"/>
          </w:tcPr>
          <w:p w14:paraId="25736A2C" w14:textId="77777777" w:rsidR="008E0D08" w:rsidRPr="00101926" w:rsidRDefault="008E0D08" w:rsidP="003E1E4E">
            <w:pPr>
              <w:spacing w:after="0"/>
              <w:ind w:left="113" w:right="113"/>
              <w:jc w:val="center"/>
              <w:rPr>
                <w:b/>
                <w:color w:val="000000"/>
              </w:rPr>
            </w:pPr>
            <w:r w:rsidRPr="00101926">
              <w:rPr>
                <w:b/>
                <w:color w:val="000000"/>
              </w:rPr>
              <w:t>Switch 02</w:t>
            </w:r>
          </w:p>
          <w:p w14:paraId="57BCE403" w14:textId="77777777" w:rsidR="008E0D08" w:rsidRPr="00101926" w:rsidRDefault="008E0D08" w:rsidP="003E1E4E">
            <w:pPr>
              <w:spacing w:after="0"/>
              <w:ind w:left="113" w:right="113"/>
              <w:jc w:val="center"/>
              <w:rPr>
                <w:b/>
                <w:color w:val="000000"/>
              </w:rPr>
            </w:pPr>
            <w:r w:rsidRPr="00101926">
              <w:rPr>
                <w:b/>
                <w:color w:val="000000"/>
              </w:rPr>
              <w:t>Set point</w:t>
            </w:r>
          </w:p>
        </w:tc>
        <w:tc>
          <w:tcPr>
            <w:tcW w:w="843" w:type="dxa"/>
            <w:textDirection w:val="btLr"/>
            <w:vAlign w:val="center"/>
          </w:tcPr>
          <w:p w14:paraId="0484329E" w14:textId="77777777" w:rsidR="008E0D08" w:rsidRPr="00101926" w:rsidRDefault="008E0D08" w:rsidP="003E1E4E">
            <w:pPr>
              <w:spacing w:after="0"/>
              <w:ind w:left="113" w:right="113"/>
              <w:jc w:val="center"/>
              <w:rPr>
                <w:b/>
                <w:color w:val="000000"/>
              </w:rPr>
            </w:pPr>
            <w:r w:rsidRPr="00101926">
              <w:rPr>
                <w:b/>
                <w:color w:val="000000"/>
              </w:rPr>
              <w:t>Terminations</w:t>
            </w:r>
          </w:p>
        </w:tc>
        <w:tc>
          <w:tcPr>
            <w:tcW w:w="1745" w:type="dxa"/>
            <w:textDirection w:val="btLr"/>
            <w:vAlign w:val="center"/>
          </w:tcPr>
          <w:p w14:paraId="5E967D9C" w14:textId="77777777" w:rsidR="008E0D08" w:rsidRPr="00101926" w:rsidRDefault="008E0D08" w:rsidP="003E1E4E">
            <w:pPr>
              <w:spacing w:after="0"/>
              <w:ind w:left="113" w:right="113"/>
              <w:jc w:val="center"/>
              <w:rPr>
                <w:b/>
                <w:color w:val="000000"/>
              </w:rPr>
            </w:pPr>
            <w:r w:rsidRPr="00101926">
              <w:rPr>
                <w:b/>
                <w:color w:val="000000"/>
              </w:rPr>
              <w:t>Leads</w:t>
            </w:r>
          </w:p>
        </w:tc>
      </w:tr>
      <w:tr w:rsidR="008E0D08" w:rsidRPr="00101926" w14:paraId="33802462" w14:textId="77777777" w:rsidTr="003E1E4E">
        <w:trPr>
          <w:cantSplit/>
          <w:trHeight w:val="1163"/>
        </w:trPr>
        <w:tc>
          <w:tcPr>
            <w:tcW w:w="2127" w:type="dxa"/>
            <w:vAlign w:val="center"/>
          </w:tcPr>
          <w:p w14:paraId="7CFFC019" w14:textId="36B87D58" w:rsidR="008E0D08" w:rsidRPr="00101926" w:rsidRDefault="008E0D08" w:rsidP="003E1E4E">
            <w:pPr>
              <w:jc w:val="center"/>
              <w:rPr>
                <w:color w:val="000000"/>
              </w:rPr>
            </w:pPr>
            <w:r>
              <w:rPr>
                <w:color w:val="000000"/>
              </w:rPr>
              <w:t>FE1</w:t>
            </w:r>
            <w:r w:rsidR="00F2758D">
              <w:rPr>
                <w:color w:val="000000"/>
              </w:rPr>
              <w:t>0B</w:t>
            </w:r>
            <w:r w:rsidRPr="00101926">
              <w:rPr>
                <w:color w:val="000000"/>
              </w:rPr>
              <w:t>-RS-ABSB-01:H2OALM01</w:t>
            </w:r>
          </w:p>
          <w:p w14:paraId="7A797E15" w14:textId="77777777" w:rsidR="008E0D08" w:rsidRPr="00101926" w:rsidRDefault="008E0D08" w:rsidP="003E1E4E">
            <w:pPr>
              <w:jc w:val="center"/>
              <w:rPr>
                <w:color w:val="000000"/>
                <w:sz w:val="20"/>
              </w:rPr>
            </w:pPr>
            <w:r w:rsidRPr="00101926">
              <w:rPr>
                <w:color w:val="000000"/>
                <w:sz w:val="20"/>
              </w:rPr>
              <w:t>(SWITCH 01)</w:t>
            </w:r>
          </w:p>
        </w:tc>
        <w:tc>
          <w:tcPr>
            <w:tcW w:w="1401" w:type="dxa"/>
            <w:vMerge w:val="restart"/>
            <w:textDirection w:val="btLr"/>
            <w:vAlign w:val="center"/>
          </w:tcPr>
          <w:p w14:paraId="21E6E756" w14:textId="77777777" w:rsidR="008E0D08" w:rsidRPr="00101926" w:rsidRDefault="008E0D08" w:rsidP="003E1E4E">
            <w:pPr>
              <w:spacing w:after="0"/>
              <w:ind w:left="113" w:right="113"/>
              <w:jc w:val="center"/>
              <w:rPr>
                <w:color w:val="000000"/>
              </w:rPr>
            </w:pPr>
            <w:r w:rsidRPr="00101926">
              <w:rPr>
                <w:color w:val="000000"/>
              </w:rPr>
              <w:t>All Metal Construction VA Flow Meter with 2 adjustable switches Points.</w:t>
            </w:r>
          </w:p>
        </w:tc>
        <w:tc>
          <w:tcPr>
            <w:tcW w:w="844" w:type="dxa"/>
            <w:vMerge w:val="restart"/>
            <w:textDirection w:val="btLr"/>
            <w:vAlign w:val="center"/>
          </w:tcPr>
          <w:p w14:paraId="3245A3E3" w14:textId="77777777" w:rsidR="008E0D08" w:rsidRPr="00101926" w:rsidRDefault="008E0D08" w:rsidP="003E1E4E">
            <w:pPr>
              <w:spacing w:after="0"/>
              <w:ind w:left="113" w:right="113"/>
              <w:jc w:val="center"/>
              <w:rPr>
                <w:color w:val="000000"/>
              </w:rPr>
            </w:pPr>
            <w:r w:rsidRPr="00101926">
              <w:rPr>
                <w:color w:val="000000"/>
              </w:rPr>
              <w:t>2 Independent SP NO volt free contacts.</w:t>
            </w:r>
          </w:p>
          <w:p w14:paraId="34AD068B" w14:textId="77777777" w:rsidR="008E0D08" w:rsidRPr="00101926" w:rsidRDefault="008E0D08" w:rsidP="003E1E4E">
            <w:pPr>
              <w:spacing w:after="0"/>
              <w:ind w:left="113" w:right="113"/>
              <w:jc w:val="center"/>
              <w:rPr>
                <w:color w:val="000000"/>
              </w:rPr>
            </w:pPr>
            <w:r w:rsidRPr="00101926">
              <w:rPr>
                <w:color w:val="000000"/>
              </w:rPr>
              <w:t>50 VA</w:t>
            </w:r>
          </w:p>
        </w:tc>
        <w:tc>
          <w:tcPr>
            <w:tcW w:w="843" w:type="dxa"/>
            <w:vMerge w:val="restart"/>
            <w:textDirection w:val="btLr"/>
            <w:vAlign w:val="center"/>
          </w:tcPr>
          <w:p w14:paraId="6CE0DC7C" w14:textId="77777777" w:rsidR="008E0D08" w:rsidRPr="00101926" w:rsidRDefault="008E0D08" w:rsidP="003E1E4E">
            <w:pPr>
              <w:spacing w:after="0"/>
              <w:ind w:left="113" w:right="113"/>
              <w:jc w:val="center"/>
              <w:rPr>
                <w:color w:val="000000"/>
              </w:rPr>
            </w:pPr>
            <w:r w:rsidRPr="00101926">
              <w:rPr>
                <w:color w:val="000000"/>
              </w:rPr>
              <w:t>Set @</w:t>
            </w:r>
          </w:p>
          <w:p w14:paraId="097760A9" w14:textId="77777777" w:rsidR="008E0D08" w:rsidRPr="00101926" w:rsidRDefault="008E0D08" w:rsidP="003E1E4E">
            <w:pPr>
              <w:spacing w:after="0"/>
              <w:ind w:left="113" w:right="113"/>
              <w:jc w:val="center"/>
              <w:rPr>
                <w:color w:val="000000"/>
              </w:rPr>
            </w:pPr>
            <w:r>
              <w:rPr>
                <w:color w:val="000000"/>
              </w:rPr>
              <w:t>687</w:t>
            </w:r>
            <w:r w:rsidRPr="00101926">
              <w:rPr>
                <w:color w:val="000000"/>
              </w:rPr>
              <w:t xml:space="preserve"> Litre’s / </w:t>
            </w:r>
            <w:r>
              <w:rPr>
                <w:color w:val="000000"/>
              </w:rPr>
              <w:t>hour</w:t>
            </w:r>
          </w:p>
        </w:tc>
        <w:tc>
          <w:tcPr>
            <w:tcW w:w="844" w:type="dxa"/>
            <w:vMerge w:val="restart"/>
            <w:textDirection w:val="btLr"/>
            <w:vAlign w:val="center"/>
          </w:tcPr>
          <w:p w14:paraId="43C3DE2E" w14:textId="77777777" w:rsidR="008E0D08" w:rsidRPr="00101926" w:rsidRDefault="008E0D08" w:rsidP="003E1E4E">
            <w:pPr>
              <w:spacing w:after="0"/>
              <w:ind w:left="113" w:right="113"/>
              <w:jc w:val="center"/>
              <w:rPr>
                <w:color w:val="000000"/>
              </w:rPr>
            </w:pPr>
            <w:r w:rsidRPr="00101926">
              <w:rPr>
                <w:color w:val="000000"/>
              </w:rPr>
              <w:t>Set @</w:t>
            </w:r>
          </w:p>
          <w:p w14:paraId="4C2F59AF" w14:textId="77777777" w:rsidR="008E0D08" w:rsidRPr="00101926" w:rsidRDefault="008E0D08" w:rsidP="003E1E4E">
            <w:pPr>
              <w:spacing w:after="0"/>
              <w:ind w:left="113" w:right="113"/>
              <w:jc w:val="center"/>
              <w:rPr>
                <w:color w:val="000000"/>
              </w:rPr>
            </w:pPr>
            <w:r>
              <w:rPr>
                <w:color w:val="000000"/>
              </w:rPr>
              <w:t>780</w:t>
            </w:r>
            <w:r w:rsidRPr="00101926">
              <w:rPr>
                <w:color w:val="000000"/>
              </w:rPr>
              <w:t xml:space="preserve"> Litre’s / </w:t>
            </w:r>
            <w:r>
              <w:rPr>
                <w:color w:val="000000"/>
              </w:rPr>
              <w:t>hour</w:t>
            </w:r>
          </w:p>
        </w:tc>
        <w:tc>
          <w:tcPr>
            <w:tcW w:w="843" w:type="dxa"/>
            <w:vMerge w:val="restart"/>
            <w:textDirection w:val="btLr"/>
            <w:vAlign w:val="center"/>
          </w:tcPr>
          <w:p w14:paraId="4F9079A5" w14:textId="77777777" w:rsidR="008E0D08" w:rsidRPr="00101926" w:rsidRDefault="008E0D08" w:rsidP="003E1E4E">
            <w:pPr>
              <w:spacing w:after="0"/>
              <w:ind w:left="113" w:right="113"/>
              <w:jc w:val="center"/>
              <w:rPr>
                <w:color w:val="000000"/>
              </w:rPr>
            </w:pPr>
            <w:r w:rsidRPr="00101926">
              <w:rPr>
                <w:color w:val="000000"/>
              </w:rPr>
              <w:t>Plug And Socket Mounted on the Flow Switch</w:t>
            </w:r>
          </w:p>
        </w:tc>
        <w:tc>
          <w:tcPr>
            <w:tcW w:w="1745" w:type="dxa"/>
            <w:vMerge w:val="restart"/>
            <w:textDirection w:val="btLr"/>
            <w:vAlign w:val="center"/>
          </w:tcPr>
          <w:p w14:paraId="74979E6F" w14:textId="77777777" w:rsidR="008E0D08" w:rsidRPr="00101926" w:rsidRDefault="008E0D08" w:rsidP="003E1E4E">
            <w:pPr>
              <w:spacing w:after="0"/>
              <w:ind w:left="113" w:right="113"/>
              <w:jc w:val="center"/>
              <w:rPr>
                <w:color w:val="000000"/>
              </w:rPr>
            </w:pPr>
            <w:r>
              <w:rPr>
                <w:color w:val="000000"/>
              </w:rPr>
              <w:t>Low Smoke Zero Halogen</w:t>
            </w:r>
            <w:r w:rsidRPr="00101926">
              <w:rPr>
                <w:color w:val="000000"/>
              </w:rPr>
              <w:t xml:space="preserve"> screened twisted pair</w:t>
            </w:r>
          </w:p>
          <w:p w14:paraId="77A5ECF3" w14:textId="77777777" w:rsidR="008E0D08" w:rsidRPr="00101926" w:rsidRDefault="008E0D08" w:rsidP="003E1E4E">
            <w:pPr>
              <w:spacing w:after="0"/>
              <w:ind w:left="113" w:right="113"/>
              <w:jc w:val="center"/>
              <w:rPr>
                <w:color w:val="000000"/>
              </w:rPr>
            </w:pPr>
            <w:r w:rsidRPr="00101926">
              <w:rPr>
                <w:color w:val="000000"/>
              </w:rPr>
              <w:t>Length :To be terminated in FE module 01 Junction Box, along Identified Cable Routes</w:t>
            </w:r>
          </w:p>
        </w:tc>
      </w:tr>
      <w:tr w:rsidR="008E0D08" w:rsidRPr="00101926" w14:paraId="3A502061" w14:textId="77777777" w:rsidTr="003E1E4E">
        <w:trPr>
          <w:cantSplit/>
          <w:trHeight w:val="2358"/>
        </w:trPr>
        <w:tc>
          <w:tcPr>
            <w:tcW w:w="2127" w:type="dxa"/>
            <w:vAlign w:val="center"/>
          </w:tcPr>
          <w:p w14:paraId="5600920D" w14:textId="28BAD57C" w:rsidR="008E0D08" w:rsidRPr="00101926" w:rsidRDefault="008E0D08" w:rsidP="003E1E4E">
            <w:pPr>
              <w:jc w:val="center"/>
              <w:rPr>
                <w:color w:val="000000"/>
              </w:rPr>
            </w:pPr>
            <w:r>
              <w:rPr>
                <w:color w:val="000000"/>
              </w:rPr>
              <w:t>FE1</w:t>
            </w:r>
            <w:r w:rsidR="00F2758D">
              <w:rPr>
                <w:color w:val="000000"/>
              </w:rPr>
              <w:t>0B</w:t>
            </w:r>
            <w:r w:rsidRPr="00101926">
              <w:rPr>
                <w:color w:val="000000"/>
              </w:rPr>
              <w:t>-RS-ABSB-01:H2OILK01</w:t>
            </w:r>
          </w:p>
          <w:p w14:paraId="6EEFDD61" w14:textId="77777777" w:rsidR="008E0D08" w:rsidRPr="00101926" w:rsidRDefault="008E0D08" w:rsidP="003E1E4E">
            <w:pPr>
              <w:jc w:val="center"/>
              <w:rPr>
                <w:color w:val="000000"/>
              </w:rPr>
            </w:pPr>
            <w:r w:rsidRPr="00101926">
              <w:rPr>
                <w:color w:val="000000"/>
                <w:sz w:val="20"/>
              </w:rPr>
              <w:t>(SWITCH 02)</w:t>
            </w:r>
          </w:p>
        </w:tc>
        <w:tc>
          <w:tcPr>
            <w:tcW w:w="1401" w:type="dxa"/>
            <w:vMerge/>
            <w:textDirection w:val="btLr"/>
            <w:vAlign w:val="center"/>
          </w:tcPr>
          <w:p w14:paraId="030CB838" w14:textId="77777777" w:rsidR="008E0D08" w:rsidRPr="00101926" w:rsidRDefault="008E0D08" w:rsidP="003E1E4E">
            <w:pPr>
              <w:ind w:left="113" w:right="113"/>
              <w:jc w:val="center"/>
              <w:rPr>
                <w:color w:val="000000"/>
              </w:rPr>
            </w:pPr>
          </w:p>
        </w:tc>
        <w:tc>
          <w:tcPr>
            <w:tcW w:w="844" w:type="dxa"/>
            <w:vMerge/>
            <w:textDirection w:val="btLr"/>
            <w:vAlign w:val="center"/>
          </w:tcPr>
          <w:p w14:paraId="1A03F810" w14:textId="77777777" w:rsidR="008E0D08" w:rsidRPr="00101926" w:rsidRDefault="008E0D08" w:rsidP="003E1E4E">
            <w:pPr>
              <w:ind w:left="113" w:right="113"/>
              <w:jc w:val="center"/>
              <w:rPr>
                <w:color w:val="000000"/>
              </w:rPr>
            </w:pPr>
          </w:p>
        </w:tc>
        <w:tc>
          <w:tcPr>
            <w:tcW w:w="843" w:type="dxa"/>
            <w:vMerge/>
            <w:textDirection w:val="btLr"/>
            <w:vAlign w:val="center"/>
          </w:tcPr>
          <w:p w14:paraId="25504EBD" w14:textId="77777777" w:rsidR="008E0D08" w:rsidRPr="00101926" w:rsidRDefault="008E0D08" w:rsidP="003E1E4E">
            <w:pPr>
              <w:ind w:left="113" w:right="113"/>
              <w:jc w:val="center"/>
              <w:rPr>
                <w:color w:val="000000"/>
              </w:rPr>
            </w:pPr>
          </w:p>
        </w:tc>
        <w:tc>
          <w:tcPr>
            <w:tcW w:w="844" w:type="dxa"/>
            <w:vMerge/>
            <w:textDirection w:val="btLr"/>
            <w:vAlign w:val="center"/>
          </w:tcPr>
          <w:p w14:paraId="14E979BC" w14:textId="77777777" w:rsidR="008E0D08" w:rsidRPr="00101926" w:rsidRDefault="008E0D08" w:rsidP="003E1E4E">
            <w:pPr>
              <w:ind w:left="113" w:right="113"/>
              <w:jc w:val="center"/>
              <w:rPr>
                <w:color w:val="000000"/>
              </w:rPr>
            </w:pPr>
          </w:p>
        </w:tc>
        <w:tc>
          <w:tcPr>
            <w:tcW w:w="843" w:type="dxa"/>
            <w:vMerge/>
            <w:textDirection w:val="btLr"/>
            <w:vAlign w:val="center"/>
          </w:tcPr>
          <w:p w14:paraId="5BEFE94D" w14:textId="77777777" w:rsidR="008E0D08" w:rsidRPr="00101926" w:rsidRDefault="008E0D08" w:rsidP="003E1E4E">
            <w:pPr>
              <w:ind w:left="113" w:right="113"/>
              <w:jc w:val="center"/>
              <w:rPr>
                <w:color w:val="000000"/>
              </w:rPr>
            </w:pPr>
          </w:p>
        </w:tc>
        <w:tc>
          <w:tcPr>
            <w:tcW w:w="1745" w:type="dxa"/>
            <w:vMerge/>
            <w:textDirection w:val="btLr"/>
            <w:vAlign w:val="center"/>
          </w:tcPr>
          <w:p w14:paraId="1DD61E2B" w14:textId="77777777" w:rsidR="008E0D08" w:rsidRPr="00101926" w:rsidRDefault="008E0D08" w:rsidP="003E1E4E">
            <w:pPr>
              <w:ind w:left="113" w:right="113"/>
              <w:jc w:val="center"/>
              <w:rPr>
                <w:color w:val="000000"/>
              </w:rPr>
            </w:pPr>
          </w:p>
        </w:tc>
      </w:tr>
    </w:tbl>
    <w:p w14:paraId="2EF6EB07" w14:textId="1847A5BB" w:rsidR="008E0D08" w:rsidRDefault="008E0D08" w:rsidP="008E0D08">
      <w:pPr>
        <w:pStyle w:val="TabelLabel"/>
        <w:rPr>
          <w:sz w:val="22"/>
          <w:szCs w:val="22"/>
        </w:rPr>
      </w:pPr>
      <w:r w:rsidRPr="00BD5B50">
        <w:rPr>
          <w:sz w:val="22"/>
          <w:szCs w:val="22"/>
        </w:rPr>
        <w:t xml:space="preserve">Table </w:t>
      </w:r>
      <w:r w:rsidR="00F2758D">
        <w:rPr>
          <w:sz w:val="22"/>
          <w:szCs w:val="22"/>
        </w:rPr>
        <w:t>4</w:t>
      </w:r>
      <w:r w:rsidRPr="00BD5B50">
        <w:rPr>
          <w:sz w:val="22"/>
          <w:szCs w:val="22"/>
        </w:rPr>
        <w:t>:</w:t>
      </w:r>
      <w:r w:rsidRPr="00BD5B50">
        <w:rPr>
          <w:sz w:val="22"/>
          <w:szCs w:val="22"/>
        </w:rPr>
        <w:tab/>
        <w:t>First Absorber Water Flow Switch Electrical Specification</w:t>
      </w:r>
    </w:p>
    <w:p w14:paraId="51A33173" w14:textId="77777777" w:rsidR="008E0D08" w:rsidRPr="00BD5B50" w:rsidRDefault="008E0D08" w:rsidP="008E0D08">
      <w:pPr>
        <w:pStyle w:val="TabelLabel"/>
        <w:rPr>
          <w:sz w:val="22"/>
          <w:szCs w:val="22"/>
        </w:rPr>
      </w:pPr>
    </w:p>
    <w:p w14:paraId="7CACF4AC" w14:textId="77777777" w:rsidR="008E0D08" w:rsidRDefault="008E0D08" w:rsidP="008E0D08">
      <w:pPr>
        <w:pStyle w:val="TabelLabel"/>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417"/>
        <w:gridCol w:w="851"/>
        <w:gridCol w:w="850"/>
        <w:gridCol w:w="851"/>
        <w:gridCol w:w="850"/>
        <w:gridCol w:w="1701"/>
      </w:tblGrid>
      <w:tr w:rsidR="008E0D08" w:rsidRPr="00101926" w14:paraId="1A2EC7CB" w14:textId="77777777" w:rsidTr="003E1E4E">
        <w:trPr>
          <w:cantSplit/>
          <w:trHeight w:val="1659"/>
        </w:trPr>
        <w:tc>
          <w:tcPr>
            <w:tcW w:w="2127" w:type="dxa"/>
            <w:vAlign w:val="center"/>
          </w:tcPr>
          <w:p w14:paraId="123359E8" w14:textId="77777777" w:rsidR="008E0D08" w:rsidRPr="00101926" w:rsidRDefault="008E0D08" w:rsidP="003E1E4E">
            <w:pPr>
              <w:ind w:left="113" w:right="113"/>
              <w:jc w:val="center"/>
              <w:rPr>
                <w:b/>
                <w:color w:val="000000"/>
              </w:rPr>
            </w:pPr>
            <w:r>
              <w:lastRenderedPageBreak/>
              <w:br w:type="page"/>
            </w:r>
            <w:r w:rsidRPr="00101926">
              <w:rPr>
                <w:b/>
                <w:color w:val="000000"/>
              </w:rPr>
              <w:t xml:space="preserve">Tag Name </w:t>
            </w:r>
          </w:p>
        </w:tc>
        <w:tc>
          <w:tcPr>
            <w:tcW w:w="1417" w:type="dxa"/>
            <w:textDirection w:val="btLr"/>
            <w:vAlign w:val="center"/>
          </w:tcPr>
          <w:p w14:paraId="570CD0A7" w14:textId="77777777" w:rsidR="008E0D08" w:rsidRPr="00101926" w:rsidRDefault="008E0D08" w:rsidP="003E1E4E">
            <w:pPr>
              <w:spacing w:after="0"/>
              <w:ind w:left="113" w:right="113"/>
              <w:jc w:val="center"/>
              <w:rPr>
                <w:b/>
                <w:color w:val="000000"/>
              </w:rPr>
            </w:pPr>
            <w:r w:rsidRPr="00101926">
              <w:rPr>
                <w:b/>
                <w:color w:val="000000"/>
              </w:rPr>
              <w:t>Type</w:t>
            </w:r>
          </w:p>
        </w:tc>
        <w:tc>
          <w:tcPr>
            <w:tcW w:w="851" w:type="dxa"/>
            <w:textDirection w:val="btLr"/>
            <w:vAlign w:val="center"/>
          </w:tcPr>
          <w:p w14:paraId="21AD796D" w14:textId="77777777" w:rsidR="008E0D08" w:rsidRPr="00101926" w:rsidRDefault="008E0D08" w:rsidP="003E1E4E">
            <w:pPr>
              <w:spacing w:after="0"/>
              <w:ind w:left="113" w:right="113"/>
              <w:jc w:val="center"/>
              <w:rPr>
                <w:b/>
                <w:color w:val="000000"/>
              </w:rPr>
            </w:pPr>
            <w:r w:rsidRPr="00101926">
              <w:rPr>
                <w:b/>
                <w:color w:val="000000"/>
              </w:rPr>
              <w:t>Switch types</w:t>
            </w:r>
          </w:p>
        </w:tc>
        <w:tc>
          <w:tcPr>
            <w:tcW w:w="850" w:type="dxa"/>
            <w:textDirection w:val="btLr"/>
            <w:vAlign w:val="center"/>
          </w:tcPr>
          <w:p w14:paraId="17180D83" w14:textId="77777777" w:rsidR="008E0D08" w:rsidRPr="00101926" w:rsidRDefault="008E0D08" w:rsidP="003E1E4E">
            <w:pPr>
              <w:spacing w:after="0"/>
              <w:ind w:left="113" w:right="113"/>
              <w:jc w:val="center"/>
              <w:rPr>
                <w:b/>
                <w:color w:val="000000"/>
              </w:rPr>
            </w:pPr>
            <w:r w:rsidRPr="00101926">
              <w:rPr>
                <w:b/>
                <w:color w:val="000000"/>
              </w:rPr>
              <w:t>Switch 01</w:t>
            </w:r>
          </w:p>
          <w:p w14:paraId="10CB15F0" w14:textId="77777777" w:rsidR="008E0D08" w:rsidRPr="00101926" w:rsidRDefault="008E0D08" w:rsidP="003E1E4E">
            <w:pPr>
              <w:spacing w:after="0"/>
              <w:ind w:left="113" w:right="113"/>
              <w:jc w:val="center"/>
              <w:rPr>
                <w:b/>
                <w:color w:val="000000"/>
              </w:rPr>
            </w:pPr>
            <w:r w:rsidRPr="00101926">
              <w:rPr>
                <w:b/>
                <w:color w:val="000000"/>
              </w:rPr>
              <w:t>Set point</w:t>
            </w:r>
          </w:p>
        </w:tc>
        <w:tc>
          <w:tcPr>
            <w:tcW w:w="851" w:type="dxa"/>
            <w:textDirection w:val="btLr"/>
            <w:vAlign w:val="center"/>
          </w:tcPr>
          <w:p w14:paraId="5A154644" w14:textId="77777777" w:rsidR="008E0D08" w:rsidRPr="00101926" w:rsidRDefault="008E0D08" w:rsidP="003E1E4E">
            <w:pPr>
              <w:spacing w:after="0"/>
              <w:ind w:left="113" w:right="113"/>
              <w:jc w:val="center"/>
              <w:rPr>
                <w:b/>
                <w:color w:val="000000"/>
              </w:rPr>
            </w:pPr>
            <w:r w:rsidRPr="00101926">
              <w:rPr>
                <w:b/>
                <w:color w:val="000000"/>
              </w:rPr>
              <w:t>Switch 02</w:t>
            </w:r>
          </w:p>
          <w:p w14:paraId="7D3593BD" w14:textId="77777777" w:rsidR="008E0D08" w:rsidRPr="00101926" w:rsidRDefault="008E0D08" w:rsidP="003E1E4E">
            <w:pPr>
              <w:spacing w:after="0"/>
              <w:ind w:left="113" w:right="113"/>
              <w:jc w:val="center"/>
              <w:rPr>
                <w:b/>
                <w:color w:val="000000"/>
              </w:rPr>
            </w:pPr>
            <w:r w:rsidRPr="00101926">
              <w:rPr>
                <w:b/>
                <w:color w:val="000000"/>
              </w:rPr>
              <w:t>Set point</w:t>
            </w:r>
          </w:p>
        </w:tc>
        <w:tc>
          <w:tcPr>
            <w:tcW w:w="850" w:type="dxa"/>
            <w:textDirection w:val="btLr"/>
            <w:vAlign w:val="center"/>
          </w:tcPr>
          <w:p w14:paraId="0B71AF3A" w14:textId="77777777" w:rsidR="008E0D08" w:rsidRPr="00101926" w:rsidRDefault="008E0D08" w:rsidP="003E1E4E">
            <w:pPr>
              <w:spacing w:after="0"/>
              <w:ind w:left="113" w:right="113"/>
              <w:jc w:val="center"/>
              <w:rPr>
                <w:b/>
                <w:color w:val="000000"/>
              </w:rPr>
            </w:pPr>
            <w:r w:rsidRPr="00101926">
              <w:rPr>
                <w:b/>
                <w:color w:val="000000"/>
              </w:rPr>
              <w:t>Terminations</w:t>
            </w:r>
          </w:p>
        </w:tc>
        <w:tc>
          <w:tcPr>
            <w:tcW w:w="1701" w:type="dxa"/>
            <w:textDirection w:val="btLr"/>
            <w:vAlign w:val="center"/>
          </w:tcPr>
          <w:p w14:paraId="235BF766" w14:textId="77777777" w:rsidR="008E0D08" w:rsidRPr="00101926" w:rsidRDefault="008E0D08" w:rsidP="003E1E4E">
            <w:pPr>
              <w:spacing w:after="0"/>
              <w:ind w:left="113" w:right="113"/>
              <w:jc w:val="center"/>
              <w:rPr>
                <w:b/>
                <w:color w:val="000000"/>
              </w:rPr>
            </w:pPr>
            <w:r w:rsidRPr="00101926">
              <w:rPr>
                <w:b/>
                <w:color w:val="000000"/>
              </w:rPr>
              <w:t>Leads</w:t>
            </w:r>
          </w:p>
        </w:tc>
      </w:tr>
      <w:tr w:rsidR="008E0D08" w:rsidRPr="00101926" w14:paraId="0652D352" w14:textId="77777777" w:rsidTr="003E1E4E">
        <w:trPr>
          <w:cantSplit/>
          <w:trHeight w:val="1004"/>
        </w:trPr>
        <w:tc>
          <w:tcPr>
            <w:tcW w:w="2127" w:type="dxa"/>
            <w:vAlign w:val="center"/>
          </w:tcPr>
          <w:p w14:paraId="0FB37205" w14:textId="61C751CF" w:rsidR="008E0D08" w:rsidRPr="00101926" w:rsidRDefault="008E0D08" w:rsidP="003E1E4E">
            <w:pPr>
              <w:jc w:val="center"/>
              <w:rPr>
                <w:color w:val="000000"/>
                <w:lang w:val="it-IT"/>
              </w:rPr>
            </w:pPr>
            <w:r>
              <w:rPr>
                <w:color w:val="000000"/>
                <w:lang w:val="it-IT"/>
              </w:rPr>
              <w:t>FE1</w:t>
            </w:r>
            <w:r w:rsidR="00F2758D">
              <w:rPr>
                <w:color w:val="000000"/>
                <w:lang w:val="it-IT"/>
              </w:rPr>
              <w:t>0B</w:t>
            </w:r>
            <w:r w:rsidRPr="00101926">
              <w:rPr>
                <w:color w:val="000000"/>
                <w:lang w:val="it-IT"/>
              </w:rPr>
              <w:t>-AL-</w:t>
            </w:r>
            <w:r>
              <w:rPr>
                <w:color w:val="000000"/>
                <w:lang w:val="it-IT"/>
              </w:rPr>
              <w:t>SLIT</w:t>
            </w:r>
            <w:r w:rsidRPr="00101926">
              <w:rPr>
                <w:color w:val="000000"/>
                <w:lang w:val="it-IT"/>
              </w:rPr>
              <w:t>-0</w:t>
            </w:r>
            <w:r>
              <w:rPr>
                <w:color w:val="000000"/>
                <w:lang w:val="it-IT"/>
              </w:rPr>
              <w:t>1</w:t>
            </w:r>
            <w:r w:rsidRPr="00101926">
              <w:rPr>
                <w:color w:val="000000"/>
                <w:lang w:val="it-IT"/>
              </w:rPr>
              <w:t>:H2OALM01</w:t>
            </w:r>
          </w:p>
          <w:p w14:paraId="7229D0ED" w14:textId="77777777" w:rsidR="008E0D08" w:rsidRPr="00101926" w:rsidRDefault="008E0D08" w:rsidP="003E1E4E">
            <w:pPr>
              <w:jc w:val="center"/>
              <w:rPr>
                <w:color w:val="000000"/>
                <w:sz w:val="20"/>
              </w:rPr>
            </w:pPr>
            <w:r w:rsidRPr="00101926">
              <w:rPr>
                <w:color w:val="000000"/>
                <w:sz w:val="20"/>
                <w:lang w:val="it-IT"/>
              </w:rPr>
              <w:t>(SWITCH 01)</w:t>
            </w:r>
          </w:p>
        </w:tc>
        <w:tc>
          <w:tcPr>
            <w:tcW w:w="1417" w:type="dxa"/>
            <w:vMerge w:val="restart"/>
            <w:textDirection w:val="btLr"/>
            <w:vAlign w:val="center"/>
          </w:tcPr>
          <w:p w14:paraId="49410D42" w14:textId="77777777" w:rsidR="008E0D08" w:rsidRPr="00101926" w:rsidRDefault="008E0D08" w:rsidP="003E1E4E">
            <w:pPr>
              <w:spacing w:after="0"/>
              <w:ind w:left="113" w:right="113"/>
              <w:jc w:val="center"/>
              <w:rPr>
                <w:color w:val="000000"/>
              </w:rPr>
            </w:pPr>
            <w:r w:rsidRPr="00101926">
              <w:rPr>
                <w:color w:val="000000"/>
              </w:rPr>
              <w:t>All Metal Construction VA Flow Meter with 2 adjustable switches Points.</w:t>
            </w:r>
          </w:p>
        </w:tc>
        <w:tc>
          <w:tcPr>
            <w:tcW w:w="851" w:type="dxa"/>
            <w:vMerge w:val="restart"/>
            <w:textDirection w:val="btLr"/>
            <w:vAlign w:val="center"/>
          </w:tcPr>
          <w:p w14:paraId="5FA66BE0" w14:textId="77777777" w:rsidR="008E0D08" w:rsidRPr="00101926" w:rsidRDefault="008E0D08" w:rsidP="003E1E4E">
            <w:pPr>
              <w:spacing w:after="0"/>
              <w:ind w:left="113" w:right="113"/>
              <w:jc w:val="center"/>
              <w:rPr>
                <w:color w:val="000000"/>
              </w:rPr>
            </w:pPr>
            <w:r w:rsidRPr="00101926">
              <w:rPr>
                <w:color w:val="000000"/>
              </w:rPr>
              <w:t xml:space="preserve">2 Independent SP NO volt free contacts. </w:t>
            </w:r>
          </w:p>
          <w:p w14:paraId="0E85547C" w14:textId="77777777" w:rsidR="008E0D08" w:rsidRPr="00101926" w:rsidRDefault="008E0D08" w:rsidP="003E1E4E">
            <w:pPr>
              <w:spacing w:after="0"/>
              <w:ind w:left="113" w:right="113"/>
              <w:jc w:val="center"/>
              <w:rPr>
                <w:color w:val="000000"/>
              </w:rPr>
            </w:pPr>
            <w:r w:rsidRPr="00101926">
              <w:rPr>
                <w:color w:val="000000"/>
              </w:rPr>
              <w:t>50 VA</w:t>
            </w:r>
          </w:p>
        </w:tc>
        <w:tc>
          <w:tcPr>
            <w:tcW w:w="850" w:type="dxa"/>
            <w:vMerge w:val="restart"/>
            <w:textDirection w:val="btLr"/>
            <w:vAlign w:val="center"/>
          </w:tcPr>
          <w:p w14:paraId="2C06BFF0" w14:textId="77777777" w:rsidR="008E0D08" w:rsidRPr="00101926" w:rsidRDefault="008E0D08" w:rsidP="003E1E4E">
            <w:pPr>
              <w:spacing w:after="0"/>
              <w:ind w:left="113" w:right="113"/>
              <w:jc w:val="center"/>
              <w:rPr>
                <w:color w:val="000000"/>
              </w:rPr>
            </w:pPr>
            <w:r w:rsidRPr="00101926">
              <w:rPr>
                <w:color w:val="000000"/>
              </w:rPr>
              <w:t>Set @</w:t>
            </w:r>
          </w:p>
          <w:p w14:paraId="19FE1815" w14:textId="77777777" w:rsidR="008E0D08" w:rsidRPr="00101926" w:rsidRDefault="008E0D08" w:rsidP="003E1E4E">
            <w:pPr>
              <w:spacing w:after="0"/>
              <w:ind w:left="113" w:right="113"/>
              <w:jc w:val="center"/>
              <w:rPr>
                <w:color w:val="000000"/>
              </w:rPr>
            </w:pPr>
            <w:r>
              <w:rPr>
                <w:color w:val="000000"/>
              </w:rPr>
              <w:t>457</w:t>
            </w:r>
            <w:r w:rsidRPr="00101926">
              <w:rPr>
                <w:color w:val="000000"/>
              </w:rPr>
              <w:t xml:space="preserve"> Litre’s / </w:t>
            </w:r>
            <w:r>
              <w:rPr>
                <w:color w:val="000000"/>
              </w:rPr>
              <w:t>hour</w:t>
            </w:r>
            <w:r w:rsidRPr="00101926">
              <w:rPr>
                <w:color w:val="000000"/>
              </w:rPr>
              <w:t xml:space="preserve">  </w:t>
            </w:r>
          </w:p>
        </w:tc>
        <w:tc>
          <w:tcPr>
            <w:tcW w:w="851" w:type="dxa"/>
            <w:vMerge w:val="restart"/>
            <w:textDirection w:val="btLr"/>
            <w:vAlign w:val="center"/>
          </w:tcPr>
          <w:p w14:paraId="43EE9274" w14:textId="77777777" w:rsidR="008E0D08" w:rsidRPr="00101926" w:rsidRDefault="008E0D08" w:rsidP="003E1E4E">
            <w:pPr>
              <w:spacing w:after="0"/>
              <w:ind w:left="113" w:right="113"/>
              <w:jc w:val="center"/>
              <w:rPr>
                <w:color w:val="000000"/>
              </w:rPr>
            </w:pPr>
            <w:r w:rsidRPr="00101926">
              <w:rPr>
                <w:color w:val="000000"/>
              </w:rPr>
              <w:t>Set @</w:t>
            </w:r>
          </w:p>
          <w:p w14:paraId="32754827" w14:textId="77777777" w:rsidR="008E0D08" w:rsidRPr="00101926" w:rsidRDefault="008E0D08" w:rsidP="003E1E4E">
            <w:pPr>
              <w:spacing w:after="0"/>
              <w:ind w:left="113" w:right="113"/>
              <w:jc w:val="center"/>
              <w:rPr>
                <w:color w:val="000000"/>
              </w:rPr>
            </w:pPr>
            <w:r>
              <w:rPr>
                <w:color w:val="000000"/>
              </w:rPr>
              <w:t>518</w:t>
            </w:r>
            <w:r w:rsidRPr="00101926">
              <w:rPr>
                <w:color w:val="000000"/>
              </w:rPr>
              <w:t xml:space="preserve"> Litre’s / </w:t>
            </w:r>
            <w:r>
              <w:rPr>
                <w:color w:val="000000"/>
              </w:rPr>
              <w:t>hour</w:t>
            </w:r>
          </w:p>
        </w:tc>
        <w:tc>
          <w:tcPr>
            <w:tcW w:w="850" w:type="dxa"/>
            <w:vMerge w:val="restart"/>
            <w:textDirection w:val="btLr"/>
            <w:vAlign w:val="center"/>
          </w:tcPr>
          <w:p w14:paraId="585DDC1B" w14:textId="77777777" w:rsidR="008E0D08" w:rsidRPr="00101926" w:rsidRDefault="008E0D08" w:rsidP="003E1E4E">
            <w:pPr>
              <w:spacing w:after="0"/>
              <w:ind w:left="113" w:right="113"/>
              <w:jc w:val="center"/>
              <w:rPr>
                <w:color w:val="000000"/>
              </w:rPr>
            </w:pPr>
            <w:r w:rsidRPr="00101926">
              <w:rPr>
                <w:color w:val="000000"/>
              </w:rPr>
              <w:t>Plug And Socket Mounted on the Flow Switch</w:t>
            </w:r>
          </w:p>
        </w:tc>
        <w:tc>
          <w:tcPr>
            <w:tcW w:w="1701" w:type="dxa"/>
            <w:vMerge w:val="restart"/>
            <w:textDirection w:val="btLr"/>
            <w:vAlign w:val="center"/>
          </w:tcPr>
          <w:p w14:paraId="23D1CCC8" w14:textId="77777777" w:rsidR="008E0D08" w:rsidRPr="00101926" w:rsidRDefault="008E0D08" w:rsidP="003E1E4E">
            <w:pPr>
              <w:spacing w:after="0"/>
              <w:ind w:left="113" w:right="113"/>
              <w:jc w:val="center"/>
              <w:rPr>
                <w:color w:val="000000"/>
              </w:rPr>
            </w:pPr>
            <w:r w:rsidRPr="00101926">
              <w:rPr>
                <w:color w:val="000000"/>
              </w:rPr>
              <w:t>Low Smoke Zero Halogen  screened twisted pair</w:t>
            </w:r>
          </w:p>
          <w:p w14:paraId="42A9C762" w14:textId="77777777" w:rsidR="008E0D08" w:rsidRPr="00101926" w:rsidRDefault="008E0D08" w:rsidP="003E1E4E">
            <w:pPr>
              <w:spacing w:after="0"/>
              <w:ind w:left="113" w:right="113"/>
              <w:jc w:val="center"/>
              <w:rPr>
                <w:color w:val="000000"/>
              </w:rPr>
            </w:pPr>
            <w:r w:rsidRPr="00101926">
              <w:rPr>
                <w:color w:val="000000"/>
              </w:rPr>
              <w:t>Length :To be terminated in FE module 01 Junction Box, along Identified Cable Routes</w:t>
            </w:r>
          </w:p>
        </w:tc>
      </w:tr>
      <w:tr w:rsidR="008E0D08" w:rsidRPr="00101926" w14:paraId="776D2CB8" w14:textId="77777777" w:rsidTr="003E1E4E">
        <w:trPr>
          <w:cantSplit/>
          <w:trHeight w:val="1135"/>
        </w:trPr>
        <w:tc>
          <w:tcPr>
            <w:tcW w:w="2127" w:type="dxa"/>
            <w:vAlign w:val="center"/>
          </w:tcPr>
          <w:p w14:paraId="3281A6AA" w14:textId="01861D9B" w:rsidR="008E0D08" w:rsidRPr="00101926" w:rsidRDefault="008E0D08" w:rsidP="003E1E4E">
            <w:pPr>
              <w:jc w:val="center"/>
              <w:rPr>
                <w:color w:val="000000"/>
              </w:rPr>
            </w:pPr>
            <w:r>
              <w:rPr>
                <w:color w:val="000000"/>
              </w:rPr>
              <w:t>FE1</w:t>
            </w:r>
            <w:r w:rsidR="00F2758D">
              <w:rPr>
                <w:color w:val="000000"/>
              </w:rPr>
              <w:t>0B</w:t>
            </w:r>
            <w:r w:rsidRPr="00101926">
              <w:rPr>
                <w:color w:val="000000"/>
              </w:rPr>
              <w:t>-AL-</w:t>
            </w:r>
            <w:r>
              <w:rPr>
                <w:color w:val="000000"/>
              </w:rPr>
              <w:t>SLIT</w:t>
            </w:r>
            <w:r w:rsidRPr="00101926">
              <w:rPr>
                <w:color w:val="000000"/>
              </w:rPr>
              <w:t>-0</w:t>
            </w:r>
            <w:r>
              <w:rPr>
                <w:color w:val="000000"/>
              </w:rPr>
              <w:t>1</w:t>
            </w:r>
            <w:r w:rsidRPr="00101926">
              <w:rPr>
                <w:color w:val="000000"/>
              </w:rPr>
              <w:t>:H2OILK01</w:t>
            </w:r>
          </w:p>
          <w:p w14:paraId="32E3923D" w14:textId="77777777" w:rsidR="008E0D08" w:rsidRPr="00101926" w:rsidRDefault="008E0D08" w:rsidP="003E1E4E">
            <w:pPr>
              <w:jc w:val="center"/>
              <w:rPr>
                <w:color w:val="000000"/>
              </w:rPr>
            </w:pPr>
            <w:r w:rsidRPr="00101926">
              <w:rPr>
                <w:color w:val="000000"/>
                <w:sz w:val="20"/>
              </w:rPr>
              <w:t>(SWITCH 02)</w:t>
            </w:r>
          </w:p>
        </w:tc>
        <w:tc>
          <w:tcPr>
            <w:tcW w:w="1417" w:type="dxa"/>
            <w:vMerge/>
            <w:textDirection w:val="btLr"/>
            <w:vAlign w:val="center"/>
          </w:tcPr>
          <w:p w14:paraId="5F6DF6C4" w14:textId="77777777" w:rsidR="008E0D08" w:rsidRPr="00101926" w:rsidRDefault="008E0D08" w:rsidP="003E1E4E">
            <w:pPr>
              <w:ind w:left="113" w:right="113"/>
              <w:jc w:val="center"/>
              <w:rPr>
                <w:color w:val="000000"/>
              </w:rPr>
            </w:pPr>
          </w:p>
        </w:tc>
        <w:tc>
          <w:tcPr>
            <w:tcW w:w="851" w:type="dxa"/>
            <w:vMerge/>
            <w:textDirection w:val="btLr"/>
            <w:vAlign w:val="center"/>
          </w:tcPr>
          <w:p w14:paraId="18A0976B" w14:textId="77777777" w:rsidR="008E0D08" w:rsidRPr="00101926" w:rsidRDefault="008E0D08" w:rsidP="003E1E4E">
            <w:pPr>
              <w:ind w:left="113" w:right="113"/>
              <w:jc w:val="center"/>
              <w:rPr>
                <w:color w:val="000000"/>
              </w:rPr>
            </w:pPr>
          </w:p>
        </w:tc>
        <w:tc>
          <w:tcPr>
            <w:tcW w:w="850" w:type="dxa"/>
            <w:vMerge/>
            <w:textDirection w:val="btLr"/>
            <w:vAlign w:val="center"/>
          </w:tcPr>
          <w:p w14:paraId="63DDB205" w14:textId="77777777" w:rsidR="008E0D08" w:rsidRPr="00101926" w:rsidRDefault="008E0D08" w:rsidP="003E1E4E">
            <w:pPr>
              <w:ind w:left="113" w:right="113"/>
              <w:jc w:val="center"/>
              <w:rPr>
                <w:color w:val="000000"/>
              </w:rPr>
            </w:pPr>
          </w:p>
        </w:tc>
        <w:tc>
          <w:tcPr>
            <w:tcW w:w="851" w:type="dxa"/>
            <w:vMerge/>
            <w:textDirection w:val="btLr"/>
            <w:vAlign w:val="center"/>
          </w:tcPr>
          <w:p w14:paraId="4B0354F7" w14:textId="77777777" w:rsidR="008E0D08" w:rsidRPr="00101926" w:rsidRDefault="008E0D08" w:rsidP="003E1E4E">
            <w:pPr>
              <w:ind w:left="113" w:right="113"/>
              <w:jc w:val="center"/>
              <w:rPr>
                <w:color w:val="000000"/>
              </w:rPr>
            </w:pPr>
          </w:p>
        </w:tc>
        <w:tc>
          <w:tcPr>
            <w:tcW w:w="850" w:type="dxa"/>
            <w:vMerge/>
            <w:textDirection w:val="btLr"/>
            <w:vAlign w:val="center"/>
          </w:tcPr>
          <w:p w14:paraId="59DF57D4" w14:textId="77777777" w:rsidR="008E0D08" w:rsidRPr="00101926" w:rsidRDefault="008E0D08" w:rsidP="003E1E4E">
            <w:pPr>
              <w:ind w:left="113" w:right="113"/>
              <w:jc w:val="center"/>
              <w:rPr>
                <w:color w:val="000000"/>
              </w:rPr>
            </w:pPr>
          </w:p>
        </w:tc>
        <w:tc>
          <w:tcPr>
            <w:tcW w:w="1701" w:type="dxa"/>
            <w:vMerge/>
            <w:textDirection w:val="btLr"/>
            <w:vAlign w:val="center"/>
          </w:tcPr>
          <w:p w14:paraId="68394085" w14:textId="77777777" w:rsidR="008E0D08" w:rsidRPr="00101926" w:rsidRDefault="008E0D08" w:rsidP="003E1E4E">
            <w:pPr>
              <w:ind w:left="113" w:right="113"/>
              <w:jc w:val="center"/>
              <w:rPr>
                <w:color w:val="000000"/>
              </w:rPr>
            </w:pPr>
          </w:p>
        </w:tc>
      </w:tr>
      <w:tr w:rsidR="008E0D08" w:rsidRPr="00101926" w14:paraId="75E8D834" w14:textId="77777777" w:rsidTr="003E1E4E">
        <w:trPr>
          <w:cantSplit/>
          <w:trHeight w:val="246"/>
        </w:trPr>
        <w:tc>
          <w:tcPr>
            <w:tcW w:w="2127" w:type="dxa"/>
            <w:vAlign w:val="center"/>
          </w:tcPr>
          <w:p w14:paraId="32597918" w14:textId="13E2461D" w:rsidR="008E0D08" w:rsidRPr="00101926" w:rsidRDefault="008E0D08" w:rsidP="003E1E4E">
            <w:pPr>
              <w:jc w:val="center"/>
              <w:rPr>
                <w:color w:val="000000"/>
              </w:rPr>
            </w:pPr>
            <w:r>
              <w:rPr>
                <w:color w:val="000000"/>
              </w:rPr>
              <w:t>FE1</w:t>
            </w:r>
            <w:r w:rsidR="00F2758D">
              <w:rPr>
                <w:color w:val="000000"/>
              </w:rPr>
              <w:t>0B</w:t>
            </w:r>
            <w:r w:rsidRPr="00101926">
              <w:rPr>
                <w:color w:val="000000"/>
              </w:rPr>
              <w:t>-AL-</w:t>
            </w:r>
            <w:r>
              <w:rPr>
                <w:color w:val="000000"/>
              </w:rPr>
              <w:t>SLIT</w:t>
            </w:r>
            <w:r w:rsidRPr="00101926">
              <w:rPr>
                <w:color w:val="000000"/>
              </w:rPr>
              <w:t>-0</w:t>
            </w:r>
            <w:r>
              <w:rPr>
                <w:color w:val="000000"/>
              </w:rPr>
              <w:t>2</w:t>
            </w:r>
            <w:r w:rsidRPr="00101926">
              <w:rPr>
                <w:color w:val="000000"/>
              </w:rPr>
              <w:t>:H2OILK01</w:t>
            </w:r>
          </w:p>
          <w:p w14:paraId="2D8756ED" w14:textId="77777777" w:rsidR="008E0D08" w:rsidRDefault="008E0D08" w:rsidP="003E1E4E">
            <w:pPr>
              <w:jc w:val="center"/>
              <w:rPr>
                <w:color w:val="000000"/>
              </w:rPr>
            </w:pPr>
            <w:r w:rsidRPr="00101926">
              <w:rPr>
                <w:color w:val="000000"/>
                <w:sz w:val="20"/>
              </w:rPr>
              <w:t>(SWITCH 02)</w:t>
            </w:r>
          </w:p>
        </w:tc>
        <w:tc>
          <w:tcPr>
            <w:tcW w:w="1417" w:type="dxa"/>
            <w:vMerge/>
            <w:textDirection w:val="btLr"/>
            <w:vAlign w:val="center"/>
          </w:tcPr>
          <w:p w14:paraId="3C1E8755" w14:textId="77777777" w:rsidR="008E0D08" w:rsidRPr="00101926" w:rsidRDefault="008E0D08" w:rsidP="003E1E4E">
            <w:pPr>
              <w:ind w:left="113" w:right="113"/>
              <w:jc w:val="center"/>
              <w:rPr>
                <w:color w:val="000000"/>
              </w:rPr>
            </w:pPr>
          </w:p>
        </w:tc>
        <w:tc>
          <w:tcPr>
            <w:tcW w:w="851" w:type="dxa"/>
            <w:vMerge/>
            <w:textDirection w:val="btLr"/>
            <w:vAlign w:val="center"/>
          </w:tcPr>
          <w:p w14:paraId="7A3A9B6C" w14:textId="77777777" w:rsidR="008E0D08" w:rsidRPr="00101926" w:rsidRDefault="008E0D08" w:rsidP="003E1E4E">
            <w:pPr>
              <w:ind w:left="113" w:right="113"/>
              <w:jc w:val="center"/>
              <w:rPr>
                <w:color w:val="000000"/>
              </w:rPr>
            </w:pPr>
          </w:p>
        </w:tc>
        <w:tc>
          <w:tcPr>
            <w:tcW w:w="850" w:type="dxa"/>
            <w:vMerge/>
            <w:textDirection w:val="btLr"/>
            <w:vAlign w:val="center"/>
          </w:tcPr>
          <w:p w14:paraId="35696C61" w14:textId="77777777" w:rsidR="008E0D08" w:rsidRPr="00101926" w:rsidRDefault="008E0D08" w:rsidP="003E1E4E">
            <w:pPr>
              <w:ind w:left="113" w:right="113"/>
              <w:jc w:val="center"/>
              <w:rPr>
                <w:color w:val="000000"/>
              </w:rPr>
            </w:pPr>
          </w:p>
        </w:tc>
        <w:tc>
          <w:tcPr>
            <w:tcW w:w="851" w:type="dxa"/>
            <w:vMerge/>
            <w:textDirection w:val="btLr"/>
            <w:vAlign w:val="center"/>
          </w:tcPr>
          <w:p w14:paraId="286F9F87" w14:textId="77777777" w:rsidR="008E0D08" w:rsidRPr="00101926" w:rsidRDefault="008E0D08" w:rsidP="003E1E4E">
            <w:pPr>
              <w:ind w:left="113" w:right="113"/>
              <w:jc w:val="center"/>
              <w:rPr>
                <w:color w:val="000000"/>
              </w:rPr>
            </w:pPr>
          </w:p>
        </w:tc>
        <w:tc>
          <w:tcPr>
            <w:tcW w:w="850" w:type="dxa"/>
            <w:vMerge/>
            <w:textDirection w:val="btLr"/>
            <w:vAlign w:val="center"/>
          </w:tcPr>
          <w:p w14:paraId="5D47D329" w14:textId="77777777" w:rsidR="008E0D08" w:rsidRPr="00101926" w:rsidRDefault="008E0D08" w:rsidP="003E1E4E">
            <w:pPr>
              <w:ind w:left="113" w:right="113"/>
              <w:jc w:val="center"/>
              <w:rPr>
                <w:color w:val="000000"/>
              </w:rPr>
            </w:pPr>
          </w:p>
        </w:tc>
        <w:tc>
          <w:tcPr>
            <w:tcW w:w="1701" w:type="dxa"/>
            <w:vMerge/>
            <w:textDirection w:val="btLr"/>
            <w:vAlign w:val="center"/>
          </w:tcPr>
          <w:p w14:paraId="277CB2EC" w14:textId="77777777" w:rsidR="008E0D08" w:rsidRPr="00101926" w:rsidRDefault="008E0D08" w:rsidP="003E1E4E">
            <w:pPr>
              <w:ind w:left="113" w:right="113"/>
              <w:jc w:val="center"/>
              <w:rPr>
                <w:color w:val="000000"/>
              </w:rPr>
            </w:pPr>
          </w:p>
        </w:tc>
      </w:tr>
      <w:tr w:rsidR="008E0D08" w:rsidRPr="00101926" w14:paraId="56B320C6" w14:textId="77777777" w:rsidTr="003E1E4E">
        <w:trPr>
          <w:cantSplit/>
          <w:trHeight w:val="1379"/>
        </w:trPr>
        <w:tc>
          <w:tcPr>
            <w:tcW w:w="2127" w:type="dxa"/>
            <w:vAlign w:val="center"/>
          </w:tcPr>
          <w:p w14:paraId="00BB463E" w14:textId="6584D170" w:rsidR="008E0D08" w:rsidRPr="00101926" w:rsidRDefault="008E0D08" w:rsidP="003E1E4E">
            <w:pPr>
              <w:jc w:val="center"/>
              <w:rPr>
                <w:color w:val="000000"/>
              </w:rPr>
            </w:pPr>
            <w:r>
              <w:rPr>
                <w:color w:val="000000"/>
              </w:rPr>
              <w:t>FE1</w:t>
            </w:r>
            <w:r w:rsidR="00F2758D">
              <w:rPr>
                <w:color w:val="000000"/>
              </w:rPr>
              <w:t>0B</w:t>
            </w:r>
            <w:r w:rsidRPr="00101926">
              <w:rPr>
                <w:color w:val="000000"/>
              </w:rPr>
              <w:t>-AL-</w:t>
            </w:r>
            <w:r>
              <w:rPr>
                <w:color w:val="000000"/>
              </w:rPr>
              <w:t>SLIT</w:t>
            </w:r>
            <w:r w:rsidRPr="00101926">
              <w:rPr>
                <w:color w:val="000000"/>
              </w:rPr>
              <w:t>-0</w:t>
            </w:r>
            <w:r>
              <w:rPr>
                <w:color w:val="000000"/>
              </w:rPr>
              <w:t>2</w:t>
            </w:r>
            <w:r w:rsidRPr="00101926">
              <w:rPr>
                <w:color w:val="000000"/>
              </w:rPr>
              <w:t>:H2OILK01</w:t>
            </w:r>
          </w:p>
          <w:p w14:paraId="2B827C09" w14:textId="77777777" w:rsidR="008E0D08" w:rsidRDefault="008E0D08" w:rsidP="003E1E4E">
            <w:pPr>
              <w:jc w:val="center"/>
              <w:rPr>
                <w:color w:val="000000"/>
              </w:rPr>
            </w:pPr>
            <w:r w:rsidRPr="00101926">
              <w:rPr>
                <w:color w:val="000000"/>
                <w:sz w:val="20"/>
              </w:rPr>
              <w:t>(SWITCH 02)</w:t>
            </w:r>
          </w:p>
        </w:tc>
        <w:tc>
          <w:tcPr>
            <w:tcW w:w="1417" w:type="dxa"/>
            <w:vMerge/>
            <w:textDirection w:val="btLr"/>
            <w:vAlign w:val="center"/>
          </w:tcPr>
          <w:p w14:paraId="47DD31FF" w14:textId="77777777" w:rsidR="008E0D08" w:rsidRPr="00101926" w:rsidRDefault="008E0D08" w:rsidP="003E1E4E">
            <w:pPr>
              <w:ind w:left="113" w:right="113"/>
              <w:jc w:val="center"/>
              <w:rPr>
                <w:color w:val="000000"/>
              </w:rPr>
            </w:pPr>
          </w:p>
        </w:tc>
        <w:tc>
          <w:tcPr>
            <w:tcW w:w="851" w:type="dxa"/>
            <w:vMerge/>
            <w:textDirection w:val="btLr"/>
            <w:vAlign w:val="center"/>
          </w:tcPr>
          <w:p w14:paraId="0BD3E8FB" w14:textId="77777777" w:rsidR="008E0D08" w:rsidRPr="00101926" w:rsidRDefault="008E0D08" w:rsidP="003E1E4E">
            <w:pPr>
              <w:ind w:left="113" w:right="113"/>
              <w:jc w:val="center"/>
              <w:rPr>
                <w:color w:val="000000"/>
              </w:rPr>
            </w:pPr>
          </w:p>
        </w:tc>
        <w:tc>
          <w:tcPr>
            <w:tcW w:w="850" w:type="dxa"/>
            <w:vMerge/>
            <w:textDirection w:val="btLr"/>
            <w:vAlign w:val="center"/>
          </w:tcPr>
          <w:p w14:paraId="5B9D9F2D" w14:textId="77777777" w:rsidR="008E0D08" w:rsidRPr="00101926" w:rsidRDefault="008E0D08" w:rsidP="003E1E4E">
            <w:pPr>
              <w:ind w:left="113" w:right="113"/>
              <w:jc w:val="center"/>
              <w:rPr>
                <w:color w:val="000000"/>
              </w:rPr>
            </w:pPr>
          </w:p>
        </w:tc>
        <w:tc>
          <w:tcPr>
            <w:tcW w:w="851" w:type="dxa"/>
            <w:vMerge/>
            <w:textDirection w:val="btLr"/>
            <w:vAlign w:val="center"/>
          </w:tcPr>
          <w:p w14:paraId="48F071D1" w14:textId="77777777" w:rsidR="008E0D08" w:rsidRPr="00101926" w:rsidRDefault="008E0D08" w:rsidP="003E1E4E">
            <w:pPr>
              <w:ind w:left="113" w:right="113"/>
              <w:jc w:val="center"/>
              <w:rPr>
                <w:color w:val="000000"/>
              </w:rPr>
            </w:pPr>
          </w:p>
        </w:tc>
        <w:tc>
          <w:tcPr>
            <w:tcW w:w="850" w:type="dxa"/>
            <w:vMerge/>
            <w:textDirection w:val="btLr"/>
            <w:vAlign w:val="center"/>
          </w:tcPr>
          <w:p w14:paraId="4B4B2B0D" w14:textId="77777777" w:rsidR="008E0D08" w:rsidRPr="00101926" w:rsidRDefault="008E0D08" w:rsidP="003E1E4E">
            <w:pPr>
              <w:ind w:left="113" w:right="113"/>
              <w:jc w:val="center"/>
              <w:rPr>
                <w:color w:val="000000"/>
              </w:rPr>
            </w:pPr>
          </w:p>
        </w:tc>
        <w:tc>
          <w:tcPr>
            <w:tcW w:w="1701" w:type="dxa"/>
            <w:vMerge/>
            <w:textDirection w:val="btLr"/>
            <w:vAlign w:val="center"/>
          </w:tcPr>
          <w:p w14:paraId="1DBF808B" w14:textId="77777777" w:rsidR="008E0D08" w:rsidRPr="00101926" w:rsidRDefault="008E0D08" w:rsidP="003E1E4E">
            <w:pPr>
              <w:ind w:left="113" w:right="113"/>
              <w:jc w:val="center"/>
              <w:rPr>
                <w:color w:val="000000"/>
              </w:rPr>
            </w:pPr>
          </w:p>
        </w:tc>
      </w:tr>
    </w:tbl>
    <w:p w14:paraId="30FD2253" w14:textId="489E8EC9" w:rsidR="008E0D08" w:rsidRPr="001E1AAA" w:rsidRDefault="008E0D08" w:rsidP="008E0D08">
      <w:pPr>
        <w:pStyle w:val="TabelLabel"/>
        <w:rPr>
          <w:sz w:val="22"/>
          <w:szCs w:val="22"/>
        </w:rPr>
      </w:pPr>
      <w:r w:rsidRPr="001E1AAA">
        <w:rPr>
          <w:sz w:val="22"/>
          <w:szCs w:val="22"/>
        </w:rPr>
        <w:t xml:space="preserve">Table </w:t>
      </w:r>
      <w:r w:rsidR="00F2758D">
        <w:rPr>
          <w:sz w:val="22"/>
          <w:szCs w:val="22"/>
        </w:rPr>
        <w:t>5</w:t>
      </w:r>
      <w:r w:rsidRPr="001E1AAA">
        <w:rPr>
          <w:sz w:val="22"/>
          <w:szCs w:val="22"/>
        </w:rPr>
        <w:t>:</w:t>
      </w:r>
      <w:r w:rsidRPr="001E1AAA">
        <w:rPr>
          <w:sz w:val="22"/>
          <w:szCs w:val="22"/>
        </w:rPr>
        <w:tab/>
      </w:r>
      <w:r>
        <w:rPr>
          <w:sz w:val="22"/>
          <w:szCs w:val="22"/>
        </w:rPr>
        <w:t>Slits Module</w:t>
      </w:r>
      <w:r w:rsidRPr="001E1AAA">
        <w:rPr>
          <w:sz w:val="22"/>
          <w:szCs w:val="22"/>
        </w:rPr>
        <w:t xml:space="preserve"> Water Flow Switch Electrical Specification</w:t>
      </w:r>
    </w:p>
    <w:p w14:paraId="7A1A8E2F" w14:textId="77777777" w:rsidR="008E0D08" w:rsidRPr="00101926" w:rsidRDefault="008E0D08" w:rsidP="008E0D08">
      <w:pPr>
        <w:spacing w:after="0"/>
        <w:rPr>
          <w:color w:val="000000"/>
        </w:rPr>
      </w:pPr>
    </w:p>
    <w:p w14:paraId="67CD9E94" w14:textId="77777777" w:rsidR="008E0D08" w:rsidRPr="00101926" w:rsidRDefault="008E0D08" w:rsidP="008E0D08">
      <w:pPr>
        <w:pStyle w:val="BodyText"/>
        <w:spacing w:after="0"/>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992"/>
        <w:gridCol w:w="850"/>
        <w:gridCol w:w="851"/>
        <w:gridCol w:w="850"/>
        <w:gridCol w:w="993"/>
        <w:gridCol w:w="1984"/>
      </w:tblGrid>
      <w:tr w:rsidR="008E0D08" w:rsidRPr="00101926" w14:paraId="3F1F7647" w14:textId="77777777" w:rsidTr="003E1E4E">
        <w:trPr>
          <w:cantSplit/>
          <w:trHeight w:val="1524"/>
        </w:trPr>
        <w:tc>
          <w:tcPr>
            <w:tcW w:w="2127" w:type="dxa"/>
            <w:vAlign w:val="center"/>
          </w:tcPr>
          <w:p w14:paraId="56497732" w14:textId="77777777" w:rsidR="008E0D08" w:rsidRPr="00101926" w:rsidRDefault="008E0D08" w:rsidP="003E1E4E">
            <w:pPr>
              <w:ind w:left="113" w:right="113"/>
              <w:jc w:val="center"/>
              <w:rPr>
                <w:b/>
                <w:color w:val="000000"/>
              </w:rPr>
            </w:pPr>
            <w:r w:rsidRPr="00101926">
              <w:rPr>
                <w:b/>
                <w:color w:val="000000"/>
              </w:rPr>
              <w:t xml:space="preserve">Tag Name </w:t>
            </w:r>
          </w:p>
        </w:tc>
        <w:tc>
          <w:tcPr>
            <w:tcW w:w="992" w:type="dxa"/>
            <w:textDirection w:val="btLr"/>
            <w:vAlign w:val="center"/>
          </w:tcPr>
          <w:p w14:paraId="5B6E946D" w14:textId="77777777" w:rsidR="008E0D08" w:rsidRPr="00101926" w:rsidRDefault="008E0D08" w:rsidP="003E1E4E">
            <w:pPr>
              <w:spacing w:after="0"/>
              <w:ind w:left="113" w:right="113"/>
              <w:jc w:val="center"/>
              <w:rPr>
                <w:b/>
                <w:color w:val="000000"/>
              </w:rPr>
            </w:pPr>
            <w:r w:rsidRPr="00101926">
              <w:rPr>
                <w:b/>
                <w:color w:val="000000"/>
              </w:rPr>
              <w:t>Type</w:t>
            </w:r>
          </w:p>
        </w:tc>
        <w:tc>
          <w:tcPr>
            <w:tcW w:w="850" w:type="dxa"/>
            <w:textDirection w:val="btLr"/>
            <w:vAlign w:val="center"/>
          </w:tcPr>
          <w:p w14:paraId="3C40FC94" w14:textId="77777777" w:rsidR="008E0D08" w:rsidRPr="00101926" w:rsidRDefault="008E0D08" w:rsidP="003E1E4E">
            <w:pPr>
              <w:spacing w:after="0"/>
              <w:ind w:left="113" w:right="113"/>
              <w:jc w:val="center"/>
              <w:rPr>
                <w:b/>
                <w:color w:val="000000"/>
              </w:rPr>
            </w:pPr>
            <w:r w:rsidRPr="00101926">
              <w:rPr>
                <w:b/>
                <w:color w:val="000000"/>
              </w:rPr>
              <w:t>Range</w:t>
            </w:r>
          </w:p>
        </w:tc>
        <w:tc>
          <w:tcPr>
            <w:tcW w:w="851" w:type="dxa"/>
            <w:textDirection w:val="btLr"/>
            <w:vAlign w:val="center"/>
          </w:tcPr>
          <w:p w14:paraId="24269195" w14:textId="77777777" w:rsidR="008E0D08" w:rsidRPr="00101926" w:rsidRDefault="008E0D08" w:rsidP="003E1E4E">
            <w:pPr>
              <w:spacing w:after="0"/>
              <w:ind w:left="113" w:right="113"/>
              <w:jc w:val="center"/>
              <w:rPr>
                <w:b/>
                <w:color w:val="000000"/>
              </w:rPr>
            </w:pPr>
            <w:r w:rsidRPr="00101926">
              <w:rPr>
                <w:b/>
                <w:color w:val="000000"/>
              </w:rPr>
              <w:t>Supply</w:t>
            </w:r>
          </w:p>
        </w:tc>
        <w:tc>
          <w:tcPr>
            <w:tcW w:w="850" w:type="dxa"/>
            <w:textDirection w:val="btLr"/>
            <w:vAlign w:val="center"/>
          </w:tcPr>
          <w:p w14:paraId="76ABD678" w14:textId="77777777" w:rsidR="008E0D08" w:rsidRPr="00101926" w:rsidRDefault="008E0D08" w:rsidP="003E1E4E">
            <w:pPr>
              <w:spacing w:after="0"/>
              <w:ind w:left="113" w:right="113"/>
              <w:jc w:val="center"/>
              <w:rPr>
                <w:b/>
                <w:color w:val="000000"/>
              </w:rPr>
            </w:pPr>
            <w:r w:rsidRPr="00101926">
              <w:rPr>
                <w:b/>
                <w:color w:val="000000"/>
              </w:rPr>
              <w:t>Output</w:t>
            </w:r>
          </w:p>
        </w:tc>
        <w:tc>
          <w:tcPr>
            <w:tcW w:w="993" w:type="dxa"/>
            <w:textDirection w:val="btLr"/>
            <w:vAlign w:val="center"/>
          </w:tcPr>
          <w:p w14:paraId="394FB587" w14:textId="77777777" w:rsidR="008E0D08" w:rsidRPr="00101926" w:rsidRDefault="008E0D08" w:rsidP="003E1E4E">
            <w:pPr>
              <w:spacing w:after="0"/>
              <w:ind w:left="113" w:right="113"/>
              <w:jc w:val="center"/>
              <w:rPr>
                <w:b/>
                <w:color w:val="000000"/>
              </w:rPr>
            </w:pPr>
            <w:r w:rsidRPr="00101926">
              <w:rPr>
                <w:b/>
                <w:color w:val="000000"/>
              </w:rPr>
              <w:t>Termination</w:t>
            </w:r>
          </w:p>
        </w:tc>
        <w:tc>
          <w:tcPr>
            <w:tcW w:w="1984" w:type="dxa"/>
            <w:textDirection w:val="btLr"/>
            <w:vAlign w:val="center"/>
          </w:tcPr>
          <w:p w14:paraId="41F3C027" w14:textId="77777777" w:rsidR="008E0D08" w:rsidRPr="00101926" w:rsidRDefault="008E0D08" w:rsidP="003E1E4E">
            <w:pPr>
              <w:spacing w:after="0"/>
              <w:ind w:left="113" w:right="113"/>
              <w:jc w:val="center"/>
              <w:rPr>
                <w:b/>
                <w:color w:val="000000"/>
              </w:rPr>
            </w:pPr>
            <w:r w:rsidRPr="00101926">
              <w:rPr>
                <w:b/>
                <w:color w:val="000000"/>
              </w:rPr>
              <w:t>Leads</w:t>
            </w:r>
          </w:p>
        </w:tc>
      </w:tr>
      <w:tr w:rsidR="008E0D08" w:rsidRPr="00101926" w14:paraId="31D0C171" w14:textId="77777777" w:rsidTr="003E1E4E">
        <w:trPr>
          <w:cantSplit/>
          <w:trHeight w:val="3328"/>
        </w:trPr>
        <w:tc>
          <w:tcPr>
            <w:tcW w:w="2127" w:type="dxa"/>
            <w:vAlign w:val="center"/>
          </w:tcPr>
          <w:p w14:paraId="35096107" w14:textId="47060147" w:rsidR="008E0D08" w:rsidRPr="002519D5" w:rsidRDefault="008E0D08" w:rsidP="00071E1D">
            <w:pPr>
              <w:jc w:val="center"/>
              <w:rPr>
                <w:color w:val="000000"/>
              </w:rPr>
            </w:pPr>
            <w:r>
              <w:rPr>
                <w:color w:val="000000"/>
              </w:rPr>
              <w:t>FE1</w:t>
            </w:r>
            <w:r w:rsidR="00071E1D">
              <w:rPr>
                <w:color w:val="000000"/>
              </w:rPr>
              <w:t>0B</w:t>
            </w:r>
            <w:r w:rsidRPr="00101926">
              <w:rPr>
                <w:color w:val="000000"/>
              </w:rPr>
              <w:t>-HO-FLMTR-01</w:t>
            </w:r>
          </w:p>
        </w:tc>
        <w:tc>
          <w:tcPr>
            <w:tcW w:w="992" w:type="dxa"/>
            <w:textDirection w:val="btLr"/>
            <w:vAlign w:val="center"/>
          </w:tcPr>
          <w:p w14:paraId="43DC1E36" w14:textId="77777777" w:rsidR="008E0D08" w:rsidRPr="00101926" w:rsidRDefault="008E0D08" w:rsidP="003E1E4E">
            <w:pPr>
              <w:spacing w:after="0"/>
              <w:ind w:left="113" w:right="113"/>
              <w:jc w:val="center"/>
              <w:rPr>
                <w:color w:val="000000"/>
              </w:rPr>
            </w:pPr>
            <w:r>
              <w:rPr>
                <w:color w:val="000000"/>
              </w:rPr>
              <w:t>George Fischer 2536-T0</w:t>
            </w:r>
          </w:p>
        </w:tc>
        <w:tc>
          <w:tcPr>
            <w:tcW w:w="850" w:type="dxa"/>
            <w:textDirection w:val="btLr"/>
            <w:vAlign w:val="center"/>
          </w:tcPr>
          <w:p w14:paraId="6E7FE132" w14:textId="77777777" w:rsidR="008E0D08" w:rsidRPr="00101926" w:rsidRDefault="008E0D08" w:rsidP="003E1E4E">
            <w:pPr>
              <w:spacing w:after="0"/>
              <w:ind w:left="113" w:right="113"/>
              <w:jc w:val="center"/>
              <w:rPr>
                <w:color w:val="000000"/>
              </w:rPr>
            </w:pPr>
            <w:r w:rsidRPr="00101926">
              <w:rPr>
                <w:color w:val="000000"/>
              </w:rPr>
              <w:t>To Suit</w:t>
            </w:r>
            <w:r>
              <w:rPr>
                <w:color w:val="000000"/>
              </w:rPr>
              <w:t xml:space="preserve"> </w:t>
            </w:r>
            <w:r w:rsidRPr="00101926">
              <w:rPr>
                <w:color w:val="000000"/>
              </w:rPr>
              <w:t>Required Capacity</w:t>
            </w:r>
          </w:p>
        </w:tc>
        <w:tc>
          <w:tcPr>
            <w:tcW w:w="851" w:type="dxa"/>
            <w:textDirection w:val="btLr"/>
            <w:vAlign w:val="center"/>
          </w:tcPr>
          <w:p w14:paraId="3AEF245D" w14:textId="77777777" w:rsidR="008E0D08" w:rsidRPr="00101926" w:rsidRDefault="008E0D08" w:rsidP="003E1E4E">
            <w:pPr>
              <w:spacing w:after="0"/>
              <w:ind w:left="113" w:right="113"/>
              <w:jc w:val="center"/>
              <w:rPr>
                <w:color w:val="000000"/>
              </w:rPr>
            </w:pPr>
            <w:r w:rsidRPr="00101926">
              <w:rPr>
                <w:color w:val="000000"/>
              </w:rPr>
              <w:t xml:space="preserve">24VDC </w:t>
            </w:r>
          </w:p>
        </w:tc>
        <w:tc>
          <w:tcPr>
            <w:tcW w:w="850" w:type="dxa"/>
            <w:textDirection w:val="btLr"/>
            <w:vAlign w:val="center"/>
          </w:tcPr>
          <w:p w14:paraId="0352DE87" w14:textId="77777777" w:rsidR="008E0D08" w:rsidRPr="00101926" w:rsidRDefault="008E0D08" w:rsidP="003E1E4E">
            <w:pPr>
              <w:spacing w:after="0"/>
              <w:ind w:left="113" w:right="113"/>
              <w:jc w:val="center"/>
              <w:rPr>
                <w:color w:val="000000"/>
              </w:rPr>
            </w:pPr>
            <w:r w:rsidRPr="00101926">
              <w:rPr>
                <w:color w:val="000000"/>
              </w:rPr>
              <w:t>PULSE</w:t>
            </w:r>
          </w:p>
          <w:p w14:paraId="1D2F933F" w14:textId="77777777" w:rsidR="008E0D08" w:rsidRPr="00101926" w:rsidRDefault="008E0D08" w:rsidP="003E1E4E">
            <w:pPr>
              <w:spacing w:after="0"/>
              <w:ind w:left="113" w:right="113"/>
              <w:jc w:val="center"/>
              <w:rPr>
                <w:color w:val="000000"/>
              </w:rPr>
            </w:pPr>
            <w:r w:rsidRPr="00101926">
              <w:rPr>
                <w:color w:val="000000"/>
              </w:rPr>
              <w:t>(open Collector)</w:t>
            </w:r>
          </w:p>
        </w:tc>
        <w:tc>
          <w:tcPr>
            <w:tcW w:w="993" w:type="dxa"/>
            <w:textDirection w:val="btLr"/>
            <w:vAlign w:val="center"/>
          </w:tcPr>
          <w:p w14:paraId="4530A630" w14:textId="77777777" w:rsidR="008E0D08" w:rsidRPr="00101926" w:rsidRDefault="008E0D08" w:rsidP="003E1E4E">
            <w:pPr>
              <w:spacing w:after="0"/>
              <w:ind w:left="113" w:right="113"/>
              <w:jc w:val="center"/>
              <w:rPr>
                <w:color w:val="000000"/>
              </w:rPr>
            </w:pPr>
            <w:r w:rsidRPr="00101926">
              <w:rPr>
                <w:color w:val="000000"/>
              </w:rPr>
              <w:t>Plug And Socket Mounted on the Flow Meter</w:t>
            </w:r>
          </w:p>
        </w:tc>
        <w:tc>
          <w:tcPr>
            <w:tcW w:w="1984" w:type="dxa"/>
            <w:textDirection w:val="btLr"/>
            <w:vAlign w:val="center"/>
          </w:tcPr>
          <w:p w14:paraId="76646929" w14:textId="77777777" w:rsidR="008E0D08" w:rsidRPr="00101926" w:rsidRDefault="008E0D08" w:rsidP="003E1E4E">
            <w:pPr>
              <w:spacing w:after="0"/>
              <w:ind w:left="113" w:right="113"/>
              <w:jc w:val="center"/>
              <w:rPr>
                <w:color w:val="000000"/>
              </w:rPr>
            </w:pPr>
            <w:r w:rsidRPr="00101926">
              <w:rPr>
                <w:color w:val="000000"/>
              </w:rPr>
              <w:t>Low Smoke Zero Halogen  screened twisted pair</w:t>
            </w:r>
          </w:p>
          <w:p w14:paraId="05232F0D" w14:textId="77777777" w:rsidR="008E0D08" w:rsidRPr="00101926" w:rsidRDefault="008E0D08" w:rsidP="003E1E4E">
            <w:pPr>
              <w:spacing w:after="0"/>
              <w:ind w:left="113" w:right="113"/>
              <w:jc w:val="center"/>
              <w:rPr>
                <w:color w:val="000000"/>
              </w:rPr>
            </w:pPr>
            <w:r w:rsidRPr="00101926">
              <w:rPr>
                <w:color w:val="000000"/>
              </w:rPr>
              <w:t>Length :To be terminated in FE module 01 &amp; 02  Junction Box, along Identified Cable Routes</w:t>
            </w:r>
          </w:p>
        </w:tc>
      </w:tr>
    </w:tbl>
    <w:p w14:paraId="3099DCF9" w14:textId="3AB8AAFD" w:rsidR="008E0D08" w:rsidRPr="00337E2A" w:rsidRDefault="008E0D08" w:rsidP="008E0D08">
      <w:pPr>
        <w:pStyle w:val="TabelLabel"/>
        <w:rPr>
          <w:sz w:val="22"/>
          <w:szCs w:val="22"/>
        </w:rPr>
      </w:pPr>
      <w:r w:rsidRPr="00337E2A">
        <w:rPr>
          <w:sz w:val="22"/>
          <w:szCs w:val="22"/>
        </w:rPr>
        <w:t>Table 8:</w:t>
      </w:r>
      <w:r w:rsidRPr="00337E2A">
        <w:rPr>
          <w:sz w:val="22"/>
          <w:szCs w:val="22"/>
        </w:rPr>
        <w:tab/>
      </w:r>
      <w:r w:rsidR="00071E1D">
        <w:rPr>
          <w:sz w:val="24"/>
          <w:szCs w:val="24"/>
        </w:rPr>
        <w:t>P</w:t>
      </w:r>
      <w:r w:rsidR="00071E1D" w:rsidRPr="00071E1D">
        <w:rPr>
          <w:sz w:val="24"/>
          <w:szCs w:val="24"/>
        </w:rPr>
        <w:t xml:space="preserve">addle </w:t>
      </w:r>
      <w:r w:rsidR="00071E1D">
        <w:rPr>
          <w:sz w:val="24"/>
          <w:szCs w:val="24"/>
        </w:rPr>
        <w:t>W</w:t>
      </w:r>
      <w:r w:rsidR="00071E1D" w:rsidRPr="00071E1D">
        <w:rPr>
          <w:sz w:val="24"/>
          <w:szCs w:val="24"/>
        </w:rPr>
        <w:t>heel</w:t>
      </w:r>
      <w:r w:rsidR="00071E1D">
        <w:t xml:space="preserve"> </w:t>
      </w:r>
      <w:r w:rsidRPr="00337E2A">
        <w:rPr>
          <w:sz w:val="22"/>
          <w:szCs w:val="22"/>
        </w:rPr>
        <w:t>Water Flow Meter Electrical Specification</w:t>
      </w:r>
    </w:p>
    <w:p w14:paraId="19BF1CE4" w14:textId="77777777" w:rsidR="008E0D08" w:rsidRPr="00A97602" w:rsidRDefault="008E0D08" w:rsidP="008E0D08">
      <w:pPr>
        <w:rPr>
          <w:b/>
          <w:i/>
          <w:sz w:val="36"/>
          <w:szCs w:val="36"/>
        </w:rPr>
      </w:pPr>
    </w:p>
    <w:p w14:paraId="53C427E6" w14:textId="77777777" w:rsidR="008E0D08" w:rsidRDefault="008E0D08" w:rsidP="008E0D08"/>
    <w:p w14:paraId="273B90ED" w14:textId="77777777" w:rsidR="008E0D08" w:rsidRPr="001D6036" w:rsidRDefault="008E0D08" w:rsidP="008E0D08">
      <w:pPr>
        <w:spacing w:after="0"/>
        <w:rPr>
          <w:color w:val="000000"/>
        </w:rPr>
      </w:pPr>
      <w:r w:rsidRPr="00101926">
        <w:rPr>
          <w:caps/>
          <w:snapToGrid w:val="0"/>
          <w:color w:val="000000"/>
        </w:rPr>
        <w:br w:type="page"/>
      </w:r>
    </w:p>
    <w:p w14:paraId="33339CEE" w14:textId="77777777" w:rsidR="008E0D08" w:rsidRPr="00BC2A1C" w:rsidRDefault="008E0D08" w:rsidP="008E0D08">
      <w:pPr>
        <w:pStyle w:val="Heading1"/>
        <w:numPr>
          <w:ilvl w:val="0"/>
          <w:numId w:val="0"/>
        </w:numPr>
        <w:spacing w:before="0" w:after="0"/>
        <w:rPr>
          <w:snapToGrid w:val="0"/>
          <w:color w:val="000000"/>
        </w:rPr>
      </w:pPr>
      <w:bookmarkStart w:id="829" w:name="_Toc20398309"/>
      <w:r w:rsidRPr="00BC2A1C">
        <w:rPr>
          <w:caps/>
          <w:snapToGrid w:val="0"/>
          <w:color w:val="000000"/>
        </w:rPr>
        <w:lastRenderedPageBreak/>
        <w:t>A</w:t>
      </w:r>
      <w:r w:rsidRPr="00BC2A1C">
        <w:rPr>
          <w:snapToGrid w:val="0"/>
          <w:color w:val="000000"/>
        </w:rPr>
        <w:t xml:space="preserve">PPENDIX </w:t>
      </w:r>
      <w:r>
        <w:rPr>
          <w:snapToGrid w:val="0"/>
          <w:color w:val="000000"/>
        </w:rPr>
        <w:t>B</w:t>
      </w:r>
      <w:bookmarkEnd w:id="829"/>
    </w:p>
    <w:p w14:paraId="13967A5D" w14:textId="5D1AB6EF" w:rsidR="008E0D08" w:rsidRDefault="008E0D08" w:rsidP="008E0D08">
      <w:pPr>
        <w:pStyle w:val="Heading1"/>
        <w:numPr>
          <w:ilvl w:val="0"/>
          <w:numId w:val="0"/>
        </w:numPr>
        <w:spacing w:before="0" w:after="0"/>
        <w:rPr>
          <w:caps/>
          <w:snapToGrid w:val="0"/>
          <w:color w:val="000000"/>
        </w:rPr>
      </w:pPr>
    </w:p>
    <w:p w14:paraId="46225A13" w14:textId="77777777" w:rsidR="00E81F75" w:rsidRPr="00BC2A1C" w:rsidRDefault="00E81F75" w:rsidP="00E81F75">
      <w:pPr>
        <w:pStyle w:val="TABLEHEADINGS"/>
        <w:rPr>
          <w:color w:val="000000"/>
        </w:rPr>
      </w:pPr>
      <w:r w:rsidRPr="00BC2A1C">
        <w:rPr>
          <w:snapToGrid w:val="0"/>
        </w:rPr>
        <w:t>List of Free Issued Items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1919"/>
        <w:gridCol w:w="2047"/>
        <w:gridCol w:w="1559"/>
        <w:gridCol w:w="709"/>
        <w:gridCol w:w="1842"/>
      </w:tblGrid>
      <w:tr w:rsidR="00E81F75" w:rsidRPr="00F360E7" w14:paraId="0D548E92" w14:textId="77777777" w:rsidTr="002D5A5B">
        <w:tc>
          <w:tcPr>
            <w:tcW w:w="1671" w:type="dxa"/>
            <w:vAlign w:val="center"/>
          </w:tcPr>
          <w:p w14:paraId="2EE662C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b/>
                <w:color w:val="000000"/>
                <w:szCs w:val="24"/>
              </w:rPr>
            </w:pPr>
            <w:r w:rsidRPr="00F360E7">
              <w:rPr>
                <w:b/>
                <w:color w:val="000000"/>
                <w:szCs w:val="24"/>
              </w:rPr>
              <w:t>Manufacturer</w:t>
            </w:r>
          </w:p>
        </w:tc>
        <w:tc>
          <w:tcPr>
            <w:tcW w:w="1919" w:type="dxa"/>
            <w:vAlign w:val="center"/>
          </w:tcPr>
          <w:p w14:paraId="5768E20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b/>
                <w:color w:val="000000"/>
                <w:szCs w:val="24"/>
              </w:rPr>
            </w:pPr>
            <w:r w:rsidRPr="00F360E7">
              <w:rPr>
                <w:b/>
                <w:color w:val="000000"/>
                <w:szCs w:val="24"/>
              </w:rPr>
              <w:t>Description</w:t>
            </w:r>
          </w:p>
        </w:tc>
        <w:tc>
          <w:tcPr>
            <w:tcW w:w="2047" w:type="dxa"/>
            <w:vAlign w:val="center"/>
          </w:tcPr>
          <w:p w14:paraId="6DB52AE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b/>
                <w:color w:val="000000"/>
                <w:szCs w:val="24"/>
              </w:rPr>
            </w:pPr>
            <w:r w:rsidRPr="00F360E7">
              <w:rPr>
                <w:b/>
                <w:color w:val="000000"/>
                <w:szCs w:val="24"/>
              </w:rPr>
              <w:t>Part No.</w:t>
            </w:r>
          </w:p>
        </w:tc>
        <w:tc>
          <w:tcPr>
            <w:tcW w:w="1559" w:type="dxa"/>
            <w:vAlign w:val="center"/>
          </w:tcPr>
          <w:p w14:paraId="5A3B7E0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b/>
                <w:color w:val="000000"/>
                <w:szCs w:val="24"/>
              </w:rPr>
            </w:pPr>
            <w:r w:rsidRPr="00F360E7">
              <w:rPr>
                <w:b/>
                <w:color w:val="000000"/>
                <w:szCs w:val="24"/>
              </w:rPr>
              <w:t>Drawing No.</w:t>
            </w:r>
          </w:p>
        </w:tc>
        <w:tc>
          <w:tcPr>
            <w:tcW w:w="709" w:type="dxa"/>
            <w:vAlign w:val="center"/>
          </w:tcPr>
          <w:p w14:paraId="375F205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b/>
                <w:color w:val="000000"/>
                <w:szCs w:val="24"/>
              </w:rPr>
            </w:pPr>
            <w:r w:rsidRPr="00F360E7">
              <w:rPr>
                <w:b/>
                <w:color w:val="000000"/>
                <w:szCs w:val="24"/>
              </w:rPr>
              <w:t>Quan</w:t>
            </w:r>
            <w:r>
              <w:rPr>
                <w:b/>
                <w:color w:val="000000"/>
                <w:szCs w:val="24"/>
              </w:rPr>
              <w:t>-</w:t>
            </w:r>
            <w:r w:rsidRPr="00F360E7">
              <w:rPr>
                <w:b/>
                <w:color w:val="000000"/>
                <w:szCs w:val="24"/>
              </w:rPr>
              <w:t>tity</w:t>
            </w:r>
          </w:p>
        </w:tc>
        <w:tc>
          <w:tcPr>
            <w:tcW w:w="1842" w:type="dxa"/>
            <w:vAlign w:val="center"/>
          </w:tcPr>
          <w:p w14:paraId="5769B51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b/>
                <w:color w:val="000000"/>
                <w:szCs w:val="24"/>
              </w:rPr>
            </w:pPr>
            <w:r w:rsidRPr="00F360E7">
              <w:rPr>
                <w:b/>
                <w:color w:val="000000"/>
                <w:szCs w:val="24"/>
              </w:rPr>
              <w:t>Other Information</w:t>
            </w:r>
          </w:p>
        </w:tc>
      </w:tr>
      <w:tr w:rsidR="00E81F75" w:rsidRPr="00F360E7" w14:paraId="19996D7C" w14:textId="77777777" w:rsidTr="002D5A5B">
        <w:tc>
          <w:tcPr>
            <w:tcW w:w="1671" w:type="dxa"/>
            <w:vAlign w:val="center"/>
          </w:tcPr>
          <w:p w14:paraId="351AA50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Gamma</w:t>
            </w:r>
          </w:p>
        </w:tc>
        <w:tc>
          <w:tcPr>
            <w:tcW w:w="1919" w:type="dxa"/>
            <w:vAlign w:val="center"/>
          </w:tcPr>
          <w:p w14:paraId="5A39751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500 l/s Ion Pump</w:t>
            </w:r>
          </w:p>
        </w:tc>
        <w:tc>
          <w:tcPr>
            <w:tcW w:w="2047" w:type="dxa"/>
            <w:vAlign w:val="center"/>
          </w:tcPr>
          <w:p w14:paraId="694D45F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500T-Di-8S-SC-220-N</w:t>
            </w:r>
          </w:p>
        </w:tc>
        <w:tc>
          <w:tcPr>
            <w:tcW w:w="1559" w:type="dxa"/>
            <w:vAlign w:val="center"/>
          </w:tcPr>
          <w:p w14:paraId="5481524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003DF67D" w14:textId="02BBB742"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2</w:t>
            </w:r>
          </w:p>
        </w:tc>
        <w:tc>
          <w:tcPr>
            <w:tcW w:w="1842" w:type="dxa"/>
            <w:vAlign w:val="center"/>
          </w:tcPr>
          <w:p w14:paraId="6425CF9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433B9590" w14:textId="77777777" w:rsidTr="002D5A5B">
        <w:tc>
          <w:tcPr>
            <w:tcW w:w="1671" w:type="dxa"/>
            <w:vAlign w:val="center"/>
          </w:tcPr>
          <w:p w14:paraId="2E09F48E"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Gamma</w:t>
            </w:r>
          </w:p>
        </w:tc>
        <w:tc>
          <w:tcPr>
            <w:tcW w:w="1919" w:type="dxa"/>
            <w:vAlign w:val="center"/>
          </w:tcPr>
          <w:p w14:paraId="4EF7C28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150 l/s Ion Pump</w:t>
            </w:r>
          </w:p>
        </w:tc>
        <w:tc>
          <w:tcPr>
            <w:tcW w:w="2047" w:type="dxa"/>
            <w:vAlign w:val="center"/>
          </w:tcPr>
          <w:p w14:paraId="11ED9D5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150T-Di-6S-SC-220-N</w:t>
            </w:r>
          </w:p>
        </w:tc>
        <w:tc>
          <w:tcPr>
            <w:tcW w:w="1559" w:type="dxa"/>
            <w:vAlign w:val="center"/>
          </w:tcPr>
          <w:p w14:paraId="63B8E6B8"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477806D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62AA884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472A90DB" w14:textId="77777777" w:rsidTr="002D5A5B">
        <w:tc>
          <w:tcPr>
            <w:tcW w:w="1671" w:type="dxa"/>
            <w:vAlign w:val="center"/>
          </w:tcPr>
          <w:p w14:paraId="56579B34" w14:textId="319034CB"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Gamma</w:t>
            </w:r>
          </w:p>
        </w:tc>
        <w:tc>
          <w:tcPr>
            <w:tcW w:w="1919" w:type="dxa"/>
            <w:vAlign w:val="center"/>
          </w:tcPr>
          <w:p w14:paraId="79EA0B54" w14:textId="5D98B535"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500 l/s Ion Pump</w:t>
            </w:r>
          </w:p>
        </w:tc>
        <w:tc>
          <w:tcPr>
            <w:tcW w:w="2047" w:type="dxa"/>
            <w:vAlign w:val="center"/>
          </w:tcPr>
          <w:p w14:paraId="22C195DF" w14:textId="3BE1E1CF"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500T-DI-8S-SP-UK230-N</w:t>
            </w:r>
          </w:p>
        </w:tc>
        <w:tc>
          <w:tcPr>
            <w:tcW w:w="1559" w:type="dxa"/>
            <w:vAlign w:val="center"/>
          </w:tcPr>
          <w:p w14:paraId="779F4554"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3433A5FF" w14:textId="68000C6C"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w:t>
            </w:r>
          </w:p>
        </w:tc>
        <w:tc>
          <w:tcPr>
            <w:tcW w:w="1842" w:type="dxa"/>
            <w:vAlign w:val="center"/>
          </w:tcPr>
          <w:p w14:paraId="3C73F27E"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41680924" w14:textId="77777777" w:rsidTr="002D5A5B">
        <w:tc>
          <w:tcPr>
            <w:tcW w:w="1671" w:type="dxa"/>
            <w:vAlign w:val="center"/>
          </w:tcPr>
          <w:p w14:paraId="5FE599DD"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Gamma</w:t>
            </w:r>
          </w:p>
        </w:tc>
        <w:tc>
          <w:tcPr>
            <w:tcW w:w="1919" w:type="dxa"/>
            <w:vAlign w:val="center"/>
          </w:tcPr>
          <w:p w14:paraId="064CAA5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995D5E">
              <w:rPr>
                <w:color w:val="000000"/>
                <w:szCs w:val="24"/>
              </w:rPr>
              <w:t>Small Ion Pump Controller</w:t>
            </w:r>
          </w:p>
        </w:tc>
        <w:tc>
          <w:tcPr>
            <w:tcW w:w="2047" w:type="dxa"/>
            <w:vAlign w:val="center"/>
          </w:tcPr>
          <w:p w14:paraId="462FE3D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SPC-1P-UK240-232-N-N</w:t>
            </w:r>
          </w:p>
        </w:tc>
        <w:tc>
          <w:tcPr>
            <w:tcW w:w="1559" w:type="dxa"/>
            <w:vAlign w:val="center"/>
          </w:tcPr>
          <w:p w14:paraId="36454C5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1B8F2C4E" w14:textId="7D1CE75E" w:rsidR="00E81F75" w:rsidRPr="00F360E7" w:rsidRDefault="00396E57"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5EA37FB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5A7F9F81" w14:textId="77777777" w:rsidTr="002D5A5B">
        <w:tc>
          <w:tcPr>
            <w:tcW w:w="1671" w:type="dxa"/>
            <w:vAlign w:val="center"/>
          </w:tcPr>
          <w:p w14:paraId="4F338C9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07A6110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Ion pump</w:t>
            </w:r>
          </w:p>
          <w:p w14:paraId="08E89AB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Heater Cable</w:t>
            </w:r>
          </w:p>
        </w:tc>
        <w:tc>
          <w:tcPr>
            <w:tcW w:w="2047" w:type="dxa"/>
            <w:vAlign w:val="center"/>
          </w:tcPr>
          <w:p w14:paraId="5E83BEB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7F38255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27FDFAB6" w14:textId="0E2569AA"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5587EC4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7A496EDE" w14:textId="77777777" w:rsidTr="002D5A5B">
        <w:tc>
          <w:tcPr>
            <w:tcW w:w="1671" w:type="dxa"/>
            <w:vAlign w:val="center"/>
          </w:tcPr>
          <w:p w14:paraId="6D16F78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25238DF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1.5m Bulk head HV Cable</w:t>
            </w:r>
          </w:p>
        </w:tc>
        <w:tc>
          <w:tcPr>
            <w:tcW w:w="2047" w:type="dxa"/>
            <w:vAlign w:val="center"/>
          </w:tcPr>
          <w:p w14:paraId="600A7AA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0D1103E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60D0AD6E" w14:textId="59720647" w:rsidR="00E81F75" w:rsidRPr="00F360E7" w:rsidRDefault="00995D5E"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409A4B59"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(Ion pump to Bulk head)</w:t>
            </w:r>
          </w:p>
        </w:tc>
      </w:tr>
      <w:tr w:rsidR="00E81F75" w:rsidRPr="00F360E7" w14:paraId="18738982" w14:textId="77777777" w:rsidTr="002D5A5B">
        <w:tc>
          <w:tcPr>
            <w:tcW w:w="1671" w:type="dxa"/>
            <w:vAlign w:val="center"/>
          </w:tcPr>
          <w:p w14:paraId="6E2F3D2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254AAB0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Hirschamnn adaptor</w:t>
            </w:r>
          </w:p>
        </w:tc>
        <w:tc>
          <w:tcPr>
            <w:tcW w:w="2047" w:type="dxa"/>
            <w:vAlign w:val="center"/>
          </w:tcPr>
          <w:p w14:paraId="3C8F4677"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SK0147</w:t>
            </w:r>
          </w:p>
        </w:tc>
        <w:tc>
          <w:tcPr>
            <w:tcW w:w="1559" w:type="dxa"/>
            <w:vAlign w:val="center"/>
          </w:tcPr>
          <w:p w14:paraId="5F8F1BC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102A2F6A" w14:textId="6B1E27D6" w:rsidR="00E81F75" w:rsidRPr="00F360E7" w:rsidRDefault="00995D5E"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3D69A1DE"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95D5E" w:rsidRPr="00F360E7" w14:paraId="6BE128F0" w14:textId="77777777" w:rsidTr="002D5A5B">
        <w:tc>
          <w:tcPr>
            <w:tcW w:w="1671" w:type="dxa"/>
            <w:vAlign w:val="center"/>
          </w:tcPr>
          <w:p w14:paraId="54902AB7" w14:textId="4C7F94F8" w:rsidR="00995D5E"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Hirschamnn</w:t>
            </w:r>
          </w:p>
        </w:tc>
        <w:tc>
          <w:tcPr>
            <w:tcW w:w="1919" w:type="dxa"/>
            <w:vAlign w:val="center"/>
          </w:tcPr>
          <w:p w14:paraId="39C39C53" w14:textId="20259F94" w:rsidR="00995D5E"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Cable Panel Mounted Connector</w:t>
            </w:r>
          </w:p>
        </w:tc>
        <w:tc>
          <w:tcPr>
            <w:tcW w:w="2047" w:type="dxa"/>
            <w:vAlign w:val="center"/>
          </w:tcPr>
          <w:p w14:paraId="205100EF" w14:textId="283A096E" w:rsidR="00995D5E"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STASEI 3N</w:t>
            </w:r>
          </w:p>
        </w:tc>
        <w:tc>
          <w:tcPr>
            <w:tcW w:w="1559" w:type="dxa"/>
            <w:vAlign w:val="center"/>
          </w:tcPr>
          <w:p w14:paraId="5E9D9010" w14:textId="77777777" w:rsidR="00995D5E" w:rsidRPr="00F360E7" w:rsidRDefault="00995D5E"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5DAC9B57" w14:textId="014DDE34" w:rsidR="00995D5E"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41D0372A" w14:textId="77777777" w:rsidR="00995D5E" w:rsidRPr="00F360E7" w:rsidRDefault="00995D5E"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95D5E" w:rsidRPr="00F360E7" w14:paraId="4786593D" w14:textId="77777777" w:rsidTr="002D5A5B">
        <w:tc>
          <w:tcPr>
            <w:tcW w:w="1671" w:type="dxa"/>
            <w:vAlign w:val="center"/>
          </w:tcPr>
          <w:p w14:paraId="329D8E48" w14:textId="2B4CE976" w:rsidR="00995D5E"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Hirschamnn</w:t>
            </w:r>
          </w:p>
        </w:tc>
        <w:tc>
          <w:tcPr>
            <w:tcW w:w="1919" w:type="dxa"/>
            <w:vAlign w:val="center"/>
          </w:tcPr>
          <w:p w14:paraId="616824F0" w14:textId="6E3192D5" w:rsidR="00995D5E"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Power Connector Socket</w:t>
            </w:r>
          </w:p>
        </w:tc>
        <w:tc>
          <w:tcPr>
            <w:tcW w:w="2047" w:type="dxa"/>
            <w:vAlign w:val="center"/>
          </w:tcPr>
          <w:p w14:paraId="735E01A5" w14:textId="6ED83C05" w:rsidR="00995D5E"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STAK 3N</w:t>
            </w:r>
          </w:p>
        </w:tc>
        <w:tc>
          <w:tcPr>
            <w:tcW w:w="1559" w:type="dxa"/>
            <w:vAlign w:val="center"/>
          </w:tcPr>
          <w:p w14:paraId="78721DCF" w14:textId="77777777" w:rsidR="00995D5E" w:rsidRPr="00F360E7" w:rsidRDefault="00995D5E"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4CEE8C9A" w14:textId="479BD140" w:rsidR="00995D5E"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7694DA44" w14:textId="77777777" w:rsidR="00995D5E" w:rsidRPr="00F360E7" w:rsidRDefault="00995D5E"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D031CC" w:rsidRPr="00F360E7" w14:paraId="46C0F409" w14:textId="77777777" w:rsidTr="002D5A5B">
        <w:tc>
          <w:tcPr>
            <w:tcW w:w="1671" w:type="dxa"/>
            <w:vAlign w:val="center"/>
          </w:tcPr>
          <w:p w14:paraId="70FB7C9E" w14:textId="7DBA9256" w:rsidR="00D031CC"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7AE8AFC8" w14:textId="05181FDE" w:rsidR="00D031CC"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Bulk Head Connector Bracket</w:t>
            </w:r>
          </w:p>
        </w:tc>
        <w:tc>
          <w:tcPr>
            <w:tcW w:w="2047" w:type="dxa"/>
            <w:vAlign w:val="center"/>
          </w:tcPr>
          <w:p w14:paraId="4BAC8B8F" w14:textId="7FEFBC15" w:rsidR="00D031CC"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1032573</w:t>
            </w:r>
          </w:p>
        </w:tc>
        <w:tc>
          <w:tcPr>
            <w:tcW w:w="1559" w:type="dxa"/>
            <w:vAlign w:val="center"/>
          </w:tcPr>
          <w:p w14:paraId="3572C930" w14:textId="0EC7CF32" w:rsidR="00D031CC"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1032573</w:t>
            </w:r>
          </w:p>
        </w:tc>
        <w:tc>
          <w:tcPr>
            <w:tcW w:w="709" w:type="dxa"/>
            <w:vAlign w:val="center"/>
          </w:tcPr>
          <w:p w14:paraId="0F9D00EB" w14:textId="34D3815A" w:rsidR="00D031CC"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1538FFFB" w14:textId="77777777" w:rsidR="00D031CC"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6D356430" w14:textId="77777777" w:rsidTr="002D5A5B">
        <w:tc>
          <w:tcPr>
            <w:tcW w:w="1671" w:type="dxa"/>
            <w:vAlign w:val="center"/>
          </w:tcPr>
          <w:p w14:paraId="236EFB1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73A4A54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10m HV Cable</w:t>
            </w:r>
          </w:p>
        </w:tc>
        <w:tc>
          <w:tcPr>
            <w:tcW w:w="2047" w:type="dxa"/>
            <w:vAlign w:val="center"/>
          </w:tcPr>
          <w:p w14:paraId="0E64BC6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499BA230"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72A9FA2E" w14:textId="065FE7A9" w:rsidR="00E81F75" w:rsidRPr="00F360E7" w:rsidRDefault="00995D5E"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7DEFA26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(Bulk head to pump controller)</w:t>
            </w:r>
          </w:p>
        </w:tc>
      </w:tr>
      <w:tr w:rsidR="00E81F75" w:rsidRPr="00F360E7" w14:paraId="3ADF62DC" w14:textId="77777777" w:rsidTr="002D5A5B">
        <w:trPr>
          <w:trHeight w:val="417"/>
        </w:trPr>
        <w:tc>
          <w:tcPr>
            <w:tcW w:w="1671" w:type="dxa"/>
            <w:vAlign w:val="center"/>
          </w:tcPr>
          <w:p w14:paraId="3451768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MKS Inst</w:t>
            </w:r>
          </w:p>
        </w:tc>
        <w:tc>
          <w:tcPr>
            <w:tcW w:w="1919" w:type="dxa"/>
            <w:vAlign w:val="center"/>
          </w:tcPr>
          <w:p w14:paraId="343C107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Pirani</w:t>
            </w:r>
          </w:p>
        </w:tc>
        <w:tc>
          <w:tcPr>
            <w:tcW w:w="2047" w:type="dxa"/>
            <w:vAlign w:val="center"/>
          </w:tcPr>
          <w:p w14:paraId="7F4FE098"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MKS 317</w:t>
            </w:r>
          </w:p>
        </w:tc>
        <w:tc>
          <w:tcPr>
            <w:tcW w:w="1559" w:type="dxa"/>
            <w:vAlign w:val="center"/>
          </w:tcPr>
          <w:p w14:paraId="366818B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5289C554" w14:textId="731571C0" w:rsidR="00E81F75"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0A6409F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4772A17B" w14:textId="77777777" w:rsidTr="002D5A5B">
        <w:trPr>
          <w:trHeight w:val="421"/>
        </w:trPr>
        <w:tc>
          <w:tcPr>
            <w:tcW w:w="1671" w:type="dxa"/>
            <w:vAlign w:val="center"/>
          </w:tcPr>
          <w:p w14:paraId="26E05DC0"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MKS Inst</w:t>
            </w:r>
          </w:p>
        </w:tc>
        <w:tc>
          <w:tcPr>
            <w:tcW w:w="1919" w:type="dxa"/>
            <w:vAlign w:val="center"/>
          </w:tcPr>
          <w:p w14:paraId="087961B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IMG</w:t>
            </w:r>
          </w:p>
        </w:tc>
        <w:tc>
          <w:tcPr>
            <w:tcW w:w="2047" w:type="dxa"/>
            <w:vAlign w:val="center"/>
          </w:tcPr>
          <w:p w14:paraId="33A5C66D"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MKS 422</w:t>
            </w:r>
          </w:p>
        </w:tc>
        <w:tc>
          <w:tcPr>
            <w:tcW w:w="1559" w:type="dxa"/>
            <w:vAlign w:val="center"/>
          </w:tcPr>
          <w:p w14:paraId="79BA187D"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734A6BE4" w14:textId="6EA71EBD" w:rsidR="00E81F75"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091A0D08"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2E3D684B" w14:textId="77777777" w:rsidTr="002D5A5B">
        <w:trPr>
          <w:trHeight w:val="425"/>
        </w:trPr>
        <w:tc>
          <w:tcPr>
            <w:tcW w:w="1671" w:type="dxa"/>
            <w:vAlign w:val="center"/>
          </w:tcPr>
          <w:p w14:paraId="13A9C0A8"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MKS Inst</w:t>
            </w:r>
          </w:p>
        </w:tc>
        <w:tc>
          <w:tcPr>
            <w:tcW w:w="1919" w:type="dxa"/>
            <w:vAlign w:val="center"/>
          </w:tcPr>
          <w:p w14:paraId="72509FC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Gauge Controller</w:t>
            </w:r>
          </w:p>
        </w:tc>
        <w:tc>
          <w:tcPr>
            <w:tcW w:w="2047" w:type="dxa"/>
            <w:vAlign w:val="center"/>
          </w:tcPr>
          <w:p w14:paraId="1A0DAE32" w14:textId="2D0DB0EE" w:rsidR="00E81F75" w:rsidRPr="00F360E7" w:rsidRDefault="00CE5A84"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MKS 937b</w:t>
            </w:r>
          </w:p>
        </w:tc>
        <w:tc>
          <w:tcPr>
            <w:tcW w:w="1559" w:type="dxa"/>
            <w:vAlign w:val="center"/>
          </w:tcPr>
          <w:p w14:paraId="19E06A0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5150CC1C" w14:textId="5BEA570D" w:rsidR="007237AC" w:rsidRPr="00F360E7" w:rsidRDefault="007237AC" w:rsidP="007237AC">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2</w:t>
            </w:r>
          </w:p>
        </w:tc>
        <w:tc>
          <w:tcPr>
            <w:tcW w:w="1842" w:type="dxa"/>
            <w:vAlign w:val="center"/>
          </w:tcPr>
          <w:p w14:paraId="23B33D2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61E0A3F2" w14:textId="77777777" w:rsidTr="002D5A5B">
        <w:tc>
          <w:tcPr>
            <w:tcW w:w="1671" w:type="dxa"/>
            <w:vAlign w:val="center"/>
          </w:tcPr>
          <w:p w14:paraId="04D6D36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4078B4D7"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IMG Bulk head HV Cable</w:t>
            </w:r>
          </w:p>
        </w:tc>
        <w:tc>
          <w:tcPr>
            <w:tcW w:w="2047" w:type="dxa"/>
            <w:vAlign w:val="center"/>
          </w:tcPr>
          <w:p w14:paraId="71BE6C3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3149E76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7B3F0C18" w14:textId="1FD08B4B" w:rsidR="00E81F75"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3CBFDEF8"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Length TBC</w:t>
            </w:r>
            <w:r>
              <w:rPr>
                <w:color w:val="000000"/>
                <w:szCs w:val="24"/>
              </w:rPr>
              <w:t xml:space="preserve"> by supplier</w:t>
            </w:r>
          </w:p>
          <w:p w14:paraId="27D9997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(Gauge to Bulk head)</w:t>
            </w:r>
          </w:p>
        </w:tc>
      </w:tr>
      <w:tr w:rsidR="00E81F75" w:rsidRPr="00F360E7" w14:paraId="79CFC410" w14:textId="77777777" w:rsidTr="002D5A5B">
        <w:tc>
          <w:tcPr>
            <w:tcW w:w="1671" w:type="dxa"/>
            <w:vAlign w:val="center"/>
          </w:tcPr>
          <w:p w14:paraId="01FE6C9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189858A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IMG Bulk head Current Cable</w:t>
            </w:r>
          </w:p>
        </w:tc>
        <w:tc>
          <w:tcPr>
            <w:tcW w:w="2047" w:type="dxa"/>
            <w:vAlign w:val="center"/>
          </w:tcPr>
          <w:p w14:paraId="278E1EA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123A62D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64EF26E6" w14:textId="4D1B48EB" w:rsidR="00E81F75" w:rsidRPr="00F360E7" w:rsidRDefault="00D031CC"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45B4405D"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Length TBC</w:t>
            </w:r>
            <w:r>
              <w:rPr>
                <w:color w:val="000000"/>
                <w:szCs w:val="24"/>
              </w:rPr>
              <w:t xml:space="preserve"> by supplier</w:t>
            </w:r>
          </w:p>
          <w:p w14:paraId="2F15FE7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(Gauge to Bulk head)</w:t>
            </w:r>
          </w:p>
        </w:tc>
      </w:tr>
      <w:tr w:rsidR="00E81F75" w:rsidRPr="00F360E7" w14:paraId="342CB294" w14:textId="77777777" w:rsidTr="002D5A5B">
        <w:tc>
          <w:tcPr>
            <w:tcW w:w="1671" w:type="dxa"/>
            <w:vAlign w:val="center"/>
          </w:tcPr>
          <w:p w14:paraId="32A199C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Kings</w:t>
            </w:r>
          </w:p>
        </w:tc>
        <w:tc>
          <w:tcPr>
            <w:tcW w:w="1919" w:type="dxa"/>
            <w:vAlign w:val="center"/>
          </w:tcPr>
          <w:p w14:paraId="7C95BD8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Bulk head connector</w:t>
            </w:r>
          </w:p>
        </w:tc>
        <w:tc>
          <w:tcPr>
            <w:tcW w:w="2047" w:type="dxa"/>
            <w:vAlign w:val="center"/>
          </w:tcPr>
          <w:p w14:paraId="17943058"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SHV/SHV 1709-1</w:t>
            </w:r>
          </w:p>
        </w:tc>
        <w:tc>
          <w:tcPr>
            <w:tcW w:w="1559" w:type="dxa"/>
            <w:vAlign w:val="center"/>
          </w:tcPr>
          <w:p w14:paraId="2B0F6D39"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09DDE19A" w14:textId="1FDF3063" w:rsidR="00E81F75" w:rsidRPr="00F360E7" w:rsidRDefault="00362B7F"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202485C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4C1DA4FC" w14:textId="77777777" w:rsidTr="002D5A5B">
        <w:tc>
          <w:tcPr>
            <w:tcW w:w="1671" w:type="dxa"/>
            <w:vAlign w:val="center"/>
          </w:tcPr>
          <w:p w14:paraId="31CBB3B4"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Kings</w:t>
            </w:r>
          </w:p>
        </w:tc>
        <w:tc>
          <w:tcPr>
            <w:tcW w:w="1919" w:type="dxa"/>
            <w:vAlign w:val="center"/>
          </w:tcPr>
          <w:p w14:paraId="6EB9D55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Bulk head connector</w:t>
            </w:r>
          </w:p>
        </w:tc>
        <w:tc>
          <w:tcPr>
            <w:tcW w:w="2047" w:type="dxa"/>
            <w:vAlign w:val="center"/>
          </w:tcPr>
          <w:p w14:paraId="6A3B038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BNC/BNC KC-99-95-M06</w:t>
            </w:r>
          </w:p>
        </w:tc>
        <w:tc>
          <w:tcPr>
            <w:tcW w:w="1559" w:type="dxa"/>
            <w:vAlign w:val="center"/>
          </w:tcPr>
          <w:p w14:paraId="7502916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7E901971" w14:textId="53437799" w:rsidR="00E81F75" w:rsidRPr="00F360E7" w:rsidRDefault="00362B7F"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792CF0C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(Bulk head to gauge controller)</w:t>
            </w:r>
          </w:p>
        </w:tc>
      </w:tr>
      <w:tr w:rsidR="00E81F75" w:rsidRPr="00F360E7" w14:paraId="3EC66662" w14:textId="77777777" w:rsidTr="00AA6599">
        <w:trPr>
          <w:trHeight w:val="80"/>
        </w:trPr>
        <w:tc>
          <w:tcPr>
            <w:tcW w:w="1671" w:type="dxa"/>
            <w:vAlign w:val="center"/>
          </w:tcPr>
          <w:p w14:paraId="284F3549"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01BBEDE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IMG HV Cable</w:t>
            </w:r>
          </w:p>
        </w:tc>
        <w:tc>
          <w:tcPr>
            <w:tcW w:w="2047" w:type="dxa"/>
            <w:vAlign w:val="center"/>
          </w:tcPr>
          <w:p w14:paraId="21A2ECE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0267D51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64664BB6" w14:textId="3A7FD9F3" w:rsidR="00E81F75" w:rsidRPr="00F360E7" w:rsidRDefault="00362B7F"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3D017511" w14:textId="77777777" w:rsidR="00E81F75"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(Bulk head to gauge controller)</w:t>
            </w:r>
          </w:p>
          <w:p w14:paraId="43737117" w14:textId="693BFA62" w:rsidR="00362B7F" w:rsidRPr="00F360E7" w:rsidRDefault="00362B7F"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6B82CEF9" w14:textId="77777777" w:rsidTr="00AA6599">
        <w:trPr>
          <w:trHeight w:val="887"/>
        </w:trPr>
        <w:tc>
          <w:tcPr>
            <w:tcW w:w="1671" w:type="dxa"/>
            <w:vAlign w:val="center"/>
          </w:tcPr>
          <w:p w14:paraId="5C528E1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66214BE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IMG Current Cable</w:t>
            </w:r>
          </w:p>
        </w:tc>
        <w:tc>
          <w:tcPr>
            <w:tcW w:w="2047" w:type="dxa"/>
            <w:vAlign w:val="center"/>
          </w:tcPr>
          <w:p w14:paraId="26692D44"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2BFA4F77"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3CC73FD4" w14:textId="439BB006" w:rsidR="00E81F75" w:rsidRPr="00F360E7" w:rsidRDefault="00362B7F"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42E87950"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(Bulk head to gauge controller)</w:t>
            </w:r>
          </w:p>
        </w:tc>
      </w:tr>
      <w:tr w:rsidR="00E81F75" w:rsidRPr="00F360E7" w14:paraId="4900251C" w14:textId="77777777" w:rsidTr="002D5A5B">
        <w:tc>
          <w:tcPr>
            <w:tcW w:w="1671" w:type="dxa"/>
            <w:vAlign w:val="center"/>
          </w:tcPr>
          <w:p w14:paraId="144B094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1DB025D7"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5m Pirani Cable</w:t>
            </w:r>
          </w:p>
        </w:tc>
        <w:tc>
          <w:tcPr>
            <w:tcW w:w="2047" w:type="dxa"/>
            <w:vAlign w:val="center"/>
          </w:tcPr>
          <w:p w14:paraId="09A8674D"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1C8F9F4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4CDF653A" w14:textId="07B2D9EB" w:rsidR="00E81F75" w:rsidRPr="00F360E7" w:rsidRDefault="00362B7F"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313B3F8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(Gauge to Controller)</w:t>
            </w:r>
          </w:p>
        </w:tc>
      </w:tr>
      <w:tr w:rsidR="00E81F75" w:rsidRPr="00F360E7" w14:paraId="7E907088" w14:textId="77777777" w:rsidTr="002D5A5B">
        <w:trPr>
          <w:trHeight w:val="586"/>
        </w:trPr>
        <w:tc>
          <w:tcPr>
            <w:tcW w:w="1671" w:type="dxa"/>
            <w:vAlign w:val="center"/>
          </w:tcPr>
          <w:p w14:paraId="259C769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MKS Spectra</w:t>
            </w:r>
          </w:p>
        </w:tc>
        <w:tc>
          <w:tcPr>
            <w:tcW w:w="1919" w:type="dxa"/>
            <w:vAlign w:val="center"/>
          </w:tcPr>
          <w:p w14:paraId="7E7D78E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RGA System</w:t>
            </w:r>
          </w:p>
        </w:tc>
        <w:tc>
          <w:tcPr>
            <w:tcW w:w="2047" w:type="dxa"/>
            <w:vAlign w:val="center"/>
          </w:tcPr>
          <w:p w14:paraId="2E9358A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639-221-010/D</w:t>
            </w:r>
          </w:p>
        </w:tc>
        <w:tc>
          <w:tcPr>
            <w:tcW w:w="1559" w:type="dxa"/>
            <w:vAlign w:val="center"/>
          </w:tcPr>
          <w:p w14:paraId="65BC134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7B3D1948" w14:textId="7EE1B035" w:rsidR="00E81F75" w:rsidRPr="00F360E7" w:rsidRDefault="00F55D99"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2</w:t>
            </w:r>
          </w:p>
        </w:tc>
        <w:tc>
          <w:tcPr>
            <w:tcW w:w="1842" w:type="dxa"/>
            <w:vAlign w:val="center"/>
          </w:tcPr>
          <w:p w14:paraId="71FFD4B7"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5A6B15FA" w14:textId="77777777" w:rsidTr="002D5A5B">
        <w:tc>
          <w:tcPr>
            <w:tcW w:w="1671" w:type="dxa"/>
            <w:vAlign w:val="center"/>
          </w:tcPr>
          <w:p w14:paraId="0639FB95"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MKS Spectra</w:t>
            </w:r>
          </w:p>
        </w:tc>
        <w:tc>
          <w:tcPr>
            <w:tcW w:w="1919" w:type="dxa"/>
            <w:vAlign w:val="center"/>
          </w:tcPr>
          <w:p w14:paraId="79754570"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24V Power Supply</w:t>
            </w:r>
          </w:p>
        </w:tc>
        <w:tc>
          <w:tcPr>
            <w:tcW w:w="2047" w:type="dxa"/>
            <w:vAlign w:val="center"/>
          </w:tcPr>
          <w:p w14:paraId="22F5D060"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842-120</w:t>
            </w:r>
          </w:p>
        </w:tc>
        <w:tc>
          <w:tcPr>
            <w:tcW w:w="1559" w:type="dxa"/>
            <w:vAlign w:val="center"/>
          </w:tcPr>
          <w:p w14:paraId="4B47C1ED"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1AE76CC7"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3B44D34D"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30F6426B" w14:textId="77777777" w:rsidTr="002D5A5B">
        <w:tc>
          <w:tcPr>
            <w:tcW w:w="1671" w:type="dxa"/>
            <w:vAlign w:val="center"/>
          </w:tcPr>
          <w:p w14:paraId="3CE390EE"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Bestec</w:t>
            </w:r>
          </w:p>
        </w:tc>
        <w:tc>
          <w:tcPr>
            <w:tcW w:w="1919" w:type="dxa"/>
            <w:vAlign w:val="center"/>
          </w:tcPr>
          <w:p w14:paraId="013BD2BB"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 xml:space="preserve">12 Channel </w:t>
            </w:r>
            <w:r>
              <w:rPr>
                <w:color w:val="000000"/>
                <w:szCs w:val="24"/>
              </w:rPr>
              <w:t>Bakeout</w:t>
            </w:r>
            <w:r w:rsidRPr="00F360E7">
              <w:rPr>
                <w:color w:val="000000"/>
                <w:szCs w:val="24"/>
              </w:rPr>
              <w:t xml:space="preserve"> Controller</w:t>
            </w:r>
          </w:p>
        </w:tc>
        <w:tc>
          <w:tcPr>
            <w:tcW w:w="2047" w:type="dxa"/>
            <w:vAlign w:val="center"/>
          </w:tcPr>
          <w:p w14:paraId="6F10025C"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543766A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6C69006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13409DE6"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Requires 63A 3 phase power supply</w:t>
            </w:r>
          </w:p>
        </w:tc>
      </w:tr>
      <w:tr w:rsidR="00E81F75" w:rsidRPr="00F360E7" w14:paraId="11A2D98C" w14:textId="77777777" w:rsidTr="002D5A5B">
        <w:tc>
          <w:tcPr>
            <w:tcW w:w="1671" w:type="dxa"/>
            <w:vAlign w:val="center"/>
          </w:tcPr>
          <w:p w14:paraId="725ECFB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VAT</w:t>
            </w:r>
          </w:p>
          <w:p w14:paraId="3A54BA2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5F76A6C3" w14:textId="6EE801AD" w:rsidR="00E81F75" w:rsidRPr="00F360E7" w:rsidRDefault="00E81F75" w:rsidP="00212B38">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Fast Closing Shutter DN</w:t>
            </w:r>
            <w:r w:rsidR="00212B38">
              <w:rPr>
                <w:color w:val="000000"/>
                <w:szCs w:val="24"/>
              </w:rPr>
              <w:t>100</w:t>
            </w:r>
            <w:r w:rsidRPr="00F360E7">
              <w:rPr>
                <w:color w:val="000000"/>
                <w:szCs w:val="24"/>
              </w:rPr>
              <w:t>CF</w:t>
            </w:r>
          </w:p>
        </w:tc>
        <w:tc>
          <w:tcPr>
            <w:tcW w:w="2047" w:type="dxa"/>
            <w:vAlign w:val="center"/>
          </w:tcPr>
          <w:p w14:paraId="65E867F2"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77336-CE44-0006</w:t>
            </w:r>
          </w:p>
        </w:tc>
        <w:tc>
          <w:tcPr>
            <w:tcW w:w="1559" w:type="dxa"/>
            <w:vAlign w:val="center"/>
          </w:tcPr>
          <w:p w14:paraId="1FE89857"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39290AE3"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769372AA"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4E418FD2" w14:textId="77777777" w:rsidTr="002D5A5B">
        <w:tc>
          <w:tcPr>
            <w:tcW w:w="1671" w:type="dxa"/>
            <w:vAlign w:val="center"/>
          </w:tcPr>
          <w:p w14:paraId="2F809804"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VAT</w:t>
            </w:r>
          </w:p>
          <w:p w14:paraId="7354A838"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11C65339" w14:textId="516D687B" w:rsidR="00E81F75" w:rsidRPr="00F360E7" w:rsidRDefault="00E81F75" w:rsidP="00362B7F">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 xml:space="preserve">All Metal Gate Valve </w:t>
            </w:r>
            <w:r w:rsidRPr="00212B38">
              <w:rPr>
                <w:color w:val="FF0000"/>
                <w:szCs w:val="24"/>
              </w:rPr>
              <w:t>DN</w:t>
            </w:r>
            <w:r w:rsidR="00362B7F" w:rsidRPr="00212B38">
              <w:rPr>
                <w:color w:val="FF0000"/>
                <w:szCs w:val="24"/>
              </w:rPr>
              <w:t>100</w:t>
            </w:r>
            <w:r w:rsidRPr="00212B38">
              <w:rPr>
                <w:color w:val="FF0000"/>
                <w:szCs w:val="24"/>
              </w:rPr>
              <w:t>CF</w:t>
            </w:r>
          </w:p>
        </w:tc>
        <w:tc>
          <w:tcPr>
            <w:tcW w:w="2047" w:type="dxa"/>
            <w:vAlign w:val="center"/>
          </w:tcPr>
          <w:p w14:paraId="00737453" w14:textId="7012A36C" w:rsidR="00E81F75" w:rsidRPr="00F360E7" w:rsidRDefault="00E81F75" w:rsidP="00362B7F">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482</w:t>
            </w:r>
            <w:r w:rsidR="00362B7F">
              <w:rPr>
                <w:color w:val="000000"/>
                <w:szCs w:val="24"/>
              </w:rPr>
              <w:t>40</w:t>
            </w:r>
            <w:r w:rsidRPr="00F360E7">
              <w:rPr>
                <w:color w:val="000000"/>
                <w:szCs w:val="24"/>
              </w:rPr>
              <w:t>-CE44-</w:t>
            </w:r>
            <w:r w:rsidRPr="00A87987">
              <w:rPr>
                <w:color w:val="000000"/>
                <w:szCs w:val="24"/>
              </w:rPr>
              <w:t>AEF1</w:t>
            </w:r>
          </w:p>
        </w:tc>
        <w:tc>
          <w:tcPr>
            <w:tcW w:w="1559" w:type="dxa"/>
            <w:vAlign w:val="center"/>
          </w:tcPr>
          <w:p w14:paraId="6842339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4EC33FB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2</w:t>
            </w:r>
          </w:p>
        </w:tc>
        <w:tc>
          <w:tcPr>
            <w:tcW w:w="1842" w:type="dxa"/>
            <w:vAlign w:val="center"/>
          </w:tcPr>
          <w:p w14:paraId="336F41F1"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E81F75" w:rsidRPr="00F360E7" w14:paraId="4D67FF69" w14:textId="77777777" w:rsidTr="002D5A5B">
        <w:trPr>
          <w:trHeight w:val="584"/>
        </w:trPr>
        <w:tc>
          <w:tcPr>
            <w:tcW w:w="1671" w:type="dxa"/>
            <w:vAlign w:val="center"/>
          </w:tcPr>
          <w:p w14:paraId="443739E4"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VAT</w:t>
            </w:r>
          </w:p>
          <w:p w14:paraId="15B4A810"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4EA0252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All Metal Right Angle Valve DN40</w:t>
            </w:r>
          </w:p>
        </w:tc>
        <w:tc>
          <w:tcPr>
            <w:tcW w:w="2047" w:type="dxa"/>
            <w:vAlign w:val="center"/>
          </w:tcPr>
          <w:p w14:paraId="70BF5ED4"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54032-GE02-0002</w:t>
            </w:r>
          </w:p>
        </w:tc>
        <w:tc>
          <w:tcPr>
            <w:tcW w:w="1559" w:type="dxa"/>
            <w:vAlign w:val="center"/>
          </w:tcPr>
          <w:p w14:paraId="78A5D449"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0CCDFCAB" w14:textId="7746DFA0" w:rsidR="00E81F75" w:rsidRDefault="009E1C4D"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5562E13F" w14:textId="77777777" w:rsidR="00E81F75" w:rsidRPr="00F360E7" w:rsidRDefault="00E81F75" w:rsidP="008A1F7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017BE048" w14:textId="77777777" w:rsidTr="002D5A5B">
        <w:trPr>
          <w:trHeight w:val="584"/>
        </w:trPr>
        <w:tc>
          <w:tcPr>
            <w:tcW w:w="1671" w:type="dxa"/>
            <w:vAlign w:val="center"/>
          </w:tcPr>
          <w:p w14:paraId="0DF36283"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VAT</w:t>
            </w:r>
          </w:p>
          <w:p w14:paraId="042581D6"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2DF294F5" w14:textId="7FDF59DB"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All Metal Right Angle Valve DN</w:t>
            </w:r>
            <w:r>
              <w:rPr>
                <w:color w:val="000000"/>
                <w:szCs w:val="24"/>
              </w:rPr>
              <w:t>63</w:t>
            </w:r>
          </w:p>
        </w:tc>
        <w:tc>
          <w:tcPr>
            <w:tcW w:w="2047" w:type="dxa"/>
            <w:vAlign w:val="center"/>
          </w:tcPr>
          <w:p w14:paraId="4E4946E8" w14:textId="04DDAFA2" w:rsidR="009E1C4D" w:rsidRPr="00F360E7" w:rsidRDefault="009E1C4D" w:rsidP="000C137E">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54</w:t>
            </w:r>
            <w:r w:rsidR="000C137E">
              <w:rPr>
                <w:color w:val="000000"/>
                <w:szCs w:val="24"/>
              </w:rPr>
              <w:t>136</w:t>
            </w:r>
            <w:r w:rsidRPr="00F360E7">
              <w:rPr>
                <w:color w:val="000000"/>
                <w:szCs w:val="24"/>
              </w:rPr>
              <w:t>-GE02-0002</w:t>
            </w:r>
          </w:p>
        </w:tc>
        <w:tc>
          <w:tcPr>
            <w:tcW w:w="1559" w:type="dxa"/>
            <w:vAlign w:val="center"/>
          </w:tcPr>
          <w:p w14:paraId="6C320C31"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570AB2CE" w14:textId="1CA4FF50"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w:t>
            </w:r>
          </w:p>
        </w:tc>
        <w:tc>
          <w:tcPr>
            <w:tcW w:w="1842" w:type="dxa"/>
            <w:vAlign w:val="center"/>
          </w:tcPr>
          <w:p w14:paraId="507A5E2E"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6C5B8B67" w14:textId="77777777" w:rsidTr="002D5A5B">
        <w:tc>
          <w:tcPr>
            <w:tcW w:w="1671" w:type="dxa"/>
            <w:vAlign w:val="center"/>
          </w:tcPr>
          <w:p w14:paraId="29BE2A99"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George Fischer</w:t>
            </w:r>
          </w:p>
        </w:tc>
        <w:tc>
          <w:tcPr>
            <w:tcW w:w="1919" w:type="dxa"/>
            <w:vAlign w:val="center"/>
          </w:tcPr>
          <w:p w14:paraId="7F75060C" w14:textId="692C8AD1"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Flow meter body</w:t>
            </w:r>
            <w:r w:rsidR="000C137E">
              <w:rPr>
                <w:color w:val="000000"/>
                <w:szCs w:val="24"/>
              </w:rPr>
              <w:t xml:space="preserve"> SK730</w:t>
            </w:r>
          </w:p>
        </w:tc>
        <w:tc>
          <w:tcPr>
            <w:tcW w:w="2047" w:type="dxa"/>
            <w:vAlign w:val="center"/>
          </w:tcPr>
          <w:p w14:paraId="4775EBBA" w14:textId="638117FF" w:rsidR="009E1C4D" w:rsidRPr="00F360E7" w:rsidRDefault="009E1C4D" w:rsidP="000C137E">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 xml:space="preserve">198 </w:t>
            </w:r>
            <w:r w:rsidR="000C137E">
              <w:rPr>
                <w:color w:val="000000"/>
                <w:szCs w:val="24"/>
              </w:rPr>
              <w:t>801</w:t>
            </w:r>
            <w:r>
              <w:rPr>
                <w:color w:val="000000"/>
                <w:szCs w:val="24"/>
              </w:rPr>
              <w:t xml:space="preserve"> </w:t>
            </w:r>
            <w:r w:rsidR="000C137E">
              <w:rPr>
                <w:color w:val="000000"/>
                <w:szCs w:val="24"/>
              </w:rPr>
              <w:t>899</w:t>
            </w:r>
          </w:p>
        </w:tc>
        <w:tc>
          <w:tcPr>
            <w:tcW w:w="1559" w:type="dxa"/>
            <w:vAlign w:val="center"/>
          </w:tcPr>
          <w:p w14:paraId="11E111AB"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026F9176" w14:textId="6B685693" w:rsidR="009E1C4D" w:rsidRDefault="000C137E"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3</w:t>
            </w:r>
          </w:p>
        </w:tc>
        <w:tc>
          <w:tcPr>
            <w:tcW w:w="1842" w:type="dxa"/>
            <w:vAlign w:val="center"/>
          </w:tcPr>
          <w:p w14:paraId="0D2C0229"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100-1000 l/hr</w:t>
            </w:r>
          </w:p>
        </w:tc>
      </w:tr>
      <w:tr w:rsidR="009E1C4D" w:rsidRPr="00F360E7" w14:paraId="0192B27A" w14:textId="77777777" w:rsidTr="002D5A5B">
        <w:tc>
          <w:tcPr>
            <w:tcW w:w="1671" w:type="dxa"/>
            <w:vAlign w:val="center"/>
          </w:tcPr>
          <w:p w14:paraId="0EFFDB35"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George Fischer</w:t>
            </w:r>
          </w:p>
        </w:tc>
        <w:tc>
          <w:tcPr>
            <w:tcW w:w="1919" w:type="dxa"/>
            <w:vAlign w:val="center"/>
          </w:tcPr>
          <w:p w14:paraId="5BD0C6AB"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Flow meter body</w:t>
            </w:r>
          </w:p>
          <w:p w14:paraId="08894112" w14:textId="08600D90" w:rsidR="000C137E" w:rsidRPr="00F360E7" w:rsidRDefault="000C137E"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SK720</w:t>
            </w:r>
          </w:p>
        </w:tc>
        <w:tc>
          <w:tcPr>
            <w:tcW w:w="2047" w:type="dxa"/>
            <w:vAlign w:val="center"/>
          </w:tcPr>
          <w:p w14:paraId="14920797" w14:textId="2266248B" w:rsidR="009E1C4D" w:rsidRPr="00F360E7" w:rsidRDefault="009E1C4D" w:rsidP="000C137E">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 xml:space="preserve">198 </w:t>
            </w:r>
            <w:r w:rsidR="000C137E">
              <w:rPr>
                <w:color w:val="000000"/>
                <w:szCs w:val="24"/>
              </w:rPr>
              <w:t>801</w:t>
            </w:r>
            <w:r>
              <w:rPr>
                <w:color w:val="000000"/>
                <w:szCs w:val="24"/>
              </w:rPr>
              <w:t xml:space="preserve"> </w:t>
            </w:r>
            <w:r w:rsidR="000C137E">
              <w:rPr>
                <w:color w:val="000000"/>
                <w:szCs w:val="24"/>
              </w:rPr>
              <w:t>898</w:t>
            </w:r>
          </w:p>
        </w:tc>
        <w:tc>
          <w:tcPr>
            <w:tcW w:w="1559" w:type="dxa"/>
            <w:vAlign w:val="center"/>
          </w:tcPr>
          <w:p w14:paraId="4139DA3D"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63761A58"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w:t>
            </w:r>
          </w:p>
        </w:tc>
        <w:tc>
          <w:tcPr>
            <w:tcW w:w="1842" w:type="dxa"/>
            <w:vAlign w:val="center"/>
          </w:tcPr>
          <w:p w14:paraId="44DD870C" w14:textId="0A62F516" w:rsidR="009E1C4D" w:rsidRDefault="000C137E"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50-</w:t>
            </w:r>
            <w:r w:rsidR="009E1C4D">
              <w:rPr>
                <w:color w:val="000000"/>
                <w:szCs w:val="24"/>
              </w:rPr>
              <w:t>500 l/hr</w:t>
            </w:r>
          </w:p>
        </w:tc>
      </w:tr>
      <w:tr w:rsidR="009E1C4D" w:rsidRPr="00F360E7" w14:paraId="7CF37E1B" w14:textId="77777777" w:rsidTr="002D5A5B">
        <w:trPr>
          <w:trHeight w:val="586"/>
        </w:trPr>
        <w:tc>
          <w:tcPr>
            <w:tcW w:w="1671" w:type="dxa"/>
            <w:vAlign w:val="center"/>
          </w:tcPr>
          <w:p w14:paraId="73D5A0FF"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George Fischer</w:t>
            </w:r>
          </w:p>
        </w:tc>
        <w:tc>
          <w:tcPr>
            <w:tcW w:w="1919" w:type="dxa"/>
            <w:vAlign w:val="center"/>
          </w:tcPr>
          <w:p w14:paraId="658E5D0F"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Limit switch</w:t>
            </w:r>
          </w:p>
        </w:tc>
        <w:tc>
          <w:tcPr>
            <w:tcW w:w="2047" w:type="dxa"/>
            <w:vAlign w:val="center"/>
          </w:tcPr>
          <w:p w14:paraId="2194E896"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GK1</w:t>
            </w:r>
            <w:r>
              <w:rPr>
                <w:color w:val="000000"/>
                <w:szCs w:val="24"/>
              </w:rPr>
              <w:t xml:space="preserve">1 - </w:t>
            </w:r>
            <w:r>
              <w:t>198 335 961</w:t>
            </w:r>
          </w:p>
        </w:tc>
        <w:tc>
          <w:tcPr>
            <w:tcW w:w="1559" w:type="dxa"/>
            <w:vAlign w:val="center"/>
          </w:tcPr>
          <w:p w14:paraId="68AB77B0"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151B99CB" w14:textId="19A06CA1" w:rsidR="009E1C4D" w:rsidRDefault="00B8318E"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8</w:t>
            </w:r>
          </w:p>
        </w:tc>
        <w:tc>
          <w:tcPr>
            <w:tcW w:w="1842" w:type="dxa"/>
            <w:vAlign w:val="center"/>
          </w:tcPr>
          <w:p w14:paraId="5EE7C814"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759A9A82" w14:textId="77777777" w:rsidTr="002D5A5B">
        <w:tc>
          <w:tcPr>
            <w:tcW w:w="1671" w:type="dxa"/>
            <w:vAlign w:val="center"/>
          </w:tcPr>
          <w:p w14:paraId="2439BFA8"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George Fischer</w:t>
            </w:r>
          </w:p>
        </w:tc>
        <w:tc>
          <w:tcPr>
            <w:tcW w:w="1919" w:type="dxa"/>
            <w:vAlign w:val="center"/>
          </w:tcPr>
          <w:p w14:paraId="567A4E98"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 xml:space="preserve">SS Nut </w:t>
            </w:r>
            <w:r>
              <w:rPr>
                <w:color w:val="000000"/>
                <w:szCs w:val="24"/>
              </w:rPr>
              <w:t>32</w:t>
            </w:r>
            <w:r w:rsidRPr="00F360E7">
              <w:rPr>
                <w:color w:val="000000"/>
                <w:szCs w:val="24"/>
              </w:rPr>
              <w:t>DN25</w:t>
            </w:r>
          </w:p>
        </w:tc>
        <w:tc>
          <w:tcPr>
            <w:tcW w:w="2047" w:type="dxa"/>
            <w:vAlign w:val="center"/>
          </w:tcPr>
          <w:p w14:paraId="2D2610C2"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724</w:t>
            </w:r>
            <w:r>
              <w:rPr>
                <w:color w:val="000000"/>
                <w:szCs w:val="24"/>
              </w:rPr>
              <w:t>.</w:t>
            </w:r>
            <w:r w:rsidRPr="00F360E7">
              <w:rPr>
                <w:color w:val="000000"/>
                <w:szCs w:val="24"/>
              </w:rPr>
              <w:t>690</w:t>
            </w:r>
            <w:r>
              <w:rPr>
                <w:color w:val="000000"/>
                <w:szCs w:val="24"/>
              </w:rPr>
              <w:t>.</w:t>
            </w:r>
            <w:r w:rsidRPr="00F360E7">
              <w:rPr>
                <w:color w:val="000000"/>
                <w:szCs w:val="24"/>
              </w:rPr>
              <w:t>108</w:t>
            </w:r>
          </w:p>
        </w:tc>
        <w:tc>
          <w:tcPr>
            <w:tcW w:w="1559" w:type="dxa"/>
            <w:vAlign w:val="center"/>
          </w:tcPr>
          <w:p w14:paraId="285DBFC4"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2F927B26" w14:textId="5AF5FC96" w:rsidR="009E1C4D" w:rsidRPr="00F360E7" w:rsidRDefault="00177883"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8</w:t>
            </w:r>
          </w:p>
        </w:tc>
        <w:tc>
          <w:tcPr>
            <w:tcW w:w="1842" w:type="dxa"/>
            <w:vAlign w:val="center"/>
          </w:tcPr>
          <w:p w14:paraId="218B3C72" w14:textId="2FB66699"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AA6599" w:rsidRPr="00F360E7" w14:paraId="1CD3DE6B" w14:textId="77777777" w:rsidTr="00AA6599">
        <w:trPr>
          <w:trHeight w:val="573"/>
        </w:trPr>
        <w:tc>
          <w:tcPr>
            <w:tcW w:w="1671" w:type="dxa"/>
            <w:vAlign w:val="center"/>
          </w:tcPr>
          <w:p w14:paraId="172EFB5A" w14:textId="6FEA82A0" w:rsidR="00AA6599" w:rsidRPr="00AA6599" w:rsidRDefault="00AA6599"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AA6599">
              <w:rPr>
                <w:color w:val="FF0000"/>
                <w:szCs w:val="24"/>
              </w:rPr>
              <w:t>DLS</w:t>
            </w:r>
          </w:p>
        </w:tc>
        <w:tc>
          <w:tcPr>
            <w:tcW w:w="1919" w:type="dxa"/>
            <w:vAlign w:val="center"/>
          </w:tcPr>
          <w:p w14:paraId="006D774D" w14:textId="6A4AF5A0" w:rsidR="00AA6599" w:rsidRPr="00AA6599" w:rsidRDefault="00AA6599"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AA6599">
              <w:rPr>
                <w:color w:val="FF0000"/>
                <w:szCs w:val="24"/>
              </w:rPr>
              <w:t>Flow Meter</w:t>
            </w:r>
            <w:r>
              <w:rPr>
                <w:color w:val="FF0000"/>
                <w:szCs w:val="24"/>
              </w:rPr>
              <w:t xml:space="preserve"> Dove Tail Adaptor</w:t>
            </w:r>
          </w:p>
        </w:tc>
        <w:tc>
          <w:tcPr>
            <w:tcW w:w="2047" w:type="dxa"/>
            <w:vAlign w:val="center"/>
          </w:tcPr>
          <w:p w14:paraId="02868304" w14:textId="3BDFDFB4" w:rsidR="00AA6599" w:rsidRPr="00AA6599" w:rsidRDefault="00AA6599"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AA6599">
              <w:rPr>
                <w:color w:val="FF0000"/>
                <w:szCs w:val="24"/>
              </w:rPr>
              <w:t>1119984</w:t>
            </w:r>
          </w:p>
        </w:tc>
        <w:tc>
          <w:tcPr>
            <w:tcW w:w="1559" w:type="dxa"/>
            <w:vAlign w:val="center"/>
          </w:tcPr>
          <w:p w14:paraId="7D5CF336" w14:textId="77777777" w:rsidR="00AA6599" w:rsidRPr="00F360E7" w:rsidRDefault="00AA6599"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71EB643F" w14:textId="7273345A" w:rsidR="00AA6599" w:rsidRPr="00AA6599" w:rsidRDefault="00AA6599"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AA6599">
              <w:rPr>
                <w:color w:val="FF0000"/>
                <w:szCs w:val="24"/>
              </w:rPr>
              <w:t>4</w:t>
            </w:r>
          </w:p>
        </w:tc>
        <w:tc>
          <w:tcPr>
            <w:tcW w:w="1842" w:type="dxa"/>
            <w:vAlign w:val="center"/>
          </w:tcPr>
          <w:p w14:paraId="6E71BFB1" w14:textId="021475D6" w:rsidR="00AA6599" w:rsidRPr="00AA6599" w:rsidRDefault="00AA6599" w:rsidP="00AA6599">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AA6599">
              <w:rPr>
                <w:color w:val="FF0000"/>
                <w:szCs w:val="24"/>
              </w:rPr>
              <w:t xml:space="preserve">For </w:t>
            </w:r>
            <w:r>
              <w:rPr>
                <w:color w:val="FF0000"/>
                <w:szCs w:val="24"/>
              </w:rPr>
              <w:t>adapting bigger dove tail slot on VA tube</w:t>
            </w:r>
          </w:p>
        </w:tc>
      </w:tr>
      <w:tr w:rsidR="009E1C4D" w:rsidRPr="00F360E7" w14:paraId="51E8EDDF" w14:textId="77777777" w:rsidTr="002D5A5B">
        <w:tc>
          <w:tcPr>
            <w:tcW w:w="1671" w:type="dxa"/>
            <w:vAlign w:val="center"/>
          </w:tcPr>
          <w:p w14:paraId="5EA7A432"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6052EDA6"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4E7437">
              <w:rPr>
                <w:color w:val="000000"/>
                <w:szCs w:val="24"/>
              </w:rPr>
              <w:t>Weld Connector 18 OD Tube To SK100 Union</w:t>
            </w:r>
            <w:r>
              <w:rPr>
                <w:color w:val="000000"/>
                <w:szCs w:val="24"/>
              </w:rPr>
              <w:t xml:space="preserve"> &amp; Cu gaskets</w:t>
            </w:r>
          </w:p>
        </w:tc>
        <w:tc>
          <w:tcPr>
            <w:tcW w:w="2047" w:type="dxa"/>
            <w:vAlign w:val="center"/>
          </w:tcPr>
          <w:p w14:paraId="6873F130"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42F8B041"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1015857</w:t>
            </w:r>
          </w:p>
        </w:tc>
        <w:tc>
          <w:tcPr>
            <w:tcW w:w="709" w:type="dxa"/>
            <w:vAlign w:val="center"/>
          </w:tcPr>
          <w:p w14:paraId="598E8414" w14:textId="7AC5B9C2" w:rsidR="009E1C4D" w:rsidRPr="00F360E7" w:rsidRDefault="00177883"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8</w:t>
            </w:r>
          </w:p>
        </w:tc>
        <w:tc>
          <w:tcPr>
            <w:tcW w:w="1842" w:type="dxa"/>
            <w:vAlign w:val="center"/>
          </w:tcPr>
          <w:p w14:paraId="4B6DE4A2"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090A65DE" w14:textId="77777777" w:rsidTr="002D5A5B">
        <w:tc>
          <w:tcPr>
            <w:tcW w:w="1671" w:type="dxa"/>
            <w:vAlign w:val="center"/>
          </w:tcPr>
          <w:p w14:paraId="6FFA67BD"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746AB4CB" w14:textId="1F931812" w:rsidR="009E1C4D" w:rsidRPr="00A87987" w:rsidRDefault="009E1C4D" w:rsidP="00212B38">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A87987">
              <w:rPr>
                <w:color w:val="000000"/>
                <w:szCs w:val="24"/>
              </w:rPr>
              <w:t xml:space="preserve">Orifice Stem </w:t>
            </w:r>
            <w:r w:rsidR="00212B38" w:rsidRPr="00212B38">
              <w:rPr>
                <w:color w:val="FF0000"/>
                <w:szCs w:val="24"/>
              </w:rPr>
              <w:t>3.5</w:t>
            </w:r>
            <w:r w:rsidRPr="00212B38">
              <w:rPr>
                <w:color w:val="FF0000"/>
                <w:szCs w:val="24"/>
              </w:rPr>
              <w:t>mm</w:t>
            </w:r>
            <w:r w:rsidRPr="00A87987">
              <w:rPr>
                <w:color w:val="000000"/>
                <w:szCs w:val="24"/>
              </w:rPr>
              <w:t xml:space="preserve"> Bore</w:t>
            </w:r>
          </w:p>
        </w:tc>
        <w:tc>
          <w:tcPr>
            <w:tcW w:w="2047" w:type="dxa"/>
            <w:vAlign w:val="center"/>
          </w:tcPr>
          <w:p w14:paraId="3CA6C8C1"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65707B70"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1078422</w:t>
            </w:r>
          </w:p>
        </w:tc>
        <w:tc>
          <w:tcPr>
            <w:tcW w:w="709" w:type="dxa"/>
            <w:vAlign w:val="center"/>
          </w:tcPr>
          <w:p w14:paraId="273C6409" w14:textId="41978D3E" w:rsidR="009E1C4D" w:rsidRPr="00212B38"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212B38">
              <w:rPr>
                <w:color w:val="FF0000"/>
                <w:szCs w:val="24"/>
              </w:rPr>
              <w:t>3</w:t>
            </w:r>
          </w:p>
        </w:tc>
        <w:tc>
          <w:tcPr>
            <w:tcW w:w="1842" w:type="dxa"/>
            <w:vAlign w:val="center"/>
          </w:tcPr>
          <w:p w14:paraId="52D679C5"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05A793F7" w14:textId="77777777" w:rsidTr="002D5A5B">
        <w:tc>
          <w:tcPr>
            <w:tcW w:w="1671" w:type="dxa"/>
            <w:vAlign w:val="center"/>
          </w:tcPr>
          <w:p w14:paraId="6EF2AD51"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6EEFFB0D" w14:textId="77777777" w:rsidR="009E1C4D" w:rsidRPr="00A8798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A87987">
              <w:rPr>
                <w:color w:val="000000"/>
                <w:szCs w:val="24"/>
              </w:rPr>
              <w:t>Orifice Stem 3.2 mm Bore</w:t>
            </w:r>
          </w:p>
        </w:tc>
        <w:tc>
          <w:tcPr>
            <w:tcW w:w="2047" w:type="dxa"/>
            <w:vAlign w:val="center"/>
          </w:tcPr>
          <w:p w14:paraId="077F2108"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3322D466"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3E29B2">
              <w:rPr>
                <w:color w:val="000000"/>
                <w:szCs w:val="24"/>
              </w:rPr>
              <w:t>1127138</w:t>
            </w:r>
          </w:p>
        </w:tc>
        <w:tc>
          <w:tcPr>
            <w:tcW w:w="709" w:type="dxa"/>
            <w:vAlign w:val="center"/>
          </w:tcPr>
          <w:p w14:paraId="5A3B1223" w14:textId="48B2C8C9" w:rsidR="009E1C4D" w:rsidRPr="00212B38"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212B38">
              <w:rPr>
                <w:color w:val="FF0000"/>
                <w:szCs w:val="24"/>
              </w:rPr>
              <w:t>1</w:t>
            </w:r>
          </w:p>
        </w:tc>
        <w:tc>
          <w:tcPr>
            <w:tcW w:w="1842" w:type="dxa"/>
            <w:vAlign w:val="center"/>
          </w:tcPr>
          <w:p w14:paraId="2733B4B0"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63DB0ACD" w14:textId="77777777" w:rsidTr="002D5A5B">
        <w:trPr>
          <w:trHeight w:val="412"/>
        </w:trPr>
        <w:tc>
          <w:tcPr>
            <w:tcW w:w="1671" w:type="dxa"/>
            <w:vAlign w:val="center"/>
          </w:tcPr>
          <w:p w14:paraId="08E41DE9"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Swagelok</w:t>
            </w:r>
          </w:p>
        </w:tc>
        <w:tc>
          <w:tcPr>
            <w:tcW w:w="1919" w:type="dxa"/>
            <w:vAlign w:val="center"/>
          </w:tcPr>
          <w:p w14:paraId="325C2972" w14:textId="77777777" w:rsidR="009E1C4D" w:rsidRPr="003E29B2"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54706C">
              <w:rPr>
                <w:color w:val="000000"/>
                <w:szCs w:val="24"/>
              </w:rPr>
              <w:t>Union 18 D</w:t>
            </w:r>
            <w:r w:rsidRPr="0054706C">
              <w:t>ia</w:t>
            </w:r>
            <w:r w:rsidRPr="0054706C">
              <w:rPr>
                <w:color w:val="000000"/>
                <w:szCs w:val="24"/>
              </w:rPr>
              <w:t xml:space="preserve"> </w:t>
            </w:r>
          </w:p>
        </w:tc>
        <w:tc>
          <w:tcPr>
            <w:tcW w:w="2047" w:type="dxa"/>
            <w:vAlign w:val="center"/>
          </w:tcPr>
          <w:p w14:paraId="14AEBDED"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54706C">
              <w:rPr>
                <w:color w:val="000000"/>
                <w:szCs w:val="24"/>
              </w:rPr>
              <w:t>SS-18MO-6</w:t>
            </w:r>
          </w:p>
        </w:tc>
        <w:tc>
          <w:tcPr>
            <w:tcW w:w="1559" w:type="dxa"/>
            <w:vAlign w:val="center"/>
          </w:tcPr>
          <w:p w14:paraId="0EB8F9D4" w14:textId="77777777" w:rsidR="009E1C4D" w:rsidRPr="003E29B2"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6954ED7D" w14:textId="604C9F88" w:rsidR="009E1C4D" w:rsidRDefault="00CE3BCF"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4</w:t>
            </w:r>
          </w:p>
        </w:tc>
        <w:tc>
          <w:tcPr>
            <w:tcW w:w="1842" w:type="dxa"/>
            <w:vAlign w:val="center"/>
          </w:tcPr>
          <w:p w14:paraId="7A27CC71"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6597DB5A" w14:textId="77777777" w:rsidTr="002D5A5B">
        <w:trPr>
          <w:trHeight w:val="716"/>
        </w:trPr>
        <w:tc>
          <w:tcPr>
            <w:tcW w:w="1671" w:type="dxa"/>
            <w:vAlign w:val="center"/>
          </w:tcPr>
          <w:p w14:paraId="653A4F22"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08FAC470" w14:textId="77777777" w:rsidR="009E1C4D" w:rsidRPr="0054706C"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D4B46">
              <w:rPr>
                <w:color w:val="000000"/>
                <w:szCs w:val="24"/>
              </w:rPr>
              <w:t>Test Point Adaptor (G1/4)</w:t>
            </w:r>
          </w:p>
        </w:tc>
        <w:tc>
          <w:tcPr>
            <w:tcW w:w="2047" w:type="dxa"/>
            <w:vAlign w:val="center"/>
          </w:tcPr>
          <w:p w14:paraId="174EC48C" w14:textId="77777777" w:rsidR="009E1C4D" w:rsidRPr="0054706C"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43D6E9C1" w14:textId="77777777" w:rsidR="009E1C4D" w:rsidRPr="003E29B2"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1012996</w:t>
            </w:r>
          </w:p>
        </w:tc>
        <w:tc>
          <w:tcPr>
            <w:tcW w:w="709" w:type="dxa"/>
            <w:vAlign w:val="center"/>
          </w:tcPr>
          <w:p w14:paraId="26D2621D" w14:textId="2B58C23F" w:rsidR="009E1C4D" w:rsidRDefault="00543E1F"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5</w:t>
            </w:r>
          </w:p>
        </w:tc>
        <w:tc>
          <w:tcPr>
            <w:tcW w:w="1842" w:type="dxa"/>
            <w:vAlign w:val="center"/>
          </w:tcPr>
          <w:p w14:paraId="700AB392"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212B38" w:rsidRPr="00F360E7" w14:paraId="0B7B7D22" w14:textId="77777777" w:rsidTr="002D5A5B">
        <w:trPr>
          <w:trHeight w:val="716"/>
        </w:trPr>
        <w:tc>
          <w:tcPr>
            <w:tcW w:w="1671" w:type="dxa"/>
            <w:vAlign w:val="center"/>
          </w:tcPr>
          <w:p w14:paraId="13160619" w14:textId="58502E1D"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DLS</w:t>
            </w:r>
          </w:p>
        </w:tc>
        <w:tc>
          <w:tcPr>
            <w:tcW w:w="1919" w:type="dxa"/>
            <w:vAlign w:val="center"/>
          </w:tcPr>
          <w:p w14:paraId="4EF4A7FA" w14:textId="66923C25"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Copper Seal</w:t>
            </w:r>
          </w:p>
        </w:tc>
        <w:tc>
          <w:tcPr>
            <w:tcW w:w="2047" w:type="dxa"/>
            <w:vAlign w:val="center"/>
          </w:tcPr>
          <w:p w14:paraId="1ADCF2D2" w14:textId="413B55C9"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FP0135</w:t>
            </w:r>
          </w:p>
        </w:tc>
        <w:tc>
          <w:tcPr>
            <w:tcW w:w="1559" w:type="dxa"/>
            <w:vAlign w:val="center"/>
          </w:tcPr>
          <w:p w14:paraId="295C2354" w14:textId="77777777"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p>
        </w:tc>
        <w:tc>
          <w:tcPr>
            <w:tcW w:w="709" w:type="dxa"/>
            <w:vAlign w:val="center"/>
          </w:tcPr>
          <w:p w14:paraId="4EC41A77" w14:textId="1DD853E6"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5</w:t>
            </w:r>
          </w:p>
        </w:tc>
        <w:tc>
          <w:tcPr>
            <w:tcW w:w="1842" w:type="dxa"/>
            <w:vAlign w:val="center"/>
          </w:tcPr>
          <w:p w14:paraId="543835F9" w14:textId="7283BDBE"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To use with Test Point</w:t>
            </w:r>
          </w:p>
        </w:tc>
      </w:tr>
      <w:tr w:rsidR="009E1C4D" w:rsidRPr="00F360E7" w14:paraId="299DEE06" w14:textId="77777777" w:rsidTr="002D5A5B">
        <w:trPr>
          <w:trHeight w:val="698"/>
        </w:trPr>
        <w:tc>
          <w:tcPr>
            <w:tcW w:w="1671" w:type="dxa"/>
            <w:vAlign w:val="center"/>
          </w:tcPr>
          <w:p w14:paraId="0DC6FA85"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lastRenderedPageBreak/>
              <w:t>STAUFF</w:t>
            </w:r>
          </w:p>
        </w:tc>
        <w:tc>
          <w:tcPr>
            <w:tcW w:w="1919" w:type="dxa"/>
            <w:vAlign w:val="center"/>
          </w:tcPr>
          <w:p w14:paraId="2585663B" w14:textId="77777777" w:rsidR="009E1C4D" w:rsidRPr="0054706C"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D4B46">
              <w:rPr>
                <w:color w:val="000000"/>
                <w:szCs w:val="24"/>
              </w:rPr>
              <w:t>Test Point</w:t>
            </w:r>
            <w:r>
              <w:rPr>
                <w:color w:val="000000"/>
                <w:szCs w:val="24"/>
              </w:rPr>
              <w:t xml:space="preserve"> Fast Coupling</w:t>
            </w:r>
          </w:p>
        </w:tc>
        <w:tc>
          <w:tcPr>
            <w:tcW w:w="2047" w:type="dxa"/>
            <w:vAlign w:val="center"/>
          </w:tcPr>
          <w:p w14:paraId="09AFBBD4" w14:textId="77777777" w:rsidR="009E1C4D" w:rsidRPr="0054706C"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0571A4">
              <w:rPr>
                <w:color w:val="000000"/>
                <w:szCs w:val="24"/>
              </w:rPr>
              <w:t xml:space="preserve">SKK20 G1/4"EB </w:t>
            </w:r>
          </w:p>
        </w:tc>
        <w:tc>
          <w:tcPr>
            <w:tcW w:w="1559" w:type="dxa"/>
            <w:vAlign w:val="center"/>
          </w:tcPr>
          <w:p w14:paraId="35C5780D" w14:textId="77777777" w:rsidR="009E1C4D" w:rsidRPr="003E29B2"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739B61DD" w14:textId="5634CDD4" w:rsidR="009E1C4D" w:rsidRDefault="00543E1F"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5</w:t>
            </w:r>
          </w:p>
        </w:tc>
        <w:tc>
          <w:tcPr>
            <w:tcW w:w="1842" w:type="dxa"/>
            <w:vAlign w:val="center"/>
          </w:tcPr>
          <w:p w14:paraId="2B063EA4"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3E204776" w14:textId="77777777" w:rsidTr="002D5A5B">
        <w:tc>
          <w:tcPr>
            <w:tcW w:w="1671" w:type="dxa"/>
            <w:vAlign w:val="center"/>
          </w:tcPr>
          <w:p w14:paraId="2AC12ADB"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George Fischer</w:t>
            </w:r>
          </w:p>
        </w:tc>
        <w:tc>
          <w:tcPr>
            <w:tcW w:w="1919" w:type="dxa"/>
            <w:vAlign w:val="center"/>
          </w:tcPr>
          <w:p w14:paraId="4F95E2C2"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Paddle wheel sensor 2536-T0</w:t>
            </w:r>
          </w:p>
        </w:tc>
        <w:tc>
          <w:tcPr>
            <w:tcW w:w="2047" w:type="dxa"/>
            <w:vAlign w:val="center"/>
          </w:tcPr>
          <w:p w14:paraId="44290617"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198.840.149</w:t>
            </w:r>
          </w:p>
        </w:tc>
        <w:tc>
          <w:tcPr>
            <w:tcW w:w="1559" w:type="dxa"/>
            <w:vAlign w:val="center"/>
          </w:tcPr>
          <w:p w14:paraId="74DB837C"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709" w:type="dxa"/>
            <w:vAlign w:val="center"/>
          </w:tcPr>
          <w:p w14:paraId="245011CD"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2EC7B2BA"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18EEC7B4" w14:textId="77777777" w:rsidTr="002D5A5B">
        <w:trPr>
          <w:trHeight w:val="776"/>
        </w:trPr>
        <w:tc>
          <w:tcPr>
            <w:tcW w:w="1671" w:type="dxa"/>
            <w:vAlign w:val="center"/>
          </w:tcPr>
          <w:p w14:paraId="7762550D"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George Fischer</w:t>
            </w:r>
          </w:p>
        </w:tc>
        <w:tc>
          <w:tcPr>
            <w:tcW w:w="1919" w:type="dxa"/>
            <w:vAlign w:val="center"/>
          </w:tcPr>
          <w:p w14:paraId="1265D61A"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 xml:space="preserve">Paddle Wheel </w:t>
            </w:r>
            <w:r>
              <w:rPr>
                <w:color w:val="000000"/>
                <w:szCs w:val="24"/>
              </w:rPr>
              <w:t>sensor body</w:t>
            </w:r>
          </w:p>
        </w:tc>
        <w:tc>
          <w:tcPr>
            <w:tcW w:w="2047" w:type="dxa"/>
            <w:vAlign w:val="center"/>
          </w:tcPr>
          <w:p w14:paraId="67D35904"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CR4T012</w:t>
            </w:r>
          </w:p>
        </w:tc>
        <w:tc>
          <w:tcPr>
            <w:tcW w:w="1559" w:type="dxa"/>
            <w:vAlign w:val="center"/>
          </w:tcPr>
          <w:p w14:paraId="320AE9C9"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Stp1747_4</w:t>
            </w:r>
          </w:p>
        </w:tc>
        <w:tc>
          <w:tcPr>
            <w:tcW w:w="709" w:type="dxa"/>
            <w:vAlign w:val="center"/>
          </w:tcPr>
          <w:p w14:paraId="67B79D1B"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0A1313E4"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1B5F17CF" w14:textId="77777777" w:rsidTr="002D5A5B">
        <w:tc>
          <w:tcPr>
            <w:tcW w:w="1671" w:type="dxa"/>
            <w:vAlign w:val="center"/>
          </w:tcPr>
          <w:p w14:paraId="1B700EDF"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34F7499E"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 xml:space="preserve">Paddle Wheel </w:t>
            </w:r>
            <w:r>
              <w:rPr>
                <w:color w:val="000000"/>
                <w:szCs w:val="24"/>
              </w:rPr>
              <w:t>Sensor Adaptor</w:t>
            </w:r>
          </w:p>
        </w:tc>
        <w:tc>
          <w:tcPr>
            <w:tcW w:w="2047" w:type="dxa"/>
            <w:vAlign w:val="center"/>
          </w:tcPr>
          <w:p w14:paraId="0DD00C9E"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559" w:type="dxa"/>
            <w:vAlign w:val="center"/>
          </w:tcPr>
          <w:p w14:paraId="0180B131"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stp1748</w:t>
            </w:r>
          </w:p>
        </w:tc>
        <w:tc>
          <w:tcPr>
            <w:tcW w:w="709" w:type="dxa"/>
            <w:vAlign w:val="center"/>
          </w:tcPr>
          <w:p w14:paraId="411A4339"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2791B1CF"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212B38" w:rsidRPr="00F360E7" w14:paraId="418CB0A2" w14:textId="77777777" w:rsidTr="00212B38">
        <w:trPr>
          <w:trHeight w:val="391"/>
        </w:trPr>
        <w:tc>
          <w:tcPr>
            <w:tcW w:w="1671" w:type="dxa"/>
            <w:vAlign w:val="center"/>
          </w:tcPr>
          <w:p w14:paraId="7B0220D6" w14:textId="20D174D7" w:rsidR="00212B38" w:rsidRPr="00931CC6" w:rsidRDefault="002D6360"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931CC6">
              <w:rPr>
                <w:color w:val="FF0000"/>
                <w:szCs w:val="24"/>
              </w:rPr>
              <w:t>Swagelok</w:t>
            </w:r>
          </w:p>
        </w:tc>
        <w:tc>
          <w:tcPr>
            <w:tcW w:w="1919" w:type="dxa"/>
            <w:vAlign w:val="center"/>
          </w:tcPr>
          <w:p w14:paraId="1BB2988C" w14:textId="00010C6D" w:rsidR="00212B38" w:rsidRPr="00931CC6" w:rsidRDefault="00931CC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931CC6">
              <w:rPr>
                <w:color w:val="FF0000"/>
                <w:szCs w:val="24"/>
              </w:rPr>
              <w:t>Fitting</w:t>
            </w:r>
          </w:p>
        </w:tc>
        <w:tc>
          <w:tcPr>
            <w:tcW w:w="2047" w:type="dxa"/>
            <w:vAlign w:val="center"/>
          </w:tcPr>
          <w:p w14:paraId="2D92EE6E" w14:textId="61AC10AB" w:rsidR="00212B38" w:rsidRPr="00931CC6" w:rsidRDefault="00931CC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931CC6">
              <w:rPr>
                <w:color w:val="FF0000"/>
                <w:szCs w:val="24"/>
              </w:rPr>
              <w:t>SS28mo-1-20RP</w:t>
            </w:r>
          </w:p>
        </w:tc>
        <w:tc>
          <w:tcPr>
            <w:tcW w:w="1559" w:type="dxa"/>
            <w:vAlign w:val="center"/>
          </w:tcPr>
          <w:p w14:paraId="78D1B4F2" w14:textId="77777777"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p>
        </w:tc>
        <w:tc>
          <w:tcPr>
            <w:tcW w:w="709" w:type="dxa"/>
            <w:vAlign w:val="center"/>
          </w:tcPr>
          <w:p w14:paraId="20179097" w14:textId="08158C48" w:rsidR="00212B38" w:rsidRPr="00D314AA" w:rsidRDefault="002D6360"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2</w:t>
            </w:r>
          </w:p>
        </w:tc>
        <w:tc>
          <w:tcPr>
            <w:tcW w:w="1842" w:type="dxa"/>
            <w:vAlign w:val="center"/>
          </w:tcPr>
          <w:p w14:paraId="4312C141" w14:textId="4771A5CE" w:rsidR="00212B38" w:rsidRPr="00D314AA" w:rsidRDefault="002D6360"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To use with Paddle Wheel Sensor</w:t>
            </w:r>
          </w:p>
        </w:tc>
      </w:tr>
      <w:tr w:rsidR="00212B38" w:rsidRPr="00F360E7" w14:paraId="0EAAD031" w14:textId="77777777" w:rsidTr="00212B38">
        <w:trPr>
          <w:trHeight w:val="411"/>
        </w:trPr>
        <w:tc>
          <w:tcPr>
            <w:tcW w:w="1671" w:type="dxa"/>
            <w:vAlign w:val="center"/>
          </w:tcPr>
          <w:p w14:paraId="6D9CDDFB" w14:textId="580ABF76" w:rsidR="00212B38"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919" w:type="dxa"/>
            <w:vAlign w:val="center"/>
          </w:tcPr>
          <w:p w14:paraId="35FCDCA5" w14:textId="24D44E0E" w:rsidR="00212B38" w:rsidRPr="002D6360" w:rsidRDefault="002D6360" w:rsidP="002D6360">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2D6360">
              <w:rPr>
                <w:color w:val="FF0000"/>
                <w:szCs w:val="24"/>
              </w:rPr>
              <w:t>Copper Seal 1¼ BSP</w:t>
            </w:r>
          </w:p>
        </w:tc>
        <w:tc>
          <w:tcPr>
            <w:tcW w:w="2047" w:type="dxa"/>
            <w:vAlign w:val="center"/>
          </w:tcPr>
          <w:p w14:paraId="40A98686" w14:textId="0A989C5A" w:rsidR="00212B38" w:rsidRPr="00D314AA" w:rsidRDefault="002D6360"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FP04185</w:t>
            </w:r>
          </w:p>
        </w:tc>
        <w:tc>
          <w:tcPr>
            <w:tcW w:w="1559" w:type="dxa"/>
            <w:vAlign w:val="center"/>
          </w:tcPr>
          <w:p w14:paraId="429AA1B0" w14:textId="77777777" w:rsidR="00212B38" w:rsidRPr="00D314AA" w:rsidRDefault="00212B38"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p>
        </w:tc>
        <w:tc>
          <w:tcPr>
            <w:tcW w:w="709" w:type="dxa"/>
            <w:vAlign w:val="center"/>
          </w:tcPr>
          <w:p w14:paraId="4139C311" w14:textId="23DD8785" w:rsidR="00212B38" w:rsidRPr="00D314AA" w:rsidRDefault="002D6360"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2</w:t>
            </w:r>
          </w:p>
        </w:tc>
        <w:tc>
          <w:tcPr>
            <w:tcW w:w="1842" w:type="dxa"/>
            <w:vAlign w:val="center"/>
          </w:tcPr>
          <w:p w14:paraId="5FFD2CC1" w14:textId="0D717D28" w:rsidR="00212B38" w:rsidRPr="00D314AA" w:rsidRDefault="002D6360"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To use with Paddle Wheel Sensor</w:t>
            </w:r>
          </w:p>
        </w:tc>
      </w:tr>
      <w:tr w:rsidR="00931CC6" w:rsidRPr="00F360E7" w14:paraId="3EA16380" w14:textId="77777777" w:rsidTr="00212B38">
        <w:trPr>
          <w:trHeight w:val="411"/>
        </w:trPr>
        <w:tc>
          <w:tcPr>
            <w:tcW w:w="1671" w:type="dxa"/>
            <w:vAlign w:val="center"/>
          </w:tcPr>
          <w:p w14:paraId="71F3ED08" w14:textId="0A0411DF" w:rsidR="00931CC6" w:rsidRPr="00D314AA" w:rsidRDefault="00931CC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Swagelok</w:t>
            </w:r>
          </w:p>
        </w:tc>
        <w:tc>
          <w:tcPr>
            <w:tcW w:w="1919" w:type="dxa"/>
            <w:vAlign w:val="center"/>
          </w:tcPr>
          <w:p w14:paraId="35D95327" w14:textId="1165FD0A" w:rsidR="00931CC6" w:rsidRPr="002D6360" w:rsidRDefault="00931CC6" w:rsidP="002D6360">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Pr>
                <w:color w:val="FF0000"/>
                <w:szCs w:val="24"/>
              </w:rPr>
              <w:t>28mm Ball Valve</w:t>
            </w:r>
          </w:p>
        </w:tc>
        <w:tc>
          <w:tcPr>
            <w:tcW w:w="2047" w:type="dxa"/>
            <w:vAlign w:val="center"/>
          </w:tcPr>
          <w:p w14:paraId="6D57D3C2" w14:textId="6B98C46C" w:rsidR="00931CC6" w:rsidRPr="00D314AA" w:rsidRDefault="00931CC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SS-65ES28mm</w:t>
            </w:r>
          </w:p>
        </w:tc>
        <w:tc>
          <w:tcPr>
            <w:tcW w:w="1559" w:type="dxa"/>
            <w:vAlign w:val="center"/>
          </w:tcPr>
          <w:p w14:paraId="5D63BC73" w14:textId="77777777" w:rsidR="00931CC6" w:rsidRPr="00D314AA" w:rsidRDefault="00931CC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p>
        </w:tc>
        <w:tc>
          <w:tcPr>
            <w:tcW w:w="709" w:type="dxa"/>
            <w:vAlign w:val="center"/>
          </w:tcPr>
          <w:p w14:paraId="56417519" w14:textId="494BE536" w:rsidR="00931CC6" w:rsidRPr="00D314AA" w:rsidRDefault="00931CC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2</w:t>
            </w:r>
          </w:p>
        </w:tc>
        <w:tc>
          <w:tcPr>
            <w:tcW w:w="1842" w:type="dxa"/>
            <w:vAlign w:val="center"/>
          </w:tcPr>
          <w:p w14:paraId="28361A73" w14:textId="77777777" w:rsidR="00931CC6" w:rsidRPr="00D314AA" w:rsidRDefault="00931CC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p>
        </w:tc>
      </w:tr>
      <w:tr w:rsidR="009E1C4D" w:rsidRPr="00F360E7" w14:paraId="6F3FF748" w14:textId="77777777" w:rsidTr="002D5A5B">
        <w:trPr>
          <w:trHeight w:val="443"/>
        </w:trPr>
        <w:tc>
          <w:tcPr>
            <w:tcW w:w="1671" w:type="dxa"/>
            <w:vAlign w:val="center"/>
          </w:tcPr>
          <w:p w14:paraId="2A213039" w14:textId="77777777" w:rsidR="009E1C4D" w:rsidRPr="00F360E7" w:rsidDel="008C0C75"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5643D43F" w14:textId="77777777" w:rsidR="009E1C4D" w:rsidRPr="00F360E7" w:rsidDel="008C0C75"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XBPM Bellow</w:t>
            </w:r>
          </w:p>
        </w:tc>
        <w:tc>
          <w:tcPr>
            <w:tcW w:w="2047" w:type="dxa"/>
            <w:vAlign w:val="center"/>
          </w:tcPr>
          <w:p w14:paraId="0332510D"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FF"/>
                <w:szCs w:val="24"/>
              </w:rPr>
            </w:pPr>
          </w:p>
        </w:tc>
        <w:tc>
          <w:tcPr>
            <w:tcW w:w="1559" w:type="dxa"/>
            <w:vAlign w:val="center"/>
          </w:tcPr>
          <w:p w14:paraId="3C5C233C" w14:textId="75CE582C" w:rsidR="009E1C4D" w:rsidRPr="00F360E7" w:rsidDel="008C0C75" w:rsidRDefault="009E1C4D" w:rsidP="00543E1F">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w:t>
            </w:r>
            <w:r w:rsidR="00543E1F">
              <w:rPr>
                <w:color w:val="000000"/>
                <w:szCs w:val="24"/>
              </w:rPr>
              <w:t>148831</w:t>
            </w:r>
          </w:p>
        </w:tc>
        <w:tc>
          <w:tcPr>
            <w:tcW w:w="709" w:type="dxa"/>
            <w:vAlign w:val="center"/>
          </w:tcPr>
          <w:p w14:paraId="35C08187" w14:textId="332C9F69" w:rsidR="009E1C4D" w:rsidRPr="00F360E7" w:rsidRDefault="00543E1F"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2</w:t>
            </w:r>
          </w:p>
        </w:tc>
        <w:tc>
          <w:tcPr>
            <w:tcW w:w="1842" w:type="dxa"/>
            <w:vAlign w:val="center"/>
          </w:tcPr>
          <w:p w14:paraId="3535E286"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9E1C4D" w:rsidRPr="00F360E7" w14:paraId="1A46E292" w14:textId="77777777" w:rsidTr="002D5A5B">
        <w:trPr>
          <w:trHeight w:val="509"/>
        </w:trPr>
        <w:tc>
          <w:tcPr>
            <w:tcW w:w="1671" w:type="dxa"/>
            <w:vAlign w:val="center"/>
          </w:tcPr>
          <w:p w14:paraId="03FE85BD" w14:textId="77777777" w:rsidR="009E1C4D" w:rsidRPr="00F360E7" w:rsidDel="008C0C75"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565D4B72" w14:textId="77777777" w:rsidR="009E1C4D" w:rsidRPr="00F360E7" w:rsidDel="008C0C75"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XBPM Spool Piece</w:t>
            </w:r>
            <w:r>
              <w:rPr>
                <w:color w:val="000000"/>
                <w:szCs w:val="24"/>
              </w:rPr>
              <w:t xml:space="preserve"> Vessel</w:t>
            </w:r>
          </w:p>
        </w:tc>
        <w:tc>
          <w:tcPr>
            <w:tcW w:w="2047" w:type="dxa"/>
            <w:vAlign w:val="center"/>
          </w:tcPr>
          <w:p w14:paraId="54243F90"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FF"/>
                <w:szCs w:val="24"/>
              </w:rPr>
            </w:pPr>
          </w:p>
        </w:tc>
        <w:tc>
          <w:tcPr>
            <w:tcW w:w="1559" w:type="dxa"/>
            <w:vAlign w:val="center"/>
          </w:tcPr>
          <w:p w14:paraId="0DA7476A" w14:textId="3562A405" w:rsidR="009E1C4D" w:rsidRPr="00F360E7" w:rsidDel="008C0C75" w:rsidRDefault="009E1C4D" w:rsidP="00543E1F">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100661</w:t>
            </w:r>
            <w:r w:rsidR="00543E1F">
              <w:rPr>
                <w:color w:val="000000"/>
                <w:szCs w:val="24"/>
              </w:rPr>
              <w:t>7</w:t>
            </w:r>
          </w:p>
        </w:tc>
        <w:tc>
          <w:tcPr>
            <w:tcW w:w="709" w:type="dxa"/>
            <w:vAlign w:val="center"/>
          </w:tcPr>
          <w:p w14:paraId="656B67A6" w14:textId="77777777" w:rsidR="009E1C4D"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p w14:paraId="647449B5" w14:textId="77777777" w:rsidR="009E1C4D" w:rsidRPr="00F360E7" w:rsidRDefault="009E1C4D" w:rsidP="00543E1F">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5C3C8F00"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FF"/>
                <w:szCs w:val="24"/>
              </w:rPr>
            </w:pPr>
          </w:p>
        </w:tc>
      </w:tr>
      <w:tr w:rsidR="009E1C4D" w:rsidRPr="00F360E7" w14:paraId="3D3737BE" w14:textId="77777777" w:rsidTr="002D5A5B">
        <w:tc>
          <w:tcPr>
            <w:tcW w:w="1671" w:type="dxa"/>
            <w:vAlign w:val="center"/>
          </w:tcPr>
          <w:p w14:paraId="2C6EC046" w14:textId="77777777" w:rsidR="009E1C4D" w:rsidRPr="00F360E7" w:rsidDel="008C0C75"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DLS</w:t>
            </w:r>
          </w:p>
        </w:tc>
        <w:tc>
          <w:tcPr>
            <w:tcW w:w="1919" w:type="dxa"/>
            <w:vAlign w:val="center"/>
          </w:tcPr>
          <w:p w14:paraId="2FD310FA" w14:textId="77777777" w:rsidR="009E1C4D" w:rsidRPr="00F360E7" w:rsidDel="008C0C75"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 xml:space="preserve">XBPM </w:t>
            </w:r>
            <w:r w:rsidRPr="00F360E7">
              <w:rPr>
                <w:color w:val="000000"/>
                <w:szCs w:val="24"/>
              </w:rPr>
              <w:t xml:space="preserve"> Spool Piece Stand</w:t>
            </w:r>
          </w:p>
        </w:tc>
        <w:tc>
          <w:tcPr>
            <w:tcW w:w="2047" w:type="dxa"/>
            <w:vAlign w:val="center"/>
          </w:tcPr>
          <w:p w14:paraId="4F3F0E9A"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FF"/>
                <w:szCs w:val="24"/>
              </w:rPr>
            </w:pPr>
          </w:p>
        </w:tc>
        <w:tc>
          <w:tcPr>
            <w:tcW w:w="1559" w:type="dxa"/>
            <w:vAlign w:val="center"/>
          </w:tcPr>
          <w:p w14:paraId="4120043C" w14:textId="38D70141" w:rsidR="009E1C4D" w:rsidRPr="00F360E7" w:rsidDel="008C0C75" w:rsidRDefault="009E1C4D" w:rsidP="00543E1F">
            <w:pPr>
              <w:tabs>
                <w:tab w:val="left" w:pos="1360"/>
                <w:tab w:val="left" w:pos="1418"/>
                <w:tab w:val="left" w:pos="1701"/>
                <w:tab w:val="left" w:pos="1985"/>
                <w:tab w:val="left" w:pos="2268"/>
                <w:tab w:val="left" w:pos="2835"/>
                <w:tab w:val="left" w:pos="3119"/>
                <w:tab w:val="right" w:pos="9923"/>
              </w:tabs>
              <w:overflowPunct w:val="0"/>
              <w:autoSpaceDE w:val="0"/>
              <w:autoSpaceDN w:val="0"/>
              <w:adjustRightInd w:val="0"/>
              <w:spacing w:after="0"/>
              <w:ind w:right="-250"/>
              <w:jc w:val="center"/>
              <w:textAlignment w:val="baseline"/>
              <w:rPr>
                <w:color w:val="000000"/>
                <w:szCs w:val="24"/>
              </w:rPr>
            </w:pPr>
            <w:r>
              <w:rPr>
                <w:color w:val="000000"/>
                <w:szCs w:val="24"/>
              </w:rPr>
              <w:t>1</w:t>
            </w:r>
            <w:r w:rsidR="00543E1F">
              <w:rPr>
                <w:color w:val="000000"/>
                <w:szCs w:val="24"/>
              </w:rPr>
              <w:t>148833</w:t>
            </w:r>
            <w:r>
              <w:rPr>
                <w:color w:val="000000"/>
                <w:szCs w:val="24"/>
              </w:rPr>
              <w:t>&amp;1119348</w:t>
            </w:r>
          </w:p>
        </w:tc>
        <w:tc>
          <w:tcPr>
            <w:tcW w:w="709" w:type="dxa"/>
            <w:vAlign w:val="center"/>
          </w:tcPr>
          <w:p w14:paraId="044F46EB"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sidRPr="00F360E7">
              <w:rPr>
                <w:color w:val="000000"/>
                <w:szCs w:val="24"/>
              </w:rPr>
              <w:t>1</w:t>
            </w:r>
          </w:p>
        </w:tc>
        <w:tc>
          <w:tcPr>
            <w:tcW w:w="1842" w:type="dxa"/>
            <w:vAlign w:val="center"/>
          </w:tcPr>
          <w:p w14:paraId="70606608" w14:textId="77777777" w:rsidR="009E1C4D" w:rsidRPr="00F360E7" w:rsidRDefault="009E1C4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r w:rsidR="00B04A26" w:rsidRPr="00F360E7" w14:paraId="6215380A" w14:textId="77777777" w:rsidTr="00B04A26">
        <w:trPr>
          <w:trHeight w:val="691"/>
        </w:trPr>
        <w:tc>
          <w:tcPr>
            <w:tcW w:w="1671" w:type="dxa"/>
            <w:vAlign w:val="center"/>
          </w:tcPr>
          <w:p w14:paraId="60973562" w14:textId="62B5EB74" w:rsidR="00B04A26" w:rsidRPr="00B04A26" w:rsidRDefault="00B04A2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B04A26">
              <w:rPr>
                <w:color w:val="FF0000"/>
                <w:szCs w:val="24"/>
              </w:rPr>
              <w:t>DLS</w:t>
            </w:r>
          </w:p>
        </w:tc>
        <w:tc>
          <w:tcPr>
            <w:tcW w:w="1919" w:type="dxa"/>
            <w:vAlign w:val="center"/>
          </w:tcPr>
          <w:p w14:paraId="23E7DD53" w14:textId="66B0DFA3" w:rsidR="00B04A26" w:rsidRPr="00B04A26" w:rsidRDefault="00B04A2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B04A26">
              <w:rPr>
                <w:color w:val="FF0000"/>
                <w:szCs w:val="24"/>
              </w:rPr>
              <w:t>Fasteners for fixing XBPM spool to its stand</w:t>
            </w:r>
          </w:p>
        </w:tc>
        <w:tc>
          <w:tcPr>
            <w:tcW w:w="2047" w:type="dxa"/>
            <w:vAlign w:val="center"/>
          </w:tcPr>
          <w:p w14:paraId="11228223" w14:textId="77777777" w:rsidR="00B04A26" w:rsidRPr="00F360E7" w:rsidRDefault="00B04A2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FF"/>
                <w:szCs w:val="24"/>
              </w:rPr>
            </w:pPr>
          </w:p>
        </w:tc>
        <w:tc>
          <w:tcPr>
            <w:tcW w:w="1559" w:type="dxa"/>
            <w:vAlign w:val="center"/>
          </w:tcPr>
          <w:p w14:paraId="73E7290A" w14:textId="77777777" w:rsidR="00B04A26" w:rsidRDefault="00B04A26" w:rsidP="00543E1F">
            <w:pPr>
              <w:tabs>
                <w:tab w:val="left" w:pos="1360"/>
                <w:tab w:val="left" w:pos="1418"/>
                <w:tab w:val="left" w:pos="1701"/>
                <w:tab w:val="left" w:pos="1985"/>
                <w:tab w:val="left" w:pos="2268"/>
                <w:tab w:val="left" w:pos="2835"/>
                <w:tab w:val="left" w:pos="3119"/>
                <w:tab w:val="right" w:pos="9923"/>
              </w:tabs>
              <w:overflowPunct w:val="0"/>
              <w:autoSpaceDE w:val="0"/>
              <w:autoSpaceDN w:val="0"/>
              <w:adjustRightInd w:val="0"/>
              <w:spacing w:after="0"/>
              <w:ind w:right="-250"/>
              <w:jc w:val="center"/>
              <w:textAlignment w:val="baseline"/>
              <w:rPr>
                <w:color w:val="000000"/>
                <w:szCs w:val="24"/>
              </w:rPr>
            </w:pPr>
          </w:p>
        </w:tc>
        <w:tc>
          <w:tcPr>
            <w:tcW w:w="709" w:type="dxa"/>
            <w:vAlign w:val="center"/>
          </w:tcPr>
          <w:p w14:paraId="061E6AE8" w14:textId="77777777" w:rsidR="00B04A26" w:rsidRPr="00F360E7" w:rsidRDefault="00B04A2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c>
          <w:tcPr>
            <w:tcW w:w="1842" w:type="dxa"/>
            <w:vAlign w:val="center"/>
          </w:tcPr>
          <w:p w14:paraId="57F80CF0" w14:textId="52DB650B" w:rsidR="00B04A26" w:rsidRPr="00B04A26" w:rsidRDefault="00B04A26" w:rsidP="00B04A26">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B04A26">
              <w:rPr>
                <w:color w:val="FF0000"/>
                <w:szCs w:val="24"/>
              </w:rPr>
              <w:t>Agrred in post tender email on 09/01/20</w:t>
            </w:r>
          </w:p>
        </w:tc>
      </w:tr>
      <w:tr w:rsidR="009446ED" w:rsidRPr="00F360E7" w14:paraId="72F960C3" w14:textId="77777777" w:rsidTr="002D5A5B">
        <w:trPr>
          <w:trHeight w:val="876"/>
        </w:trPr>
        <w:tc>
          <w:tcPr>
            <w:tcW w:w="1671" w:type="dxa"/>
            <w:vAlign w:val="center"/>
          </w:tcPr>
          <w:p w14:paraId="3F752237" w14:textId="55F4930E" w:rsidR="009446ED" w:rsidRDefault="009446E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CINEL</w:t>
            </w:r>
          </w:p>
        </w:tc>
        <w:tc>
          <w:tcPr>
            <w:tcW w:w="1919" w:type="dxa"/>
            <w:vAlign w:val="center"/>
          </w:tcPr>
          <w:p w14:paraId="0BAE7259" w14:textId="7F44E22D" w:rsidR="009446ED" w:rsidRDefault="009446E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Fluorescent Screen Assembly</w:t>
            </w:r>
          </w:p>
        </w:tc>
        <w:tc>
          <w:tcPr>
            <w:tcW w:w="2047" w:type="dxa"/>
            <w:vAlign w:val="center"/>
          </w:tcPr>
          <w:p w14:paraId="3E65760E" w14:textId="77777777" w:rsidR="009446ED" w:rsidRPr="00F360E7" w:rsidRDefault="009446E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FF"/>
                <w:szCs w:val="24"/>
              </w:rPr>
            </w:pPr>
          </w:p>
        </w:tc>
        <w:tc>
          <w:tcPr>
            <w:tcW w:w="1559" w:type="dxa"/>
            <w:vAlign w:val="center"/>
          </w:tcPr>
          <w:p w14:paraId="556ED9FE" w14:textId="7585D38C" w:rsidR="009446ED" w:rsidRDefault="009446ED" w:rsidP="00543E1F">
            <w:pPr>
              <w:tabs>
                <w:tab w:val="left" w:pos="1360"/>
                <w:tab w:val="left" w:pos="1418"/>
                <w:tab w:val="left" w:pos="1701"/>
                <w:tab w:val="left" w:pos="1985"/>
                <w:tab w:val="left" w:pos="2268"/>
                <w:tab w:val="left" w:pos="2835"/>
                <w:tab w:val="left" w:pos="3119"/>
                <w:tab w:val="right" w:pos="9923"/>
              </w:tabs>
              <w:overflowPunct w:val="0"/>
              <w:autoSpaceDE w:val="0"/>
              <w:autoSpaceDN w:val="0"/>
              <w:adjustRightInd w:val="0"/>
              <w:spacing w:after="0"/>
              <w:ind w:right="-250"/>
              <w:jc w:val="center"/>
              <w:textAlignment w:val="baseline"/>
              <w:rPr>
                <w:color w:val="000000"/>
                <w:szCs w:val="24"/>
              </w:rPr>
            </w:pPr>
            <w:r>
              <w:t>1091550</w:t>
            </w:r>
            <w:r w:rsidR="002D5A5B">
              <w:t xml:space="preserve"> (F9AN6600)</w:t>
            </w:r>
          </w:p>
        </w:tc>
        <w:tc>
          <w:tcPr>
            <w:tcW w:w="709" w:type="dxa"/>
            <w:vAlign w:val="center"/>
          </w:tcPr>
          <w:p w14:paraId="18ADB620" w14:textId="108185D8" w:rsidR="009446ED" w:rsidRPr="00F360E7" w:rsidRDefault="009446ED"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r>
              <w:rPr>
                <w:color w:val="000000"/>
                <w:szCs w:val="24"/>
              </w:rPr>
              <w:t>1</w:t>
            </w:r>
          </w:p>
        </w:tc>
        <w:tc>
          <w:tcPr>
            <w:tcW w:w="1842" w:type="dxa"/>
            <w:vAlign w:val="center"/>
          </w:tcPr>
          <w:p w14:paraId="5B309CBA" w14:textId="33FF7C2E" w:rsidR="009446ED" w:rsidRPr="00B04A26" w:rsidRDefault="00B04A26"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B04A26">
              <w:rPr>
                <w:color w:val="FF0000"/>
                <w:szCs w:val="24"/>
              </w:rPr>
              <w:t>Will be posted separately after DLS examed the delivery</w:t>
            </w:r>
          </w:p>
        </w:tc>
      </w:tr>
      <w:tr w:rsidR="00D314AA" w:rsidRPr="00F360E7" w14:paraId="6A38C19A" w14:textId="77777777" w:rsidTr="002D5A5B">
        <w:trPr>
          <w:trHeight w:val="876"/>
        </w:trPr>
        <w:tc>
          <w:tcPr>
            <w:tcW w:w="1671" w:type="dxa"/>
            <w:vAlign w:val="center"/>
          </w:tcPr>
          <w:p w14:paraId="6E6A32F0" w14:textId="0D24F096" w:rsidR="00D314AA" w:rsidRPr="00D314AA" w:rsidRDefault="00D314AA"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DLS</w:t>
            </w:r>
          </w:p>
        </w:tc>
        <w:tc>
          <w:tcPr>
            <w:tcW w:w="1919" w:type="dxa"/>
            <w:vAlign w:val="center"/>
          </w:tcPr>
          <w:p w14:paraId="7B3126A2" w14:textId="6E8B6F0E" w:rsidR="00D314AA" w:rsidRPr="00D314AA" w:rsidRDefault="00D314AA"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Survey Monument</w:t>
            </w:r>
          </w:p>
        </w:tc>
        <w:tc>
          <w:tcPr>
            <w:tcW w:w="2047" w:type="dxa"/>
            <w:vAlign w:val="center"/>
          </w:tcPr>
          <w:p w14:paraId="27A40206" w14:textId="77777777" w:rsidR="00D314AA" w:rsidRPr="00D314AA" w:rsidRDefault="00D314AA"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p>
        </w:tc>
        <w:tc>
          <w:tcPr>
            <w:tcW w:w="1559" w:type="dxa"/>
            <w:vAlign w:val="center"/>
          </w:tcPr>
          <w:p w14:paraId="59EE6CAE" w14:textId="7FEA8E83" w:rsidR="00D314AA" w:rsidRPr="00D314AA" w:rsidRDefault="00D314AA" w:rsidP="00543E1F">
            <w:pPr>
              <w:tabs>
                <w:tab w:val="left" w:pos="1360"/>
                <w:tab w:val="left" w:pos="1418"/>
                <w:tab w:val="left" w:pos="1701"/>
                <w:tab w:val="left" w:pos="1985"/>
                <w:tab w:val="left" w:pos="2268"/>
                <w:tab w:val="left" w:pos="2835"/>
                <w:tab w:val="left" w:pos="3119"/>
                <w:tab w:val="right" w:pos="9923"/>
              </w:tabs>
              <w:overflowPunct w:val="0"/>
              <w:autoSpaceDE w:val="0"/>
              <w:autoSpaceDN w:val="0"/>
              <w:adjustRightInd w:val="0"/>
              <w:spacing w:after="0"/>
              <w:ind w:right="-250"/>
              <w:jc w:val="center"/>
              <w:textAlignment w:val="baseline"/>
              <w:rPr>
                <w:color w:val="FF0000"/>
              </w:rPr>
            </w:pPr>
            <w:r w:rsidRPr="00D314AA">
              <w:rPr>
                <w:color w:val="FF0000"/>
              </w:rPr>
              <w:t>1002244</w:t>
            </w:r>
          </w:p>
        </w:tc>
        <w:tc>
          <w:tcPr>
            <w:tcW w:w="709" w:type="dxa"/>
            <w:vAlign w:val="center"/>
          </w:tcPr>
          <w:p w14:paraId="2ACC3A83" w14:textId="7AF1C5D8" w:rsidR="00D314AA" w:rsidRPr="00D314AA" w:rsidRDefault="00D314AA"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FF0000"/>
                <w:szCs w:val="24"/>
              </w:rPr>
            </w:pPr>
            <w:r w:rsidRPr="00D314AA">
              <w:rPr>
                <w:color w:val="FF0000"/>
                <w:szCs w:val="24"/>
              </w:rPr>
              <w:t>21</w:t>
            </w:r>
          </w:p>
        </w:tc>
        <w:tc>
          <w:tcPr>
            <w:tcW w:w="1842" w:type="dxa"/>
            <w:vAlign w:val="center"/>
          </w:tcPr>
          <w:p w14:paraId="77ED6B42" w14:textId="77777777" w:rsidR="00D314AA" w:rsidRPr="00F360E7" w:rsidRDefault="00D314AA" w:rsidP="009E1C4D">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0"/>
              <w:jc w:val="center"/>
              <w:textAlignment w:val="baseline"/>
              <w:rPr>
                <w:color w:val="000000"/>
                <w:szCs w:val="24"/>
              </w:rPr>
            </w:pPr>
          </w:p>
        </w:tc>
      </w:tr>
    </w:tbl>
    <w:p w14:paraId="44F23687" w14:textId="77777777" w:rsidR="00E81F75" w:rsidRDefault="00E81F75" w:rsidP="00E81F75">
      <w:pPr>
        <w:pStyle w:val="Heading1"/>
        <w:numPr>
          <w:ilvl w:val="0"/>
          <w:numId w:val="0"/>
        </w:numPr>
        <w:spacing w:before="0" w:after="0"/>
        <w:rPr>
          <w:caps/>
          <w:snapToGrid w:val="0"/>
          <w:color w:val="000000"/>
        </w:rPr>
      </w:pPr>
    </w:p>
    <w:p w14:paraId="427C8CB3" w14:textId="3653D3F5" w:rsidR="002C3DE4" w:rsidRDefault="00E81F75" w:rsidP="008E0D08">
      <w:pPr>
        <w:rPr>
          <w:snapToGrid w:val="0"/>
          <w:szCs w:val="24"/>
        </w:rPr>
      </w:pPr>
      <w:r>
        <w:rPr>
          <w:snapToGrid w:val="0"/>
        </w:rPr>
        <w:br w:type="page"/>
      </w:r>
    </w:p>
    <w:p w14:paraId="6952E44F" w14:textId="77777777" w:rsidR="008E0D08" w:rsidRPr="00F92200" w:rsidRDefault="008E0D08" w:rsidP="008E0D08">
      <w:pPr>
        <w:pStyle w:val="Heading1"/>
        <w:numPr>
          <w:ilvl w:val="0"/>
          <w:numId w:val="0"/>
        </w:numPr>
        <w:spacing w:before="0" w:after="0"/>
        <w:rPr>
          <w:snapToGrid w:val="0"/>
          <w:color w:val="000000"/>
        </w:rPr>
      </w:pPr>
      <w:bookmarkStart w:id="830" w:name="_Toc20398310"/>
      <w:r w:rsidRPr="00F92200">
        <w:rPr>
          <w:caps/>
          <w:snapToGrid w:val="0"/>
          <w:color w:val="000000"/>
        </w:rPr>
        <w:lastRenderedPageBreak/>
        <w:t>A</w:t>
      </w:r>
      <w:r w:rsidRPr="00F92200">
        <w:rPr>
          <w:snapToGrid w:val="0"/>
          <w:color w:val="000000"/>
        </w:rPr>
        <w:t xml:space="preserve">PPENDIX </w:t>
      </w:r>
      <w:r>
        <w:rPr>
          <w:snapToGrid w:val="0"/>
          <w:color w:val="000000"/>
        </w:rPr>
        <w:t>C</w:t>
      </w:r>
      <w:bookmarkEnd w:id="830"/>
    </w:p>
    <w:p w14:paraId="2C0D9699" w14:textId="77777777" w:rsidR="008E0D08" w:rsidRPr="00F92200" w:rsidRDefault="008E0D08" w:rsidP="008E0D08">
      <w:pPr>
        <w:spacing w:after="0"/>
        <w:jc w:val="left"/>
        <w:rPr>
          <w:color w:val="000000"/>
        </w:rPr>
      </w:pPr>
    </w:p>
    <w:p w14:paraId="205734A4" w14:textId="77777777" w:rsidR="008E0D08" w:rsidRPr="00451DD2" w:rsidRDefault="008E0D08" w:rsidP="008E0D08">
      <w:pPr>
        <w:pStyle w:val="TABLEHEADINGS"/>
        <w:rPr>
          <w:color w:val="000000"/>
        </w:rPr>
      </w:pPr>
      <w:r>
        <w:rPr>
          <w:snapToGrid w:val="0"/>
        </w:rPr>
        <w:t xml:space="preserve">List of essential </w:t>
      </w:r>
      <w:r w:rsidRPr="00F92200">
        <w:rPr>
          <w:snapToGrid w:val="0"/>
        </w:rPr>
        <w:t>Spare Parts</w:t>
      </w:r>
    </w:p>
    <w:tbl>
      <w:tblPr>
        <w:tblW w:w="7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8"/>
        <w:gridCol w:w="1950"/>
      </w:tblGrid>
      <w:tr w:rsidR="008E0D08" w:rsidRPr="00451DD2" w14:paraId="0B5BC94B" w14:textId="77777777" w:rsidTr="003E1E4E">
        <w:trPr>
          <w:trHeight w:hRule="exact" w:val="289"/>
          <w:jc w:val="center"/>
        </w:trPr>
        <w:tc>
          <w:tcPr>
            <w:tcW w:w="5338" w:type="dxa"/>
            <w:tcBorders>
              <w:right w:val="single" w:sz="4" w:space="0" w:color="auto"/>
            </w:tcBorders>
            <w:shd w:val="clear" w:color="auto" w:fill="auto"/>
            <w:vAlign w:val="center"/>
          </w:tcPr>
          <w:p w14:paraId="4C8B2EE0" w14:textId="77777777" w:rsidR="008E0D08" w:rsidRPr="00451DD2" w:rsidRDefault="008E0D08" w:rsidP="003E1E4E">
            <w:pPr>
              <w:jc w:val="left"/>
              <w:rPr>
                <w:b/>
                <w:color w:val="000000"/>
              </w:rPr>
            </w:pPr>
            <w:r w:rsidRPr="00451DD2">
              <w:rPr>
                <w:b/>
                <w:color w:val="000000"/>
              </w:rPr>
              <w:t>Mechanical Spares</w:t>
            </w:r>
          </w:p>
        </w:tc>
        <w:tc>
          <w:tcPr>
            <w:tcW w:w="1950" w:type="dxa"/>
            <w:tcBorders>
              <w:right w:val="single" w:sz="4" w:space="0" w:color="auto"/>
            </w:tcBorders>
          </w:tcPr>
          <w:p w14:paraId="1292232A" w14:textId="77777777" w:rsidR="008E0D08" w:rsidRPr="00451DD2" w:rsidRDefault="008E0D08" w:rsidP="003E1E4E">
            <w:pPr>
              <w:jc w:val="center"/>
              <w:rPr>
                <w:b/>
                <w:color w:val="000000"/>
              </w:rPr>
            </w:pPr>
            <w:r w:rsidRPr="00451DD2">
              <w:rPr>
                <w:b/>
                <w:color w:val="000000"/>
              </w:rPr>
              <w:t>Quantity</w:t>
            </w:r>
          </w:p>
        </w:tc>
      </w:tr>
      <w:tr w:rsidR="008E0D08" w:rsidRPr="00451DD2" w14:paraId="2BB46D32" w14:textId="77777777" w:rsidTr="003E1E4E">
        <w:trPr>
          <w:trHeight w:hRule="exact" w:val="289"/>
          <w:jc w:val="center"/>
        </w:trPr>
        <w:tc>
          <w:tcPr>
            <w:tcW w:w="5338" w:type="dxa"/>
            <w:tcBorders>
              <w:bottom w:val="single" w:sz="4" w:space="0" w:color="auto"/>
              <w:right w:val="single" w:sz="4" w:space="0" w:color="auto"/>
            </w:tcBorders>
            <w:shd w:val="clear" w:color="auto" w:fill="auto"/>
          </w:tcPr>
          <w:p w14:paraId="5B45FD37" w14:textId="77777777" w:rsidR="008E0D08" w:rsidRPr="00451DD2" w:rsidRDefault="008E0D08" w:rsidP="003E1E4E">
            <w:pPr>
              <w:jc w:val="left"/>
              <w:rPr>
                <w:color w:val="000000"/>
              </w:rPr>
            </w:pPr>
            <w:r w:rsidRPr="00451DD2">
              <w:rPr>
                <w:color w:val="000000"/>
              </w:rPr>
              <w:t>Flexible water cooling hoses.</w:t>
            </w:r>
          </w:p>
        </w:tc>
        <w:tc>
          <w:tcPr>
            <w:tcW w:w="1950" w:type="dxa"/>
            <w:tcBorders>
              <w:bottom w:val="single" w:sz="4" w:space="0" w:color="auto"/>
              <w:right w:val="single" w:sz="4" w:space="0" w:color="auto"/>
            </w:tcBorders>
          </w:tcPr>
          <w:p w14:paraId="270FFEF3" w14:textId="77777777" w:rsidR="008E0D08" w:rsidRPr="00451DD2" w:rsidRDefault="008E0D08" w:rsidP="003E1E4E">
            <w:pPr>
              <w:jc w:val="center"/>
              <w:rPr>
                <w:color w:val="000000"/>
              </w:rPr>
            </w:pPr>
            <w:r>
              <w:rPr>
                <w:color w:val="000000"/>
              </w:rPr>
              <w:t>1</w:t>
            </w:r>
            <w:r w:rsidRPr="00451DD2">
              <w:rPr>
                <w:color w:val="000000"/>
              </w:rPr>
              <w:t xml:space="preserve"> of each size</w:t>
            </w:r>
          </w:p>
        </w:tc>
      </w:tr>
      <w:tr w:rsidR="008E0D08" w:rsidRPr="00451DD2" w14:paraId="02446FEC" w14:textId="77777777" w:rsidTr="003E1E4E">
        <w:trPr>
          <w:trHeight w:hRule="exact" w:val="289"/>
          <w:jc w:val="center"/>
        </w:trPr>
        <w:tc>
          <w:tcPr>
            <w:tcW w:w="5338" w:type="dxa"/>
            <w:tcBorders>
              <w:bottom w:val="single" w:sz="4" w:space="0" w:color="auto"/>
              <w:right w:val="single" w:sz="4" w:space="0" w:color="auto"/>
            </w:tcBorders>
            <w:shd w:val="clear" w:color="auto" w:fill="auto"/>
          </w:tcPr>
          <w:p w14:paraId="43CDE47D" w14:textId="77777777" w:rsidR="008E0D08" w:rsidRPr="00A344B9" w:rsidRDefault="008E0D08" w:rsidP="003E1E4E">
            <w:pPr>
              <w:jc w:val="left"/>
              <w:rPr>
                <w:color w:val="000000"/>
              </w:rPr>
            </w:pPr>
            <w:r w:rsidRPr="00A344B9">
              <w:rPr>
                <w:color w:val="000000"/>
              </w:rPr>
              <w:t>Compressed Air Regulator</w:t>
            </w:r>
          </w:p>
        </w:tc>
        <w:tc>
          <w:tcPr>
            <w:tcW w:w="1950" w:type="dxa"/>
            <w:tcBorders>
              <w:bottom w:val="single" w:sz="4" w:space="0" w:color="auto"/>
              <w:right w:val="single" w:sz="4" w:space="0" w:color="auto"/>
            </w:tcBorders>
          </w:tcPr>
          <w:p w14:paraId="4CC37AA2" w14:textId="77777777" w:rsidR="008E0D08" w:rsidRPr="00A344B9" w:rsidRDefault="008E0D08" w:rsidP="003E1E4E">
            <w:pPr>
              <w:jc w:val="center"/>
              <w:rPr>
                <w:color w:val="000000"/>
              </w:rPr>
            </w:pPr>
            <w:r w:rsidRPr="00A344B9">
              <w:rPr>
                <w:color w:val="000000"/>
              </w:rPr>
              <w:t>1</w:t>
            </w:r>
          </w:p>
        </w:tc>
      </w:tr>
      <w:tr w:rsidR="008E0D08" w:rsidRPr="00451DD2" w14:paraId="34F9408F" w14:textId="77777777" w:rsidTr="003E1E4E">
        <w:trPr>
          <w:trHeight w:hRule="exact" w:val="289"/>
          <w:jc w:val="center"/>
        </w:trPr>
        <w:tc>
          <w:tcPr>
            <w:tcW w:w="5338" w:type="dxa"/>
            <w:tcBorders>
              <w:bottom w:val="single" w:sz="4" w:space="0" w:color="auto"/>
              <w:right w:val="single" w:sz="4" w:space="0" w:color="auto"/>
            </w:tcBorders>
            <w:shd w:val="clear" w:color="auto" w:fill="auto"/>
          </w:tcPr>
          <w:p w14:paraId="168666C3" w14:textId="77777777" w:rsidR="008E0D08" w:rsidRPr="00A344B9" w:rsidRDefault="008E0D08" w:rsidP="003E1E4E">
            <w:pPr>
              <w:jc w:val="left"/>
              <w:rPr>
                <w:color w:val="000000"/>
              </w:rPr>
            </w:pPr>
            <w:r w:rsidRPr="00A344B9">
              <w:rPr>
                <w:color w:val="000000"/>
              </w:rPr>
              <w:t>Compressed Air Pressure Switches</w:t>
            </w:r>
          </w:p>
        </w:tc>
        <w:tc>
          <w:tcPr>
            <w:tcW w:w="1950" w:type="dxa"/>
            <w:tcBorders>
              <w:bottom w:val="single" w:sz="4" w:space="0" w:color="auto"/>
              <w:right w:val="single" w:sz="4" w:space="0" w:color="auto"/>
            </w:tcBorders>
          </w:tcPr>
          <w:p w14:paraId="3D20F8E5" w14:textId="77777777" w:rsidR="008E0D08" w:rsidRPr="00A344B9" w:rsidRDefault="008E0D08" w:rsidP="003E1E4E">
            <w:pPr>
              <w:jc w:val="center"/>
              <w:rPr>
                <w:color w:val="000000"/>
              </w:rPr>
            </w:pPr>
            <w:r w:rsidRPr="00A344B9">
              <w:rPr>
                <w:color w:val="000000"/>
              </w:rPr>
              <w:t>2</w:t>
            </w:r>
          </w:p>
        </w:tc>
      </w:tr>
      <w:tr w:rsidR="008E0D08" w:rsidRPr="00451DD2" w14:paraId="4E2B7411" w14:textId="77777777" w:rsidTr="003E1E4E">
        <w:trPr>
          <w:trHeight w:hRule="exact" w:val="364"/>
          <w:jc w:val="center"/>
        </w:trPr>
        <w:tc>
          <w:tcPr>
            <w:tcW w:w="5338" w:type="dxa"/>
            <w:tcBorders>
              <w:bottom w:val="single" w:sz="4" w:space="0" w:color="auto"/>
              <w:right w:val="single" w:sz="4" w:space="0" w:color="auto"/>
            </w:tcBorders>
            <w:shd w:val="clear" w:color="auto" w:fill="auto"/>
          </w:tcPr>
          <w:p w14:paraId="592E7FD8" w14:textId="77777777" w:rsidR="008E0D08" w:rsidRPr="00A344B9" w:rsidRDefault="008E0D08" w:rsidP="003E1E4E">
            <w:pPr>
              <w:jc w:val="left"/>
              <w:rPr>
                <w:color w:val="000000"/>
              </w:rPr>
            </w:pPr>
            <w:r w:rsidRPr="00A344B9">
              <w:rPr>
                <w:color w:val="000000"/>
              </w:rPr>
              <w:t>Pneumatic actuator and linear guide</w:t>
            </w:r>
          </w:p>
        </w:tc>
        <w:tc>
          <w:tcPr>
            <w:tcW w:w="1950" w:type="dxa"/>
            <w:tcBorders>
              <w:bottom w:val="single" w:sz="4" w:space="0" w:color="auto"/>
              <w:right w:val="single" w:sz="4" w:space="0" w:color="auto"/>
            </w:tcBorders>
          </w:tcPr>
          <w:p w14:paraId="67EB6FC3" w14:textId="77777777" w:rsidR="008E0D08" w:rsidRPr="00A344B9" w:rsidRDefault="008E0D08" w:rsidP="003E1E4E">
            <w:pPr>
              <w:jc w:val="center"/>
              <w:rPr>
                <w:color w:val="000000"/>
              </w:rPr>
            </w:pPr>
            <w:r w:rsidRPr="00A344B9">
              <w:rPr>
                <w:color w:val="000000"/>
              </w:rPr>
              <w:t xml:space="preserve">1 </w:t>
            </w:r>
          </w:p>
        </w:tc>
      </w:tr>
      <w:tr w:rsidR="008E0D08" w:rsidRPr="00451DD2" w14:paraId="341C4F01" w14:textId="77777777" w:rsidTr="003E1E4E">
        <w:trPr>
          <w:trHeight w:hRule="exact" w:val="364"/>
          <w:jc w:val="center"/>
        </w:trPr>
        <w:tc>
          <w:tcPr>
            <w:tcW w:w="5338" w:type="dxa"/>
            <w:tcBorders>
              <w:bottom w:val="single" w:sz="4" w:space="0" w:color="auto"/>
              <w:right w:val="single" w:sz="4" w:space="0" w:color="auto"/>
            </w:tcBorders>
            <w:shd w:val="clear" w:color="auto" w:fill="auto"/>
          </w:tcPr>
          <w:p w14:paraId="74107D0D" w14:textId="77777777" w:rsidR="008E0D08" w:rsidRPr="00A344B9" w:rsidRDefault="008E0D08" w:rsidP="003E1E4E">
            <w:pPr>
              <w:jc w:val="left"/>
              <w:rPr>
                <w:color w:val="000000"/>
              </w:rPr>
            </w:pPr>
            <w:r w:rsidRPr="00A344B9">
              <w:rPr>
                <w:color w:val="000000"/>
              </w:rPr>
              <w:t>Solenoid valves for pneumatic actuators</w:t>
            </w:r>
          </w:p>
        </w:tc>
        <w:tc>
          <w:tcPr>
            <w:tcW w:w="1950" w:type="dxa"/>
            <w:tcBorders>
              <w:bottom w:val="single" w:sz="4" w:space="0" w:color="auto"/>
              <w:right w:val="single" w:sz="4" w:space="0" w:color="auto"/>
            </w:tcBorders>
          </w:tcPr>
          <w:p w14:paraId="379A4380" w14:textId="77777777" w:rsidR="008E0D08" w:rsidRPr="00A344B9" w:rsidRDefault="008E0D08" w:rsidP="003E1E4E">
            <w:pPr>
              <w:jc w:val="center"/>
              <w:rPr>
                <w:color w:val="000000"/>
              </w:rPr>
            </w:pPr>
            <w:r w:rsidRPr="00A344B9">
              <w:rPr>
                <w:color w:val="000000"/>
              </w:rPr>
              <w:t>2 of each type</w:t>
            </w:r>
          </w:p>
        </w:tc>
      </w:tr>
      <w:tr w:rsidR="008E0D08" w:rsidRPr="00451DD2" w14:paraId="5EEFC418" w14:textId="77777777" w:rsidTr="003E1E4E">
        <w:trPr>
          <w:trHeight w:hRule="exact" w:val="364"/>
          <w:jc w:val="center"/>
        </w:trPr>
        <w:tc>
          <w:tcPr>
            <w:tcW w:w="5338" w:type="dxa"/>
            <w:tcBorders>
              <w:bottom w:val="single" w:sz="4" w:space="0" w:color="auto"/>
              <w:right w:val="single" w:sz="4" w:space="0" w:color="auto"/>
            </w:tcBorders>
            <w:shd w:val="clear" w:color="auto" w:fill="auto"/>
          </w:tcPr>
          <w:p w14:paraId="3D0FBA79" w14:textId="77777777" w:rsidR="008E0D08" w:rsidRPr="00A344B9" w:rsidRDefault="008E0D08" w:rsidP="003E1E4E">
            <w:pPr>
              <w:jc w:val="left"/>
              <w:rPr>
                <w:color w:val="000000"/>
              </w:rPr>
            </w:pPr>
            <w:r w:rsidRPr="00A344B9">
              <w:rPr>
                <w:color w:val="000000"/>
              </w:rPr>
              <w:t>Absorber Movable Support Assembly</w:t>
            </w:r>
          </w:p>
        </w:tc>
        <w:tc>
          <w:tcPr>
            <w:tcW w:w="1950" w:type="dxa"/>
            <w:tcBorders>
              <w:bottom w:val="single" w:sz="4" w:space="0" w:color="auto"/>
              <w:right w:val="single" w:sz="4" w:space="0" w:color="auto"/>
            </w:tcBorders>
          </w:tcPr>
          <w:p w14:paraId="1F717705" w14:textId="77777777" w:rsidR="008E0D08" w:rsidRPr="00A344B9" w:rsidRDefault="008E0D08" w:rsidP="003E1E4E">
            <w:pPr>
              <w:jc w:val="center"/>
              <w:rPr>
                <w:color w:val="000000"/>
              </w:rPr>
            </w:pPr>
            <w:r w:rsidRPr="00A344B9">
              <w:rPr>
                <w:color w:val="000000"/>
              </w:rPr>
              <w:t xml:space="preserve">1 </w:t>
            </w:r>
          </w:p>
        </w:tc>
      </w:tr>
      <w:tr w:rsidR="008E0D08" w:rsidRPr="00451DD2" w14:paraId="5C966612" w14:textId="77777777" w:rsidTr="003E1E4E">
        <w:trPr>
          <w:trHeight w:hRule="exact" w:val="364"/>
          <w:jc w:val="center"/>
        </w:trPr>
        <w:tc>
          <w:tcPr>
            <w:tcW w:w="5338" w:type="dxa"/>
            <w:tcBorders>
              <w:bottom w:val="single" w:sz="4" w:space="0" w:color="auto"/>
              <w:right w:val="single" w:sz="4" w:space="0" w:color="auto"/>
            </w:tcBorders>
            <w:shd w:val="clear" w:color="auto" w:fill="auto"/>
          </w:tcPr>
          <w:p w14:paraId="2F42BF49" w14:textId="77777777" w:rsidR="008E0D08" w:rsidRPr="00A344B9" w:rsidRDefault="008E0D08" w:rsidP="003E1E4E">
            <w:pPr>
              <w:jc w:val="left"/>
              <w:rPr>
                <w:color w:val="000000"/>
              </w:rPr>
            </w:pPr>
          </w:p>
        </w:tc>
        <w:tc>
          <w:tcPr>
            <w:tcW w:w="1950" w:type="dxa"/>
            <w:tcBorders>
              <w:bottom w:val="single" w:sz="4" w:space="0" w:color="auto"/>
              <w:right w:val="single" w:sz="4" w:space="0" w:color="auto"/>
            </w:tcBorders>
          </w:tcPr>
          <w:p w14:paraId="2EB122F2" w14:textId="77777777" w:rsidR="008E0D08" w:rsidRPr="00A344B9" w:rsidRDefault="008E0D08" w:rsidP="003E1E4E">
            <w:pPr>
              <w:jc w:val="center"/>
              <w:rPr>
                <w:color w:val="000000"/>
              </w:rPr>
            </w:pPr>
          </w:p>
        </w:tc>
      </w:tr>
      <w:tr w:rsidR="008E0D08" w:rsidRPr="00451DD2" w14:paraId="68656A84" w14:textId="77777777" w:rsidTr="003E1E4E">
        <w:trPr>
          <w:trHeight w:hRule="exact" w:val="289"/>
          <w:jc w:val="center"/>
        </w:trPr>
        <w:tc>
          <w:tcPr>
            <w:tcW w:w="5338" w:type="dxa"/>
            <w:tcBorders>
              <w:bottom w:val="single" w:sz="4" w:space="0" w:color="auto"/>
              <w:right w:val="single" w:sz="4" w:space="0" w:color="auto"/>
            </w:tcBorders>
            <w:shd w:val="clear" w:color="auto" w:fill="auto"/>
            <w:vAlign w:val="center"/>
          </w:tcPr>
          <w:p w14:paraId="10D6974F" w14:textId="77777777" w:rsidR="008E0D08" w:rsidRPr="00A344B9" w:rsidRDefault="008E0D08" w:rsidP="003E1E4E">
            <w:pPr>
              <w:jc w:val="left"/>
              <w:rPr>
                <w:b/>
                <w:color w:val="000000"/>
              </w:rPr>
            </w:pPr>
            <w:r w:rsidRPr="00A344B9">
              <w:rPr>
                <w:b/>
                <w:color w:val="000000"/>
              </w:rPr>
              <w:t>Vacuum Spares</w:t>
            </w:r>
          </w:p>
        </w:tc>
        <w:tc>
          <w:tcPr>
            <w:tcW w:w="1950" w:type="dxa"/>
            <w:tcBorders>
              <w:bottom w:val="single" w:sz="4" w:space="0" w:color="auto"/>
              <w:right w:val="single" w:sz="4" w:space="0" w:color="auto"/>
            </w:tcBorders>
          </w:tcPr>
          <w:p w14:paraId="13777237" w14:textId="77777777" w:rsidR="008E0D08" w:rsidRPr="00A344B9" w:rsidRDefault="008E0D08" w:rsidP="003E1E4E">
            <w:pPr>
              <w:jc w:val="center"/>
              <w:rPr>
                <w:b/>
                <w:color w:val="000000"/>
              </w:rPr>
            </w:pPr>
          </w:p>
        </w:tc>
      </w:tr>
      <w:tr w:rsidR="008E0D08" w:rsidRPr="00451DD2" w14:paraId="03F565A5" w14:textId="77777777" w:rsidTr="003E1E4E">
        <w:trPr>
          <w:trHeight w:hRule="exact" w:val="289"/>
          <w:jc w:val="center"/>
        </w:trPr>
        <w:tc>
          <w:tcPr>
            <w:tcW w:w="5338" w:type="dxa"/>
            <w:tcBorders>
              <w:bottom w:val="single" w:sz="4" w:space="0" w:color="auto"/>
              <w:right w:val="single" w:sz="4" w:space="0" w:color="auto"/>
            </w:tcBorders>
            <w:shd w:val="clear" w:color="auto" w:fill="auto"/>
            <w:vAlign w:val="center"/>
          </w:tcPr>
          <w:p w14:paraId="15B42F2F" w14:textId="53148595" w:rsidR="008E0D08" w:rsidRPr="00A344B9" w:rsidRDefault="008E0D08" w:rsidP="003E1E4E">
            <w:pPr>
              <w:jc w:val="left"/>
              <w:rPr>
                <w:color w:val="000000"/>
              </w:rPr>
            </w:pPr>
            <w:r w:rsidRPr="00A344B9">
              <w:rPr>
                <w:color w:val="000000"/>
              </w:rPr>
              <w:t>Complete set of cycled bellows assemblies</w:t>
            </w:r>
            <w:r w:rsidR="00FA4B4F">
              <w:rPr>
                <w:color w:val="000000"/>
              </w:rPr>
              <w:t>*</w:t>
            </w:r>
          </w:p>
        </w:tc>
        <w:tc>
          <w:tcPr>
            <w:tcW w:w="1950" w:type="dxa"/>
            <w:tcBorders>
              <w:bottom w:val="single" w:sz="4" w:space="0" w:color="auto"/>
              <w:right w:val="single" w:sz="4" w:space="0" w:color="auto"/>
            </w:tcBorders>
          </w:tcPr>
          <w:p w14:paraId="3C82E0C3" w14:textId="77777777" w:rsidR="008E0D08" w:rsidRPr="00A344B9" w:rsidRDefault="008E0D08" w:rsidP="003E1E4E">
            <w:pPr>
              <w:jc w:val="center"/>
              <w:rPr>
                <w:color w:val="000000"/>
              </w:rPr>
            </w:pPr>
            <w:r w:rsidRPr="00A344B9">
              <w:rPr>
                <w:color w:val="000000"/>
              </w:rPr>
              <w:t>1 set</w:t>
            </w:r>
          </w:p>
        </w:tc>
      </w:tr>
      <w:tr w:rsidR="008E0D08" w:rsidRPr="00451DD2" w14:paraId="1B1BE5CB" w14:textId="77777777" w:rsidTr="003E1E4E">
        <w:trPr>
          <w:trHeight w:hRule="exact" w:val="289"/>
          <w:jc w:val="center"/>
        </w:trPr>
        <w:tc>
          <w:tcPr>
            <w:tcW w:w="5338" w:type="dxa"/>
            <w:tcBorders>
              <w:right w:val="single" w:sz="4" w:space="0" w:color="auto"/>
            </w:tcBorders>
            <w:shd w:val="clear" w:color="auto" w:fill="auto"/>
            <w:vAlign w:val="center"/>
          </w:tcPr>
          <w:p w14:paraId="78492562" w14:textId="77777777" w:rsidR="008E0D08" w:rsidRPr="00451DD2" w:rsidRDefault="008E0D08" w:rsidP="003E1E4E">
            <w:pPr>
              <w:jc w:val="left"/>
              <w:rPr>
                <w:color w:val="000000"/>
              </w:rPr>
            </w:pPr>
          </w:p>
        </w:tc>
        <w:tc>
          <w:tcPr>
            <w:tcW w:w="1950" w:type="dxa"/>
            <w:tcBorders>
              <w:right w:val="single" w:sz="4" w:space="0" w:color="auto"/>
            </w:tcBorders>
          </w:tcPr>
          <w:p w14:paraId="292C1484" w14:textId="77777777" w:rsidR="008E0D08" w:rsidRPr="00451DD2" w:rsidRDefault="008E0D08" w:rsidP="003E1E4E">
            <w:pPr>
              <w:jc w:val="center"/>
              <w:rPr>
                <w:color w:val="000000"/>
              </w:rPr>
            </w:pPr>
          </w:p>
        </w:tc>
      </w:tr>
      <w:tr w:rsidR="008E0D08" w:rsidRPr="00451DD2" w14:paraId="13905091" w14:textId="77777777" w:rsidTr="003E1E4E">
        <w:trPr>
          <w:trHeight w:hRule="exact" w:val="289"/>
          <w:jc w:val="center"/>
        </w:trPr>
        <w:tc>
          <w:tcPr>
            <w:tcW w:w="5338" w:type="dxa"/>
            <w:tcBorders>
              <w:bottom w:val="single" w:sz="4" w:space="0" w:color="auto"/>
              <w:right w:val="single" w:sz="4" w:space="0" w:color="auto"/>
            </w:tcBorders>
            <w:shd w:val="clear" w:color="auto" w:fill="auto"/>
            <w:vAlign w:val="center"/>
          </w:tcPr>
          <w:p w14:paraId="184B6E6C" w14:textId="77777777" w:rsidR="008E0D08" w:rsidRPr="00451DD2" w:rsidRDefault="008E0D08" w:rsidP="003E1E4E">
            <w:pPr>
              <w:jc w:val="left"/>
              <w:rPr>
                <w:b/>
                <w:color w:val="000000"/>
              </w:rPr>
            </w:pPr>
            <w:r w:rsidRPr="00451DD2">
              <w:rPr>
                <w:b/>
                <w:color w:val="000000"/>
              </w:rPr>
              <w:t>Electrical Spares</w:t>
            </w:r>
          </w:p>
        </w:tc>
        <w:tc>
          <w:tcPr>
            <w:tcW w:w="1950" w:type="dxa"/>
            <w:tcBorders>
              <w:bottom w:val="single" w:sz="4" w:space="0" w:color="auto"/>
              <w:right w:val="single" w:sz="4" w:space="0" w:color="auto"/>
            </w:tcBorders>
          </w:tcPr>
          <w:p w14:paraId="20D7D843" w14:textId="77777777" w:rsidR="008E0D08" w:rsidRPr="00451DD2" w:rsidRDefault="008E0D08" w:rsidP="003E1E4E">
            <w:pPr>
              <w:jc w:val="center"/>
              <w:rPr>
                <w:color w:val="000000"/>
              </w:rPr>
            </w:pPr>
          </w:p>
        </w:tc>
      </w:tr>
      <w:tr w:rsidR="008E0D08" w:rsidRPr="00451DD2" w14:paraId="662710CB" w14:textId="77777777" w:rsidTr="003E1E4E">
        <w:trPr>
          <w:trHeight w:hRule="exact" w:val="289"/>
          <w:jc w:val="center"/>
        </w:trPr>
        <w:tc>
          <w:tcPr>
            <w:tcW w:w="5338" w:type="dxa"/>
            <w:tcBorders>
              <w:bottom w:val="single" w:sz="4" w:space="0" w:color="auto"/>
              <w:right w:val="single" w:sz="4" w:space="0" w:color="auto"/>
            </w:tcBorders>
            <w:shd w:val="clear" w:color="auto" w:fill="auto"/>
            <w:vAlign w:val="center"/>
          </w:tcPr>
          <w:p w14:paraId="17A3AC10" w14:textId="77777777" w:rsidR="008E0D08" w:rsidRPr="00451DD2" w:rsidRDefault="008E0D08" w:rsidP="003E1E4E">
            <w:pPr>
              <w:jc w:val="left"/>
              <w:rPr>
                <w:color w:val="000000"/>
              </w:rPr>
            </w:pPr>
            <w:r w:rsidRPr="00451DD2">
              <w:rPr>
                <w:color w:val="000000"/>
              </w:rPr>
              <w:t>PT100 Temperature Sensors</w:t>
            </w:r>
          </w:p>
        </w:tc>
        <w:tc>
          <w:tcPr>
            <w:tcW w:w="1950" w:type="dxa"/>
            <w:tcBorders>
              <w:bottom w:val="single" w:sz="4" w:space="0" w:color="auto"/>
              <w:right w:val="single" w:sz="4" w:space="0" w:color="auto"/>
            </w:tcBorders>
          </w:tcPr>
          <w:p w14:paraId="7D0C9117" w14:textId="77777777" w:rsidR="008E0D08" w:rsidRPr="00451DD2" w:rsidRDefault="008E0D08" w:rsidP="003E1E4E">
            <w:pPr>
              <w:jc w:val="center"/>
              <w:rPr>
                <w:color w:val="000000"/>
              </w:rPr>
            </w:pPr>
            <w:r w:rsidRPr="00451DD2">
              <w:rPr>
                <w:color w:val="000000"/>
              </w:rPr>
              <w:t>4</w:t>
            </w:r>
          </w:p>
        </w:tc>
      </w:tr>
      <w:tr w:rsidR="008E0D08" w:rsidRPr="00451DD2" w14:paraId="4B91DFC0" w14:textId="77777777" w:rsidTr="003E1E4E">
        <w:trPr>
          <w:trHeight w:hRule="exact" w:val="289"/>
          <w:jc w:val="center"/>
        </w:trPr>
        <w:tc>
          <w:tcPr>
            <w:tcW w:w="5338" w:type="dxa"/>
            <w:tcBorders>
              <w:right w:val="single" w:sz="4" w:space="0" w:color="auto"/>
            </w:tcBorders>
            <w:shd w:val="clear" w:color="auto" w:fill="auto"/>
            <w:vAlign w:val="center"/>
          </w:tcPr>
          <w:p w14:paraId="03BC3C1A" w14:textId="77777777" w:rsidR="008E0D08" w:rsidRPr="00451DD2" w:rsidRDefault="008E0D08" w:rsidP="003E1E4E">
            <w:pPr>
              <w:jc w:val="left"/>
              <w:rPr>
                <w:color w:val="000000"/>
              </w:rPr>
            </w:pPr>
            <w:r>
              <w:rPr>
                <w:color w:val="000000"/>
              </w:rPr>
              <w:t>Limit</w:t>
            </w:r>
            <w:r w:rsidRPr="00451DD2">
              <w:rPr>
                <w:color w:val="000000"/>
              </w:rPr>
              <w:t xml:space="preserve"> switches</w:t>
            </w:r>
            <w:r>
              <w:rPr>
                <w:color w:val="000000"/>
              </w:rPr>
              <w:t xml:space="preserve"> (Absorber Module)</w:t>
            </w:r>
          </w:p>
          <w:p w14:paraId="675A6AB0" w14:textId="77777777" w:rsidR="008E0D08" w:rsidRPr="00451DD2" w:rsidRDefault="008E0D08" w:rsidP="003E1E4E">
            <w:pPr>
              <w:jc w:val="left"/>
              <w:rPr>
                <w:color w:val="000000"/>
              </w:rPr>
            </w:pPr>
          </w:p>
        </w:tc>
        <w:tc>
          <w:tcPr>
            <w:tcW w:w="1950" w:type="dxa"/>
            <w:tcBorders>
              <w:right w:val="single" w:sz="4" w:space="0" w:color="auto"/>
            </w:tcBorders>
          </w:tcPr>
          <w:p w14:paraId="12BBD974" w14:textId="77777777" w:rsidR="008E0D08" w:rsidRPr="00451DD2" w:rsidRDefault="008E0D08" w:rsidP="003E1E4E">
            <w:pPr>
              <w:jc w:val="center"/>
              <w:rPr>
                <w:color w:val="000000"/>
              </w:rPr>
            </w:pPr>
            <w:r>
              <w:rPr>
                <w:color w:val="000000"/>
              </w:rPr>
              <w:t>1 of each type</w:t>
            </w:r>
          </w:p>
        </w:tc>
      </w:tr>
      <w:tr w:rsidR="008E0D08" w:rsidRPr="00451DD2" w14:paraId="3952D349" w14:textId="77777777" w:rsidTr="003E1E4E">
        <w:trPr>
          <w:trHeight w:hRule="exact" w:val="289"/>
          <w:jc w:val="center"/>
        </w:trPr>
        <w:tc>
          <w:tcPr>
            <w:tcW w:w="5338" w:type="dxa"/>
            <w:tcBorders>
              <w:right w:val="single" w:sz="4" w:space="0" w:color="auto"/>
            </w:tcBorders>
            <w:shd w:val="clear" w:color="auto" w:fill="auto"/>
            <w:vAlign w:val="center"/>
          </w:tcPr>
          <w:p w14:paraId="3641B3D3" w14:textId="221665C7" w:rsidR="008E0D08" w:rsidRPr="00451DD2" w:rsidRDefault="008E0D08" w:rsidP="00FA4B4F">
            <w:pPr>
              <w:jc w:val="left"/>
              <w:rPr>
                <w:color w:val="000000"/>
              </w:rPr>
            </w:pPr>
            <w:r w:rsidRPr="00451DD2">
              <w:rPr>
                <w:color w:val="000000"/>
              </w:rPr>
              <w:t>X Motorised stage</w:t>
            </w:r>
          </w:p>
        </w:tc>
        <w:tc>
          <w:tcPr>
            <w:tcW w:w="1950" w:type="dxa"/>
            <w:tcBorders>
              <w:right w:val="single" w:sz="4" w:space="0" w:color="auto"/>
            </w:tcBorders>
          </w:tcPr>
          <w:p w14:paraId="119C6EC9" w14:textId="77777777" w:rsidR="008E0D08" w:rsidRPr="00451DD2" w:rsidRDefault="008E0D08" w:rsidP="003E1E4E">
            <w:pPr>
              <w:jc w:val="center"/>
              <w:rPr>
                <w:color w:val="000000"/>
              </w:rPr>
            </w:pPr>
            <w:r w:rsidRPr="00451DD2">
              <w:rPr>
                <w:color w:val="000000"/>
              </w:rPr>
              <w:t>1</w:t>
            </w:r>
            <w:r>
              <w:rPr>
                <w:color w:val="000000"/>
              </w:rPr>
              <w:t xml:space="preserve"> of each type</w:t>
            </w:r>
          </w:p>
        </w:tc>
      </w:tr>
    </w:tbl>
    <w:p w14:paraId="30B93C4B" w14:textId="77777777" w:rsidR="00FA4B4F" w:rsidRDefault="00FA4B4F" w:rsidP="008E0D08">
      <w:pPr>
        <w:tabs>
          <w:tab w:val="left" w:pos="1809"/>
          <w:tab w:val="left" w:pos="4644"/>
        </w:tabs>
        <w:spacing w:after="0"/>
        <w:jc w:val="left"/>
        <w:rPr>
          <w:color w:val="1F497D"/>
        </w:rPr>
      </w:pPr>
    </w:p>
    <w:p w14:paraId="39806F30" w14:textId="1E7A3048" w:rsidR="008E0D08" w:rsidRPr="00FA4B4F" w:rsidRDefault="00FA4B4F" w:rsidP="008E0D08">
      <w:pPr>
        <w:tabs>
          <w:tab w:val="left" w:pos="1809"/>
          <w:tab w:val="left" w:pos="4644"/>
        </w:tabs>
        <w:spacing w:after="0"/>
        <w:jc w:val="left"/>
        <w:rPr>
          <w:szCs w:val="24"/>
        </w:rPr>
      </w:pPr>
      <w:r w:rsidRPr="00FA4B4F">
        <w:t>*</w:t>
      </w:r>
      <w:r>
        <w:rPr>
          <w:color w:val="1F497D"/>
        </w:rPr>
        <w:t xml:space="preserve"> </w:t>
      </w:r>
      <w:r w:rsidR="004436E1">
        <w:rPr>
          <w:color w:val="1F497D"/>
        </w:rPr>
        <w:t>‘</w:t>
      </w:r>
      <w:r w:rsidR="004436E1" w:rsidRPr="00FA4B4F">
        <w:t xml:space="preserve">cycled bellows assemblies’ means bellow assemblies that move with motions. Bellow assemblies that are used for installation only and remain static during operation do not count into </w:t>
      </w:r>
      <w:r>
        <w:t>vacuum spares</w:t>
      </w:r>
      <w:r w:rsidR="004436E1" w:rsidRPr="00FA4B4F">
        <w:t xml:space="preserve">. </w:t>
      </w:r>
    </w:p>
    <w:bookmarkEnd w:id="822"/>
    <w:bookmarkEnd w:id="823"/>
    <w:bookmarkEnd w:id="824"/>
    <w:bookmarkEnd w:id="825"/>
    <w:bookmarkEnd w:id="826"/>
    <w:bookmarkEnd w:id="827"/>
    <w:p w14:paraId="4912F5EE" w14:textId="005E0602" w:rsidR="0044325A" w:rsidRPr="008E0D08" w:rsidRDefault="0044325A" w:rsidP="008E0D08"/>
    <w:sectPr w:rsidR="0044325A" w:rsidRPr="008E0D08" w:rsidSect="00904147">
      <w:footerReference w:type="default" r:id="rId19"/>
      <w:footerReference w:type="first" r:id="rId20"/>
      <w:pgSz w:w="11909" w:h="16834" w:code="9"/>
      <w:pgMar w:top="1134" w:right="1418" w:bottom="1134" w:left="1418" w:header="720" w:footer="11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5A1A7" w14:textId="77777777" w:rsidR="00AA6599" w:rsidRDefault="00AA6599">
      <w:r>
        <w:separator/>
      </w:r>
    </w:p>
  </w:endnote>
  <w:endnote w:type="continuationSeparator" w:id="0">
    <w:p w14:paraId="36C5A1A8" w14:textId="77777777" w:rsidR="00AA6599" w:rsidRDefault="00AA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reekS">
    <w:panose1 w:val="00000400000000000000"/>
    <w:charset w:val="00"/>
    <w:family w:val="auto"/>
    <w:pitch w:val="variable"/>
    <w:sig w:usb0="20002A87" w:usb1="00000000" w:usb2="00000000" w:usb3="00000000" w:csb0="000001FF" w:csb1="00000000"/>
  </w:font>
  <w:font w:name="GreekC">
    <w:panose1 w:val="000004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08506" w14:textId="010B11C8" w:rsidR="00AA6599" w:rsidRDefault="00AA6599" w:rsidP="000B6C38">
    <w:pPr>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sidR="001166A6">
      <w:rPr>
        <w:noProof/>
        <w:sz w:val="20"/>
      </w:rPr>
      <w:t>3</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1166A6">
      <w:rPr>
        <w:noProof/>
        <w:sz w:val="20"/>
      </w:rPr>
      <w:t>52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0B3AE" w14:textId="0D4AC02A" w:rsidR="00AA6599" w:rsidRDefault="00AA6599">
    <w:pPr>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sidR="001166A6">
      <w:rPr>
        <w:noProof/>
        <w:sz w:val="20"/>
      </w:rPr>
      <w:t>6</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1166A6">
      <w:rPr>
        <w:noProof/>
        <w:sz w:val="20"/>
      </w:rPr>
      <w:t>52</w:t>
    </w:r>
    <w:r>
      <w:rPr>
        <w:sz w:val="20"/>
      </w:rPr>
      <w:fldChar w:fldCharType="end"/>
    </w:r>
  </w:p>
  <w:p w14:paraId="2939C645" w14:textId="77777777" w:rsidR="00AA6599" w:rsidRPr="00C259CB" w:rsidRDefault="00AA6599" w:rsidP="00F570AD">
    <w:pPr>
      <w:jc w:val="right"/>
      <w:rPr>
        <w:sz w:val="16"/>
      </w:rPr>
    </w:pPr>
    <w:r w:rsidRPr="00C259CB">
      <w:rPr>
        <w:sz w:val="16"/>
      </w:rPr>
      <w:t>Spec Template</w:t>
    </w:r>
    <w:r>
      <w:rPr>
        <w:sz w:val="16"/>
      </w:rPr>
      <w:t xml:space="preserve"> – March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08E3" w14:textId="77777777" w:rsidR="00AA6599" w:rsidRDefault="00AA6599" w:rsidP="00423760">
    <w:pPr>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Pr>
        <w:noProof/>
        <w:sz w:val="20"/>
      </w:rPr>
      <w:t>15</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62</w:t>
    </w:r>
    <w:r>
      <w:rPr>
        <w:sz w:val="20"/>
      </w:rPr>
      <w:fldChar w:fldCharType="end"/>
    </w:r>
  </w:p>
  <w:p w14:paraId="4E8CBBF7" w14:textId="77777777" w:rsidR="00AA6599" w:rsidRPr="00C259CB" w:rsidRDefault="00AA6599" w:rsidP="00423760">
    <w:pPr>
      <w:jc w:val="right"/>
      <w:rPr>
        <w:sz w:val="16"/>
      </w:rPr>
    </w:pPr>
    <w:r w:rsidRPr="00C259CB">
      <w:rPr>
        <w:sz w:val="16"/>
      </w:rPr>
      <w:t>Spec Template</w:t>
    </w:r>
    <w:r>
      <w:rPr>
        <w:sz w:val="16"/>
      </w:rPr>
      <w:t xml:space="preserve"> – March 2015</w:t>
    </w:r>
  </w:p>
  <w:p w14:paraId="0813C1DC" w14:textId="77777777" w:rsidR="00AA6599" w:rsidRDefault="00AA6599" w:rsidP="003E1E4E">
    <w:pPr>
      <w:pStyle w:val="Footer"/>
      <w:tabs>
        <w:tab w:val="clear" w:pos="4153"/>
        <w:tab w:val="clear" w:pos="8306"/>
        <w:tab w:val="center" w:pos="4678"/>
      </w:tabs>
      <w:spacing w:before="240" w:after="0"/>
      <w:jc w:val="center"/>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5A1AD" w14:textId="5C5C1B1D" w:rsidR="00AA6599" w:rsidRDefault="00AA6599">
    <w:pPr>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sidR="001166A6">
      <w:rPr>
        <w:noProof/>
        <w:sz w:val="20"/>
      </w:rPr>
      <w:t>24</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1166A6">
      <w:rPr>
        <w:noProof/>
        <w:sz w:val="20"/>
      </w:rPr>
      <w:t>52</w:t>
    </w:r>
    <w:r>
      <w:rPr>
        <w:sz w:val="20"/>
      </w:rPr>
      <w:fldChar w:fldCharType="end"/>
    </w:r>
  </w:p>
  <w:p w14:paraId="36C5A1AE" w14:textId="78E104E0" w:rsidR="00AA6599" w:rsidRPr="00C259CB" w:rsidRDefault="00AA6599" w:rsidP="00F570AD">
    <w:pPr>
      <w:jc w:val="right"/>
      <w:rPr>
        <w:sz w:val="16"/>
      </w:rPr>
    </w:pPr>
    <w:r w:rsidRPr="00C259CB">
      <w:rPr>
        <w:sz w:val="16"/>
      </w:rPr>
      <w:t>Spec Template</w:t>
    </w:r>
    <w:r>
      <w:rPr>
        <w:sz w:val="16"/>
      </w:rPr>
      <w:t xml:space="preserve"> – March 2015</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0DDC" w14:textId="464CD698" w:rsidR="00AA6599" w:rsidRDefault="00AA6599" w:rsidP="00423760">
    <w:pPr>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sidR="001166A6">
      <w:rPr>
        <w:noProof/>
        <w:sz w:val="20"/>
      </w:rPr>
      <w:t>14</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1166A6">
      <w:rPr>
        <w:noProof/>
        <w:sz w:val="20"/>
      </w:rPr>
      <w:t>52</w:t>
    </w:r>
    <w:r>
      <w:rPr>
        <w:sz w:val="20"/>
      </w:rPr>
      <w:fldChar w:fldCharType="end"/>
    </w:r>
  </w:p>
  <w:p w14:paraId="65D4A7AE" w14:textId="77777777" w:rsidR="00AA6599" w:rsidRPr="00C259CB" w:rsidRDefault="00AA6599" w:rsidP="00423760">
    <w:pPr>
      <w:jc w:val="right"/>
      <w:rPr>
        <w:sz w:val="16"/>
      </w:rPr>
    </w:pPr>
    <w:r w:rsidRPr="00C259CB">
      <w:rPr>
        <w:sz w:val="16"/>
      </w:rPr>
      <w:t>Spec Template</w:t>
    </w:r>
    <w:r>
      <w:rPr>
        <w:sz w:val="16"/>
      </w:rPr>
      <w:t xml:space="preserve"> – March 2015</w:t>
    </w:r>
  </w:p>
  <w:p w14:paraId="36C5A1AF" w14:textId="0E93470A" w:rsidR="00AA6599" w:rsidRDefault="00AA6599" w:rsidP="003E1E4E">
    <w:pPr>
      <w:pStyle w:val="Footer"/>
      <w:tabs>
        <w:tab w:val="clear" w:pos="4153"/>
        <w:tab w:val="clear" w:pos="8306"/>
        <w:tab w:val="center" w:pos="4678"/>
      </w:tabs>
      <w:spacing w:before="240" w:after="0"/>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5A1A5" w14:textId="77777777" w:rsidR="00AA6599" w:rsidRDefault="00AA6599">
      <w:r>
        <w:separator/>
      </w:r>
    </w:p>
  </w:footnote>
  <w:footnote w:type="continuationSeparator" w:id="0">
    <w:p w14:paraId="36C5A1A6" w14:textId="77777777" w:rsidR="00AA6599" w:rsidRDefault="00AA6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09001" w14:textId="0B2EB86E" w:rsidR="00AA6599" w:rsidRPr="00CB611A" w:rsidRDefault="00AA6599" w:rsidP="00CB611A">
    <w:pPr>
      <w:pStyle w:val="Header"/>
      <w:jc w:val="right"/>
      <w:rPr>
        <w:color w:val="0000FF"/>
      </w:rPr>
    </w:pPr>
    <w:r>
      <w:rPr>
        <w:color w:val="0000FF"/>
      </w:rPr>
      <w:t>PRO-FE-B10-001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21EC" w14:textId="45DACC9D" w:rsidR="00AA6599" w:rsidRPr="00AF15EB" w:rsidRDefault="00AA6599" w:rsidP="00CB611A">
    <w:pPr>
      <w:pStyle w:val="Header"/>
      <w:jc w:val="right"/>
      <w:rPr>
        <w:color w:val="0000FF"/>
      </w:rPr>
    </w:pPr>
    <w:r>
      <w:rPr>
        <w:color w:val="0000FF"/>
      </w:rPr>
      <w:t xml:space="preserve">PRO-FE-B10-001 </w:t>
    </w:r>
  </w:p>
  <w:p w14:paraId="0E7C44C3" w14:textId="77777777" w:rsidR="00AA6599" w:rsidRDefault="00AA6599" w:rsidP="0094780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7FAFA1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4FEEAFF2"/>
    <w:lvl w:ilvl="0">
      <w:start w:val="5"/>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60058D0"/>
    <w:multiLevelType w:val="hybridMultilevel"/>
    <w:tmpl w:val="FC4EE49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606385E"/>
    <w:multiLevelType w:val="hybridMultilevel"/>
    <w:tmpl w:val="48EE31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DB21D4"/>
    <w:multiLevelType w:val="multilevel"/>
    <w:tmpl w:val="00A4CAA2"/>
    <w:lvl w:ilvl="0">
      <w:start w:val="5"/>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709180D"/>
    <w:multiLevelType w:val="multilevel"/>
    <w:tmpl w:val="8F52B2D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851"/>
        </w:tabs>
        <w:ind w:left="851" w:hanging="494"/>
      </w:pPr>
      <w:rPr>
        <w:rFonts w:hint="default"/>
      </w:rPr>
    </w:lvl>
    <w:lvl w:ilvl="2">
      <w:start w:val="1"/>
      <w:numFmt w:val="decimal"/>
      <w:pStyle w:val="SubSubsectionhead"/>
      <w:lvlText w:val="%1.%2.%3"/>
      <w:lvlJc w:val="left"/>
      <w:pPr>
        <w:tabs>
          <w:tab w:val="num" w:pos="1418"/>
        </w:tabs>
        <w:ind w:left="1418" w:hanging="567"/>
      </w:pPr>
      <w:rPr>
        <w:rFonts w:hint="default"/>
      </w:rPr>
    </w:lvl>
    <w:lvl w:ilvl="3">
      <w:start w:val="1"/>
      <w:numFmt w:val="decimal"/>
      <w:pStyle w:val="Subthreesectionhead"/>
      <w:lvlText w:val="%1.%2.%3.%4"/>
      <w:lvlJc w:val="left"/>
      <w:pPr>
        <w:tabs>
          <w:tab w:val="num" w:pos="2498"/>
        </w:tabs>
        <w:ind w:left="1985" w:hanging="56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0E9E7F5D"/>
    <w:multiLevelType w:val="multilevel"/>
    <w:tmpl w:val="00A4CAA2"/>
    <w:lvl w:ilvl="0">
      <w:start w:val="5"/>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F9620B1"/>
    <w:multiLevelType w:val="hybridMultilevel"/>
    <w:tmpl w:val="BF10740C"/>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8" w15:restartNumberingAfterBreak="0">
    <w:nsid w:val="135E3B60"/>
    <w:multiLevelType w:val="multilevel"/>
    <w:tmpl w:val="CA7C98B0"/>
    <w:lvl w:ilvl="0">
      <w:start w:val="1"/>
      <w:numFmt w:val="decimal"/>
      <w:lvlText w:val="%1."/>
      <w:lvlJc w:val="left"/>
      <w:pPr>
        <w:tabs>
          <w:tab w:val="num" w:pos="717"/>
        </w:tabs>
        <w:ind w:left="717" w:hanging="360"/>
      </w:pPr>
      <w:rPr>
        <w:rFonts w:hint="default"/>
        <w:color w:val="auto"/>
      </w:rPr>
    </w:lvl>
    <w:lvl w:ilvl="1">
      <w:start w:val="3"/>
      <w:numFmt w:val="decimal"/>
      <w:isLgl/>
      <w:lvlText w:val="%1.%2"/>
      <w:lvlJc w:val="left"/>
      <w:pPr>
        <w:ind w:left="897" w:hanging="540"/>
      </w:pPr>
      <w:rPr>
        <w:rFonts w:hint="default"/>
        <w:i w:val="0"/>
      </w:rPr>
    </w:lvl>
    <w:lvl w:ilvl="2">
      <w:start w:val="2"/>
      <w:numFmt w:val="decimal"/>
      <w:isLgl/>
      <w:lvlText w:val="%1.%2.%3"/>
      <w:lvlJc w:val="left"/>
      <w:pPr>
        <w:ind w:left="1077" w:hanging="720"/>
      </w:pPr>
      <w:rPr>
        <w:rFonts w:hint="default"/>
        <w:i/>
      </w:rPr>
    </w:lvl>
    <w:lvl w:ilvl="3">
      <w:start w:val="1"/>
      <w:numFmt w:val="decimal"/>
      <w:isLgl/>
      <w:lvlText w:val="%1.%2.%3.%4"/>
      <w:lvlJc w:val="left"/>
      <w:pPr>
        <w:ind w:left="1077" w:hanging="720"/>
      </w:pPr>
      <w:rPr>
        <w:rFonts w:hint="default"/>
        <w:i w:val="0"/>
      </w:rPr>
    </w:lvl>
    <w:lvl w:ilvl="4">
      <w:start w:val="1"/>
      <w:numFmt w:val="decimal"/>
      <w:isLgl/>
      <w:lvlText w:val="%1.%2.%3.%4.%5"/>
      <w:lvlJc w:val="left"/>
      <w:pPr>
        <w:ind w:left="1437" w:hanging="1080"/>
      </w:pPr>
      <w:rPr>
        <w:rFonts w:hint="default"/>
        <w:i w:val="0"/>
      </w:rPr>
    </w:lvl>
    <w:lvl w:ilvl="5">
      <w:start w:val="1"/>
      <w:numFmt w:val="decimal"/>
      <w:isLgl/>
      <w:lvlText w:val="%1.%2.%3.%4.%5.%6"/>
      <w:lvlJc w:val="left"/>
      <w:pPr>
        <w:ind w:left="1437" w:hanging="1080"/>
      </w:pPr>
      <w:rPr>
        <w:rFonts w:hint="default"/>
        <w:i w:val="0"/>
      </w:rPr>
    </w:lvl>
    <w:lvl w:ilvl="6">
      <w:start w:val="1"/>
      <w:numFmt w:val="decimal"/>
      <w:isLgl/>
      <w:lvlText w:val="%1.%2.%3.%4.%5.%6.%7"/>
      <w:lvlJc w:val="left"/>
      <w:pPr>
        <w:ind w:left="1797" w:hanging="1440"/>
      </w:pPr>
      <w:rPr>
        <w:rFonts w:hint="default"/>
        <w:i w:val="0"/>
      </w:rPr>
    </w:lvl>
    <w:lvl w:ilvl="7">
      <w:start w:val="1"/>
      <w:numFmt w:val="decimal"/>
      <w:isLgl/>
      <w:lvlText w:val="%1.%2.%3.%4.%5.%6.%7.%8"/>
      <w:lvlJc w:val="left"/>
      <w:pPr>
        <w:ind w:left="1797" w:hanging="1440"/>
      </w:pPr>
      <w:rPr>
        <w:rFonts w:hint="default"/>
        <w:i w:val="0"/>
      </w:rPr>
    </w:lvl>
    <w:lvl w:ilvl="8">
      <w:start w:val="1"/>
      <w:numFmt w:val="decimal"/>
      <w:isLgl/>
      <w:lvlText w:val="%1.%2.%3.%4.%5.%6.%7.%8.%9"/>
      <w:lvlJc w:val="left"/>
      <w:pPr>
        <w:ind w:left="2157" w:hanging="1800"/>
      </w:pPr>
      <w:rPr>
        <w:rFonts w:hint="default"/>
        <w:i w:val="0"/>
      </w:rPr>
    </w:lvl>
  </w:abstractNum>
  <w:abstractNum w:abstractNumId="9" w15:restartNumberingAfterBreak="0">
    <w:nsid w:val="18937644"/>
    <w:multiLevelType w:val="hybridMultilevel"/>
    <w:tmpl w:val="C0EA5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422959"/>
    <w:multiLevelType w:val="multilevel"/>
    <w:tmpl w:val="3A74D334"/>
    <w:lvl w:ilvl="0">
      <w:start w:val="4"/>
      <w:numFmt w:val="decimal"/>
      <w:lvlText w:val="%1."/>
      <w:lvlJc w:val="left"/>
      <w:pPr>
        <w:ind w:left="720" w:hanging="360"/>
      </w:pPr>
      <w:rPr>
        <w:rFonts w:hint="default"/>
      </w:rPr>
    </w:lvl>
    <w:lvl w:ilvl="1">
      <w:start w:val="2"/>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B55581"/>
    <w:multiLevelType w:val="multilevel"/>
    <w:tmpl w:val="6966E148"/>
    <w:lvl w:ilvl="0">
      <w:start w:val="5"/>
      <w:numFmt w:val="decimal"/>
      <w:lvlText w:val="%1."/>
      <w:lvlJc w:val="left"/>
      <w:pPr>
        <w:ind w:left="720" w:hanging="360"/>
      </w:pPr>
      <w:rPr>
        <w:rFonts w:hint="default"/>
      </w:rPr>
    </w:lvl>
    <w:lvl w:ilvl="1">
      <w:start w:val="1"/>
      <w:numFmt w:val="decimal"/>
      <w:isLgl/>
      <w:lvlText w:val="%1.%2"/>
      <w:lvlJc w:val="left"/>
      <w:pPr>
        <w:ind w:left="786" w:hanging="360"/>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577832"/>
    <w:multiLevelType w:val="multilevel"/>
    <w:tmpl w:val="A23C718A"/>
    <w:lvl w:ilvl="0">
      <w:start w:val="1"/>
      <w:numFmt w:val="decimal"/>
      <w:lvlText w:val="%1."/>
      <w:lvlJc w:val="left"/>
      <w:pPr>
        <w:tabs>
          <w:tab w:val="num" w:pos="786"/>
        </w:tabs>
        <w:ind w:left="786" w:hanging="360"/>
      </w:pPr>
      <w:rPr>
        <w:rFonts w:hint="default"/>
        <w:color w:val="auto"/>
      </w:rPr>
    </w:lvl>
    <w:lvl w:ilvl="1">
      <w:start w:val="3"/>
      <w:numFmt w:val="decimal"/>
      <w:isLgl/>
      <w:lvlText w:val="%1.%2"/>
      <w:lvlJc w:val="left"/>
      <w:pPr>
        <w:ind w:left="966" w:hanging="540"/>
      </w:pPr>
      <w:rPr>
        <w:rFonts w:hint="default"/>
        <w:i w:val="0"/>
      </w:rPr>
    </w:lvl>
    <w:lvl w:ilvl="2">
      <w:start w:val="2"/>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506" w:hanging="108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1866" w:hanging="1440"/>
      </w:pPr>
      <w:rPr>
        <w:rFonts w:hint="default"/>
        <w:i w:val="0"/>
      </w:rPr>
    </w:lvl>
    <w:lvl w:ilvl="8">
      <w:start w:val="1"/>
      <w:numFmt w:val="decimal"/>
      <w:isLgl/>
      <w:lvlText w:val="%1.%2.%3.%4.%5.%6.%7.%8.%9"/>
      <w:lvlJc w:val="left"/>
      <w:pPr>
        <w:ind w:left="2226" w:hanging="1800"/>
      </w:pPr>
      <w:rPr>
        <w:rFonts w:hint="default"/>
        <w:i w:val="0"/>
      </w:rPr>
    </w:lvl>
  </w:abstractNum>
  <w:abstractNum w:abstractNumId="13" w15:restartNumberingAfterBreak="0">
    <w:nsid w:val="22393039"/>
    <w:multiLevelType w:val="hybridMultilevel"/>
    <w:tmpl w:val="6D9A3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08634D"/>
    <w:multiLevelType w:val="multilevel"/>
    <w:tmpl w:val="E0ACC7E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DD6789"/>
    <w:multiLevelType w:val="multilevel"/>
    <w:tmpl w:val="97A2B6A2"/>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D86961"/>
    <w:multiLevelType w:val="hybridMultilevel"/>
    <w:tmpl w:val="3098BF04"/>
    <w:lvl w:ilvl="0" w:tplc="8B4A3FB8">
      <w:start w:val="1"/>
      <w:numFmt w:val="lowerLetter"/>
      <w:pStyle w:val="ListBullet"/>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160895"/>
    <w:multiLevelType w:val="multilevel"/>
    <w:tmpl w:val="00A4CAA2"/>
    <w:lvl w:ilvl="0">
      <w:start w:val="5"/>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0F01888"/>
    <w:multiLevelType w:val="hybridMultilevel"/>
    <w:tmpl w:val="975C1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140291"/>
    <w:multiLevelType w:val="hybridMultilevel"/>
    <w:tmpl w:val="643A634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B30713"/>
    <w:multiLevelType w:val="multilevel"/>
    <w:tmpl w:val="3672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1B2BB9"/>
    <w:multiLevelType w:val="multilevel"/>
    <w:tmpl w:val="6636C3B4"/>
    <w:lvl w:ilvl="0">
      <w:start w:val="1"/>
      <w:numFmt w:val="bullet"/>
      <w:pStyle w:val="BulletList"/>
      <w:lvlText w:val=""/>
      <w:legacy w:legacy="1" w:legacySpace="0" w:legacyIndent="283"/>
      <w:lvlJc w:val="left"/>
      <w:pPr>
        <w:ind w:left="1723"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Palatino"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Palatino"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Palatino"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6779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E8D5FC3"/>
    <w:multiLevelType w:val="multilevel"/>
    <w:tmpl w:val="C1A2E956"/>
    <w:lvl w:ilvl="0">
      <w:start w:val="1"/>
      <w:numFmt w:val="decimal"/>
      <w:lvlText w:val="%1."/>
      <w:lvlJc w:val="left"/>
      <w:pPr>
        <w:tabs>
          <w:tab w:val="num" w:pos="567"/>
        </w:tabs>
        <w:ind w:left="567" w:hanging="567"/>
      </w:pPr>
      <w:rPr>
        <w:rFonts w:hint="default"/>
      </w:rPr>
    </w:lvl>
    <w:lvl w:ilvl="1">
      <w:start w:val="1"/>
      <w:numFmt w:val="decimal"/>
      <w:pStyle w:val="SubsectionHeading"/>
      <w:lvlText w:val="%1.%2"/>
      <w:lvlJc w:val="left"/>
      <w:pPr>
        <w:tabs>
          <w:tab w:val="num" w:pos="1134"/>
        </w:tabs>
        <w:ind w:left="1134" w:hanging="567"/>
      </w:pPr>
      <w:rPr>
        <w:rFonts w:hint="default"/>
      </w:rPr>
    </w:lvl>
    <w:lvl w:ilvl="2">
      <w:start w:val="1"/>
      <w:numFmt w:val="decimal"/>
      <w:pStyle w:val="NormalDoubleIndent"/>
      <w:lvlText w:val="%1.%2.%3"/>
      <w:lvlJc w:val="left"/>
      <w:pPr>
        <w:tabs>
          <w:tab w:val="num" w:pos="1985"/>
        </w:tabs>
        <w:ind w:left="1985" w:hanging="851"/>
      </w:pPr>
      <w:rPr>
        <w:rFonts w:hint="default"/>
      </w:rPr>
    </w:lvl>
    <w:lvl w:ilvl="3">
      <w:start w:val="1"/>
      <w:numFmt w:val="decimal"/>
      <w:pStyle w:val="NormalTripleindent"/>
      <w:lvlText w:val="%1.%2.%3.%4"/>
      <w:lvlJc w:val="left"/>
      <w:pPr>
        <w:tabs>
          <w:tab w:val="num" w:pos="2835"/>
        </w:tabs>
        <w:ind w:left="2835" w:hanging="850"/>
      </w:pPr>
      <w:rPr>
        <w:rFonts w:hint="default"/>
      </w:rPr>
    </w:lvl>
    <w:lvl w:ilvl="4">
      <w:start w:val="1"/>
      <w:numFmt w:val="lowerLetter"/>
      <w:lvlText w:val="(%5)"/>
      <w:lvlJc w:val="left"/>
      <w:pPr>
        <w:tabs>
          <w:tab w:val="num" w:pos="3366"/>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4" w15:restartNumberingAfterBreak="0">
    <w:nsid w:val="46D2297A"/>
    <w:multiLevelType w:val="hybridMultilevel"/>
    <w:tmpl w:val="C074D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6B495A"/>
    <w:multiLevelType w:val="hybridMultilevel"/>
    <w:tmpl w:val="B944E998"/>
    <w:lvl w:ilvl="0" w:tplc="B3C2CF2E">
      <w:start w:val="1"/>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701513"/>
    <w:multiLevelType w:val="hybridMultilevel"/>
    <w:tmpl w:val="7A78C71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7" w15:restartNumberingAfterBreak="0">
    <w:nsid w:val="514F7852"/>
    <w:multiLevelType w:val="multilevel"/>
    <w:tmpl w:val="584CCB94"/>
    <w:lvl w:ilvl="0">
      <w:start w:val="1"/>
      <w:numFmt w:val="decimal"/>
      <w:lvlText w:val="%1."/>
      <w:lvlJc w:val="left"/>
      <w:pPr>
        <w:ind w:left="720" w:hanging="360"/>
      </w:p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340297"/>
    <w:multiLevelType w:val="multilevel"/>
    <w:tmpl w:val="B0EA99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073" w:hanging="648"/>
      </w:pPr>
      <w:rPr>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3D443E"/>
    <w:multiLevelType w:val="multilevel"/>
    <w:tmpl w:val="CA7C98B0"/>
    <w:lvl w:ilvl="0">
      <w:start w:val="1"/>
      <w:numFmt w:val="decimal"/>
      <w:lvlText w:val="%1."/>
      <w:lvlJc w:val="left"/>
      <w:pPr>
        <w:tabs>
          <w:tab w:val="num" w:pos="786"/>
        </w:tabs>
        <w:ind w:left="786" w:hanging="360"/>
      </w:pPr>
      <w:rPr>
        <w:rFonts w:hint="default"/>
        <w:color w:val="auto"/>
      </w:rPr>
    </w:lvl>
    <w:lvl w:ilvl="1">
      <w:start w:val="3"/>
      <w:numFmt w:val="decimal"/>
      <w:isLgl/>
      <w:lvlText w:val="%1.%2"/>
      <w:lvlJc w:val="left"/>
      <w:pPr>
        <w:ind w:left="966" w:hanging="540"/>
      </w:pPr>
      <w:rPr>
        <w:rFonts w:hint="default"/>
        <w:i w:val="0"/>
      </w:rPr>
    </w:lvl>
    <w:lvl w:ilvl="2">
      <w:start w:val="2"/>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506" w:hanging="108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1866" w:hanging="1440"/>
      </w:pPr>
      <w:rPr>
        <w:rFonts w:hint="default"/>
        <w:i w:val="0"/>
      </w:rPr>
    </w:lvl>
    <w:lvl w:ilvl="8">
      <w:start w:val="1"/>
      <w:numFmt w:val="decimal"/>
      <w:isLgl/>
      <w:lvlText w:val="%1.%2.%3.%4.%5.%6.%7.%8.%9"/>
      <w:lvlJc w:val="left"/>
      <w:pPr>
        <w:ind w:left="2226" w:hanging="1800"/>
      </w:pPr>
      <w:rPr>
        <w:rFonts w:hint="default"/>
        <w:i w:val="0"/>
      </w:rPr>
    </w:lvl>
  </w:abstractNum>
  <w:abstractNum w:abstractNumId="30" w15:restartNumberingAfterBreak="0">
    <w:nsid w:val="5CEB5B8A"/>
    <w:multiLevelType w:val="multilevel"/>
    <w:tmpl w:val="00A4CAA2"/>
    <w:lvl w:ilvl="0">
      <w:start w:val="5"/>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E384BAC"/>
    <w:multiLevelType w:val="multilevel"/>
    <w:tmpl w:val="AED6C2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280138B"/>
    <w:multiLevelType w:val="hybridMultilevel"/>
    <w:tmpl w:val="E3908912"/>
    <w:lvl w:ilvl="0" w:tplc="70F4DE06">
      <w:start w:val="1"/>
      <w:numFmt w:val="bullet"/>
      <w:lvlText w:val=""/>
      <w:lvlJc w:val="left"/>
      <w:pPr>
        <w:tabs>
          <w:tab w:val="num" w:pos="720"/>
        </w:tabs>
        <w:ind w:left="720" w:hanging="360"/>
      </w:pPr>
      <w:rPr>
        <w:rFonts w:ascii="Symbol" w:hAnsi="Symbol" w:hint="default"/>
      </w:rPr>
    </w:lvl>
    <w:lvl w:ilvl="1" w:tplc="3EB0618E" w:tentative="1">
      <w:start w:val="1"/>
      <w:numFmt w:val="bullet"/>
      <w:lvlText w:val="o"/>
      <w:lvlJc w:val="left"/>
      <w:pPr>
        <w:tabs>
          <w:tab w:val="num" w:pos="1440"/>
        </w:tabs>
        <w:ind w:left="1440" w:hanging="360"/>
      </w:pPr>
      <w:rPr>
        <w:rFonts w:ascii="Courier New" w:hAnsi="Courier New" w:hint="default"/>
      </w:rPr>
    </w:lvl>
    <w:lvl w:ilvl="2" w:tplc="EE70C4C0" w:tentative="1">
      <w:start w:val="1"/>
      <w:numFmt w:val="bullet"/>
      <w:lvlText w:val=""/>
      <w:lvlJc w:val="left"/>
      <w:pPr>
        <w:tabs>
          <w:tab w:val="num" w:pos="2160"/>
        </w:tabs>
        <w:ind w:left="2160" w:hanging="360"/>
      </w:pPr>
      <w:rPr>
        <w:rFonts w:ascii="Wingdings" w:hAnsi="Wingdings" w:hint="default"/>
      </w:rPr>
    </w:lvl>
    <w:lvl w:ilvl="3" w:tplc="786E7D56" w:tentative="1">
      <w:start w:val="1"/>
      <w:numFmt w:val="bullet"/>
      <w:lvlText w:val=""/>
      <w:lvlJc w:val="left"/>
      <w:pPr>
        <w:tabs>
          <w:tab w:val="num" w:pos="2880"/>
        </w:tabs>
        <w:ind w:left="2880" w:hanging="360"/>
      </w:pPr>
      <w:rPr>
        <w:rFonts w:ascii="Symbol" w:hAnsi="Symbol" w:hint="default"/>
      </w:rPr>
    </w:lvl>
    <w:lvl w:ilvl="4" w:tplc="B908EE94" w:tentative="1">
      <w:start w:val="1"/>
      <w:numFmt w:val="bullet"/>
      <w:lvlText w:val="o"/>
      <w:lvlJc w:val="left"/>
      <w:pPr>
        <w:tabs>
          <w:tab w:val="num" w:pos="3600"/>
        </w:tabs>
        <w:ind w:left="3600" w:hanging="360"/>
      </w:pPr>
      <w:rPr>
        <w:rFonts w:ascii="Courier New" w:hAnsi="Courier New" w:hint="default"/>
      </w:rPr>
    </w:lvl>
    <w:lvl w:ilvl="5" w:tplc="4022EE28" w:tentative="1">
      <w:start w:val="1"/>
      <w:numFmt w:val="bullet"/>
      <w:lvlText w:val=""/>
      <w:lvlJc w:val="left"/>
      <w:pPr>
        <w:tabs>
          <w:tab w:val="num" w:pos="4320"/>
        </w:tabs>
        <w:ind w:left="4320" w:hanging="360"/>
      </w:pPr>
      <w:rPr>
        <w:rFonts w:ascii="Wingdings" w:hAnsi="Wingdings" w:hint="default"/>
      </w:rPr>
    </w:lvl>
    <w:lvl w:ilvl="6" w:tplc="187472BE" w:tentative="1">
      <w:start w:val="1"/>
      <w:numFmt w:val="bullet"/>
      <w:lvlText w:val=""/>
      <w:lvlJc w:val="left"/>
      <w:pPr>
        <w:tabs>
          <w:tab w:val="num" w:pos="5040"/>
        </w:tabs>
        <w:ind w:left="5040" w:hanging="360"/>
      </w:pPr>
      <w:rPr>
        <w:rFonts w:ascii="Symbol" w:hAnsi="Symbol" w:hint="default"/>
      </w:rPr>
    </w:lvl>
    <w:lvl w:ilvl="7" w:tplc="5DD4EFFE" w:tentative="1">
      <w:start w:val="1"/>
      <w:numFmt w:val="bullet"/>
      <w:lvlText w:val="o"/>
      <w:lvlJc w:val="left"/>
      <w:pPr>
        <w:tabs>
          <w:tab w:val="num" w:pos="5760"/>
        </w:tabs>
        <w:ind w:left="5760" w:hanging="360"/>
      </w:pPr>
      <w:rPr>
        <w:rFonts w:ascii="Courier New" w:hAnsi="Courier New" w:hint="default"/>
      </w:rPr>
    </w:lvl>
    <w:lvl w:ilvl="8" w:tplc="80C8161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313F3E"/>
    <w:multiLevelType w:val="hybridMultilevel"/>
    <w:tmpl w:val="BCC45024"/>
    <w:lvl w:ilvl="0" w:tplc="3C840890">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5F43C7"/>
    <w:multiLevelType w:val="hybridMultilevel"/>
    <w:tmpl w:val="1D4422DE"/>
    <w:lvl w:ilvl="0" w:tplc="08090017">
      <w:numFmt w:val="bullet"/>
      <w:lvlText w:val="-"/>
      <w:lvlJc w:val="left"/>
      <w:pPr>
        <w:ind w:left="720" w:hanging="360"/>
      </w:pPr>
      <w:rPr>
        <w:rFonts w:ascii="Times New Roman" w:eastAsia="Times New Roman" w:hAnsi="Times New Roman" w:cs="Times New Roman"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5" w15:restartNumberingAfterBreak="0">
    <w:nsid w:val="6E254C90"/>
    <w:multiLevelType w:val="hybridMultilevel"/>
    <w:tmpl w:val="E5AC8302"/>
    <w:lvl w:ilvl="0" w:tplc="CE4A93BC">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800"/>
        </w:tabs>
        <w:ind w:left="1800" w:hanging="360"/>
      </w:pPr>
      <w:rPr>
        <w:rFonts w:ascii="Courier New" w:hAnsi="Courier New" w:cs="Courier New" w:hint="default"/>
      </w:rPr>
    </w:lvl>
    <w:lvl w:ilvl="2" w:tplc="0809001B" w:tentative="1">
      <w:start w:val="1"/>
      <w:numFmt w:val="bullet"/>
      <w:lvlText w:val=""/>
      <w:lvlJc w:val="left"/>
      <w:pPr>
        <w:tabs>
          <w:tab w:val="num" w:pos="2520"/>
        </w:tabs>
        <w:ind w:left="2520" w:hanging="360"/>
      </w:pPr>
      <w:rPr>
        <w:rFonts w:ascii="Wingdings" w:hAnsi="Wingdings" w:hint="default"/>
      </w:rPr>
    </w:lvl>
    <w:lvl w:ilvl="3" w:tplc="0809000F" w:tentative="1">
      <w:start w:val="1"/>
      <w:numFmt w:val="bullet"/>
      <w:lvlText w:val=""/>
      <w:lvlJc w:val="left"/>
      <w:pPr>
        <w:tabs>
          <w:tab w:val="num" w:pos="3240"/>
        </w:tabs>
        <w:ind w:left="3240" w:hanging="360"/>
      </w:pPr>
      <w:rPr>
        <w:rFonts w:ascii="Symbol" w:hAnsi="Symbol" w:hint="default"/>
      </w:rPr>
    </w:lvl>
    <w:lvl w:ilvl="4" w:tplc="08090019" w:tentative="1">
      <w:start w:val="1"/>
      <w:numFmt w:val="bullet"/>
      <w:lvlText w:val="o"/>
      <w:lvlJc w:val="left"/>
      <w:pPr>
        <w:tabs>
          <w:tab w:val="num" w:pos="3960"/>
        </w:tabs>
        <w:ind w:left="3960" w:hanging="360"/>
      </w:pPr>
      <w:rPr>
        <w:rFonts w:ascii="Courier New" w:hAnsi="Courier New" w:cs="Courier New" w:hint="default"/>
      </w:rPr>
    </w:lvl>
    <w:lvl w:ilvl="5" w:tplc="0809001B" w:tentative="1">
      <w:start w:val="1"/>
      <w:numFmt w:val="bullet"/>
      <w:lvlText w:val=""/>
      <w:lvlJc w:val="left"/>
      <w:pPr>
        <w:tabs>
          <w:tab w:val="num" w:pos="4680"/>
        </w:tabs>
        <w:ind w:left="4680" w:hanging="360"/>
      </w:pPr>
      <w:rPr>
        <w:rFonts w:ascii="Wingdings" w:hAnsi="Wingdings" w:hint="default"/>
      </w:rPr>
    </w:lvl>
    <w:lvl w:ilvl="6" w:tplc="0809000F" w:tentative="1">
      <w:start w:val="1"/>
      <w:numFmt w:val="bullet"/>
      <w:lvlText w:val=""/>
      <w:lvlJc w:val="left"/>
      <w:pPr>
        <w:tabs>
          <w:tab w:val="num" w:pos="5400"/>
        </w:tabs>
        <w:ind w:left="5400" w:hanging="360"/>
      </w:pPr>
      <w:rPr>
        <w:rFonts w:ascii="Symbol" w:hAnsi="Symbol" w:hint="default"/>
      </w:rPr>
    </w:lvl>
    <w:lvl w:ilvl="7" w:tplc="08090019" w:tentative="1">
      <w:start w:val="1"/>
      <w:numFmt w:val="bullet"/>
      <w:lvlText w:val="o"/>
      <w:lvlJc w:val="left"/>
      <w:pPr>
        <w:tabs>
          <w:tab w:val="num" w:pos="6120"/>
        </w:tabs>
        <w:ind w:left="6120" w:hanging="360"/>
      </w:pPr>
      <w:rPr>
        <w:rFonts w:ascii="Courier New" w:hAnsi="Courier New" w:cs="Courier New" w:hint="default"/>
      </w:rPr>
    </w:lvl>
    <w:lvl w:ilvl="8" w:tplc="0809001B"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10474D2"/>
    <w:multiLevelType w:val="hybridMultilevel"/>
    <w:tmpl w:val="60F89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9D4F42"/>
    <w:multiLevelType w:val="hybridMultilevel"/>
    <w:tmpl w:val="B6FC53A6"/>
    <w:lvl w:ilvl="0" w:tplc="08090011">
      <w:start w:val="1"/>
      <w:numFmt w:val="decimal"/>
      <w:lvlText w:val="%1."/>
      <w:lvlJc w:val="left"/>
      <w:pPr>
        <w:tabs>
          <w:tab w:val="num" w:pos="1077"/>
        </w:tabs>
        <w:ind w:left="1077" w:hanging="360"/>
      </w:pPr>
    </w:lvl>
    <w:lvl w:ilvl="1" w:tplc="08090019" w:tentative="1">
      <w:start w:val="1"/>
      <w:numFmt w:val="lowerLetter"/>
      <w:lvlText w:val="%2."/>
      <w:lvlJc w:val="left"/>
      <w:pPr>
        <w:tabs>
          <w:tab w:val="num" w:pos="1797"/>
        </w:tabs>
        <w:ind w:left="1797" w:hanging="360"/>
      </w:pPr>
    </w:lvl>
    <w:lvl w:ilvl="2" w:tplc="0809001B" w:tentative="1">
      <w:start w:val="1"/>
      <w:numFmt w:val="lowerRoman"/>
      <w:lvlText w:val="%3."/>
      <w:lvlJc w:val="right"/>
      <w:pPr>
        <w:tabs>
          <w:tab w:val="num" w:pos="2517"/>
        </w:tabs>
        <w:ind w:left="2517" w:hanging="180"/>
      </w:pPr>
    </w:lvl>
    <w:lvl w:ilvl="3" w:tplc="0809000F" w:tentative="1">
      <w:start w:val="1"/>
      <w:numFmt w:val="decimal"/>
      <w:lvlText w:val="%4."/>
      <w:lvlJc w:val="left"/>
      <w:pPr>
        <w:tabs>
          <w:tab w:val="num" w:pos="3237"/>
        </w:tabs>
        <w:ind w:left="3237" w:hanging="360"/>
      </w:pPr>
    </w:lvl>
    <w:lvl w:ilvl="4" w:tplc="08090019" w:tentative="1">
      <w:start w:val="1"/>
      <w:numFmt w:val="lowerLetter"/>
      <w:lvlText w:val="%5."/>
      <w:lvlJc w:val="left"/>
      <w:pPr>
        <w:tabs>
          <w:tab w:val="num" w:pos="3957"/>
        </w:tabs>
        <w:ind w:left="3957" w:hanging="360"/>
      </w:pPr>
    </w:lvl>
    <w:lvl w:ilvl="5" w:tplc="0809001B" w:tentative="1">
      <w:start w:val="1"/>
      <w:numFmt w:val="lowerRoman"/>
      <w:lvlText w:val="%6."/>
      <w:lvlJc w:val="right"/>
      <w:pPr>
        <w:tabs>
          <w:tab w:val="num" w:pos="4677"/>
        </w:tabs>
        <w:ind w:left="4677" w:hanging="180"/>
      </w:pPr>
    </w:lvl>
    <w:lvl w:ilvl="6" w:tplc="0809000F" w:tentative="1">
      <w:start w:val="1"/>
      <w:numFmt w:val="decimal"/>
      <w:lvlText w:val="%7."/>
      <w:lvlJc w:val="left"/>
      <w:pPr>
        <w:tabs>
          <w:tab w:val="num" w:pos="5397"/>
        </w:tabs>
        <w:ind w:left="5397" w:hanging="360"/>
      </w:pPr>
    </w:lvl>
    <w:lvl w:ilvl="7" w:tplc="08090019" w:tentative="1">
      <w:start w:val="1"/>
      <w:numFmt w:val="lowerLetter"/>
      <w:lvlText w:val="%8."/>
      <w:lvlJc w:val="left"/>
      <w:pPr>
        <w:tabs>
          <w:tab w:val="num" w:pos="6117"/>
        </w:tabs>
        <w:ind w:left="6117" w:hanging="360"/>
      </w:pPr>
    </w:lvl>
    <w:lvl w:ilvl="8" w:tplc="0809001B" w:tentative="1">
      <w:start w:val="1"/>
      <w:numFmt w:val="lowerRoman"/>
      <w:lvlText w:val="%9."/>
      <w:lvlJc w:val="right"/>
      <w:pPr>
        <w:tabs>
          <w:tab w:val="num" w:pos="6837"/>
        </w:tabs>
        <w:ind w:left="6837" w:hanging="180"/>
      </w:pPr>
    </w:lvl>
  </w:abstractNum>
  <w:abstractNum w:abstractNumId="38" w15:restartNumberingAfterBreak="0">
    <w:nsid w:val="75C018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3647B5"/>
    <w:multiLevelType w:val="multilevel"/>
    <w:tmpl w:val="3A74D334"/>
    <w:lvl w:ilvl="0">
      <w:start w:val="4"/>
      <w:numFmt w:val="decimal"/>
      <w:lvlText w:val="%1."/>
      <w:lvlJc w:val="left"/>
      <w:pPr>
        <w:ind w:left="720" w:hanging="360"/>
      </w:pPr>
      <w:rPr>
        <w:rFonts w:hint="default"/>
      </w:rPr>
    </w:lvl>
    <w:lvl w:ilvl="1">
      <w:start w:val="2"/>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A851761"/>
    <w:multiLevelType w:val="hybridMultilevel"/>
    <w:tmpl w:val="127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EB073D0"/>
    <w:multiLevelType w:val="hybridMultilevel"/>
    <w:tmpl w:val="D75EA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F386DB6"/>
    <w:multiLevelType w:val="multilevel"/>
    <w:tmpl w:val="3A74D334"/>
    <w:lvl w:ilvl="0">
      <w:start w:val="4"/>
      <w:numFmt w:val="decimal"/>
      <w:lvlText w:val="%1."/>
      <w:lvlJc w:val="left"/>
      <w:pPr>
        <w:ind w:left="720" w:hanging="360"/>
      </w:pPr>
      <w:rPr>
        <w:rFonts w:hint="default"/>
      </w:rPr>
    </w:lvl>
    <w:lvl w:ilvl="1">
      <w:start w:val="2"/>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F7048BA"/>
    <w:multiLevelType w:val="singleLevel"/>
    <w:tmpl w:val="08090017"/>
    <w:lvl w:ilvl="0">
      <w:start w:val="1"/>
      <w:numFmt w:val="lowerLetter"/>
      <w:lvlText w:val="%1)"/>
      <w:lvlJc w:val="left"/>
      <w:pPr>
        <w:tabs>
          <w:tab w:val="num" w:pos="360"/>
        </w:tabs>
        <w:ind w:left="360" w:hanging="360"/>
      </w:pPr>
    </w:lvl>
  </w:abstractNum>
  <w:abstractNum w:abstractNumId="44" w15:restartNumberingAfterBreak="0">
    <w:nsid w:val="7F913899"/>
    <w:multiLevelType w:val="multilevel"/>
    <w:tmpl w:val="CA7C98B0"/>
    <w:lvl w:ilvl="0">
      <w:start w:val="1"/>
      <w:numFmt w:val="decimal"/>
      <w:lvlText w:val="%1."/>
      <w:lvlJc w:val="left"/>
      <w:pPr>
        <w:tabs>
          <w:tab w:val="num" w:pos="786"/>
        </w:tabs>
        <w:ind w:left="786" w:hanging="360"/>
      </w:pPr>
      <w:rPr>
        <w:rFonts w:hint="default"/>
        <w:color w:val="auto"/>
      </w:rPr>
    </w:lvl>
    <w:lvl w:ilvl="1">
      <w:start w:val="3"/>
      <w:numFmt w:val="decimal"/>
      <w:isLgl/>
      <w:lvlText w:val="%1.%2"/>
      <w:lvlJc w:val="left"/>
      <w:pPr>
        <w:ind w:left="966" w:hanging="540"/>
      </w:pPr>
      <w:rPr>
        <w:rFonts w:hint="default"/>
        <w:i w:val="0"/>
      </w:rPr>
    </w:lvl>
    <w:lvl w:ilvl="2">
      <w:start w:val="2"/>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506" w:hanging="108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1866" w:hanging="1440"/>
      </w:pPr>
      <w:rPr>
        <w:rFonts w:hint="default"/>
        <w:i w:val="0"/>
      </w:rPr>
    </w:lvl>
    <w:lvl w:ilvl="8">
      <w:start w:val="1"/>
      <w:numFmt w:val="decimal"/>
      <w:isLgl/>
      <w:lvlText w:val="%1.%2.%3.%4.%5.%6.%7.%8.%9"/>
      <w:lvlJc w:val="left"/>
      <w:pPr>
        <w:ind w:left="2226" w:hanging="1800"/>
      </w:pPr>
      <w:rPr>
        <w:rFonts w:hint="default"/>
        <w:i w:val="0"/>
      </w:rPr>
    </w:lvl>
  </w:abstractNum>
  <w:num w:numId="1">
    <w:abstractNumId w:val="1"/>
  </w:num>
  <w:num w:numId="2">
    <w:abstractNumId w:val="0"/>
  </w:num>
  <w:num w:numId="3">
    <w:abstractNumId w:val="38"/>
  </w:num>
  <w:num w:numId="4">
    <w:abstractNumId w:val="22"/>
  </w:num>
  <w:num w:numId="5">
    <w:abstractNumId w:val="32"/>
  </w:num>
  <w:num w:numId="6">
    <w:abstractNumId w:val="1"/>
  </w:num>
  <w:num w:numId="7">
    <w:abstractNumId w:val="23"/>
  </w:num>
  <w:num w:numId="8">
    <w:abstractNumId w:val="33"/>
  </w:num>
  <w:num w:numId="9">
    <w:abstractNumId w:val="3"/>
  </w:num>
  <w:num w:numId="10">
    <w:abstractNumId w:val="35"/>
  </w:num>
  <w:num w:numId="11">
    <w:abstractNumId w:val="16"/>
  </w:num>
  <w:num w:numId="12">
    <w:abstractNumId w:val="2"/>
  </w:num>
  <w:num w:numId="13">
    <w:abstractNumId w:val="5"/>
  </w:num>
  <w:num w:numId="14">
    <w:abstractNumId w:val="43"/>
  </w:num>
  <w:num w:numId="15">
    <w:abstractNumId w:val="20"/>
  </w:num>
  <w:num w:numId="16">
    <w:abstractNumId w:val="37"/>
  </w:num>
  <w:num w:numId="17">
    <w:abstractNumId w:val="7"/>
  </w:num>
  <w:num w:numId="18">
    <w:abstractNumId w:val="34"/>
  </w:num>
  <w:num w:numId="19">
    <w:abstractNumId w:val="25"/>
  </w:num>
  <w:num w:numId="20">
    <w:abstractNumId w:val="21"/>
  </w:num>
  <w:num w:numId="21">
    <w:abstractNumId w:val="12"/>
  </w:num>
  <w:num w:numId="22">
    <w:abstractNumId w:val="15"/>
  </w:num>
  <w:num w:numId="23">
    <w:abstractNumId w:val="1"/>
    <w:lvlOverride w:ilvl="0">
      <w:startOverride w:val="9"/>
    </w:lvlOverride>
    <w:lvlOverride w:ilvl="1">
      <w:startOverride w:val="4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4"/>
  </w:num>
  <w:num w:numId="27">
    <w:abstractNumId w:val="31"/>
  </w:num>
  <w:num w:numId="28">
    <w:abstractNumId w:val="9"/>
  </w:num>
  <w:num w:numId="29">
    <w:abstractNumId w:val="8"/>
  </w:num>
  <w:num w:numId="30">
    <w:abstractNumId w:val="29"/>
  </w:num>
  <w:num w:numId="31">
    <w:abstractNumId w:val="44"/>
  </w:num>
  <w:num w:numId="32">
    <w:abstractNumId w:val="1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33">
    <w:abstractNumId w:val="26"/>
  </w:num>
  <w:num w:numId="34">
    <w:abstractNumId w:val="27"/>
  </w:num>
  <w:num w:numId="35">
    <w:abstractNumId w:val="39"/>
  </w:num>
  <w:num w:numId="36">
    <w:abstractNumId w:val="42"/>
  </w:num>
  <w:num w:numId="37">
    <w:abstractNumId w:val="10"/>
  </w:num>
  <w:num w:numId="38">
    <w:abstractNumId w:val="11"/>
  </w:num>
  <w:num w:numId="39">
    <w:abstractNumId w:val="17"/>
  </w:num>
  <w:num w:numId="40">
    <w:abstractNumId w:val="6"/>
  </w:num>
  <w:num w:numId="41">
    <w:abstractNumId w:val="4"/>
  </w:num>
  <w:num w:numId="42">
    <w:abstractNumId w:val="30"/>
  </w:num>
  <w:num w:numId="43">
    <w:abstractNumId w:val="13"/>
  </w:num>
  <w:num w:numId="44">
    <w:abstractNumId w:val="40"/>
  </w:num>
  <w:num w:numId="45">
    <w:abstractNumId w:val="18"/>
  </w:num>
  <w:num w:numId="46">
    <w:abstractNumId w:val="41"/>
  </w:num>
  <w:num w:numId="47">
    <w:abstractNumId w:val="36"/>
  </w:num>
  <w:num w:numId="48">
    <w:abstractNumId w:val="19"/>
  </w:num>
  <w:num w:numId="4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drawingGridHorizontalSpacing w:val="120"/>
  <w:displayHorizontalDrawingGridEvery w:val="0"/>
  <w:displayVerticalDrawingGridEvery w:val="0"/>
  <w:noPunctuationKerning/>
  <w:characterSpacingControl w:val="doNotCompress"/>
  <w:hdrShapeDefaults>
    <o:shapedefaults v:ext="edit" spidmax="152577"/>
  </w:hdrShapeDefaults>
  <w:footnotePr>
    <w:footnote w:id="-1"/>
    <w:footnote w:id="0"/>
  </w:footnotePr>
  <w:endnotePr>
    <w:endnote w:id="-1"/>
    <w:endnote w:id="0"/>
  </w:endnotePr>
  <w:compat>
    <w:compatSetting w:name="compatibilityMode" w:uri="http://schemas.microsoft.com/office/word" w:val="12"/>
  </w:compat>
  <w:rsids>
    <w:rsidRoot w:val="00053B49"/>
    <w:rsid w:val="00001555"/>
    <w:rsid w:val="00003A14"/>
    <w:rsid w:val="00003A45"/>
    <w:rsid w:val="00003BCA"/>
    <w:rsid w:val="00004CF5"/>
    <w:rsid w:val="000061B9"/>
    <w:rsid w:val="000063C9"/>
    <w:rsid w:val="000066CF"/>
    <w:rsid w:val="000077C5"/>
    <w:rsid w:val="0001236B"/>
    <w:rsid w:val="00012D5C"/>
    <w:rsid w:val="00015B45"/>
    <w:rsid w:val="000165B2"/>
    <w:rsid w:val="00017C2B"/>
    <w:rsid w:val="0002053C"/>
    <w:rsid w:val="00021A29"/>
    <w:rsid w:val="000231AE"/>
    <w:rsid w:val="00023E42"/>
    <w:rsid w:val="00024A56"/>
    <w:rsid w:val="00024CFE"/>
    <w:rsid w:val="00025053"/>
    <w:rsid w:val="000257D4"/>
    <w:rsid w:val="00025A83"/>
    <w:rsid w:val="000262F0"/>
    <w:rsid w:val="000264A5"/>
    <w:rsid w:val="000303D1"/>
    <w:rsid w:val="00030557"/>
    <w:rsid w:val="000307C6"/>
    <w:rsid w:val="000319CD"/>
    <w:rsid w:val="000332C4"/>
    <w:rsid w:val="0003405C"/>
    <w:rsid w:val="00034853"/>
    <w:rsid w:val="000405AC"/>
    <w:rsid w:val="00040602"/>
    <w:rsid w:val="00040693"/>
    <w:rsid w:val="00041A84"/>
    <w:rsid w:val="0004291C"/>
    <w:rsid w:val="0004314E"/>
    <w:rsid w:val="000437A4"/>
    <w:rsid w:val="000512FC"/>
    <w:rsid w:val="00052FB2"/>
    <w:rsid w:val="00053B49"/>
    <w:rsid w:val="0005414E"/>
    <w:rsid w:val="000571A4"/>
    <w:rsid w:val="000620CB"/>
    <w:rsid w:val="00063F5D"/>
    <w:rsid w:val="00066788"/>
    <w:rsid w:val="00066D2B"/>
    <w:rsid w:val="00066D65"/>
    <w:rsid w:val="00067D40"/>
    <w:rsid w:val="000717B8"/>
    <w:rsid w:val="00071E1D"/>
    <w:rsid w:val="00073E8D"/>
    <w:rsid w:val="0007401C"/>
    <w:rsid w:val="0007457C"/>
    <w:rsid w:val="0007597E"/>
    <w:rsid w:val="00076A7B"/>
    <w:rsid w:val="0007719D"/>
    <w:rsid w:val="000822EA"/>
    <w:rsid w:val="0008231E"/>
    <w:rsid w:val="00083938"/>
    <w:rsid w:val="00086A0C"/>
    <w:rsid w:val="000876D7"/>
    <w:rsid w:val="00087FFA"/>
    <w:rsid w:val="000904F5"/>
    <w:rsid w:val="00090B28"/>
    <w:rsid w:val="000936A1"/>
    <w:rsid w:val="00093859"/>
    <w:rsid w:val="00094989"/>
    <w:rsid w:val="000967B0"/>
    <w:rsid w:val="00097BC2"/>
    <w:rsid w:val="000A06C6"/>
    <w:rsid w:val="000A15B0"/>
    <w:rsid w:val="000A1BC9"/>
    <w:rsid w:val="000A293A"/>
    <w:rsid w:val="000A2E90"/>
    <w:rsid w:val="000A36A8"/>
    <w:rsid w:val="000A47A2"/>
    <w:rsid w:val="000A4FEE"/>
    <w:rsid w:val="000A6AFA"/>
    <w:rsid w:val="000A6EC2"/>
    <w:rsid w:val="000B2398"/>
    <w:rsid w:val="000B3808"/>
    <w:rsid w:val="000B413E"/>
    <w:rsid w:val="000B6C38"/>
    <w:rsid w:val="000B7664"/>
    <w:rsid w:val="000B7A06"/>
    <w:rsid w:val="000B7FBD"/>
    <w:rsid w:val="000C0EC9"/>
    <w:rsid w:val="000C137E"/>
    <w:rsid w:val="000C2AE3"/>
    <w:rsid w:val="000C3C3A"/>
    <w:rsid w:val="000C3E25"/>
    <w:rsid w:val="000C4AA2"/>
    <w:rsid w:val="000C4F7A"/>
    <w:rsid w:val="000C71CD"/>
    <w:rsid w:val="000C7A1B"/>
    <w:rsid w:val="000C7D8D"/>
    <w:rsid w:val="000D0DCD"/>
    <w:rsid w:val="000D1A10"/>
    <w:rsid w:val="000D1EC9"/>
    <w:rsid w:val="000D2544"/>
    <w:rsid w:val="000D38A3"/>
    <w:rsid w:val="000D41AE"/>
    <w:rsid w:val="000D50C7"/>
    <w:rsid w:val="000D554B"/>
    <w:rsid w:val="000D5FC3"/>
    <w:rsid w:val="000D7083"/>
    <w:rsid w:val="000D7B18"/>
    <w:rsid w:val="000E0BE6"/>
    <w:rsid w:val="000E0DAA"/>
    <w:rsid w:val="000E0E84"/>
    <w:rsid w:val="000E1A5F"/>
    <w:rsid w:val="000E22E3"/>
    <w:rsid w:val="000E3AB1"/>
    <w:rsid w:val="000E61CD"/>
    <w:rsid w:val="000E734E"/>
    <w:rsid w:val="000E7F8E"/>
    <w:rsid w:val="000F0F2A"/>
    <w:rsid w:val="000F312E"/>
    <w:rsid w:val="000F7EF3"/>
    <w:rsid w:val="00102E0C"/>
    <w:rsid w:val="00105B73"/>
    <w:rsid w:val="001067EF"/>
    <w:rsid w:val="00106844"/>
    <w:rsid w:val="001076AB"/>
    <w:rsid w:val="001078F9"/>
    <w:rsid w:val="00107F1B"/>
    <w:rsid w:val="001108C4"/>
    <w:rsid w:val="00111EB1"/>
    <w:rsid w:val="00112EA2"/>
    <w:rsid w:val="00113892"/>
    <w:rsid w:val="00114F97"/>
    <w:rsid w:val="001165C6"/>
    <w:rsid w:val="001166A6"/>
    <w:rsid w:val="00117BB2"/>
    <w:rsid w:val="001202BD"/>
    <w:rsid w:val="00120CEE"/>
    <w:rsid w:val="001241A7"/>
    <w:rsid w:val="00124E4A"/>
    <w:rsid w:val="001251C3"/>
    <w:rsid w:val="00125541"/>
    <w:rsid w:val="00126143"/>
    <w:rsid w:val="00126D8B"/>
    <w:rsid w:val="00130E36"/>
    <w:rsid w:val="001333E8"/>
    <w:rsid w:val="00135092"/>
    <w:rsid w:val="00135D03"/>
    <w:rsid w:val="001413D2"/>
    <w:rsid w:val="00141420"/>
    <w:rsid w:val="00141ADF"/>
    <w:rsid w:val="00141FC4"/>
    <w:rsid w:val="001427E6"/>
    <w:rsid w:val="001464DB"/>
    <w:rsid w:val="00146AF6"/>
    <w:rsid w:val="0014706B"/>
    <w:rsid w:val="00150F9A"/>
    <w:rsid w:val="00151794"/>
    <w:rsid w:val="00154931"/>
    <w:rsid w:val="0015606E"/>
    <w:rsid w:val="00157792"/>
    <w:rsid w:val="00157E2F"/>
    <w:rsid w:val="0016031B"/>
    <w:rsid w:val="00161E3D"/>
    <w:rsid w:val="001621FE"/>
    <w:rsid w:val="00163524"/>
    <w:rsid w:val="00163EE8"/>
    <w:rsid w:val="0016424D"/>
    <w:rsid w:val="00166037"/>
    <w:rsid w:val="001663C9"/>
    <w:rsid w:val="0016661F"/>
    <w:rsid w:val="00170CB9"/>
    <w:rsid w:val="0017102C"/>
    <w:rsid w:val="001710DA"/>
    <w:rsid w:val="001710E6"/>
    <w:rsid w:val="00173907"/>
    <w:rsid w:val="00173DCA"/>
    <w:rsid w:val="00175680"/>
    <w:rsid w:val="00177883"/>
    <w:rsid w:val="00180593"/>
    <w:rsid w:val="00180BAD"/>
    <w:rsid w:val="001833EB"/>
    <w:rsid w:val="0018534B"/>
    <w:rsid w:val="00185469"/>
    <w:rsid w:val="001864FD"/>
    <w:rsid w:val="00186FBE"/>
    <w:rsid w:val="00190422"/>
    <w:rsid w:val="00190A9C"/>
    <w:rsid w:val="00191175"/>
    <w:rsid w:val="00192CB8"/>
    <w:rsid w:val="00192FE6"/>
    <w:rsid w:val="00193AB5"/>
    <w:rsid w:val="001978A1"/>
    <w:rsid w:val="001A1861"/>
    <w:rsid w:val="001A2CB9"/>
    <w:rsid w:val="001A41D8"/>
    <w:rsid w:val="001A58B1"/>
    <w:rsid w:val="001A5C48"/>
    <w:rsid w:val="001B0317"/>
    <w:rsid w:val="001B0E14"/>
    <w:rsid w:val="001B0F67"/>
    <w:rsid w:val="001B1103"/>
    <w:rsid w:val="001B3590"/>
    <w:rsid w:val="001B38A8"/>
    <w:rsid w:val="001B3C52"/>
    <w:rsid w:val="001B51C0"/>
    <w:rsid w:val="001B5A7D"/>
    <w:rsid w:val="001B601C"/>
    <w:rsid w:val="001B6CC4"/>
    <w:rsid w:val="001B7FEE"/>
    <w:rsid w:val="001C1326"/>
    <w:rsid w:val="001C2380"/>
    <w:rsid w:val="001C3A48"/>
    <w:rsid w:val="001C4139"/>
    <w:rsid w:val="001C44BF"/>
    <w:rsid w:val="001D07EC"/>
    <w:rsid w:val="001D1233"/>
    <w:rsid w:val="001D3A74"/>
    <w:rsid w:val="001D45A2"/>
    <w:rsid w:val="001D6036"/>
    <w:rsid w:val="001D74FA"/>
    <w:rsid w:val="001D781F"/>
    <w:rsid w:val="001E1AAA"/>
    <w:rsid w:val="001E1BC6"/>
    <w:rsid w:val="001E2F38"/>
    <w:rsid w:val="001E2F4B"/>
    <w:rsid w:val="001E3552"/>
    <w:rsid w:val="001E4975"/>
    <w:rsid w:val="001E4A77"/>
    <w:rsid w:val="001E4EBE"/>
    <w:rsid w:val="001E5F00"/>
    <w:rsid w:val="001E7D6D"/>
    <w:rsid w:val="001F0E18"/>
    <w:rsid w:val="001F2795"/>
    <w:rsid w:val="001F7FC2"/>
    <w:rsid w:val="00200A19"/>
    <w:rsid w:val="00200EA0"/>
    <w:rsid w:val="00202018"/>
    <w:rsid w:val="00203CCD"/>
    <w:rsid w:val="00206376"/>
    <w:rsid w:val="0020661C"/>
    <w:rsid w:val="00207D21"/>
    <w:rsid w:val="00210F46"/>
    <w:rsid w:val="0021174F"/>
    <w:rsid w:val="00211E6D"/>
    <w:rsid w:val="00212B38"/>
    <w:rsid w:val="00214D3A"/>
    <w:rsid w:val="002151DA"/>
    <w:rsid w:val="002179B8"/>
    <w:rsid w:val="002203AF"/>
    <w:rsid w:val="00220A8B"/>
    <w:rsid w:val="00221941"/>
    <w:rsid w:val="00222987"/>
    <w:rsid w:val="00222B65"/>
    <w:rsid w:val="00223308"/>
    <w:rsid w:val="00226F79"/>
    <w:rsid w:val="00227B02"/>
    <w:rsid w:val="00227E67"/>
    <w:rsid w:val="002300F8"/>
    <w:rsid w:val="0023035A"/>
    <w:rsid w:val="002312D4"/>
    <w:rsid w:val="00232246"/>
    <w:rsid w:val="002322EB"/>
    <w:rsid w:val="00232E9A"/>
    <w:rsid w:val="0023360A"/>
    <w:rsid w:val="002337C3"/>
    <w:rsid w:val="002365A0"/>
    <w:rsid w:val="00236F1A"/>
    <w:rsid w:val="002376C0"/>
    <w:rsid w:val="00240711"/>
    <w:rsid w:val="002414E1"/>
    <w:rsid w:val="00241EB9"/>
    <w:rsid w:val="00243C41"/>
    <w:rsid w:val="00243FCC"/>
    <w:rsid w:val="002443C4"/>
    <w:rsid w:val="00244AFC"/>
    <w:rsid w:val="00245BC2"/>
    <w:rsid w:val="002471A9"/>
    <w:rsid w:val="00250308"/>
    <w:rsid w:val="002519D5"/>
    <w:rsid w:val="00252039"/>
    <w:rsid w:val="00253077"/>
    <w:rsid w:val="00254F9C"/>
    <w:rsid w:val="00256ABC"/>
    <w:rsid w:val="0026044C"/>
    <w:rsid w:val="002609F1"/>
    <w:rsid w:val="00262E0B"/>
    <w:rsid w:val="002637FF"/>
    <w:rsid w:val="00263A3A"/>
    <w:rsid w:val="002641CE"/>
    <w:rsid w:val="00265692"/>
    <w:rsid w:val="00266D16"/>
    <w:rsid w:val="002704CB"/>
    <w:rsid w:val="00270FCE"/>
    <w:rsid w:val="00271BEE"/>
    <w:rsid w:val="00271CB0"/>
    <w:rsid w:val="00274F30"/>
    <w:rsid w:val="00275008"/>
    <w:rsid w:val="00277595"/>
    <w:rsid w:val="0027759E"/>
    <w:rsid w:val="00277A65"/>
    <w:rsid w:val="002803A8"/>
    <w:rsid w:val="0028287F"/>
    <w:rsid w:val="002835A7"/>
    <w:rsid w:val="00285EC7"/>
    <w:rsid w:val="00287DB6"/>
    <w:rsid w:val="00290C74"/>
    <w:rsid w:val="00292109"/>
    <w:rsid w:val="002960A6"/>
    <w:rsid w:val="0029753E"/>
    <w:rsid w:val="002A0828"/>
    <w:rsid w:val="002A3522"/>
    <w:rsid w:val="002A7B9E"/>
    <w:rsid w:val="002A7FC9"/>
    <w:rsid w:val="002B0400"/>
    <w:rsid w:val="002B443A"/>
    <w:rsid w:val="002B4680"/>
    <w:rsid w:val="002B4C83"/>
    <w:rsid w:val="002B60F0"/>
    <w:rsid w:val="002B6AFF"/>
    <w:rsid w:val="002B72CB"/>
    <w:rsid w:val="002B7A0C"/>
    <w:rsid w:val="002C071A"/>
    <w:rsid w:val="002C07D4"/>
    <w:rsid w:val="002C290A"/>
    <w:rsid w:val="002C3626"/>
    <w:rsid w:val="002C3DE4"/>
    <w:rsid w:val="002C4E4A"/>
    <w:rsid w:val="002C74A4"/>
    <w:rsid w:val="002D1137"/>
    <w:rsid w:val="002D1AA0"/>
    <w:rsid w:val="002D203A"/>
    <w:rsid w:val="002D2C7A"/>
    <w:rsid w:val="002D2F2E"/>
    <w:rsid w:val="002D55DD"/>
    <w:rsid w:val="002D5A5B"/>
    <w:rsid w:val="002D6360"/>
    <w:rsid w:val="002D6942"/>
    <w:rsid w:val="002D6A81"/>
    <w:rsid w:val="002D6AD9"/>
    <w:rsid w:val="002D6D35"/>
    <w:rsid w:val="002D75D4"/>
    <w:rsid w:val="002E0206"/>
    <w:rsid w:val="002E0F74"/>
    <w:rsid w:val="002E188C"/>
    <w:rsid w:val="002E2ACC"/>
    <w:rsid w:val="002E2F05"/>
    <w:rsid w:val="002E40E7"/>
    <w:rsid w:val="002E40F5"/>
    <w:rsid w:val="002E69C8"/>
    <w:rsid w:val="002E71C7"/>
    <w:rsid w:val="002E7291"/>
    <w:rsid w:val="002E7B7E"/>
    <w:rsid w:val="002E7DCD"/>
    <w:rsid w:val="002F1F9E"/>
    <w:rsid w:val="002F282F"/>
    <w:rsid w:val="002F2AEE"/>
    <w:rsid w:val="002F3FC4"/>
    <w:rsid w:val="002F43FA"/>
    <w:rsid w:val="002F4715"/>
    <w:rsid w:val="002F4DA7"/>
    <w:rsid w:val="002F548E"/>
    <w:rsid w:val="002F55DE"/>
    <w:rsid w:val="002F5A04"/>
    <w:rsid w:val="002F6171"/>
    <w:rsid w:val="002F6277"/>
    <w:rsid w:val="002F7118"/>
    <w:rsid w:val="003013DB"/>
    <w:rsid w:val="00301526"/>
    <w:rsid w:val="00301C33"/>
    <w:rsid w:val="00302FBD"/>
    <w:rsid w:val="0030432D"/>
    <w:rsid w:val="0030665F"/>
    <w:rsid w:val="00307D36"/>
    <w:rsid w:val="00311D3B"/>
    <w:rsid w:val="003123D7"/>
    <w:rsid w:val="00312E71"/>
    <w:rsid w:val="00313353"/>
    <w:rsid w:val="00315244"/>
    <w:rsid w:val="00317C00"/>
    <w:rsid w:val="00320375"/>
    <w:rsid w:val="00320B57"/>
    <w:rsid w:val="00321373"/>
    <w:rsid w:val="00321C01"/>
    <w:rsid w:val="00321EB6"/>
    <w:rsid w:val="0032348F"/>
    <w:rsid w:val="00323EBD"/>
    <w:rsid w:val="00324073"/>
    <w:rsid w:val="00324BE0"/>
    <w:rsid w:val="003255F3"/>
    <w:rsid w:val="00331CD4"/>
    <w:rsid w:val="00331E28"/>
    <w:rsid w:val="00332CDC"/>
    <w:rsid w:val="00333191"/>
    <w:rsid w:val="003356D5"/>
    <w:rsid w:val="003368C9"/>
    <w:rsid w:val="00336B67"/>
    <w:rsid w:val="00337D79"/>
    <w:rsid w:val="00337E2A"/>
    <w:rsid w:val="003402FA"/>
    <w:rsid w:val="00342EAB"/>
    <w:rsid w:val="00343C8B"/>
    <w:rsid w:val="00343F84"/>
    <w:rsid w:val="003451FB"/>
    <w:rsid w:val="0034688E"/>
    <w:rsid w:val="00347A94"/>
    <w:rsid w:val="00350510"/>
    <w:rsid w:val="00351BEF"/>
    <w:rsid w:val="00352EAB"/>
    <w:rsid w:val="00352ED0"/>
    <w:rsid w:val="003540E4"/>
    <w:rsid w:val="0035711D"/>
    <w:rsid w:val="0036030C"/>
    <w:rsid w:val="00360453"/>
    <w:rsid w:val="0036190E"/>
    <w:rsid w:val="00361D77"/>
    <w:rsid w:val="00362B7F"/>
    <w:rsid w:val="0036364B"/>
    <w:rsid w:val="00364620"/>
    <w:rsid w:val="003657E4"/>
    <w:rsid w:val="00365AC0"/>
    <w:rsid w:val="00366393"/>
    <w:rsid w:val="00366CF0"/>
    <w:rsid w:val="00367ECB"/>
    <w:rsid w:val="00370776"/>
    <w:rsid w:val="00372C72"/>
    <w:rsid w:val="00373060"/>
    <w:rsid w:val="0037405A"/>
    <w:rsid w:val="003827BF"/>
    <w:rsid w:val="00385575"/>
    <w:rsid w:val="00385824"/>
    <w:rsid w:val="0038591A"/>
    <w:rsid w:val="0038702F"/>
    <w:rsid w:val="00387E33"/>
    <w:rsid w:val="003905A6"/>
    <w:rsid w:val="003908AF"/>
    <w:rsid w:val="003949B4"/>
    <w:rsid w:val="003952BC"/>
    <w:rsid w:val="0039586A"/>
    <w:rsid w:val="0039684E"/>
    <w:rsid w:val="00396E57"/>
    <w:rsid w:val="003974CE"/>
    <w:rsid w:val="003A037C"/>
    <w:rsid w:val="003A1D14"/>
    <w:rsid w:val="003A25FA"/>
    <w:rsid w:val="003A335F"/>
    <w:rsid w:val="003A7BFB"/>
    <w:rsid w:val="003B057C"/>
    <w:rsid w:val="003B0A71"/>
    <w:rsid w:val="003B0EFF"/>
    <w:rsid w:val="003B0F58"/>
    <w:rsid w:val="003B3A39"/>
    <w:rsid w:val="003B46C5"/>
    <w:rsid w:val="003B4E65"/>
    <w:rsid w:val="003B749F"/>
    <w:rsid w:val="003B7BC6"/>
    <w:rsid w:val="003B7D32"/>
    <w:rsid w:val="003C0F15"/>
    <w:rsid w:val="003C20EF"/>
    <w:rsid w:val="003C5B4D"/>
    <w:rsid w:val="003C5BAA"/>
    <w:rsid w:val="003C6B9D"/>
    <w:rsid w:val="003C786C"/>
    <w:rsid w:val="003D19FA"/>
    <w:rsid w:val="003D2124"/>
    <w:rsid w:val="003D4D86"/>
    <w:rsid w:val="003D56A3"/>
    <w:rsid w:val="003D5B9D"/>
    <w:rsid w:val="003D6DE8"/>
    <w:rsid w:val="003E0C35"/>
    <w:rsid w:val="003E1E4E"/>
    <w:rsid w:val="003E276C"/>
    <w:rsid w:val="003E2837"/>
    <w:rsid w:val="003E29B2"/>
    <w:rsid w:val="003E3569"/>
    <w:rsid w:val="003E5619"/>
    <w:rsid w:val="003E71DC"/>
    <w:rsid w:val="003E7EB8"/>
    <w:rsid w:val="003F02B2"/>
    <w:rsid w:val="003F0410"/>
    <w:rsid w:val="003F0755"/>
    <w:rsid w:val="003F0CE4"/>
    <w:rsid w:val="003F412C"/>
    <w:rsid w:val="003F42F7"/>
    <w:rsid w:val="003F4EDC"/>
    <w:rsid w:val="003F7BBC"/>
    <w:rsid w:val="003F7BD1"/>
    <w:rsid w:val="00400B1F"/>
    <w:rsid w:val="00402CD4"/>
    <w:rsid w:val="00402D39"/>
    <w:rsid w:val="004037FD"/>
    <w:rsid w:val="00403991"/>
    <w:rsid w:val="004044F2"/>
    <w:rsid w:val="004059F8"/>
    <w:rsid w:val="004063E3"/>
    <w:rsid w:val="00407A0A"/>
    <w:rsid w:val="00411C85"/>
    <w:rsid w:val="00413276"/>
    <w:rsid w:val="00415A15"/>
    <w:rsid w:val="00415A74"/>
    <w:rsid w:val="00415CBC"/>
    <w:rsid w:val="00421007"/>
    <w:rsid w:val="004219ED"/>
    <w:rsid w:val="00421CF4"/>
    <w:rsid w:val="00423760"/>
    <w:rsid w:val="004249E1"/>
    <w:rsid w:val="00425B85"/>
    <w:rsid w:val="00427102"/>
    <w:rsid w:val="00427F41"/>
    <w:rsid w:val="00431011"/>
    <w:rsid w:val="00431E19"/>
    <w:rsid w:val="00432840"/>
    <w:rsid w:val="0043307A"/>
    <w:rsid w:val="0043321C"/>
    <w:rsid w:val="00434583"/>
    <w:rsid w:val="00435928"/>
    <w:rsid w:val="00435CCB"/>
    <w:rsid w:val="0043699A"/>
    <w:rsid w:val="00440B55"/>
    <w:rsid w:val="0044325A"/>
    <w:rsid w:val="004436E1"/>
    <w:rsid w:val="00443FA9"/>
    <w:rsid w:val="00444991"/>
    <w:rsid w:val="00444A26"/>
    <w:rsid w:val="00447DCF"/>
    <w:rsid w:val="004509CA"/>
    <w:rsid w:val="00450EF1"/>
    <w:rsid w:val="00450FF4"/>
    <w:rsid w:val="0045187D"/>
    <w:rsid w:val="004541D1"/>
    <w:rsid w:val="0045456A"/>
    <w:rsid w:val="00454CE9"/>
    <w:rsid w:val="0045599F"/>
    <w:rsid w:val="00457077"/>
    <w:rsid w:val="004572BE"/>
    <w:rsid w:val="00457850"/>
    <w:rsid w:val="004608B9"/>
    <w:rsid w:val="00461CC8"/>
    <w:rsid w:val="00463292"/>
    <w:rsid w:val="004639D0"/>
    <w:rsid w:val="00464477"/>
    <w:rsid w:val="004653F1"/>
    <w:rsid w:val="00465A5E"/>
    <w:rsid w:val="00471DD9"/>
    <w:rsid w:val="00474EF8"/>
    <w:rsid w:val="00475DEF"/>
    <w:rsid w:val="00476674"/>
    <w:rsid w:val="004775A7"/>
    <w:rsid w:val="00481554"/>
    <w:rsid w:val="00483736"/>
    <w:rsid w:val="00483927"/>
    <w:rsid w:val="004842D2"/>
    <w:rsid w:val="00484C9C"/>
    <w:rsid w:val="00485135"/>
    <w:rsid w:val="00485D93"/>
    <w:rsid w:val="004865A8"/>
    <w:rsid w:val="0048686F"/>
    <w:rsid w:val="00491716"/>
    <w:rsid w:val="00491C9D"/>
    <w:rsid w:val="004923EF"/>
    <w:rsid w:val="004945CA"/>
    <w:rsid w:val="004A0A93"/>
    <w:rsid w:val="004A2251"/>
    <w:rsid w:val="004A22D8"/>
    <w:rsid w:val="004A4351"/>
    <w:rsid w:val="004A5D39"/>
    <w:rsid w:val="004A67EE"/>
    <w:rsid w:val="004A6FA5"/>
    <w:rsid w:val="004A7770"/>
    <w:rsid w:val="004A7A43"/>
    <w:rsid w:val="004A7F7F"/>
    <w:rsid w:val="004B0B08"/>
    <w:rsid w:val="004B1A5D"/>
    <w:rsid w:val="004B382A"/>
    <w:rsid w:val="004B3FE0"/>
    <w:rsid w:val="004B4F2A"/>
    <w:rsid w:val="004B73E7"/>
    <w:rsid w:val="004B7E03"/>
    <w:rsid w:val="004C0CC6"/>
    <w:rsid w:val="004C167C"/>
    <w:rsid w:val="004C251C"/>
    <w:rsid w:val="004C3217"/>
    <w:rsid w:val="004C58AE"/>
    <w:rsid w:val="004D12FD"/>
    <w:rsid w:val="004D29DA"/>
    <w:rsid w:val="004D3FC6"/>
    <w:rsid w:val="004D50D8"/>
    <w:rsid w:val="004D51A6"/>
    <w:rsid w:val="004D6012"/>
    <w:rsid w:val="004D622D"/>
    <w:rsid w:val="004D6ACB"/>
    <w:rsid w:val="004D6B2C"/>
    <w:rsid w:val="004E3325"/>
    <w:rsid w:val="004E41CA"/>
    <w:rsid w:val="004E461D"/>
    <w:rsid w:val="004E47E3"/>
    <w:rsid w:val="004E63B7"/>
    <w:rsid w:val="004E7193"/>
    <w:rsid w:val="004E7437"/>
    <w:rsid w:val="004F14DC"/>
    <w:rsid w:val="004F1EF3"/>
    <w:rsid w:val="004F31A4"/>
    <w:rsid w:val="004F367E"/>
    <w:rsid w:val="004F7754"/>
    <w:rsid w:val="00500A0D"/>
    <w:rsid w:val="00501CB4"/>
    <w:rsid w:val="00502051"/>
    <w:rsid w:val="00507679"/>
    <w:rsid w:val="005077EC"/>
    <w:rsid w:val="005102D2"/>
    <w:rsid w:val="00511F40"/>
    <w:rsid w:val="0051286D"/>
    <w:rsid w:val="00512E7E"/>
    <w:rsid w:val="005134AD"/>
    <w:rsid w:val="005157CE"/>
    <w:rsid w:val="005164BD"/>
    <w:rsid w:val="0051759C"/>
    <w:rsid w:val="00520805"/>
    <w:rsid w:val="00520A58"/>
    <w:rsid w:val="005226A0"/>
    <w:rsid w:val="00522DAF"/>
    <w:rsid w:val="0052369C"/>
    <w:rsid w:val="00524188"/>
    <w:rsid w:val="00525F1C"/>
    <w:rsid w:val="00526C08"/>
    <w:rsid w:val="005300CA"/>
    <w:rsid w:val="00531148"/>
    <w:rsid w:val="005323EF"/>
    <w:rsid w:val="00532632"/>
    <w:rsid w:val="005340BE"/>
    <w:rsid w:val="00534EB2"/>
    <w:rsid w:val="005353FA"/>
    <w:rsid w:val="0053680C"/>
    <w:rsid w:val="0053779F"/>
    <w:rsid w:val="005401B2"/>
    <w:rsid w:val="00541074"/>
    <w:rsid w:val="00542A1F"/>
    <w:rsid w:val="00543129"/>
    <w:rsid w:val="00543E1F"/>
    <w:rsid w:val="00545413"/>
    <w:rsid w:val="00545638"/>
    <w:rsid w:val="00546666"/>
    <w:rsid w:val="0054693C"/>
    <w:rsid w:val="00546FE8"/>
    <w:rsid w:val="0054706C"/>
    <w:rsid w:val="005500C4"/>
    <w:rsid w:val="00550D5C"/>
    <w:rsid w:val="0055170C"/>
    <w:rsid w:val="0055245D"/>
    <w:rsid w:val="00552627"/>
    <w:rsid w:val="00553EB1"/>
    <w:rsid w:val="00554694"/>
    <w:rsid w:val="0055614C"/>
    <w:rsid w:val="00556A98"/>
    <w:rsid w:val="005570C6"/>
    <w:rsid w:val="00557284"/>
    <w:rsid w:val="005610A4"/>
    <w:rsid w:val="00562055"/>
    <w:rsid w:val="005636D5"/>
    <w:rsid w:val="00564D42"/>
    <w:rsid w:val="00565D74"/>
    <w:rsid w:val="00567D1F"/>
    <w:rsid w:val="00567DD3"/>
    <w:rsid w:val="005711AF"/>
    <w:rsid w:val="00572472"/>
    <w:rsid w:val="0057249B"/>
    <w:rsid w:val="00572947"/>
    <w:rsid w:val="00572DF4"/>
    <w:rsid w:val="005734AF"/>
    <w:rsid w:val="00575550"/>
    <w:rsid w:val="0057577A"/>
    <w:rsid w:val="005774EA"/>
    <w:rsid w:val="00580C9C"/>
    <w:rsid w:val="00581D16"/>
    <w:rsid w:val="0058298A"/>
    <w:rsid w:val="00583726"/>
    <w:rsid w:val="00584260"/>
    <w:rsid w:val="00585D1C"/>
    <w:rsid w:val="00586C9F"/>
    <w:rsid w:val="00586D31"/>
    <w:rsid w:val="00591EBE"/>
    <w:rsid w:val="005922E2"/>
    <w:rsid w:val="00592C53"/>
    <w:rsid w:val="005931B1"/>
    <w:rsid w:val="00593ADC"/>
    <w:rsid w:val="0059550D"/>
    <w:rsid w:val="00596C35"/>
    <w:rsid w:val="00596E23"/>
    <w:rsid w:val="005972F2"/>
    <w:rsid w:val="0059771A"/>
    <w:rsid w:val="00597822"/>
    <w:rsid w:val="005A1210"/>
    <w:rsid w:val="005A2BAD"/>
    <w:rsid w:val="005A2C12"/>
    <w:rsid w:val="005A382B"/>
    <w:rsid w:val="005A3B45"/>
    <w:rsid w:val="005A43A6"/>
    <w:rsid w:val="005A4550"/>
    <w:rsid w:val="005A5772"/>
    <w:rsid w:val="005A5BAD"/>
    <w:rsid w:val="005A65FC"/>
    <w:rsid w:val="005A6AFD"/>
    <w:rsid w:val="005A6FB7"/>
    <w:rsid w:val="005A7674"/>
    <w:rsid w:val="005A7C51"/>
    <w:rsid w:val="005B609F"/>
    <w:rsid w:val="005B60EB"/>
    <w:rsid w:val="005B6CB6"/>
    <w:rsid w:val="005B7153"/>
    <w:rsid w:val="005B739E"/>
    <w:rsid w:val="005C2BA7"/>
    <w:rsid w:val="005C3AAF"/>
    <w:rsid w:val="005C3C29"/>
    <w:rsid w:val="005C3CD7"/>
    <w:rsid w:val="005C408C"/>
    <w:rsid w:val="005C553C"/>
    <w:rsid w:val="005C5CE3"/>
    <w:rsid w:val="005C62C5"/>
    <w:rsid w:val="005C7594"/>
    <w:rsid w:val="005C7DEB"/>
    <w:rsid w:val="005C7E47"/>
    <w:rsid w:val="005D0620"/>
    <w:rsid w:val="005D0D6C"/>
    <w:rsid w:val="005D306C"/>
    <w:rsid w:val="005D45CF"/>
    <w:rsid w:val="005D493D"/>
    <w:rsid w:val="005D4B8E"/>
    <w:rsid w:val="005D5E68"/>
    <w:rsid w:val="005E0949"/>
    <w:rsid w:val="005E0AC0"/>
    <w:rsid w:val="005E148C"/>
    <w:rsid w:val="005E1521"/>
    <w:rsid w:val="005E2926"/>
    <w:rsid w:val="005E3831"/>
    <w:rsid w:val="005E433E"/>
    <w:rsid w:val="005E5726"/>
    <w:rsid w:val="005E6337"/>
    <w:rsid w:val="005E63B6"/>
    <w:rsid w:val="005E67DE"/>
    <w:rsid w:val="005E6DE3"/>
    <w:rsid w:val="005E7AEE"/>
    <w:rsid w:val="005E7EF2"/>
    <w:rsid w:val="005F002D"/>
    <w:rsid w:val="005F079A"/>
    <w:rsid w:val="005F1AB3"/>
    <w:rsid w:val="005F359F"/>
    <w:rsid w:val="005F6F70"/>
    <w:rsid w:val="005F766E"/>
    <w:rsid w:val="006021A3"/>
    <w:rsid w:val="006034AD"/>
    <w:rsid w:val="00603D86"/>
    <w:rsid w:val="00606A7E"/>
    <w:rsid w:val="00607F3E"/>
    <w:rsid w:val="006129EA"/>
    <w:rsid w:val="00614323"/>
    <w:rsid w:val="00614B92"/>
    <w:rsid w:val="00614BBF"/>
    <w:rsid w:val="00616B7F"/>
    <w:rsid w:val="00620545"/>
    <w:rsid w:val="00620E40"/>
    <w:rsid w:val="00621A3A"/>
    <w:rsid w:val="00622360"/>
    <w:rsid w:val="006235AB"/>
    <w:rsid w:val="006245C3"/>
    <w:rsid w:val="00625781"/>
    <w:rsid w:val="00626113"/>
    <w:rsid w:val="00626830"/>
    <w:rsid w:val="00630833"/>
    <w:rsid w:val="0063090B"/>
    <w:rsid w:val="00632018"/>
    <w:rsid w:val="0063241D"/>
    <w:rsid w:val="006326AE"/>
    <w:rsid w:val="00632BC7"/>
    <w:rsid w:val="00632FF7"/>
    <w:rsid w:val="00633805"/>
    <w:rsid w:val="006343DF"/>
    <w:rsid w:val="00634E8F"/>
    <w:rsid w:val="00636490"/>
    <w:rsid w:val="0063661B"/>
    <w:rsid w:val="00640315"/>
    <w:rsid w:val="0064144B"/>
    <w:rsid w:val="00641DFF"/>
    <w:rsid w:val="00642A20"/>
    <w:rsid w:val="00642B4C"/>
    <w:rsid w:val="00643105"/>
    <w:rsid w:val="00647BD3"/>
    <w:rsid w:val="0065267A"/>
    <w:rsid w:val="006526DE"/>
    <w:rsid w:val="00652F09"/>
    <w:rsid w:val="00652F97"/>
    <w:rsid w:val="00653E72"/>
    <w:rsid w:val="006549E5"/>
    <w:rsid w:val="00654E12"/>
    <w:rsid w:val="00655348"/>
    <w:rsid w:val="00657296"/>
    <w:rsid w:val="00660FB7"/>
    <w:rsid w:val="00661A58"/>
    <w:rsid w:val="00662A5D"/>
    <w:rsid w:val="00663FBD"/>
    <w:rsid w:val="00664140"/>
    <w:rsid w:val="00665A87"/>
    <w:rsid w:val="006669B0"/>
    <w:rsid w:val="00667BC4"/>
    <w:rsid w:val="006720BF"/>
    <w:rsid w:val="00672625"/>
    <w:rsid w:val="006728EA"/>
    <w:rsid w:val="00672DEA"/>
    <w:rsid w:val="00673BE0"/>
    <w:rsid w:val="006753B0"/>
    <w:rsid w:val="00676B0A"/>
    <w:rsid w:val="00676DFA"/>
    <w:rsid w:val="006827C8"/>
    <w:rsid w:val="00687840"/>
    <w:rsid w:val="006906A8"/>
    <w:rsid w:val="00691FB9"/>
    <w:rsid w:val="0069732D"/>
    <w:rsid w:val="00697551"/>
    <w:rsid w:val="006A0B93"/>
    <w:rsid w:val="006A0C31"/>
    <w:rsid w:val="006A4C21"/>
    <w:rsid w:val="006A7951"/>
    <w:rsid w:val="006A7AAD"/>
    <w:rsid w:val="006A7DCC"/>
    <w:rsid w:val="006B10E3"/>
    <w:rsid w:val="006B1176"/>
    <w:rsid w:val="006B1BE6"/>
    <w:rsid w:val="006B2159"/>
    <w:rsid w:val="006B2C80"/>
    <w:rsid w:val="006B2F9B"/>
    <w:rsid w:val="006B5D80"/>
    <w:rsid w:val="006B66F9"/>
    <w:rsid w:val="006B7AB5"/>
    <w:rsid w:val="006C3612"/>
    <w:rsid w:val="006C50D8"/>
    <w:rsid w:val="006C687D"/>
    <w:rsid w:val="006D0887"/>
    <w:rsid w:val="006D0D79"/>
    <w:rsid w:val="006D2EAD"/>
    <w:rsid w:val="006D5347"/>
    <w:rsid w:val="006D5A98"/>
    <w:rsid w:val="006E146A"/>
    <w:rsid w:val="006E25DF"/>
    <w:rsid w:val="006E46F3"/>
    <w:rsid w:val="006E68FD"/>
    <w:rsid w:val="006E750D"/>
    <w:rsid w:val="006E7AFE"/>
    <w:rsid w:val="006F0774"/>
    <w:rsid w:val="006F0CB6"/>
    <w:rsid w:val="006F333C"/>
    <w:rsid w:val="006F5D5F"/>
    <w:rsid w:val="006F6D08"/>
    <w:rsid w:val="006F77FB"/>
    <w:rsid w:val="00700825"/>
    <w:rsid w:val="00704F0E"/>
    <w:rsid w:val="007062C0"/>
    <w:rsid w:val="0070754B"/>
    <w:rsid w:val="00711792"/>
    <w:rsid w:val="00711859"/>
    <w:rsid w:val="007130CD"/>
    <w:rsid w:val="0071591F"/>
    <w:rsid w:val="007164ED"/>
    <w:rsid w:val="00717E27"/>
    <w:rsid w:val="00722750"/>
    <w:rsid w:val="00722C2E"/>
    <w:rsid w:val="007237AC"/>
    <w:rsid w:val="007238CC"/>
    <w:rsid w:val="0072610D"/>
    <w:rsid w:val="007262A3"/>
    <w:rsid w:val="007277C6"/>
    <w:rsid w:val="00730EED"/>
    <w:rsid w:val="007345CE"/>
    <w:rsid w:val="007347E4"/>
    <w:rsid w:val="007355DC"/>
    <w:rsid w:val="00735B31"/>
    <w:rsid w:val="00746621"/>
    <w:rsid w:val="00746F0F"/>
    <w:rsid w:val="007470AA"/>
    <w:rsid w:val="0074731D"/>
    <w:rsid w:val="00747638"/>
    <w:rsid w:val="00747C08"/>
    <w:rsid w:val="00751F4D"/>
    <w:rsid w:val="00754973"/>
    <w:rsid w:val="00754B9F"/>
    <w:rsid w:val="00756C76"/>
    <w:rsid w:val="007577B9"/>
    <w:rsid w:val="00760477"/>
    <w:rsid w:val="00760EA3"/>
    <w:rsid w:val="00761675"/>
    <w:rsid w:val="0076243B"/>
    <w:rsid w:val="00762B7D"/>
    <w:rsid w:val="00765FA2"/>
    <w:rsid w:val="00767E52"/>
    <w:rsid w:val="00772213"/>
    <w:rsid w:val="007727D3"/>
    <w:rsid w:val="00772A7E"/>
    <w:rsid w:val="00772F20"/>
    <w:rsid w:val="00773F72"/>
    <w:rsid w:val="007779A7"/>
    <w:rsid w:val="00777E5A"/>
    <w:rsid w:val="007817D9"/>
    <w:rsid w:val="00782B0E"/>
    <w:rsid w:val="00782C06"/>
    <w:rsid w:val="0078315F"/>
    <w:rsid w:val="007850CD"/>
    <w:rsid w:val="00786A1E"/>
    <w:rsid w:val="00786C5F"/>
    <w:rsid w:val="00787F05"/>
    <w:rsid w:val="00790939"/>
    <w:rsid w:val="00792330"/>
    <w:rsid w:val="00795E44"/>
    <w:rsid w:val="0079682E"/>
    <w:rsid w:val="00796880"/>
    <w:rsid w:val="0079777F"/>
    <w:rsid w:val="007A155C"/>
    <w:rsid w:val="007A2A95"/>
    <w:rsid w:val="007A3602"/>
    <w:rsid w:val="007A4DCB"/>
    <w:rsid w:val="007A5C45"/>
    <w:rsid w:val="007A5E9E"/>
    <w:rsid w:val="007A619B"/>
    <w:rsid w:val="007A7611"/>
    <w:rsid w:val="007A7AC9"/>
    <w:rsid w:val="007A7C82"/>
    <w:rsid w:val="007B0BB9"/>
    <w:rsid w:val="007B17EA"/>
    <w:rsid w:val="007B1C39"/>
    <w:rsid w:val="007B3271"/>
    <w:rsid w:val="007B51B9"/>
    <w:rsid w:val="007B620C"/>
    <w:rsid w:val="007C0CA1"/>
    <w:rsid w:val="007C1A64"/>
    <w:rsid w:val="007C3152"/>
    <w:rsid w:val="007C40B1"/>
    <w:rsid w:val="007C72B5"/>
    <w:rsid w:val="007C76F9"/>
    <w:rsid w:val="007C7CEE"/>
    <w:rsid w:val="007D2DF8"/>
    <w:rsid w:val="007D3C74"/>
    <w:rsid w:val="007D40B9"/>
    <w:rsid w:val="007D5699"/>
    <w:rsid w:val="007D6E6C"/>
    <w:rsid w:val="007D7E50"/>
    <w:rsid w:val="007E074C"/>
    <w:rsid w:val="007E2314"/>
    <w:rsid w:val="007E2DE5"/>
    <w:rsid w:val="007E41DB"/>
    <w:rsid w:val="007E689B"/>
    <w:rsid w:val="007E7155"/>
    <w:rsid w:val="007E717A"/>
    <w:rsid w:val="007F01C3"/>
    <w:rsid w:val="007F4188"/>
    <w:rsid w:val="007F4CD8"/>
    <w:rsid w:val="007F633A"/>
    <w:rsid w:val="007F7A49"/>
    <w:rsid w:val="008026CF"/>
    <w:rsid w:val="008054A9"/>
    <w:rsid w:val="008059EE"/>
    <w:rsid w:val="00806EC5"/>
    <w:rsid w:val="0081016C"/>
    <w:rsid w:val="0081057E"/>
    <w:rsid w:val="00810B7C"/>
    <w:rsid w:val="00810F64"/>
    <w:rsid w:val="00811669"/>
    <w:rsid w:val="00812B4D"/>
    <w:rsid w:val="00813812"/>
    <w:rsid w:val="00813B4A"/>
    <w:rsid w:val="0081491B"/>
    <w:rsid w:val="00814BAB"/>
    <w:rsid w:val="00814EF1"/>
    <w:rsid w:val="00815120"/>
    <w:rsid w:val="00816C60"/>
    <w:rsid w:val="00816DE7"/>
    <w:rsid w:val="008176D8"/>
    <w:rsid w:val="00817A87"/>
    <w:rsid w:val="00817D6C"/>
    <w:rsid w:val="008204BD"/>
    <w:rsid w:val="00821886"/>
    <w:rsid w:val="00822315"/>
    <w:rsid w:val="00822F86"/>
    <w:rsid w:val="0082353B"/>
    <w:rsid w:val="0082571E"/>
    <w:rsid w:val="00827447"/>
    <w:rsid w:val="00831B01"/>
    <w:rsid w:val="008327DF"/>
    <w:rsid w:val="00835426"/>
    <w:rsid w:val="008377DC"/>
    <w:rsid w:val="0084068E"/>
    <w:rsid w:val="00843574"/>
    <w:rsid w:val="008448FB"/>
    <w:rsid w:val="0084529E"/>
    <w:rsid w:val="008452CF"/>
    <w:rsid w:val="00850340"/>
    <w:rsid w:val="00850C51"/>
    <w:rsid w:val="00850F7A"/>
    <w:rsid w:val="008513AD"/>
    <w:rsid w:val="0085367F"/>
    <w:rsid w:val="00853FFF"/>
    <w:rsid w:val="00854130"/>
    <w:rsid w:val="008543C2"/>
    <w:rsid w:val="00855918"/>
    <w:rsid w:val="00855C2E"/>
    <w:rsid w:val="00855F4A"/>
    <w:rsid w:val="008561C1"/>
    <w:rsid w:val="00857382"/>
    <w:rsid w:val="00857CAF"/>
    <w:rsid w:val="008606B0"/>
    <w:rsid w:val="00861087"/>
    <w:rsid w:val="00862794"/>
    <w:rsid w:val="00865F1D"/>
    <w:rsid w:val="0086784C"/>
    <w:rsid w:val="00870950"/>
    <w:rsid w:val="00870F77"/>
    <w:rsid w:val="00874FE9"/>
    <w:rsid w:val="008750BD"/>
    <w:rsid w:val="008757FC"/>
    <w:rsid w:val="0087591A"/>
    <w:rsid w:val="0087665B"/>
    <w:rsid w:val="008778D5"/>
    <w:rsid w:val="00880D92"/>
    <w:rsid w:val="00881E18"/>
    <w:rsid w:val="00881E87"/>
    <w:rsid w:val="00882645"/>
    <w:rsid w:val="0088267C"/>
    <w:rsid w:val="00882D15"/>
    <w:rsid w:val="0088384A"/>
    <w:rsid w:val="008857B3"/>
    <w:rsid w:val="00886CE0"/>
    <w:rsid w:val="00890A2E"/>
    <w:rsid w:val="00892A18"/>
    <w:rsid w:val="0089392D"/>
    <w:rsid w:val="008943EC"/>
    <w:rsid w:val="00895405"/>
    <w:rsid w:val="00895C01"/>
    <w:rsid w:val="00895DF3"/>
    <w:rsid w:val="0089666F"/>
    <w:rsid w:val="008A0938"/>
    <w:rsid w:val="008A0AFD"/>
    <w:rsid w:val="008A176C"/>
    <w:rsid w:val="008A1F76"/>
    <w:rsid w:val="008A1FD1"/>
    <w:rsid w:val="008A4612"/>
    <w:rsid w:val="008A6FAE"/>
    <w:rsid w:val="008B0580"/>
    <w:rsid w:val="008B1941"/>
    <w:rsid w:val="008B258C"/>
    <w:rsid w:val="008B29AF"/>
    <w:rsid w:val="008B3781"/>
    <w:rsid w:val="008B4200"/>
    <w:rsid w:val="008B56D6"/>
    <w:rsid w:val="008B6281"/>
    <w:rsid w:val="008B711A"/>
    <w:rsid w:val="008B7EA7"/>
    <w:rsid w:val="008C055A"/>
    <w:rsid w:val="008C0FE9"/>
    <w:rsid w:val="008C1445"/>
    <w:rsid w:val="008C1AF9"/>
    <w:rsid w:val="008C2896"/>
    <w:rsid w:val="008C2A35"/>
    <w:rsid w:val="008C41E1"/>
    <w:rsid w:val="008C4215"/>
    <w:rsid w:val="008C4908"/>
    <w:rsid w:val="008C5F9F"/>
    <w:rsid w:val="008C68FF"/>
    <w:rsid w:val="008C697C"/>
    <w:rsid w:val="008C744E"/>
    <w:rsid w:val="008D029F"/>
    <w:rsid w:val="008D06D3"/>
    <w:rsid w:val="008D1978"/>
    <w:rsid w:val="008D2873"/>
    <w:rsid w:val="008D39CD"/>
    <w:rsid w:val="008D6343"/>
    <w:rsid w:val="008D6CE1"/>
    <w:rsid w:val="008D76BE"/>
    <w:rsid w:val="008E0C27"/>
    <w:rsid w:val="008E0D08"/>
    <w:rsid w:val="008E0F19"/>
    <w:rsid w:val="008E3434"/>
    <w:rsid w:val="008E3501"/>
    <w:rsid w:val="008E363E"/>
    <w:rsid w:val="008E3B10"/>
    <w:rsid w:val="008E4C31"/>
    <w:rsid w:val="008E51FE"/>
    <w:rsid w:val="008E5452"/>
    <w:rsid w:val="008E7125"/>
    <w:rsid w:val="008E780E"/>
    <w:rsid w:val="008F0CEC"/>
    <w:rsid w:val="008F1C59"/>
    <w:rsid w:val="008F3BF5"/>
    <w:rsid w:val="008F5165"/>
    <w:rsid w:val="008F5175"/>
    <w:rsid w:val="008F5D26"/>
    <w:rsid w:val="008F5D30"/>
    <w:rsid w:val="008F61CC"/>
    <w:rsid w:val="008F6898"/>
    <w:rsid w:val="008F6CBB"/>
    <w:rsid w:val="008F70E7"/>
    <w:rsid w:val="008F7935"/>
    <w:rsid w:val="008F7FDF"/>
    <w:rsid w:val="0090266B"/>
    <w:rsid w:val="00903F66"/>
    <w:rsid w:val="00904147"/>
    <w:rsid w:val="00906184"/>
    <w:rsid w:val="00907650"/>
    <w:rsid w:val="009102A8"/>
    <w:rsid w:val="00911E1D"/>
    <w:rsid w:val="00913174"/>
    <w:rsid w:val="00913B6A"/>
    <w:rsid w:val="00915A83"/>
    <w:rsid w:val="009165B6"/>
    <w:rsid w:val="00916C2D"/>
    <w:rsid w:val="0092027A"/>
    <w:rsid w:val="009208D9"/>
    <w:rsid w:val="00920D97"/>
    <w:rsid w:val="00921296"/>
    <w:rsid w:val="00921B43"/>
    <w:rsid w:val="0092235F"/>
    <w:rsid w:val="009239DE"/>
    <w:rsid w:val="00925681"/>
    <w:rsid w:val="00926368"/>
    <w:rsid w:val="009304B0"/>
    <w:rsid w:val="0093125B"/>
    <w:rsid w:val="00931CC6"/>
    <w:rsid w:val="00932743"/>
    <w:rsid w:val="00935405"/>
    <w:rsid w:val="0093556C"/>
    <w:rsid w:val="0093607A"/>
    <w:rsid w:val="0093660E"/>
    <w:rsid w:val="009368FE"/>
    <w:rsid w:val="009375A6"/>
    <w:rsid w:val="0094086B"/>
    <w:rsid w:val="00940B71"/>
    <w:rsid w:val="0094109A"/>
    <w:rsid w:val="009414A3"/>
    <w:rsid w:val="009414CF"/>
    <w:rsid w:val="0094160B"/>
    <w:rsid w:val="00943B26"/>
    <w:rsid w:val="009446ED"/>
    <w:rsid w:val="0094516E"/>
    <w:rsid w:val="0094530B"/>
    <w:rsid w:val="009453E2"/>
    <w:rsid w:val="0094559D"/>
    <w:rsid w:val="009458E3"/>
    <w:rsid w:val="00946412"/>
    <w:rsid w:val="00947809"/>
    <w:rsid w:val="00947BC6"/>
    <w:rsid w:val="00950DC1"/>
    <w:rsid w:val="009510C0"/>
    <w:rsid w:val="0095115B"/>
    <w:rsid w:val="0095175E"/>
    <w:rsid w:val="00951BF0"/>
    <w:rsid w:val="00952D10"/>
    <w:rsid w:val="009553C5"/>
    <w:rsid w:val="009557FB"/>
    <w:rsid w:val="00956712"/>
    <w:rsid w:val="00956955"/>
    <w:rsid w:val="00956AF3"/>
    <w:rsid w:val="00957A24"/>
    <w:rsid w:val="00964326"/>
    <w:rsid w:val="0096729D"/>
    <w:rsid w:val="009672F6"/>
    <w:rsid w:val="00967FE6"/>
    <w:rsid w:val="00970E33"/>
    <w:rsid w:val="00971A5E"/>
    <w:rsid w:val="009725AE"/>
    <w:rsid w:val="00972FBB"/>
    <w:rsid w:val="00973E45"/>
    <w:rsid w:val="00974376"/>
    <w:rsid w:val="009746B4"/>
    <w:rsid w:val="00975ACF"/>
    <w:rsid w:val="00977A15"/>
    <w:rsid w:val="0098104C"/>
    <w:rsid w:val="0098151F"/>
    <w:rsid w:val="009817D4"/>
    <w:rsid w:val="00982997"/>
    <w:rsid w:val="00982BFC"/>
    <w:rsid w:val="00983598"/>
    <w:rsid w:val="0098440F"/>
    <w:rsid w:val="009858B4"/>
    <w:rsid w:val="00985992"/>
    <w:rsid w:val="00987DD1"/>
    <w:rsid w:val="009900B6"/>
    <w:rsid w:val="009913EA"/>
    <w:rsid w:val="009917BC"/>
    <w:rsid w:val="00991D8C"/>
    <w:rsid w:val="00994650"/>
    <w:rsid w:val="0099539F"/>
    <w:rsid w:val="00995D5E"/>
    <w:rsid w:val="009961E8"/>
    <w:rsid w:val="0099657D"/>
    <w:rsid w:val="009A0A41"/>
    <w:rsid w:val="009A1D22"/>
    <w:rsid w:val="009A3AAD"/>
    <w:rsid w:val="009A69E1"/>
    <w:rsid w:val="009A7F61"/>
    <w:rsid w:val="009B1B03"/>
    <w:rsid w:val="009B1CFA"/>
    <w:rsid w:val="009B2D24"/>
    <w:rsid w:val="009B7C17"/>
    <w:rsid w:val="009C1B8E"/>
    <w:rsid w:val="009C43CC"/>
    <w:rsid w:val="009C4874"/>
    <w:rsid w:val="009C583D"/>
    <w:rsid w:val="009C7C2E"/>
    <w:rsid w:val="009D00B3"/>
    <w:rsid w:val="009D08EE"/>
    <w:rsid w:val="009D1183"/>
    <w:rsid w:val="009D1FDF"/>
    <w:rsid w:val="009D23CA"/>
    <w:rsid w:val="009D344B"/>
    <w:rsid w:val="009D45FF"/>
    <w:rsid w:val="009D6855"/>
    <w:rsid w:val="009D714D"/>
    <w:rsid w:val="009D715C"/>
    <w:rsid w:val="009D73D7"/>
    <w:rsid w:val="009E1224"/>
    <w:rsid w:val="009E1C4D"/>
    <w:rsid w:val="009E212B"/>
    <w:rsid w:val="009E3AC8"/>
    <w:rsid w:val="009E479B"/>
    <w:rsid w:val="009E5117"/>
    <w:rsid w:val="009E5E2D"/>
    <w:rsid w:val="009E658A"/>
    <w:rsid w:val="009F25BD"/>
    <w:rsid w:val="009F3648"/>
    <w:rsid w:val="009F4FA8"/>
    <w:rsid w:val="00A017FE"/>
    <w:rsid w:val="00A031B6"/>
    <w:rsid w:val="00A032A6"/>
    <w:rsid w:val="00A03752"/>
    <w:rsid w:val="00A03889"/>
    <w:rsid w:val="00A04607"/>
    <w:rsid w:val="00A04AC3"/>
    <w:rsid w:val="00A05DD2"/>
    <w:rsid w:val="00A06351"/>
    <w:rsid w:val="00A0667B"/>
    <w:rsid w:val="00A06B48"/>
    <w:rsid w:val="00A07419"/>
    <w:rsid w:val="00A07941"/>
    <w:rsid w:val="00A1227F"/>
    <w:rsid w:val="00A1340C"/>
    <w:rsid w:val="00A1377F"/>
    <w:rsid w:val="00A141EA"/>
    <w:rsid w:val="00A15409"/>
    <w:rsid w:val="00A1573B"/>
    <w:rsid w:val="00A164D9"/>
    <w:rsid w:val="00A202EC"/>
    <w:rsid w:val="00A20E15"/>
    <w:rsid w:val="00A240D3"/>
    <w:rsid w:val="00A25AB4"/>
    <w:rsid w:val="00A264B7"/>
    <w:rsid w:val="00A26933"/>
    <w:rsid w:val="00A3018F"/>
    <w:rsid w:val="00A30431"/>
    <w:rsid w:val="00A34072"/>
    <w:rsid w:val="00A344B9"/>
    <w:rsid w:val="00A3605D"/>
    <w:rsid w:val="00A36326"/>
    <w:rsid w:val="00A37A70"/>
    <w:rsid w:val="00A40ED0"/>
    <w:rsid w:val="00A41573"/>
    <w:rsid w:val="00A42606"/>
    <w:rsid w:val="00A42A89"/>
    <w:rsid w:val="00A44F38"/>
    <w:rsid w:val="00A4568F"/>
    <w:rsid w:val="00A468A7"/>
    <w:rsid w:val="00A4695E"/>
    <w:rsid w:val="00A508BB"/>
    <w:rsid w:val="00A5362F"/>
    <w:rsid w:val="00A53D79"/>
    <w:rsid w:val="00A53E08"/>
    <w:rsid w:val="00A55AEF"/>
    <w:rsid w:val="00A56185"/>
    <w:rsid w:val="00A5666D"/>
    <w:rsid w:val="00A61B94"/>
    <w:rsid w:val="00A63673"/>
    <w:rsid w:val="00A639B4"/>
    <w:rsid w:val="00A65BEB"/>
    <w:rsid w:val="00A65C6F"/>
    <w:rsid w:val="00A66A15"/>
    <w:rsid w:val="00A70C29"/>
    <w:rsid w:val="00A72A96"/>
    <w:rsid w:val="00A73F68"/>
    <w:rsid w:val="00A7588D"/>
    <w:rsid w:val="00A76047"/>
    <w:rsid w:val="00A77898"/>
    <w:rsid w:val="00A80946"/>
    <w:rsid w:val="00A81513"/>
    <w:rsid w:val="00A835F2"/>
    <w:rsid w:val="00A85216"/>
    <w:rsid w:val="00A859CF"/>
    <w:rsid w:val="00A87391"/>
    <w:rsid w:val="00A87987"/>
    <w:rsid w:val="00A910B3"/>
    <w:rsid w:val="00A914EB"/>
    <w:rsid w:val="00A91D78"/>
    <w:rsid w:val="00A92B63"/>
    <w:rsid w:val="00A92EF7"/>
    <w:rsid w:val="00A9374C"/>
    <w:rsid w:val="00A95549"/>
    <w:rsid w:val="00A96165"/>
    <w:rsid w:val="00A967AE"/>
    <w:rsid w:val="00A96B1C"/>
    <w:rsid w:val="00A97D7E"/>
    <w:rsid w:val="00AA06C3"/>
    <w:rsid w:val="00AA2993"/>
    <w:rsid w:val="00AA29FA"/>
    <w:rsid w:val="00AA3B63"/>
    <w:rsid w:val="00AA3DF3"/>
    <w:rsid w:val="00AA5373"/>
    <w:rsid w:val="00AA643B"/>
    <w:rsid w:val="00AA6599"/>
    <w:rsid w:val="00AA66BD"/>
    <w:rsid w:val="00AA7161"/>
    <w:rsid w:val="00AB07F0"/>
    <w:rsid w:val="00AB1CF0"/>
    <w:rsid w:val="00AB1E0C"/>
    <w:rsid w:val="00AB35A9"/>
    <w:rsid w:val="00AB3775"/>
    <w:rsid w:val="00AB3795"/>
    <w:rsid w:val="00AB46AF"/>
    <w:rsid w:val="00AC02E4"/>
    <w:rsid w:val="00AC03A7"/>
    <w:rsid w:val="00AC0B14"/>
    <w:rsid w:val="00AC0F67"/>
    <w:rsid w:val="00AC13FA"/>
    <w:rsid w:val="00AC1CA8"/>
    <w:rsid w:val="00AC20E8"/>
    <w:rsid w:val="00AC4357"/>
    <w:rsid w:val="00AC6612"/>
    <w:rsid w:val="00AC6C8B"/>
    <w:rsid w:val="00AC7328"/>
    <w:rsid w:val="00AC7AB7"/>
    <w:rsid w:val="00AD024D"/>
    <w:rsid w:val="00AD0926"/>
    <w:rsid w:val="00AD0C58"/>
    <w:rsid w:val="00AD1BDD"/>
    <w:rsid w:val="00AD2368"/>
    <w:rsid w:val="00AD4A3B"/>
    <w:rsid w:val="00AD55D8"/>
    <w:rsid w:val="00AD7388"/>
    <w:rsid w:val="00AD798B"/>
    <w:rsid w:val="00AE1865"/>
    <w:rsid w:val="00AE2AC5"/>
    <w:rsid w:val="00AE303C"/>
    <w:rsid w:val="00AE397F"/>
    <w:rsid w:val="00AE6509"/>
    <w:rsid w:val="00AE6F42"/>
    <w:rsid w:val="00AF060E"/>
    <w:rsid w:val="00AF0668"/>
    <w:rsid w:val="00AF09D9"/>
    <w:rsid w:val="00AF15EB"/>
    <w:rsid w:val="00AF230A"/>
    <w:rsid w:val="00AF27FF"/>
    <w:rsid w:val="00AF6D5D"/>
    <w:rsid w:val="00AF7195"/>
    <w:rsid w:val="00B01F48"/>
    <w:rsid w:val="00B0223D"/>
    <w:rsid w:val="00B0304B"/>
    <w:rsid w:val="00B03679"/>
    <w:rsid w:val="00B04A26"/>
    <w:rsid w:val="00B04B17"/>
    <w:rsid w:val="00B04E56"/>
    <w:rsid w:val="00B050A0"/>
    <w:rsid w:val="00B07CC8"/>
    <w:rsid w:val="00B10B53"/>
    <w:rsid w:val="00B10DC0"/>
    <w:rsid w:val="00B12C65"/>
    <w:rsid w:val="00B13381"/>
    <w:rsid w:val="00B14431"/>
    <w:rsid w:val="00B15E60"/>
    <w:rsid w:val="00B20BDD"/>
    <w:rsid w:val="00B20EF2"/>
    <w:rsid w:val="00B214DC"/>
    <w:rsid w:val="00B228D4"/>
    <w:rsid w:val="00B23E43"/>
    <w:rsid w:val="00B2482E"/>
    <w:rsid w:val="00B25D1E"/>
    <w:rsid w:val="00B30463"/>
    <w:rsid w:val="00B31915"/>
    <w:rsid w:val="00B378B0"/>
    <w:rsid w:val="00B37E2C"/>
    <w:rsid w:val="00B42544"/>
    <w:rsid w:val="00B42DF4"/>
    <w:rsid w:val="00B44CA6"/>
    <w:rsid w:val="00B45146"/>
    <w:rsid w:val="00B466F1"/>
    <w:rsid w:val="00B4747A"/>
    <w:rsid w:val="00B503AB"/>
    <w:rsid w:val="00B5114D"/>
    <w:rsid w:val="00B511E9"/>
    <w:rsid w:val="00B516C5"/>
    <w:rsid w:val="00B52D98"/>
    <w:rsid w:val="00B52FDD"/>
    <w:rsid w:val="00B54489"/>
    <w:rsid w:val="00B56DC2"/>
    <w:rsid w:val="00B57AD6"/>
    <w:rsid w:val="00B605CD"/>
    <w:rsid w:val="00B60C1F"/>
    <w:rsid w:val="00B614F4"/>
    <w:rsid w:val="00B647D0"/>
    <w:rsid w:val="00B6513C"/>
    <w:rsid w:val="00B65F14"/>
    <w:rsid w:val="00B66EBA"/>
    <w:rsid w:val="00B66FF9"/>
    <w:rsid w:val="00B7013D"/>
    <w:rsid w:val="00B70518"/>
    <w:rsid w:val="00B70786"/>
    <w:rsid w:val="00B70A63"/>
    <w:rsid w:val="00B723FB"/>
    <w:rsid w:val="00B72EBD"/>
    <w:rsid w:val="00B73DE0"/>
    <w:rsid w:val="00B745B5"/>
    <w:rsid w:val="00B74E0F"/>
    <w:rsid w:val="00B74FE8"/>
    <w:rsid w:val="00B75A33"/>
    <w:rsid w:val="00B761C2"/>
    <w:rsid w:val="00B774A2"/>
    <w:rsid w:val="00B77BD0"/>
    <w:rsid w:val="00B81F3A"/>
    <w:rsid w:val="00B8318E"/>
    <w:rsid w:val="00B83B39"/>
    <w:rsid w:val="00B83F68"/>
    <w:rsid w:val="00B91D44"/>
    <w:rsid w:val="00B929B5"/>
    <w:rsid w:val="00B92CB3"/>
    <w:rsid w:val="00B94050"/>
    <w:rsid w:val="00B94095"/>
    <w:rsid w:val="00B940E2"/>
    <w:rsid w:val="00BA2FBA"/>
    <w:rsid w:val="00BA325C"/>
    <w:rsid w:val="00BA431F"/>
    <w:rsid w:val="00BA5B74"/>
    <w:rsid w:val="00BA7252"/>
    <w:rsid w:val="00BA7A2E"/>
    <w:rsid w:val="00BB2BE2"/>
    <w:rsid w:val="00BB3E35"/>
    <w:rsid w:val="00BB4173"/>
    <w:rsid w:val="00BB46A1"/>
    <w:rsid w:val="00BB5C9C"/>
    <w:rsid w:val="00BB6BD7"/>
    <w:rsid w:val="00BB6E23"/>
    <w:rsid w:val="00BB6FDD"/>
    <w:rsid w:val="00BC0753"/>
    <w:rsid w:val="00BC3509"/>
    <w:rsid w:val="00BC3EA9"/>
    <w:rsid w:val="00BC4AFE"/>
    <w:rsid w:val="00BC5492"/>
    <w:rsid w:val="00BD12F3"/>
    <w:rsid w:val="00BD19B0"/>
    <w:rsid w:val="00BD388C"/>
    <w:rsid w:val="00BD5B50"/>
    <w:rsid w:val="00BE071F"/>
    <w:rsid w:val="00BE115D"/>
    <w:rsid w:val="00BE2A55"/>
    <w:rsid w:val="00BE2DC6"/>
    <w:rsid w:val="00BE3119"/>
    <w:rsid w:val="00BE3AF4"/>
    <w:rsid w:val="00BE413F"/>
    <w:rsid w:val="00BE4431"/>
    <w:rsid w:val="00BE5923"/>
    <w:rsid w:val="00BE6243"/>
    <w:rsid w:val="00BE682C"/>
    <w:rsid w:val="00BE7BFD"/>
    <w:rsid w:val="00BE7D38"/>
    <w:rsid w:val="00BF3256"/>
    <w:rsid w:val="00BF3A89"/>
    <w:rsid w:val="00BF4D5A"/>
    <w:rsid w:val="00BF587B"/>
    <w:rsid w:val="00BF5B1E"/>
    <w:rsid w:val="00BF5E77"/>
    <w:rsid w:val="00BF6D7B"/>
    <w:rsid w:val="00BF70F1"/>
    <w:rsid w:val="00C01FA3"/>
    <w:rsid w:val="00C0449B"/>
    <w:rsid w:val="00C04C78"/>
    <w:rsid w:val="00C06355"/>
    <w:rsid w:val="00C07ED3"/>
    <w:rsid w:val="00C1020D"/>
    <w:rsid w:val="00C106D7"/>
    <w:rsid w:val="00C10807"/>
    <w:rsid w:val="00C111F0"/>
    <w:rsid w:val="00C11D5A"/>
    <w:rsid w:val="00C1246B"/>
    <w:rsid w:val="00C13C9C"/>
    <w:rsid w:val="00C20D22"/>
    <w:rsid w:val="00C21681"/>
    <w:rsid w:val="00C2210F"/>
    <w:rsid w:val="00C236EA"/>
    <w:rsid w:val="00C23910"/>
    <w:rsid w:val="00C23B0A"/>
    <w:rsid w:val="00C24E92"/>
    <w:rsid w:val="00C256EE"/>
    <w:rsid w:val="00C259CB"/>
    <w:rsid w:val="00C25C48"/>
    <w:rsid w:val="00C2634B"/>
    <w:rsid w:val="00C316AE"/>
    <w:rsid w:val="00C3331D"/>
    <w:rsid w:val="00C338C8"/>
    <w:rsid w:val="00C34869"/>
    <w:rsid w:val="00C3518C"/>
    <w:rsid w:val="00C355DA"/>
    <w:rsid w:val="00C35A53"/>
    <w:rsid w:val="00C360C9"/>
    <w:rsid w:val="00C36D0F"/>
    <w:rsid w:val="00C410DD"/>
    <w:rsid w:val="00C410EF"/>
    <w:rsid w:val="00C41952"/>
    <w:rsid w:val="00C4442A"/>
    <w:rsid w:val="00C45AAA"/>
    <w:rsid w:val="00C47620"/>
    <w:rsid w:val="00C476DF"/>
    <w:rsid w:val="00C477BB"/>
    <w:rsid w:val="00C524BB"/>
    <w:rsid w:val="00C5462E"/>
    <w:rsid w:val="00C54EAE"/>
    <w:rsid w:val="00C55764"/>
    <w:rsid w:val="00C56940"/>
    <w:rsid w:val="00C56D1D"/>
    <w:rsid w:val="00C57FB4"/>
    <w:rsid w:val="00C60BAC"/>
    <w:rsid w:val="00C61357"/>
    <w:rsid w:val="00C614B5"/>
    <w:rsid w:val="00C61960"/>
    <w:rsid w:val="00C62542"/>
    <w:rsid w:val="00C631A8"/>
    <w:rsid w:val="00C64421"/>
    <w:rsid w:val="00C65E46"/>
    <w:rsid w:val="00C66528"/>
    <w:rsid w:val="00C665C4"/>
    <w:rsid w:val="00C669CD"/>
    <w:rsid w:val="00C6798C"/>
    <w:rsid w:val="00C67BBB"/>
    <w:rsid w:val="00C700C6"/>
    <w:rsid w:val="00C71F2A"/>
    <w:rsid w:val="00C732C3"/>
    <w:rsid w:val="00C73877"/>
    <w:rsid w:val="00C75C3D"/>
    <w:rsid w:val="00C75ED9"/>
    <w:rsid w:val="00C761DA"/>
    <w:rsid w:val="00C7707A"/>
    <w:rsid w:val="00C804A7"/>
    <w:rsid w:val="00C80E37"/>
    <w:rsid w:val="00C83129"/>
    <w:rsid w:val="00C83142"/>
    <w:rsid w:val="00C8354C"/>
    <w:rsid w:val="00C8405B"/>
    <w:rsid w:val="00C841DA"/>
    <w:rsid w:val="00C862E0"/>
    <w:rsid w:val="00C9074B"/>
    <w:rsid w:val="00C91017"/>
    <w:rsid w:val="00C91712"/>
    <w:rsid w:val="00C93CC4"/>
    <w:rsid w:val="00C941C5"/>
    <w:rsid w:val="00C94599"/>
    <w:rsid w:val="00C948F9"/>
    <w:rsid w:val="00C966BE"/>
    <w:rsid w:val="00C96D13"/>
    <w:rsid w:val="00C97630"/>
    <w:rsid w:val="00C97E71"/>
    <w:rsid w:val="00CA1567"/>
    <w:rsid w:val="00CA15D3"/>
    <w:rsid w:val="00CA1946"/>
    <w:rsid w:val="00CA353E"/>
    <w:rsid w:val="00CA4B84"/>
    <w:rsid w:val="00CA5286"/>
    <w:rsid w:val="00CA61FE"/>
    <w:rsid w:val="00CA6414"/>
    <w:rsid w:val="00CA7EF4"/>
    <w:rsid w:val="00CB2CDA"/>
    <w:rsid w:val="00CB39A9"/>
    <w:rsid w:val="00CB3E0E"/>
    <w:rsid w:val="00CB434E"/>
    <w:rsid w:val="00CB4CED"/>
    <w:rsid w:val="00CB5E8C"/>
    <w:rsid w:val="00CB611A"/>
    <w:rsid w:val="00CB629F"/>
    <w:rsid w:val="00CB633B"/>
    <w:rsid w:val="00CC1CFC"/>
    <w:rsid w:val="00CC23FF"/>
    <w:rsid w:val="00CC3ADD"/>
    <w:rsid w:val="00CC3BE6"/>
    <w:rsid w:val="00CC4049"/>
    <w:rsid w:val="00CC764F"/>
    <w:rsid w:val="00CD5C08"/>
    <w:rsid w:val="00CE0CB6"/>
    <w:rsid w:val="00CE0E1E"/>
    <w:rsid w:val="00CE2AF9"/>
    <w:rsid w:val="00CE2B82"/>
    <w:rsid w:val="00CE2DDD"/>
    <w:rsid w:val="00CE3BCF"/>
    <w:rsid w:val="00CE43FC"/>
    <w:rsid w:val="00CE49A5"/>
    <w:rsid w:val="00CE5A84"/>
    <w:rsid w:val="00CE6ED7"/>
    <w:rsid w:val="00CE723D"/>
    <w:rsid w:val="00CF0080"/>
    <w:rsid w:val="00CF2A39"/>
    <w:rsid w:val="00CF3120"/>
    <w:rsid w:val="00CF33F0"/>
    <w:rsid w:val="00CF47AE"/>
    <w:rsid w:val="00CF4916"/>
    <w:rsid w:val="00CF4F34"/>
    <w:rsid w:val="00CF5BAE"/>
    <w:rsid w:val="00CF5DE6"/>
    <w:rsid w:val="00CF6486"/>
    <w:rsid w:val="00CF6DB4"/>
    <w:rsid w:val="00CF7A96"/>
    <w:rsid w:val="00CF7E62"/>
    <w:rsid w:val="00D0080B"/>
    <w:rsid w:val="00D009B3"/>
    <w:rsid w:val="00D020C4"/>
    <w:rsid w:val="00D02B86"/>
    <w:rsid w:val="00D031CC"/>
    <w:rsid w:val="00D035A4"/>
    <w:rsid w:val="00D03F2D"/>
    <w:rsid w:val="00D04022"/>
    <w:rsid w:val="00D04C5B"/>
    <w:rsid w:val="00D07599"/>
    <w:rsid w:val="00D11140"/>
    <w:rsid w:val="00D13DD1"/>
    <w:rsid w:val="00D147E7"/>
    <w:rsid w:val="00D1645E"/>
    <w:rsid w:val="00D20A2E"/>
    <w:rsid w:val="00D20A87"/>
    <w:rsid w:val="00D2144B"/>
    <w:rsid w:val="00D21AD2"/>
    <w:rsid w:val="00D2719E"/>
    <w:rsid w:val="00D3109E"/>
    <w:rsid w:val="00D314AA"/>
    <w:rsid w:val="00D34AF7"/>
    <w:rsid w:val="00D4060C"/>
    <w:rsid w:val="00D427D3"/>
    <w:rsid w:val="00D42DA2"/>
    <w:rsid w:val="00D43521"/>
    <w:rsid w:val="00D458ED"/>
    <w:rsid w:val="00D46051"/>
    <w:rsid w:val="00D46183"/>
    <w:rsid w:val="00D462AF"/>
    <w:rsid w:val="00D46D65"/>
    <w:rsid w:val="00D47A89"/>
    <w:rsid w:val="00D47F68"/>
    <w:rsid w:val="00D51459"/>
    <w:rsid w:val="00D5225B"/>
    <w:rsid w:val="00D52291"/>
    <w:rsid w:val="00D5318B"/>
    <w:rsid w:val="00D55CB4"/>
    <w:rsid w:val="00D56879"/>
    <w:rsid w:val="00D56B6B"/>
    <w:rsid w:val="00D57477"/>
    <w:rsid w:val="00D638B5"/>
    <w:rsid w:val="00D644E8"/>
    <w:rsid w:val="00D6574B"/>
    <w:rsid w:val="00D6678E"/>
    <w:rsid w:val="00D66D94"/>
    <w:rsid w:val="00D67FC8"/>
    <w:rsid w:val="00D7026D"/>
    <w:rsid w:val="00D7187B"/>
    <w:rsid w:val="00D722D1"/>
    <w:rsid w:val="00D722F7"/>
    <w:rsid w:val="00D74BC6"/>
    <w:rsid w:val="00D756B7"/>
    <w:rsid w:val="00D75F9E"/>
    <w:rsid w:val="00D779AE"/>
    <w:rsid w:val="00D837A2"/>
    <w:rsid w:val="00D84477"/>
    <w:rsid w:val="00D84733"/>
    <w:rsid w:val="00D8562F"/>
    <w:rsid w:val="00D87624"/>
    <w:rsid w:val="00D877C6"/>
    <w:rsid w:val="00D9194A"/>
    <w:rsid w:val="00D932B2"/>
    <w:rsid w:val="00D93839"/>
    <w:rsid w:val="00D941C0"/>
    <w:rsid w:val="00D97ECD"/>
    <w:rsid w:val="00DA19B8"/>
    <w:rsid w:val="00DA3990"/>
    <w:rsid w:val="00DA7F85"/>
    <w:rsid w:val="00DB0F10"/>
    <w:rsid w:val="00DB142D"/>
    <w:rsid w:val="00DB5DF4"/>
    <w:rsid w:val="00DB6CAA"/>
    <w:rsid w:val="00DC0D16"/>
    <w:rsid w:val="00DC2AAE"/>
    <w:rsid w:val="00DC4CE6"/>
    <w:rsid w:val="00DC4E5B"/>
    <w:rsid w:val="00DC61DF"/>
    <w:rsid w:val="00DC6A37"/>
    <w:rsid w:val="00DC743D"/>
    <w:rsid w:val="00DD1E83"/>
    <w:rsid w:val="00DD2515"/>
    <w:rsid w:val="00DD3018"/>
    <w:rsid w:val="00DD37BE"/>
    <w:rsid w:val="00DD387F"/>
    <w:rsid w:val="00DD3E28"/>
    <w:rsid w:val="00DD43C1"/>
    <w:rsid w:val="00DD56FB"/>
    <w:rsid w:val="00DD5EC7"/>
    <w:rsid w:val="00DD65A7"/>
    <w:rsid w:val="00DD6973"/>
    <w:rsid w:val="00DE3DF6"/>
    <w:rsid w:val="00DE5898"/>
    <w:rsid w:val="00DE60A2"/>
    <w:rsid w:val="00DE7DE8"/>
    <w:rsid w:val="00DF037D"/>
    <w:rsid w:val="00DF0657"/>
    <w:rsid w:val="00DF0A43"/>
    <w:rsid w:val="00DF0A7F"/>
    <w:rsid w:val="00DF0AAF"/>
    <w:rsid w:val="00DF1540"/>
    <w:rsid w:val="00DF3568"/>
    <w:rsid w:val="00DF36F5"/>
    <w:rsid w:val="00DF4657"/>
    <w:rsid w:val="00DF5D96"/>
    <w:rsid w:val="00DF64FE"/>
    <w:rsid w:val="00DF6813"/>
    <w:rsid w:val="00DF6D87"/>
    <w:rsid w:val="00E002C7"/>
    <w:rsid w:val="00E01390"/>
    <w:rsid w:val="00E018F6"/>
    <w:rsid w:val="00E0203B"/>
    <w:rsid w:val="00E04858"/>
    <w:rsid w:val="00E04C9E"/>
    <w:rsid w:val="00E04CC3"/>
    <w:rsid w:val="00E05A10"/>
    <w:rsid w:val="00E067E7"/>
    <w:rsid w:val="00E07EC5"/>
    <w:rsid w:val="00E112FD"/>
    <w:rsid w:val="00E118A9"/>
    <w:rsid w:val="00E1203A"/>
    <w:rsid w:val="00E12E0E"/>
    <w:rsid w:val="00E147D3"/>
    <w:rsid w:val="00E14CFF"/>
    <w:rsid w:val="00E15022"/>
    <w:rsid w:val="00E15D8B"/>
    <w:rsid w:val="00E16160"/>
    <w:rsid w:val="00E16182"/>
    <w:rsid w:val="00E214FB"/>
    <w:rsid w:val="00E22644"/>
    <w:rsid w:val="00E23E16"/>
    <w:rsid w:val="00E24A09"/>
    <w:rsid w:val="00E265DE"/>
    <w:rsid w:val="00E27514"/>
    <w:rsid w:val="00E3118C"/>
    <w:rsid w:val="00E31420"/>
    <w:rsid w:val="00E3194C"/>
    <w:rsid w:val="00E31C11"/>
    <w:rsid w:val="00E32CCB"/>
    <w:rsid w:val="00E34106"/>
    <w:rsid w:val="00E34988"/>
    <w:rsid w:val="00E352CA"/>
    <w:rsid w:val="00E35A90"/>
    <w:rsid w:val="00E36C34"/>
    <w:rsid w:val="00E37719"/>
    <w:rsid w:val="00E4028F"/>
    <w:rsid w:val="00E420E0"/>
    <w:rsid w:val="00E426E7"/>
    <w:rsid w:val="00E42EA6"/>
    <w:rsid w:val="00E44794"/>
    <w:rsid w:val="00E468CB"/>
    <w:rsid w:val="00E470BB"/>
    <w:rsid w:val="00E47562"/>
    <w:rsid w:val="00E47998"/>
    <w:rsid w:val="00E47B4E"/>
    <w:rsid w:val="00E510C0"/>
    <w:rsid w:val="00E52B3E"/>
    <w:rsid w:val="00E54302"/>
    <w:rsid w:val="00E57EB0"/>
    <w:rsid w:val="00E61C5D"/>
    <w:rsid w:val="00E61EBA"/>
    <w:rsid w:val="00E62361"/>
    <w:rsid w:val="00E63A63"/>
    <w:rsid w:val="00E644D8"/>
    <w:rsid w:val="00E65EC2"/>
    <w:rsid w:val="00E6630D"/>
    <w:rsid w:val="00E704AD"/>
    <w:rsid w:val="00E70A61"/>
    <w:rsid w:val="00E714BF"/>
    <w:rsid w:val="00E71644"/>
    <w:rsid w:val="00E717A1"/>
    <w:rsid w:val="00E72022"/>
    <w:rsid w:val="00E72165"/>
    <w:rsid w:val="00E72643"/>
    <w:rsid w:val="00E72CA5"/>
    <w:rsid w:val="00E73114"/>
    <w:rsid w:val="00E80690"/>
    <w:rsid w:val="00E80DC0"/>
    <w:rsid w:val="00E80F79"/>
    <w:rsid w:val="00E81F75"/>
    <w:rsid w:val="00E83270"/>
    <w:rsid w:val="00E83E11"/>
    <w:rsid w:val="00E83F87"/>
    <w:rsid w:val="00E84269"/>
    <w:rsid w:val="00E842E8"/>
    <w:rsid w:val="00E86314"/>
    <w:rsid w:val="00E86C5E"/>
    <w:rsid w:val="00E86FD9"/>
    <w:rsid w:val="00E879B7"/>
    <w:rsid w:val="00E87D35"/>
    <w:rsid w:val="00E919EC"/>
    <w:rsid w:val="00E91EC1"/>
    <w:rsid w:val="00E92206"/>
    <w:rsid w:val="00E93BE3"/>
    <w:rsid w:val="00E94273"/>
    <w:rsid w:val="00E94489"/>
    <w:rsid w:val="00E945E0"/>
    <w:rsid w:val="00E9608A"/>
    <w:rsid w:val="00E965E4"/>
    <w:rsid w:val="00E97D35"/>
    <w:rsid w:val="00EA02BD"/>
    <w:rsid w:val="00EA0D91"/>
    <w:rsid w:val="00EA0F01"/>
    <w:rsid w:val="00EA1313"/>
    <w:rsid w:val="00EA1A48"/>
    <w:rsid w:val="00EA1BF3"/>
    <w:rsid w:val="00EA1CAC"/>
    <w:rsid w:val="00EA1D62"/>
    <w:rsid w:val="00EA203F"/>
    <w:rsid w:val="00EA2989"/>
    <w:rsid w:val="00EA49A9"/>
    <w:rsid w:val="00EA56C9"/>
    <w:rsid w:val="00EA5D6E"/>
    <w:rsid w:val="00EA5F05"/>
    <w:rsid w:val="00EA5FF2"/>
    <w:rsid w:val="00EA7454"/>
    <w:rsid w:val="00EB1BCE"/>
    <w:rsid w:val="00EB2830"/>
    <w:rsid w:val="00EB2B00"/>
    <w:rsid w:val="00EB3FA3"/>
    <w:rsid w:val="00EB4262"/>
    <w:rsid w:val="00EB4A9C"/>
    <w:rsid w:val="00EB5B20"/>
    <w:rsid w:val="00EB67BF"/>
    <w:rsid w:val="00EB7E42"/>
    <w:rsid w:val="00EC09C2"/>
    <w:rsid w:val="00EC157B"/>
    <w:rsid w:val="00EC2C79"/>
    <w:rsid w:val="00EC31F0"/>
    <w:rsid w:val="00EC3561"/>
    <w:rsid w:val="00EC38AC"/>
    <w:rsid w:val="00EC4A93"/>
    <w:rsid w:val="00EC7ADA"/>
    <w:rsid w:val="00EC7C79"/>
    <w:rsid w:val="00ED0C83"/>
    <w:rsid w:val="00ED279A"/>
    <w:rsid w:val="00ED2E53"/>
    <w:rsid w:val="00ED3D8E"/>
    <w:rsid w:val="00ED40D7"/>
    <w:rsid w:val="00ED4BAB"/>
    <w:rsid w:val="00ED72A6"/>
    <w:rsid w:val="00ED7313"/>
    <w:rsid w:val="00EE0308"/>
    <w:rsid w:val="00EE11F0"/>
    <w:rsid w:val="00EE1578"/>
    <w:rsid w:val="00EE25FB"/>
    <w:rsid w:val="00EE2B42"/>
    <w:rsid w:val="00EE47C2"/>
    <w:rsid w:val="00EE4BF4"/>
    <w:rsid w:val="00EE7A4E"/>
    <w:rsid w:val="00EE7DC5"/>
    <w:rsid w:val="00EF1148"/>
    <w:rsid w:val="00EF1EAD"/>
    <w:rsid w:val="00EF2470"/>
    <w:rsid w:val="00EF2480"/>
    <w:rsid w:val="00EF3222"/>
    <w:rsid w:val="00EF5021"/>
    <w:rsid w:val="00EF620A"/>
    <w:rsid w:val="00EF6F99"/>
    <w:rsid w:val="00F004FB"/>
    <w:rsid w:val="00F005F4"/>
    <w:rsid w:val="00F0079D"/>
    <w:rsid w:val="00F00946"/>
    <w:rsid w:val="00F0153E"/>
    <w:rsid w:val="00F03021"/>
    <w:rsid w:val="00F04234"/>
    <w:rsid w:val="00F05D98"/>
    <w:rsid w:val="00F05F2E"/>
    <w:rsid w:val="00F0603F"/>
    <w:rsid w:val="00F11392"/>
    <w:rsid w:val="00F11A08"/>
    <w:rsid w:val="00F13070"/>
    <w:rsid w:val="00F13BA3"/>
    <w:rsid w:val="00F14659"/>
    <w:rsid w:val="00F16418"/>
    <w:rsid w:val="00F178AD"/>
    <w:rsid w:val="00F17B7B"/>
    <w:rsid w:val="00F2164D"/>
    <w:rsid w:val="00F22A64"/>
    <w:rsid w:val="00F2753C"/>
    <w:rsid w:val="00F2758D"/>
    <w:rsid w:val="00F30608"/>
    <w:rsid w:val="00F32C38"/>
    <w:rsid w:val="00F334CD"/>
    <w:rsid w:val="00F355AE"/>
    <w:rsid w:val="00F35EFF"/>
    <w:rsid w:val="00F360E7"/>
    <w:rsid w:val="00F36951"/>
    <w:rsid w:val="00F4294C"/>
    <w:rsid w:val="00F43193"/>
    <w:rsid w:val="00F43D53"/>
    <w:rsid w:val="00F45920"/>
    <w:rsid w:val="00F4699B"/>
    <w:rsid w:val="00F469C3"/>
    <w:rsid w:val="00F479DC"/>
    <w:rsid w:val="00F47E56"/>
    <w:rsid w:val="00F5066F"/>
    <w:rsid w:val="00F51B67"/>
    <w:rsid w:val="00F5260E"/>
    <w:rsid w:val="00F52800"/>
    <w:rsid w:val="00F54714"/>
    <w:rsid w:val="00F55D99"/>
    <w:rsid w:val="00F55EA0"/>
    <w:rsid w:val="00F570AD"/>
    <w:rsid w:val="00F578DF"/>
    <w:rsid w:val="00F60C70"/>
    <w:rsid w:val="00F60FD8"/>
    <w:rsid w:val="00F61D6E"/>
    <w:rsid w:val="00F6204E"/>
    <w:rsid w:val="00F63F34"/>
    <w:rsid w:val="00F644BD"/>
    <w:rsid w:val="00F6482B"/>
    <w:rsid w:val="00F6483C"/>
    <w:rsid w:val="00F654DC"/>
    <w:rsid w:val="00F661A4"/>
    <w:rsid w:val="00F67DA2"/>
    <w:rsid w:val="00F70C11"/>
    <w:rsid w:val="00F71807"/>
    <w:rsid w:val="00F81A3E"/>
    <w:rsid w:val="00F81AC3"/>
    <w:rsid w:val="00F83A48"/>
    <w:rsid w:val="00F844E3"/>
    <w:rsid w:val="00F8457F"/>
    <w:rsid w:val="00F862DB"/>
    <w:rsid w:val="00F8662E"/>
    <w:rsid w:val="00F90C9F"/>
    <w:rsid w:val="00F91CF5"/>
    <w:rsid w:val="00F924EA"/>
    <w:rsid w:val="00F94E32"/>
    <w:rsid w:val="00F95084"/>
    <w:rsid w:val="00F9623A"/>
    <w:rsid w:val="00FA233C"/>
    <w:rsid w:val="00FA23FC"/>
    <w:rsid w:val="00FA3993"/>
    <w:rsid w:val="00FA4B4F"/>
    <w:rsid w:val="00FA4D3D"/>
    <w:rsid w:val="00FA5E9E"/>
    <w:rsid w:val="00FA6248"/>
    <w:rsid w:val="00FA6BF2"/>
    <w:rsid w:val="00FA71CF"/>
    <w:rsid w:val="00FB006F"/>
    <w:rsid w:val="00FB0488"/>
    <w:rsid w:val="00FB1009"/>
    <w:rsid w:val="00FB111A"/>
    <w:rsid w:val="00FB2172"/>
    <w:rsid w:val="00FB371E"/>
    <w:rsid w:val="00FB3D71"/>
    <w:rsid w:val="00FB3F12"/>
    <w:rsid w:val="00FB5A34"/>
    <w:rsid w:val="00FB7EDD"/>
    <w:rsid w:val="00FC0713"/>
    <w:rsid w:val="00FC1DC1"/>
    <w:rsid w:val="00FC3B79"/>
    <w:rsid w:val="00FC5C1B"/>
    <w:rsid w:val="00FC77F6"/>
    <w:rsid w:val="00FD3212"/>
    <w:rsid w:val="00FD4B46"/>
    <w:rsid w:val="00FD5E83"/>
    <w:rsid w:val="00FD61D9"/>
    <w:rsid w:val="00FD73BC"/>
    <w:rsid w:val="00FE15EC"/>
    <w:rsid w:val="00FE1C7F"/>
    <w:rsid w:val="00FE2B08"/>
    <w:rsid w:val="00FE2EE8"/>
    <w:rsid w:val="00FE4203"/>
    <w:rsid w:val="00FE5D02"/>
    <w:rsid w:val="00FF11F0"/>
    <w:rsid w:val="00FF276F"/>
    <w:rsid w:val="00FF2D37"/>
    <w:rsid w:val="00FF44CD"/>
    <w:rsid w:val="00FF4599"/>
    <w:rsid w:val="00FF468D"/>
    <w:rsid w:val="00FF5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52577"/>
    <o:shapelayout v:ext="edit">
      <o:idmap v:ext="edit" data="1"/>
      <o:rules v:ext="edit">
        <o:r id="V:Rule1" type="connector" idref="#Line 11"/>
        <o:r id="V:Rule2" type="connector" idref="#Line 10"/>
        <o:r id="V:Rule3" type="connector" idref="#Line 9"/>
      </o:rules>
    </o:shapelayout>
  </w:shapeDefaults>
  <w:decimalSymbol w:val="."/>
  <w:listSeparator w:val=","/>
  <w14:docId w14:val="36C5997D"/>
  <w15:docId w15:val="{EC4F7FAF-F095-4F1B-B7C0-639EAE62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1D"/>
    <w:pPr>
      <w:spacing w:after="240"/>
      <w:jc w:val="both"/>
    </w:pPr>
    <w:rPr>
      <w:sz w:val="24"/>
      <w:lang w:eastAsia="en-US"/>
    </w:rPr>
  </w:style>
  <w:style w:type="paragraph" w:styleId="Heading1">
    <w:name w:val="heading 1"/>
    <w:basedOn w:val="Normal"/>
    <w:next w:val="Normal"/>
    <w:link w:val="Heading1Char"/>
    <w:qFormat/>
    <w:rsid w:val="000A36A8"/>
    <w:pPr>
      <w:keepNext/>
      <w:numPr>
        <w:numId w:val="1"/>
      </w:numPr>
      <w:spacing w:before="240"/>
      <w:outlineLvl w:val="0"/>
    </w:pPr>
    <w:rPr>
      <w:b/>
      <w:szCs w:val="24"/>
    </w:rPr>
  </w:style>
  <w:style w:type="paragraph" w:styleId="Heading2">
    <w:name w:val="heading 2"/>
    <w:basedOn w:val="Normal"/>
    <w:next w:val="Normal"/>
    <w:link w:val="Heading2Char"/>
    <w:qFormat/>
    <w:rsid w:val="0074731D"/>
    <w:pPr>
      <w:keepNext/>
      <w:outlineLvl w:val="1"/>
    </w:pPr>
    <w:rPr>
      <w:b/>
    </w:rPr>
  </w:style>
  <w:style w:type="paragraph" w:styleId="Heading3">
    <w:name w:val="heading 3"/>
    <w:aliases w:val="Heading 3 Char"/>
    <w:basedOn w:val="Normal"/>
    <w:next w:val="Normal"/>
    <w:link w:val="Heading3Char1"/>
    <w:qFormat/>
    <w:rsid w:val="004A7A43"/>
    <w:pPr>
      <w:keepNext/>
      <w:numPr>
        <w:ilvl w:val="2"/>
        <w:numId w:val="1"/>
      </w:numPr>
      <w:outlineLvl w:val="2"/>
    </w:pPr>
    <w:rPr>
      <w:b/>
      <w:szCs w:val="24"/>
    </w:rPr>
  </w:style>
  <w:style w:type="paragraph" w:styleId="Heading4">
    <w:name w:val="heading 4"/>
    <w:basedOn w:val="Normal"/>
    <w:next w:val="Normal"/>
    <w:qFormat/>
    <w:rsid w:val="0074731D"/>
    <w:pPr>
      <w:keepNext/>
      <w:numPr>
        <w:ilvl w:val="3"/>
        <w:numId w:val="1"/>
      </w:numPr>
      <w:outlineLvl w:val="3"/>
    </w:pPr>
    <w:rPr>
      <w:i/>
    </w:rPr>
  </w:style>
  <w:style w:type="paragraph" w:styleId="Heading5">
    <w:name w:val="heading 5"/>
    <w:basedOn w:val="Normal"/>
    <w:next w:val="Normal"/>
    <w:qFormat/>
    <w:rsid w:val="0074731D"/>
    <w:pPr>
      <w:keepNext/>
      <w:numPr>
        <w:ilvl w:val="4"/>
        <w:numId w:val="1"/>
      </w:numPr>
      <w:outlineLvl w:val="4"/>
    </w:pPr>
    <w:rPr>
      <w:u w:val="single"/>
    </w:rPr>
  </w:style>
  <w:style w:type="paragraph" w:styleId="Heading6">
    <w:name w:val="heading 6"/>
    <w:basedOn w:val="Normal"/>
    <w:next w:val="Normal"/>
    <w:qFormat/>
    <w:rsid w:val="0074731D"/>
    <w:pPr>
      <w:numPr>
        <w:ilvl w:val="5"/>
        <w:numId w:val="1"/>
      </w:numPr>
      <w:outlineLvl w:val="5"/>
    </w:pPr>
  </w:style>
  <w:style w:type="paragraph" w:styleId="Heading7">
    <w:name w:val="heading 7"/>
    <w:basedOn w:val="Normal"/>
    <w:next w:val="Normal"/>
    <w:qFormat/>
    <w:rsid w:val="0074731D"/>
    <w:pPr>
      <w:numPr>
        <w:ilvl w:val="6"/>
        <w:numId w:val="1"/>
      </w:numPr>
      <w:outlineLvl w:val="6"/>
    </w:pPr>
  </w:style>
  <w:style w:type="paragraph" w:styleId="Heading8">
    <w:name w:val="heading 8"/>
    <w:basedOn w:val="Normal"/>
    <w:next w:val="Normal"/>
    <w:qFormat/>
    <w:rsid w:val="0074731D"/>
    <w:pPr>
      <w:numPr>
        <w:ilvl w:val="7"/>
        <w:numId w:val="1"/>
      </w:numPr>
      <w:outlineLvl w:val="7"/>
    </w:pPr>
  </w:style>
  <w:style w:type="paragraph" w:styleId="Heading9">
    <w:name w:val="heading 9"/>
    <w:basedOn w:val="Normal"/>
    <w:next w:val="Normal"/>
    <w:qFormat/>
    <w:rsid w:val="0074731D"/>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6A8"/>
    <w:rPr>
      <w:b/>
      <w:sz w:val="24"/>
      <w:szCs w:val="24"/>
      <w:lang w:eastAsia="en-US"/>
    </w:rPr>
  </w:style>
  <w:style w:type="character" w:customStyle="1" w:styleId="Heading2Char">
    <w:name w:val="Heading 2 Char"/>
    <w:basedOn w:val="DefaultParagraphFont"/>
    <w:link w:val="Heading2"/>
    <w:rsid w:val="00003A45"/>
    <w:rPr>
      <w:b/>
      <w:sz w:val="24"/>
      <w:lang w:eastAsia="en-US"/>
    </w:rPr>
  </w:style>
  <w:style w:type="character" w:customStyle="1" w:styleId="Heading3Char1">
    <w:name w:val="Heading 3 Char1"/>
    <w:aliases w:val="Heading 3 Char Char"/>
    <w:basedOn w:val="DefaultParagraphFont"/>
    <w:link w:val="Heading3"/>
    <w:rsid w:val="004A7A43"/>
    <w:rPr>
      <w:b/>
      <w:sz w:val="24"/>
      <w:szCs w:val="24"/>
      <w:lang w:eastAsia="en-US"/>
    </w:rPr>
  </w:style>
  <w:style w:type="paragraph" w:styleId="Header">
    <w:name w:val="header"/>
    <w:basedOn w:val="Normal"/>
    <w:link w:val="HeaderChar"/>
    <w:rsid w:val="0074731D"/>
    <w:pPr>
      <w:tabs>
        <w:tab w:val="center" w:pos="4153"/>
        <w:tab w:val="right" w:pos="8306"/>
      </w:tabs>
    </w:pPr>
  </w:style>
  <w:style w:type="paragraph" w:styleId="Footer">
    <w:name w:val="footer"/>
    <w:basedOn w:val="Normal"/>
    <w:link w:val="FooterChar"/>
    <w:rsid w:val="0074731D"/>
    <w:pPr>
      <w:tabs>
        <w:tab w:val="center" w:pos="4153"/>
        <w:tab w:val="right" w:pos="8306"/>
      </w:tabs>
    </w:pPr>
  </w:style>
  <w:style w:type="character" w:styleId="PageNumber">
    <w:name w:val="page number"/>
    <w:basedOn w:val="DefaultParagraphFont"/>
    <w:rsid w:val="0074731D"/>
    <w:rPr>
      <w:rFonts w:ascii="Palatino" w:hAnsi="Palatino"/>
    </w:rPr>
  </w:style>
  <w:style w:type="paragraph" w:styleId="MacroText">
    <w:name w:val="macro"/>
    <w:semiHidden/>
    <w:rsid w:val="0074731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character" w:styleId="Hyperlink">
    <w:name w:val="Hyperlink"/>
    <w:basedOn w:val="DefaultParagraphFont"/>
    <w:uiPriority w:val="99"/>
    <w:rsid w:val="0074731D"/>
    <w:rPr>
      <w:color w:val="0000FF"/>
      <w:u w:val="single"/>
    </w:rPr>
  </w:style>
  <w:style w:type="character" w:customStyle="1" w:styleId="TitlePageChar">
    <w:name w:val="Title Page Char"/>
    <w:basedOn w:val="Heading1Char"/>
    <w:link w:val="TitlePage"/>
    <w:rsid w:val="00336B67"/>
    <w:rPr>
      <w:b/>
      <w:kern w:val="28"/>
      <w:sz w:val="28"/>
      <w:szCs w:val="24"/>
      <w:lang w:eastAsia="en-US"/>
    </w:rPr>
  </w:style>
  <w:style w:type="paragraph" w:customStyle="1" w:styleId="TitlePage">
    <w:name w:val="Title Page"/>
    <w:basedOn w:val="Heading1"/>
    <w:link w:val="TitlePageChar"/>
    <w:rsid w:val="0074731D"/>
    <w:pPr>
      <w:numPr>
        <w:numId w:val="0"/>
      </w:num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before="0" w:after="0"/>
      <w:jc w:val="center"/>
      <w:textAlignment w:val="baseline"/>
    </w:pPr>
    <w:rPr>
      <w:caps/>
      <w:kern w:val="28"/>
      <w:sz w:val="28"/>
    </w:rPr>
  </w:style>
  <w:style w:type="paragraph" w:styleId="List2">
    <w:name w:val="List 2"/>
    <w:basedOn w:val="Normal"/>
    <w:rsid w:val="0074731D"/>
    <w:pPr>
      <w:ind w:left="566" w:hanging="283"/>
    </w:pPr>
  </w:style>
  <w:style w:type="character" w:customStyle="1" w:styleId="ContentsChar">
    <w:name w:val="Contents Char"/>
    <w:basedOn w:val="TitlePageChar"/>
    <w:link w:val="Contents"/>
    <w:rsid w:val="00336B67"/>
    <w:rPr>
      <w:b/>
      <w:kern w:val="28"/>
      <w:sz w:val="22"/>
      <w:szCs w:val="22"/>
      <w:lang w:eastAsia="en-US"/>
    </w:rPr>
  </w:style>
  <w:style w:type="paragraph" w:customStyle="1" w:styleId="Contents">
    <w:name w:val="Contents"/>
    <w:basedOn w:val="Normal"/>
    <w:next w:val="Normal"/>
    <w:link w:val="ContentsChar"/>
    <w:rsid w:val="00336B67"/>
    <w:rPr>
      <w:sz w:val="22"/>
      <w:szCs w:val="22"/>
    </w:rPr>
  </w:style>
  <w:style w:type="paragraph" w:styleId="Caption">
    <w:name w:val="caption"/>
    <w:basedOn w:val="Normal"/>
    <w:qFormat/>
    <w:rsid w:val="00336B67"/>
    <w:pPr>
      <w:tabs>
        <w:tab w:val="left" w:pos="1080"/>
      </w:tabs>
    </w:pPr>
    <w:rPr>
      <w:rFonts w:ascii="Palatino" w:hAnsi="Palatino"/>
    </w:rPr>
  </w:style>
  <w:style w:type="paragraph" w:customStyle="1" w:styleId="TableCaption">
    <w:name w:val="TableCaption"/>
    <w:basedOn w:val="Normal"/>
    <w:next w:val="Table"/>
    <w:rsid w:val="00336B67"/>
    <w:pPr>
      <w:keepNext/>
      <w:tabs>
        <w:tab w:val="left" w:pos="1080"/>
      </w:tabs>
      <w:jc w:val="left"/>
    </w:pPr>
    <w:rPr>
      <w:rFonts w:ascii="Palatino" w:hAnsi="Palatino"/>
    </w:rPr>
  </w:style>
  <w:style w:type="paragraph" w:customStyle="1" w:styleId="Table">
    <w:name w:val="Table"/>
    <w:basedOn w:val="Normal"/>
    <w:rsid w:val="0074731D"/>
    <w:pPr>
      <w:keepNext/>
      <w:keepLines/>
      <w:tabs>
        <w:tab w:val="left" w:pos="1080"/>
      </w:tabs>
      <w:spacing w:after="0"/>
    </w:pPr>
    <w:rPr>
      <w:rFonts w:ascii="Palatino" w:hAnsi="Palatino"/>
    </w:rPr>
  </w:style>
  <w:style w:type="character" w:styleId="FollowedHyperlink">
    <w:name w:val="FollowedHyperlink"/>
    <w:basedOn w:val="DefaultParagraphFont"/>
    <w:uiPriority w:val="99"/>
    <w:rsid w:val="0074731D"/>
    <w:rPr>
      <w:color w:val="800080"/>
      <w:u w:val="single"/>
    </w:rPr>
  </w:style>
  <w:style w:type="paragraph" w:styleId="TOC1">
    <w:name w:val="toc 1"/>
    <w:basedOn w:val="Normal"/>
    <w:next w:val="Normal"/>
    <w:autoRedefine/>
    <w:uiPriority w:val="39"/>
    <w:rsid w:val="0028287F"/>
    <w:pPr>
      <w:tabs>
        <w:tab w:val="left" w:pos="480"/>
        <w:tab w:val="right" w:leader="underscore" w:pos="9161"/>
      </w:tabs>
      <w:spacing w:before="240" w:after="0"/>
      <w:jc w:val="left"/>
    </w:pPr>
    <w:rPr>
      <w:b/>
      <w:caps/>
      <w:noProof/>
      <w:snapToGrid w:val="0"/>
    </w:rPr>
  </w:style>
  <w:style w:type="paragraph" w:styleId="TOC2">
    <w:name w:val="toc 2"/>
    <w:basedOn w:val="Normal"/>
    <w:next w:val="Normal"/>
    <w:autoRedefine/>
    <w:uiPriority w:val="39"/>
    <w:rsid w:val="0074731D"/>
    <w:pPr>
      <w:tabs>
        <w:tab w:val="left" w:pos="720"/>
        <w:tab w:val="right" w:leader="underscore" w:pos="9161"/>
      </w:tabs>
      <w:spacing w:after="0"/>
      <w:ind w:left="238"/>
      <w:jc w:val="left"/>
    </w:pPr>
    <w:rPr>
      <w:noProof/>
    </w:rPr>
  </w:style>
  <w:style w:type="paragraph" w:styleId="TOC3">
    <w:name w:val="toc 3"/>
    <w:basedOn w:val="Normal"/>
    <w:next w:val="Normal"/>
    <w:autoRedefine/>
    <w:uiPriority w:val="39"/>
    <w:rsid w:val="0074731D"/>
    <w:pPr>
      <w:spacing w:after="0"/>
      <w:ind w:left="480"/>
      <w:jc w:val="left"/>
    </w:pPr>
    <w:rPr>
      <w:sz w:val="20"/>
    </w:rPr>
  </w:style>
  <w:style w:type="paragraph" w:styleId="TOC4">
    <w:name w:val="toc 4"/>
    <w:basedOn w:val="Normal"/>
    <w:next w:val="Normal"/>
    <w:autoRedefine/>
    <w:semiHidden/>
    <w:rsid w:val="0074731D"/>
    <w:pPr>
      <w:spacing w:after="0"/>
      <w:ind w:left="720"/>
      <w:jc w:val="left"/>
    </w:pPr>
    <w:rPr>
      <w:sz w:val="20"/>
    </w:rPr>
  </w:style>
  <w:style w:type="paragraph" w:styleId="TOC5">
    <w:name w:val="toc 5"/>
    <w:basedOn w:val="Normal"/>
    <w:next w:val="Normal"/>
    <w:autoRedefine/>
    <w:semiHidden/>
    <w:rsid w:val="0074731D"/>
    <w:pPr>
      <w:spacing w:after="0"/>
      <w:ind w:left="960"/>
      <w:jc w:val="left"/>
    </w:pPr>
    <w:rPr>
      <w:sz w:val="20"/>
    </w:rPr>
  </w:style>
  <w:style w:type="paragraph" w:styleId="TOC6">
    <w:name w:val="toc 6"/>
    <w:basedOn w:val="Normal"/>
    <w:next w:val="Normal"/>
    <w:autoRedefine/>
    <w:semiHidden/>
    <w:rsid w:val="0074731D"/>
    <w:pPr>
      <w:spacing w:after="0"/>
      <w:ind w:left="1200"/>
      <w:jc w:val="left"/>
    </w:pPr>
    <w:rPr>
      <w:sz w:val="20"/>
    </w:rPr>
  </w:style>
  <w:style w:type="paragraph" w:styleId="TOC7">
    <w:name w:val="toc 7"/>
    <w:basedOn w:val="Normal"/>
    <w:next w:val="Normal"/>
    <w:autoRedefine/>
    <w:semiHidden/>
    <w:rsid w:val="0074731D"/>
    <w:pPr>
      <w:spacing w:after="0"/>
      <w:ind w:left="1440"/>
      <w:jc w:val="left"/>
    </w:pPr>
    <w:rPr>
      <w:sz w:val="20"/>
    </w:rPr>
  </w:style>
  <w:style w:type="paragraph" w:styleId="TOC8">
    <w:name w:val="toc 8"/>
    <w:basedOn w:val="Normal"/>
    <w:next w:val="Normal"/>
    <w:autoRedefine/>
    <w:semiHidden/>
    <w:rsid w:val="0074731D"/>
    <w:pPr>
      <w:spacing w:after="0"/>
      <w:ind w:left="1680"/>
      <w:jc w:val="left"/>
    </w:pPr>
    <w:rPr>
      <w:sz w:val="20"/>
    </w:rPr>
  </w:style>
  <w:style w:type="paragraph" w:styleId="TOC9">
    <w:name w:val="toc 9"/>
    <w:basedOn w:val="Normal"/>
    <w:next w:val="Normal"/>
    <w:autoRedefine/>
    <w:semiHidden/>
    <w:rsid w:val="0074731D"/>
    <w:pPr>
      <w:spacing w:after="0"/>
      <w:ind w:left="1920"/>
      <w:jc w:val="left"/>
    </w:pPr>
    <w:rPr>
      <w:sz w:val="20"/>
    </w:rPr>
  </w:style>
  <w:style w:type="paragraph" w:styleId="List">
    <w:name w:val="List"/>
    <w:basedOn w:val="Normal"/>
    <w:rsid w:val="0074731D"/>
    <w:pPr>
      <w:ind w:left="283" w:hanging="283"/>
    </w:pPr>
  </w:style>
  <w:style w:type="paragraph" w:styleId="ListBullet">
    <w:name w:val="List Bullet"/>
    <w:basedOn w:val="Normal"/>
    <w:autoRedefine/>
    <w:rsid w:val="00964326"/>
    <w:pPr>
      <w:numPr>
        <w:numId w:val="11"/>
      </w:numPr>
      <w:ind w:left="1434" w:hanging="357"/>
    </w:pPr>
  </w:style>
  <w:style w:type="paragraph" w:styleId="ListBullet2">
    <w:name w:val="List Bullet 2"/>
    <w:basedOn w:val="Normal"/>
    <w:autoRedefine/>
    <w:rsid w:val="0074731D"/>
    <w:pPr>
      <w:numPr>
        <w:numId w:val="2"/>
      </w:numPr>
    </w:pPr>
  </w:style>
  <w:style w:type="paragraph" w:styleId="ListContinue">
    <w:name w:val="List Continue"/>
    <w:basedOn w:val="Normal"/>
    <w:rsid w:val="0074731D"/>
    <w:pPr>
      <w:spacing w:after="120"/>
      <w:ind w:left="283"/>
    </w:pPr>
  </w:style>
  <w:style w:type="character" w:styleId="Emphasis">
    <w:name w:val="Emphasis"/>
    <w:basedOn w:val="DefaultParagraphFont"/>
    <w:qFormat/>
    <w:rsid w:val="0074731D"/>
    <w:rPr>
      <w:i/>
    </w:rPr>
  </w:style>
  <w:style w:type="paragraph" w:styleId="BalloonText">
    <w:name w:val="Balloon Text"/>
    <w:basedOn w:val="Normal"/>
    <w:semiHidden/>
    <w:rsid w:val="0074731D"/>
    <w:rPr>
      <w:rFonts w:ascii="Tahoma" w:hAnsi="Tahoma" w:cs="Tahoma"/>
      <w:sz w:val="16"/>
      <w:szCs w:val="16"/>
    </w:rPr>
  </w:style>
  <w:style w:type="paragraph" w:customStyle="1" w:styleId="SubsectionHeading">
    <w:name w:val="Subsection Heading"/>
    <w:basedOn w:val="Normal"/>
    <w:next w:val="NormalDoubleIndent"/>
    <w:rsid w:val="0074731D"/>
    <w:pPr>
      <w:keepNext/>
      <w:keepLines/>
      <w:numPr>
        <w:ilvl w:val="1"/>
        <w:numId w:val="7"/>
      </w:numPr>
      <w:tabs>
        <w:tab w:val="left" w:pos="1418"/>
        <w:tab w:val="left" w:pos="1985"/>
        <w:tab w:val="left" w:pos="2268"/>
        <w:tab w:val="left" w:pos="2835"/>
        <w:tab w:val="left" w:pos="3119"/>
        <w:tab w:val="right" w:pos="9923"/>
      </w:tabs>
      <w:overflowPunct w:val="0"/>
      <w:autoSpaceDE w:val="0"/>
      <w:autoSpaceDN w:val="0"/>
      <w:adjustRightInd w:val="0"/>
      <w:spacing w:before="40" w:after="80"/>
      <w:jc w:val="left"/>
      <w:textAlignment w:val="baseline"/>
    </w:pPr>
    <w:rPr>
      <w:b/>
      <w:sz w:val="22"/>
    </w:rPr>
  </w:style>
  <w:style w:type="paragraph" w:customStyle="1" w:styleId="NormalDoubleIndent">
    <w:name w:val="Normal Double Indent"/>
    <w:basedOn w:val="NormalIndent"/>
    <w:rsid w:val="0074731D"/>
    <w:pPr>
      <w:numPr>
        <w:ilvl w:val="2"/>
        <w:numId w:val="7"/>
      </w:numPr>
    </w:pPr>
  </w:style>
  <w:style w:type="paragraph" w:styleId="NormalIndent">
    <w:name w:val="Normal Indent"/>
    <w:basedOn w:val="Normal"/>
    <w:rsid w:val="0074731D"/>
    <w:pPr>
      <w:tabs>
        <w:tab w:val="left" w:pos="3969"/>
        <w:tab w:val="right" w:pos="9923"/>
      </w:tabs>
      <w:overflowPunct w:val="0"/>
      <w:autoSpaceDE w:val="0"/>
      <w:autoSpaceDN w:val="0"/>
      <w:adjustRightInd w:val="0"/>
      <w:spacing w:after="80"/>
      <w:ind w:left="567"/>
      <w:jc w:val="left"/>
      <w:textAlignment w:val="baseline"/>
    </w:pPr>
    <w:rPr>
      <w:sz w:val="22"/>
    </w:rPr>
  </w:style>
  <w:style w:type="paragraph" w:customStyle="1" w:styleId="indent1">
    <w:name w:val="indent1"/>
    <w:basedOn w:val="Normal"/>
    <w:rsid w:val="0074731D"/>
    <w:pPr>
      <w:tabs>
        <w:tab w:val="left" w:pos="567"/>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80"/>
      <w:ind w:left="567"/>
      <w:jc w:val="left"/>
      <w:textAlignment w:val="baseline"/>
    </w:pPr>
    <w:rPr>
      <w:sz w:val="22"/>
    </w:rPr>
  </w:style>
  <w:style w:type="paragraph" w:customStyle="1" w:styleId="NormalTripleindent">
    <w:name w:val="Normal Triple indent"/>
    <w:basedOn w:val="NormalIndent"/>
    <w:rsid w:val="0074731D"/>
    <w:pPr>
      <w:numPr>
        <w:ilvl w:val="3"/>
        <w:numId w:val="7"/>
      </w:numPr>
      <w:tabs>
        <w:tab w:val="clear" w:pos="3969"/>
      </w:tabs>
    </w:pPr>
  </w:style>
  <w:style w:type="paragraph" w:customStyle="1" w:styleId="DocumentTitle">
    <w:name w:val="Document Title"/>
    <w:basedOn w:val="TitlePage"/>
    <w:rsid w:val="0074731D"/>
    <w:pPr>
      <w:tabs>
        <w:tab w:val="clear" w:pos="1134"/>
        <w:tab w:val="clear" w:pos="1418"/>
        <w:tab w:val="clear" w:pos="1701"/>
        <w:tab w:val="clear" w:pos="1985"/>
        <w:tab w:val="clear" w:pos="2268"/>
        <w:tab w:val="clear" w:pos="2835"/>
        <w:tab w:val="clear" w:pos="3119"/>
        <w:tab w:val="clear" w:pos="9923"/>
      </w:tabs>
      <w:ind w:left="1134" w:right="1133"/>
    </w:pPr>
  </w:style>
  <w:style w:type="character" w:customStyle="1" w:styleId="Heading2CharChar1">
    <w:name w:val="Heading 2 Char Char1"/>
    <w:aliases w:val="Heading 2 Char1 Char Char2,Heading 2 Char Char Char Char2,Heading 2 Char1 Char Char Char Char2,Heading 2 Char Char Char Char Char Char2,Heading 2 Char1 Char Char Char Char Char Char2"/>
    <w:basedOn w:val="DefaultParagraphFont"/>
    <w:rsid w:val="0074731D"/>
    <w:rPr>
      <w:b/>
      <w:noProof w:val="0"/>
      <w:sz w:val="24"/>
      <w:lang w:val="en-GB" w:eastAsia="en-US" w:bidi="ar-SA"/>
    </w:rPr>
  </w:style>
  <w:style w:type="paragraph" w:styleId="BlockText">
    <w:name w:val="Block Text"/>
    <w:basedOn w:val="Normal"/>
    <w:rsid w:val="0074731D"/>
    <w:pPr>
      <w:tabs>
        <w:tab w:val="left" w:pos="1440"/>
      </w:tabs>
      <w:spacing w:after="0"/>
      <w:ind w:left="709" w:right="100"/>
    </w:pPr>
  </w:style>
  <w:style w:type="character" w:styleId="CommentReference">
    <w:name w:val="annotation reference"/>
    <w:basedOn w:val="DefaultParagraphFont"/>
    <w:semiHidden/>
    <w:rsid w:val="0074731D"/>
    <w:rPr>
      <w:sz w:val="16"/>
      <w:szCs w:val="16"/>
    </w:rPr>
  </w:style>
  <w:style w:type="paragraph" w:styleId="CommentText">
    <w:name w:val="annotation text"/>
    <w:basedOn w:val="Normal"/>
    <w:semiHidden/>
    <w:rsid w:val="0074731D"/>
    <w:rPr>
      <w:sz w:val="20"/>
    </w:rPr>
  </w:style>
  <w:style w:type="paragraph" w:styleId="CommentSubject">
    <w:name w:val="annotation subject"/>
    <w:basedOn w:val="CommentText"/>
    <w:next w:val="CommentText"/>
    <w:semiHidden/>
    <w:rsid w:val="0074731D"/>
    <w:rPr>
      <w:b/>
      <w:bCs/>
    </w:rPr>
  </w:style>
  <w:style w:type="table" w:styleId="TableGrid">
    <w:name w:val="Table Grid"/>
    <w:basedOn w:val="TableNormal"/>
    <w:uiPriority w:val="59"/>
    <w:rsid w:val="005636D5"/>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F844E3"/>
    <w:rPr>
      <w:snapToGrid w:val="0"/>
      <w:color w:val="000000"/>
    </w:rPr>
  </w:style>
  <w:style w:type="paragraph" w:styleId="BodyText">
    <w:name w:val="Body Text"/>
    <w:basedOn w:val="Normal"/>
    <w:rsid w:val="000E0DAA"/>
    <w:pPr>
      <w:spacing w:after="120"/>
    </w:pPr>
  </w:style>
  <w:style w:type="paragraph" w:customStyle="1" w:styleId="SubSubsectionhead">
    <w:name w:val="SubSubsection head"/>
    <w:basedOn w:val="Normal"/>
    <w:next w:val="Normal"/>
    <w:rsid w:val="009375A6"/>
    <w:pPr>
      <w:numPr>
        <w:ilvl w:val="2"/>
        <w:numId w:val="13"/>
      </w:numPr>
      <w:spacing w:after="80"/>
      <w:jc w:val="left"/>
    </w:pPr>
    <w:rPr>
      <w:rFonts w:ascii="Palatino" w:hAnsi="Palatino"/>
      <w:sz w:val="22"/>
    </w:rPr>
  </w:style>
  <w:style w:type="paragraph" w:customStyle="1" w:styleId="Subthreesectionhead">
    <w:name w:val="Subthreesection head"/>
    <w:basedOn w:val="SubSubsectionhead"/>
    <w:rsid w:val="009375A6"/>
    <w:pPr>
      <w:numPr>
        <w:ilvl w:val="3"/>
      </w:numPr>
      <w:tabs>
        <w:tab w:val="clear" w:pos="2498"/>
        <w:tab w:val="num" w:pos="360"/>
        <w:tab w:val="left" w:pos="2160"/>
        <w:tab w:val="num" w:pos="2880"/>
      </w:tabs>
      <w:ind w:left="2880" w:hanging="360"/>
    </w:pPr>
  </w:style>
  <w:style w:type="character" w:styleId="Strong">
    <w:name w:val="Strong"/>
    <w:basedOn w:val="DefaultParagraphFont"/>
    <w:uiPriority w:val="22"/>
    <w:qFormat/>
    <w:rsid w:val="003E0C35"/>
    <w:rPr>
      <w:b/>
      <w:bCs/>
    </w:rPr>
  </w:style>
  <w:style w:type="paragraph" w:customStyle="1" w:styleId="Default">
    <w:name w:val="Default"/>
    <w:rsid w:val="003E0C35"/>
    <w:pPr>
      <w:autoSpaceDE w:val="0"/>
      <w:autoSpaceDN w:val="0"/>
      <w:adjustRightInd w:val="0"/>
      <w:jc w:val="both"/>
    </w:pPr>
    <w:rPr>
      <w:rFonts w:ascii="Book Antiqua" w:hAnsi="Book Antiqua" w:cs="Book Antiqua"/>
      <w:color w:val="000000"/>
      <w:sz w:val="24"/>
      <w:szCs w:val="24"/>
    </w:rPr>
  </w:style>
  <w:style w:type="paragraph" w:customStyle="1" w:styleId="Default1">
    <w:name w:val="Default1"/>
    <w:basedOn w:val="Default"/>
    <w:next w:val="Default"/>
    <w:rsid w:val="003E0C35"/>
    <w:rPr>
      <w:rFonts w:cs="Times New Roman"/>
      <w:color w:val="auto"/>
    </w:rPr>
  </w:style>
  <w:style w:type="paragraph" w:customStyle="1" w:styleId="default0">
    <w:name w:val="default"/>
    <w:basedOn w:val="Normal"/>
    <w:rsid w:val="00484C9C"/>
    <w:pPr>
      <w:spacing w:before="100" w:beforeAutospacing="1" w:after="100" w:afterAutospacing="1"/>
      <w:jc w:val="left"/>
    </w:pPr>
    <w:rPr>
      <w:szCs w:val="24"/>
      <w:lang w:eastAsia="en-GB"/>
    </w:rPr>
  </w:style>
  <w:style w:type="paragraph" w:styleId="BodyTextIndent2">
    <w:name w:val="Body Text Indent 2"/>
    <w:basedOn w:val="Normal"/>
    <w:link w:val="BodyTextIndent2Char"/>
    <w:rsid w:val="00AA3B63"/>
    <w:pPr>
      <w:spacing w:after="120" w:line="480" w:lineRule="auto"/>
      <w:ind w:left="283"/>
    </w:pPr>
  </w:style>
  <w:style w:type="character" w:customStyle="1" w:styleId="BodyTextIndent2Char">
    <w:name w:val="Body Text Indent 2 Char"/>
    <w:basedOn w:val="DefaultParagraphFont"/>
    <w:link w:val="BodyTextIndent2"/>
    <w:rsid w:val="00AA3B63"/>
    <w:rPr>
      <w:sz w:val="24"/>
      <w:lang w:eastAsia="en-US"/>
    </w:rPr>
  </w:style>
  <w:style w:type="paragraph" w:styleId="BodyTextIndent3">
    <w:name w:val="Body Text Indent 3"/>
    <w:basedOn w:val="Normal"/>
    <w:link w:val="BodyTextIndent3Char"/>
    <w:rsid w:val="00AA3B63"/>
    <w:pPr>
      <w:spacing w:after="120"/>
      <w:ind w:left="283"/>
    </w:pPr>
    <w:rPr>
      <w:sz w:val="16"/>
      <w:szCs w:val="16"/>
    </w:rPr>
  </w:style>
  <w:style w:type="character" w:customStyle="1" w:styleId="BodyTextIndent3Char">
    <w:name w:val="Body Text Indent 3 Char"/>
    <w:basedOn w:val="DefaultParagraphFont"/>
    <w:link w:val="BodyTextIndent3"/>
    <w:rsid w:val="00AA3B63"/>
    <w:rPr>
      <w:sz w:val="16"/>
      <w:szCs w:val="16"/>
      <w:lang w:eastAsia="en-US"/>
    </w:rPr>
  </w:style>
  <w:style w:type="paragraph" w:styleId="DocumentMap">
    <w:name w:val="Document Map"/>
    <w:basedOn w:val="Normal"/>
    <w:link w:val="DocumentMapChar"/>
    <w:rsid w:val="00AD0C58"/>
    <w:rPr>
      <w:rFonts w:ascii="Tahoma" w:hAnsi="Tahoma" w:cs="Tahoma"/>
      <w:sz w:val="16"/>
      <w:szCs w:val="16"/>
    </w:rPr>
  </w:style>
  <w:style w:type="character" w:customStyle="1" w:styleId="DocumentMapChar">
    <w:name w:val="Document Map Char"/>
    <w:basedOn w:val="DefaultParagraphFont"/>
    <w:link w:val="DocumentMap"/>
    <w:rsid w:val="00AD0C58"/>
    <w:rPr>
      <w:rFonts w:ascii="Tahoma" w:hAnsi="Tahoma" w:cs="Tahoma"/>
      <w:sz w:val="16"/>
      <w:szCs w:val="16"/>
      <w:lang w:eastAsia="en-US"/>
    </w:rPr>
  </w:style>
  <w:style w:type="paragraph" w:styleId="BodyTextIndent">
    <w:name w:val="Body Text Indent"/>
    <w:basedOn w:val="Normal"/>
    <w:link w:val="BodyTextIndentChar"/>
    <w:rsid w:val="00790939"/>
    <w:rPr>
      <w:snapToGrid w:val="0"/>
    </w:rPr>
  </w:style>
  <w:style w:type="character" w:customStyle="1" w:styleId="BodyTextIndentChar">
    <w:name w:val="Body Text Indent Char"/>
    <w:basedOn w:val="DefaultParagraphFont"/>
    <w:link w:val="BodyTextIndent"/>
    <w:rsid w:val="00790939"/>
    <w:rPr>
      <w:snapToGrid w:val="0"/>
      <w:sz w:val="24"/>
      <w:lang w:eastAsia="en-US"/>
    </w:rPr>
  </w:style>
  <w:style w:type="paragraph" w:styleId="BodyText2">
    <w:name w:val="Body Text 2"/>
    <w:basedOn w:val="Normal"/>
    <w:link w:val="BodyText2Char"/>
    <w:rsid w:val="00790939"/>
    <w:rPr>
      <w:color w:val="00FF00"/>
    </w:rPr>
  </w:style>
  <w:style w:type="character" w:customStyle="1" w:styleId="BodyText2Char">
    <w:name w:val="Body Text 2 Char"/>
    <w:basedOn w:val="DefaultParagraphFont"/>
    <w:link w:val="BodyText2"/>
    <w:rsid w:val="00790939"/>
    <w:rPr>
      <w:color w:val="00FF00"/>
      <w:sz w:val="24"/>
      <w:lang w:eastAsia="en-US"/>
    </w:rPr>
  </w:style>
  <w:style w:type="paragraph" w:customStyle="1" w:styleId="OmniPage3">
    <w:name w:val="OmniPage #3"/>
    <w:basedOn w:val="Normal"/>
    <w:rsid w:val="00790939"/>
    <w:pPr>
      <w:spacing w:after="0"/>
      <w:jc w:val="left"/>
    </w:pPr>
    <w:rPr>
      <w:sz w:val="20"/>
      <w:lang w:val="en-US"/>
    </w:rPr>
  </w:style>
  <w:style w:type="paragraph" w:styleId="PlainText">
    <w:name w:val="Plain Text"/>
    <w:basedOn w:val="Normal"/>
    <w:link w:val="PlainTextChar"/>
    <w:rsid w:val="00790939"/>
    <w:pPr>
      <w:spacing w:after="0"/>
      <w:jc w:val="left"/>
    </w:pPr>
    <w:rPr>
      <w:rFonts w:ascii="Courier New" w:hAnsi="Courier New" w:cs="Palatino"/>
      <w:sz w:val="20"/>
      <w:lang w:eastAsia="en-GB"/>
    </w:rPr>
  </w:style>
  <w:style w:type="character" w:customStyle="1" w:styleId="PlainTextChar">
    <w:name w:val="Plain Text Char"/>
    <w:basedOn w:val="DefaultParagraphFont"/>
    <w:link w:val="PlainText"/>
    <w:rsid w:val="00790939"/>
    <w:rPr>
      <w:rFonts w:ascii="Courier New" w:hAnsi="Courier New" w:cs="Palatino"/>
    </w:rPr>
  </w:style>
  <w:style w:type="paragraph" w:customStyle="1" w:styleId="SectionHeading">
    <w:name w:val="Section Heading"/>
    <w:basedOn w:val="Normal"/>
    <w:next w:val="NormalIndent"/>
    <w:rsid w:val="00790939"/>
    <w:pPr>
      <w:keepNext/>
      <w:tabs>
        <w:tab w:val="num" w:pos="567"/>
        <w:tab w:val="left" w:pos="1134"/>
        <w:tab w:val="left" w:pos="1985"/>
        <w:tab w:val="left" w:pos="2835"/>
        <w:tab w:val="right" w:pos="9923"/>
      </w:tabs>
      <w:overflowPunct w:val="0"/>
      <w:autoSpaceDE w:val="0"/>
      <w:autoSpaceDN w:val="0"/>
      <w:adjustRightInd w:val="0"/>
      <w:spacing w:before="60" w:after="120"/>
      <w:ind w:left="567" w:hanging="567"/>
      <w:jc w:val="left"/>
      <w:textAlignment w:val="baseline"/>
    </w:pPr>
    <w:rPr>
      <w:b/>
    </w:rPr>
  </w:style>
  <w:style w:type="paragraph" w:customStyle="1" w:styleId="PageNumbers">
    <w:name w:val="Page Numbers"/>
    <w:basedOn w:val="Footer"/>
    <w:rsid w:val="00790939"/>
    <w:pPr>
      <w:tabs>
        <w:tab w:val="clear" w:pos="4153"/>
        <w:tab w:val="clear" w:pos="8306"/>
        <w:tab w:val="center" w:pos="4678"/>
        <w:tab w:val="right" w:pos="9923"/>
      </w:tabs>
      <w:overflowPunct w:val="0"/>
      <w:autoSpaceDE w:val="0"/>
      <w:autoSpaceDN w:val="0"/>
      <w:adjustRightInd w:val="0"/>
      <w:spacing w:after="0"/>
      <w:jc w:val="left"/>
      <w:textAlignment w:val="baseline"/>
    </w:pPr>
    <w:rPr>
      <w:rFonts w:ascii="Arial" w:hAnsi="Arial"/>
      <w:sz w:val="16"/>
    </w:rPr>
  </w:style>
  <w:style w:type="paragraph" w:customStyle="1" w:styleId="small">
    <w:name w:val="small"/>
    <w:basedOn w:val="Normal"/>
    <w:rsid w:val="00790939"/>
    <w:pPr>
      <w:tabs>
        <w:tab w:val="left" w:pos="1134"/>
        <w:tab w:val="left" w:pos="1418"/>
        <w:tab w:val="left" w:pos="1701"/>
        <w:tab w:val="left" w:pos="1985"/>
        <w:tab w:val="left" w:pos="2268"/>
        <w:tab w:val="left" w:pos="2835"/>
        <w:tab w:val="left" w:pos="3119"/>
        <w:tab w:val="right" w:pos="9923"/>
      </w:tabs>
      <w:overflowPunct w:val="0"/>
      <w:autoSpaceDE w:val="0"/>
      <w:autoSpaceDN w:val="0"/>
      <w:adjustRightInd w:val="0"/>
      <w:spacing w:after="80"/>
      <w:jc w:val="left"/>
      <w:textAlignment w:val="baseline"/>
    </w:pPr>
    <w:rPr>
      <w:sz w:val="16"/>
    </w:rPr>
  </w:style>
  <w:style w:type="paragraph" w:customStyle="1" w:styleId="Normalquadindent">
    <w:name w:val="Normal quad indent"/>
    <w:basedOn w:val="NormalTripleindent"/>
    <w:rsid w:val="00790939"/>
    <w:pPr>
      <w:numPr>
        <w:ilvl w:val="0"/>
        <w:numId w:val="0"/>
      </w:numPr>
      <w:tabs>
        <w:tab w:val="num" w:pos="360"/>
      </w:tabs>
      <w:ind w:left="3366" w:hanging="792"/>
    </w:pPr>
  </w:style>
  <w:style w:type="paragraph" w:customStyle="1" w:styleId="Subject">
    <w:name w:val="Subject"/>
    <w:basedOn w:val="Heading1"/>
    <w:next w:val="Normal"/>
    <w:rsid w:val="00790939"/>
    <w:pPr>
      <w:numPr>
        <w:numId w:val="0"/>
      </w:numPr>
      <w:spacing w:after="120"/>
      <w:jc w:val="left"/>
    </w:pPr>
    <w:rPr>
      <w:rFonts w:ascii="Palatino" w:hAnsi="Palatino"/>
      <w:caps/>
      <w:sz w:val="22"/>
      <w:szCs w:val="20"/>
    </w:rPr>
  </w:style>
  <w:style w:type="paragraph" w:customStyle="1" w:styleId="text">
    <w:name w:val="text"/>
    <w:rsid w:val="00790939"/>
    <w:pPr>
      <w:spacing w:before="60"/>
      <w:ind w:firstLine="851"/>
      <w:jc w:val="both"/>
    </w:pPr>
    <w:rPr>
      <w:rFonts w:ascii="Times" w:hAnsi="Times"/>
      <w:sz w:val="24"/>
      <w:lang w:eastAsia="en-US"/>
    </w:rPr>
  </w:style>
  <w:style w:type="character" w:styleId="FootnoteReference">
    <w:name w:val="footnote reference"/>
    <w:rsid w:val="00790939"/>
  </w:style>
  <w:style w:type="paragraph" w:customStyle="1" w:styleId="HTMLBody">
    <w:name w:val="HTML Body"/>
    <w:rsid w:val="00790939"/>
    <w:rPr>
      <w:rFonts w:ascii="Arial" w:hAnsi="Arial"/>
      <w:snapToGrid w:val="0"/>
      <w:lang w:val="en-US" w:eastAsia="en-US"/>
    </w:rPr>
  </w:style>
  <w:style w:type="paragraph" w:styleId="Title">
    <w:name w:val="Title"/>
    <w:basedOn w:val="Normal"/>
    <w:link w:val="TitleChar"/>
    <w:qFormat/>
    <w:rsid w:val="00790939"/>
    <w:pPr>
      <w:spacing w:after="0"/>
      <w:jc w:val="center"/>
    </w:pPr>
    <w:rPr>
      <w:b/>
      <w:u w:val="single"/>
    </w:rPr>
  </w:style>
  <w:style w:type="character" w:customStyle="1" w:styleId="TitleChar">
    <w:name w:val="Title Char"/>
    <w:basedOn w:val="DefaultParagraphFont"/>
    <w:link w:val="Title"/>
    <w:rsid w:val="00790939"/>
    <w:rPr>
      <w:b/>
      <w:sz w:val="24"/>
      <w:u w:val="single"/>
      <w:lang w:eastAsia="en-US"/>
    </w:rPr>
  </w:style>
  <w:style w:type="paragraph" w:customStyle="1" w:styleId="BulletList">
    <w:name w:val="BulletList"/>
    <w:basedOn w:val="Normal"/>
    <w:rsid w:val="00790939"/>
    <w:pPr>
      <w:numPr>
        <w:numId w:val="20"/>
      </w:numPr>
      <w:spacing w:after="0"/>
    </w:pPr>
    <w:rPr>
      <w:sz w:val="20"/>
    </w:rPr>
  </w:style>
  <w:style w:type="character" w:customStyle="1" w:styleId="BodyTextChar">
    <w:name w:val="Body Text Char"/>
    <w:basedOn w:val="DefaultParagraphFont"/>
    <w:rsid w:val="00790939"/>
    <w:rPr>
      <w:noProof w:val="0"/>
      <w:snapToGrid w:val="0"/>
      <w:sz w:val="24"/>
      <w:lang w:val="en-GB" w:eastAsia="en-GB" w:bidi="ar-SA"/>
    </w:rPr>
  </w:style>
  <w:style w:type="paragraph" w:styleId="TableofFigures">
    <w:name w:val="table of figures"/>
    <w:basedOn w:val="Normal"/>
    <w:next w:val="Normal"/>
    <w:rsid w:val="00790939"/>
    <w:pPr>
      <w:widowControl w:val="0"/>
      <w:spacing w:after="0"/>
      <w:jc w:val="left"/>
    </w:pPr>
    <w:rPr>
      <w:i/>
      <w:snapToGrid w:val="0"/>
      <w:sz w:val="20"/>
    </w:rPr>
  </w:style>
  <w:style w:type="paragraph" w:customStyle="1" w:styleId="FillIn">
    <w:name w:val="Fill In"/>
    <w:basedOn w:val="Normal"/>
    <w:rsid w:val="00790939"/>
    <w:pPr>
      <w:spacing w:before="120" w:after="120"/>
      <w:jc w:val="center"/>
    </w:pPr>
    <w:rPr>
      <w:rFonts w:ascii="Comic Sans MS" w:hAnsi="Comic Sans MS"/>
    </w:rPr>
  </w:style>
  <w:style w:type="paragraph" w:customStyle="1" w:styleId="TableText">
    <w:name w:val="Table Text"/>
    <w:basedOn w:val="Normal"/>
    <w:next w:val="Normal"/>
    <w:rsid w:val="00790939"/>
    <w:pPr>
      <w:spacing w:after="0"/>
      <w:jc w:val="left"/>
    </w:pPr>
  </w:style>
  <w:style w:type="character" w:customStyle="1" w:styleId="FooterChar">
    <w:name w:val="Footer Char"/>
    <w:basedOn w:val="DefaultParagraphFont"/>
    <w:link w:val="Footer"/>
    <w:rsid w:val="008327DF"/>
    <w:rPr>
      <w:sz w:val="24"/>
      <w:lang w:eastAsia="en-US"/>
    </w:rPr>
  </w:style>
  <w:style w:type="paragraph" w:styleId="Revision">
    <w:name w:val="Revision"/>
    <w:hidden/>
    <w:uiPriority w:val="99"/>
    <w:semiHidden/>
    <w:rsid w:val="005E6DE3"/>
    <w:rPr>
      <w:sz w:val="24"/>
      <w:lang w:eastAsia="en-US"/>
    </w:rPr>
  </w:style>
  <w:style w:type="paragraph" w:customStyle="1" w:styleId="TABLEHEADINGS">
    <w:name w:val="TABLE HEADINGS"/>
    <w:basedOn w:val="Normal"/>
    <w:link w:val="TABLEHEADINGSChar"/>
    <w:qFormat/>
    <w:rsid w:val="001D781F"/>
    <w:rPr>
      <w:b/>
      <w:i/>
    </w:rPr>
  </w:style>
  <w:style w:type="paragraph" w:customStyle="1" w:styleId="TabelLabel">
    <w:name w:val="Tabel Label"/>
    <w:basedOn w:val="Normal"/>
    <w:link w:val="TabelLabelChar"/>
    <w:qFormat/>
    <w:rsid w:val="001D781F"/>
    <w:pPr>
      <w:spacing w:after="0"/>
    </w:pPr>
    <w:rPr>
      <w:b/>
      <w:color w:val="000000"/>
      <w:sz w:val="20"/>
    </w:rPr>
  </w:style>
  <w:style w:type="character" w:customStyle="1" w:styleId="TABLEHEADINGSChar">
    <w:name w:val="TABLE HEADINGS Char"/>
    <w:basedOn w:val="DefaultParagraphFont"/>
    <w:link w:val="TABLEHEADINGS"/>
    <w:rsid w:val="001D781F"/>
    <w:rPr>
      <w:b/>
      <w:i/>
      <w:sz w:val="24"/>
      <w:lang w:eastAsia="en-US"/>
    </w:rPr>
  </w:style>
  <w:style w:type="character" w:customStyle="1" w:styleId="TabelLabelChar">
    <w:name w:val="Tabel Label Char"/>
    <w:basedOn w:val="DefaultParagraphFont"/>
    <w:link w:val="TabelLabel"/>
    <w:rsid w:val="001D781F"/>
    <w:rPr>
      <w:b/>
      <w:color w:val="000000"/>
      <w:lang w:eastAsia="en-US"/>
    </w:rPr>
  </w:style>
  <w:style w:type="character" w:customStyle="1" w:styleId="HeaderChar">
    <w:name w:val="Header Char"/>
    <w:basedOn w:val="DefaultParagraphFont"/>
    <w:link w:val="Header"/>
    <w:rsid w:val="007A7C82"/>
    <w:rPr>
      <w:sz w:val="24"/>
      <w:lang w:eastAsia="en-US"/>
    </w:rPr>
  </w:style>
  <w:style w:type="paragraph" w:styleId="ListParagraph">
    <w:name w:val="List Paragraph"/>
    <w:basedOn w:val="Normal"/>
    <w:uiPriority w:val="34"/>
    <w:qFormat/>
    <w:rsid w:val="00722C2E"/>
    <w:pPr>
      <w:spacing w:after="200" w:line="276" w:lineRule="auto"/>
      <w:ind w:left="720"/>
      <w:contextualSpacing/>
      <w:jc w:val="left"/>
    </w:pPr>
    <w:rPr>
      <w:rFonts w:asciiTheme="minorHAnsi" w:eastAsiaTheme="minorHAnsi" w:hAnsiTheme="minorHAnsi" w:cstheme="minorBidi"/>
      <w:sz w:val="22"/>
      <w:szCs w:val="22"/>
    </w:rPr>
  </w:style>
  <w:style w:type="paragraph" w:styleId="NormalWeb">
    <w:name w:val="Normal (Web)"/>
    <w:basedOn w:val="Normal"/>
    <w:uiPriority w:val="99"/>
    <w:unhideWhenUsed/>
    <w:rsid w:val="00722C2E"/>
    <w:pPr>
      <w:spacing w:before="100" w:beforeAutospacing="1" w:after="100" w:afterAutospacing="1"/>
      <w:jc w:val="left"/>
    </w:pPr>
    <w:rPr>
      <w:rFonts w:eastAsiaTheme="minorEastAsia"/>
      <w:szCs w:val="24"/>
      <w:lang w:eastAsia="en-GB"/>
    </w:rPr>
  </w:style>
  <w:style w:type="paragraph" w:customStyle="1" w:styleId="xl63">
    <w:name w:val="xl63"/>
    <w:basedOn w:val="Normal"/>
    <w:rsid w:val="008E0D0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lang w:eastAsia="en-GB"/>
    </w:rPr>
  </w:style>
  <w:style w:type="paragraph" w:customStyle="1" w:styleId="xl64">
    <w:name w:val="xl64"/>
    <w:basedOn w:val="Normal"/>
    <w:rsid w:val="008E0D0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lang w:eastAsia="en-GB"/>
    </w:rPr>
  </w:style>
  <w:style w:type="paragraph" w:styleId="NoSpacing">
    <w:name w:val="No Spacing"/>
    <w:uiPriority w:val="1"/>
    <w:qFormat/>
    <w:rsid w:val="00C21681"/>
    <w:rPr>
      <w:rFonts w:asciiTheme="minorHAnsi" w:eastAsiaTheme="minorEastAsia" w:hAnsiTheme="minorHAnsi" w:cstheme="minorBidi"/>
      <w:sz w:val="22"/>
      <w:szCs w:val="22"/>
      <w:lang w:eastAsia="en-US"/>
    </w:rPr>
  </w:style>
  <w:style w:type="character" w:styleId="PlaceholderText">
    <w:name w:val="Placeholder Text"/>
    <w:basedOn w:val="DefaultParagraphFont"/>
    <w:uiPriority w:val="99"/>
    <w:semiHidden/>
    <w:rsid w:val="00F43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4992">
      <w:bodyDiv w:val="1"/>
      <w:marLeft w:val="0"/>
      <w:marRight w:val="0"/>
      <w:marTop w:val="0"/>
      <w:marBottom w:val="0"/>
      <w:divBdr>
        <w:top w:val="none" w:sz="0" w:space="0" w:color="auto"/>
        <w:left w:val="none" w:sz="0" w:space="0" w:color="auto"/>
        <w:bottom w:val="none" w:sz="0" w:space="0" w:color="auto"/>
        <w:right w:val="none" w:sz="0" w:space="0" w:color="auto"/>
      </w:divBdr>
      <w:divsChild>
        <w:div w:id="1265574701">
          <w:marLeft w:val="0"/>
          <w:marRight w:val="0"/>
          <w:marTop w:val="0"/>
          <w:marBottom w:val="0"/>
          <w:divBdr>
            <w:top w:val="none" w:sz="0" w:space="0" w:color="auto"/>
            <w:left w:val="none" w:sz="0" w:space="0" w:color="auto"/>
            <w:bottom w:val="none" w:sz="0" w:space="0" w:color="auto"/>
            <w:right w:val="none" w:sz="0" w:space="0" w:color="auto"/>
          </w:divBdr>
          <w:divsChild>
            <w:div w:id="145973716">
              <w:marLeft w:val="0"/>
              <w:marRight w:val="0"/>
              <w:marTop w:val="0"/>
              <w:marBottom w:val="0"/>
              <w:divBdr>
                <w:top w:val="none" w:sz="0" w:space="0" w:color="auto"/>
                <w:left w:val="none" w:sz="0" w:space="0" w:color="auto"/>
                <w:bottom w:val="none" w:sz="0" w:space="0" w:color="auto"/>
                <w:right w:val="none" w:sz="0" w:space="0" w:color="auto"/>
              </w:divBdr>
            </w:div>
            <w:div w:id="269244140">
              <w:marLeft w:val="0"/>
              <w:marRight w:val="0"/>
              <w:marTop w:val="0"/>
              <w:marBottom w:val="0"/>
              <w:divBdr>
                <w:top w:val="none" w:sz="0" w:space="0" w:color="auto"/>
                <w:left w:val="none" w:sz="0" w:space="0" w:color="auto"/>
                <w:bottom w:val="none" w:sz="0" w:space="0" w:color="auto"/>
                <w:right w:val="none" w:sz="0" w:space="0" w:color="auto"/>
              </w:divBdr>
            </w:div>
            <w:div w:id="541210930">
              <w:marLeft w:val="0"/>
              <w:marRight w:val="0"/>
              <w:marTop w:val="0"/>
              <w:marBottom w:val="0"/>
              <w:divBdr>
                <w:top w:val="none" w:sz="0" w:space="0" w:color="auto"/>
                <w:left w:val="none" w:sz="0" w:space="0" w:color="auto"/>
                <w:bottom w:val="none" w:sz="0" w:space="0" w:color="auto"/>
                <w:right w:val="none" w:sz="0" w:space="0" w:color="auto"/>
              </w:divBdr>
            </w:div>
            <w:div w:id="816341914">
              <w:marLeft w:val="0"/>
              <w:marRight w:val="0"/>
              <w:marTop w:val="0"/>
              <w:marBottom w:val="0"/>
              <w:divBdr>
                <w:top w:val="none" w:sz="0" w:space="0" w:color="auto"/>
                <w:left w:val="none" w:sz="0" w:space="0" w:color="auto"/>
                <w:bottom w:val="none" w:sz="0" w:space="0" w:color="auto"/>
                <w:right w:val="none" w:sz="0" w:space="0" w:color="auto"/>
              </w:divBdr>
            </w:div>
            <w:div w:id="842209718">
              <w:marLeft w:val="0"/>
              <w:marRight w:val="0"/>
              <w:marTop w:val="0"/>
              <w:marBottom w:val="0"/>
              <w:divBdr>
                <w:top w:val="none" w:sz="0" w:space="0" w:color="auto"/>
                <w:left w:val="none" w:sz="0" w:space="0" w:color="auto"/>
                <w:bottom w:val="none" w:sz="0" w:space="0" w:color="auto"/>
                <w:right w:val="none" w:sz="0" w:space="0" w:color="auto"/>
              </w:divBdr>
            </w:div>
            <w:div w:id="900599029">
              <w:marLeft w:val="0"/>
              <w:marRight w:val="0"/>
              <w:marTop w:val="0"/>
              <w:marBottom w:val="0"/>
              <w:divBdr>
                <w:top w:val="none" w:sz="0" w:space="0" w:color="auto"/>
                <w:left w:val="none" w:sz="0" w:space="0" w:color="auto"/>
                <w:bottom w:val="none" w:sz="0" w:space="0" w:color="auto"/>
                <w:right w:val="none" w:sz="0" w:space="0" w:color="auto"/>
              </w:divBdr>
            </w:div>
            <w:div w:id="968895409">
              <w:marLeft w:val="0"/>
              <w:marRight w:val="0"/>
              <w:marTop w:val="0"/>
              <w:marBottom w:val="0"/>
              <w:divBdr>
                <w:top w:val="none" w:sz="0" w:space="0" w:color="auto"/>
                <w:left w:val="none" w:sz="0" w:space="0" w:color="auto"/>
                <w:bottom w:val="none" w:sz="0" w:space="0" w:color="auto"/>
                <w:right w:val="none" w:sz="0" w:space="0" w:color="auto"/>
              </w:divBdr>
            </w:div>
            <w:div w:id="1021005834">
              <w:marLeft w:val="0"/>
              <w:marRight w:val="0"/>
              <w:marTop w:val="0"/>
              <w:marBottom w:val="0"/>
              <w:divBdr>
                <w:top w:val="none" w:sz="0" w:space="0" w:color="auto"/>
                <w:left w:val="none" w:sz="0" w:space="0" w:color="auto"/>
                <w:bottom w:val="none" w:sz="0" w:space="0" w:color="auto"/>
                <w:right w:val="none" w:sz="0" w:space="0" w:color="auto"/>
              </w:divBdr>
            </w:div>
            <w:div w:id="1106464185">
              <w:marLeft w:val="0"/>
              <w:marRight w:val="0"/>
              <w:marTop w:val="0"/>
              <w:marBottom w:val="0"/>
              <w:divBdr>
                <w:top w:val="none" w:sz="0" w:space="0" w:color="auto"/>
                <w:left w:val="none" w:sz="0" w:space="0" w:color="auto"/>
                <w:bottom w:val="none" w:sz="0" w:space="0" w:color="auto"/>
                <w:right w:val="none" w:sz="0" w:space="0" w:color="auto"/>
              </w:divBdr>
            </w:div>
            <w:div w:id="1423330678">
              <w:marLeft w:val="0"/>
              <w:marRight w:val="0"/>
              <w:marTop w:val="0"/>
              <w:marBottom w:val="0"/>
              <w:divBdr>
                <w:top w:val="none" w:sz="0" w:space="0" w:color="auto"/>
                <w:left w:val="none" w:sz="0" w:space="0" w:color="auto"/>
                <w:bottom w:val="none" w:sz="0" w:space="0" w:color="auto"/>
                <w:right w:val="none" w:sz="0" w:space="0" w:color="auto"/>
              </w:divBdr>
            </w:div>
            <w:div w:id="1614051538">
              <w:marLeft w:val="0"/>
              <w:marRight w:val="0"/>
              <w:marTop w:val="0"/>
              <w:marBottom w:val="0"/>
              <w:divBdr>
                <w:top w:val="none" w:sz="0" w:space="0" w:color="auto"/>
                <w:left w:val="none" w:sz="0" w:space="0" w:color="auto"/>
                <w:bottom w:val="none" w:sz="0" w:space="0" w:color="auto"/>
                <w:right w:val="none" w:sz="0" w:space="0" w:color="auto"/>
              </w:divBdr>
            </w:div>
            <w:div w:id="1628120322">
              <w:marLeft w:val="0"/>
              <w:marRight w:val="0"/>
              <w:marTop w:val="0"/>
              <w:marBottom w:val="0"/>
              <w:divBdr>
                <w:top w:val="none" w:sz="0" w:space="0" w:color="auto"/>
                <w:left w:val="none" w:sz="0" w:space="0" w:color="auto"/>
                <w:bottom w:val="none" w:sz="0" w:space="0" w:color="auto"/>
                <w:right w:val="none" w:sz="0" w:space="0" w:color="auto"/>
              </w:divBdr>
            </w:div>
            <w:div w:id="18263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834">
      <w:bodyDiv w:val="1"/>
      <w:marLeft w:val="0"/>
      <w:marRight w:val="0"/>
      <w:marTop w:val="0"/>
      <w:marBottom w:val="0"/>
      <w:divBdr>
        <w:top w:val="none" w:sz="0" w:space="0" w:color="auto"/>
        <w:left w:val="none" w:sz="0" w:space="0" w:color="auto"/>
        <w:bottom w:val="none" w:sz="0" w:space="0" w:color="auto"/>
        <w:right w:val="none" w:sz="0" w:space="0" w:color="auto"/>
      </w:divBdr>
    </w:div>
    <w:div w:id="145557638">
      <w:bodyDiv w:val="1"/>
      <w:marLeft w:val="0"/>
      <w:marRight w:val="0"/>
      <w:marTop w:val="0"/>
      <w:marBottom w:val="0"/>
      <w:divBdr>
        <w:top w:val="none" w:sz="0" w:space="0" w:color="auto"/>
        <w:left w:val="none" w:sz="0" w:space="0" w:color="auto"/>
        <w:bottom w:val="none" w:sz="0" w:space="0" w:color="auto"/>
        <w:right w:val="none" w:sz="0" w:space="0" w:color="auto"/>
      </w:divBdr>
    </w:div>
    <w:div w:id="452022310">
      <w:bodyDiv w:val="1"/>
      <w:marLeft w:val="0"/>
      <w:marRight w:val="0"/>
      <w:marTop w:val="0"/>
      <w:marBottom w:val="0"/>
      <w:divBdr>
        <w:top w:val="none" w:sz="0" w:space="0" w:color="auto"/>
        <w:left w:val="none" w:sz="0" w:space="0" w:color="auto"/>
        <w:bottom w:val="none" w:sz="0" w:space="0" w:color="auto"/>
        <w:right w:val="none" w:sz="0" w:space="0" w:color="auto"/>
      </w:divBdr>
      <w:divsChild>
        <w:div w:id="1909269814">
          <w:marLeft w:val="0"/>
          <w:marRight w:val="0"/>
          <w:marTop w:val="0"/>
          <w:marBottom w:val="0"/>
          <w:divBdr>
            <w:top w:val="none" w:sz="0" w:space="0" w:color="auto"/>
            <w:left w:val="none" w:sz="0" w:space="0" w:color="auto"/>
            <w:bottom w:val="none" w:sz="0" w:space="0" w:color="auto"/>
            <w:right w:val="none" w:sz="0" w:space="0" w:color="auto"/>
          </w:divBdr>
        </w:div>
      </w:divsChild>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0950671">
      <w:bodyDiv w:val="1"/>
      <w:marLeft w:val="0"/>
      <w:marRight w:val="0"/>
      <w:marTop w:val="0"/>
      <w:marBottom w:val="0"/>
      <w:divBdr>
        <w:top w:val="none" w:sz="0" w:space="0" w:color="auto"/>
        <w:left w:val="none" w:sz="0" w:space="0" w:color="auto"/>
        <w:bottom w:val="none" w:sz="0" w:space="0" w:color="auto"/>
        <w:right w:val="none" w:sz="0" w:space="0" w:color="auto"/>
      </w:divBdr>
    </w:div>
    <w:div w:id="519046791">
      <w:bodyDiv w:val="1"/>
      <w:marLeft w:val="0"/>
      <w:marRight w:val="0"/>
      <w:marTop w:val="0"/>
      <w:marBottom w:val="0"/>
      <w:divBdr>
        <w:top w:val="none" w:sz="0" w:space="0" w:color="auto"/>
        <w:left w:val="none" w:sz="0" w:space="0" w:color="auto"/>
        <w:bottom w:val="none" w:sz="0" w:space="0" w:color="auto"/>
        <w:right w:val="none" w:sz="0" w:space="0" w:color="auto"/>
      </w:divBdr>
    </w:div>
    <w:div w:id="670834697">
      <w:bodyDiv w:val="1"/>
      <w:marLeft w:val="0"/>
      <w:marRight w:val="0"/>
      <w:marTop w:val="0"/>
      <w:marBottom w:val="0"/>
      <w:divBdr>
        <w:top w:val="none" w:sz="0" w:space="0" w:color="auto"/>
        <w:left w:val="none" w:sz="0" w:space="0" w:color="auto"/>
        <w:bottom w:val="none" w:sz="0" w:space="0" w:color="auto"/>
        <w:right w:val="none" w:sz="0" w:space="0" w:color="auto"/>
      </w:divBdr>
    </w:div>
    <w:div w:id="829444872">
      <w:bodyDiv w:val="1"/>
      <w:marLeft w:val="0"/>
      <w:marRight w:val="0"/>
      <w:marTop w:val="0"/>
      <w:marBottom w:val="0"/>
      <w:divBdr>
        <w:top w:val="none" w:sz="0" w:space="0" w:color="auto"/>
        <w:left w:val="none" w:sz="0" w:space="0" w:color="auto"/>
        <w:bottom w:val="none" w:sz="0" w:space="0" w:color="auto"/>
        <w:right w:val="none" w:sz="0" w:space="0" w:color="auto"/>
      </w:divBdr>
      <w:divsChild>
        <w:div w:id="1516842756">
          <w:marLeft w:val="0"/>
          <w:marRight w:val="0"/>
          <w:marTop w:val="0"/>
          <w:marBottom w:val="0"/>
          <w:divBdr>
            <w:top w:val="none" w:sz="0" w:space="0" w:color="auto"/>
            <w:left w:val="none" w:sz="0" w:space="0" w:color="auto"/>
            <w:bottom w:val="none" w:sz="0" w:space="0" w:color="auto"/>
            <w:right w:val="none" w:sz="0" w:space="0" w:color="auto"/>
          </w:divBdr>
        </w:div>
      </w:divsChild>
    </w:div>
    <w:div w:id="1040862897">
      <w:bodyDiv w:val="1"/>
      <w:marLeft w:val="0"/>
      <w:marRight w:val="0"/>
      <w:marTop w:val="0"/>
      <w:marBottom w:val="0"/>
      <w:divBdr>
        <w:top w:val="none" w:sz="0" w:space="0" w:color="auto"/>
        <w:left w:val="none" w:sz="0" w:space="0" w:color="auto"/>
        <w:bottom w:val="none" w:sz="0" w:space="0" w:color="auto"/>
        <w:right w:val="none" w:sz="0" w:space="0" w:color="auto"/>
      </w:divBdr>
      <w:divsChild>
        <w:div w:id="401489435">
          <w:marLeft w:val="0"/>
          <w:marRight w:val="0"/>
          <w:marTop w:val="0"/>
          <w:marBottom w:val="0"/>
          <w:divBdr>
            <w:top w:val="none" w:sz="0" w:space="0" w:color="auto"/>
            <w:left w:val="none" w:sz="0" w:space="0" w:color="auto"/>
            <w:bottom w:val="none" w:sz="0" w:space="0" w:color="auto"/>
            <w:right w:val="none" w:sz="0" w:space="0" w:color="auto"/>
          </w:divBdr>
        </w:div>
      </w:divsChild>
    </w:div>
    <w:div w:id="1109085479">
      <w:bodyDiv w:val="1"/>
      <w:marLeft w:val="0"/>
      <w:marRight w:val="0"/>
      <w:marTop w:val="0"/>
      <w:marBottom w:val="0"/>
      <w:divBdr>
        <w:top w:val="none" w:sz="0" w:space="0" w:color="auto"/>
        <w:left w:val="none" w:sz="0" w:space="0" w:color="auto"/>
        <w:bottom w:val="none" w:sz="0" w:space="0" w:color="auto"/>
        <w:right w:val="none" w:sz="0" w:space="0" w:color="auto"/>
      </w:divBdr>
    </w:div>
    <w:div w:id="1163206026">
      <w:bodyDiv w:val="1"/>
      <w:marLeft w:val="0"/>
      <w:marRight w:val="0"/>
      <w:marTop w:val="0"/>
      <w:marBottom w:val="0"/>
      <w:divBdr>
        <w:top w:val="none" w:sz="0" w:space="0" w:color="auto"/>
        <w:left w:val="none" w:sz="0" w:space="0" w:color="auto"/>
        <w:bottom w:val="none" w:sz="0" w:space="0" w:color="auto"/>
        <w:right w:val="none" w:sz="0" w:space="0" w:color="auto"/>
      </w:divBdr>
    </w:div>
    <w:div w:id="1218780126">
      <w:bodyDiv w:val="1"/>
      <w:marLeft w:val="0"/>
      <w:marRight w:val="0"/>
      <w:marTop w:val="0"/>
      <w:marBottom w:val="0"/>
      <w:divBdr>
        <w:top w:val="none" w:sz="0" w:space="0" w:color="auto"/>
        <w:left w:val="none" w:sz="0" w:space="0" w:color="auto"/>
        <w:bottom w:val="none" w:sz="0" w:space="0" w:color="auto"/>
        <w:right w:val="none" w:sz="0" w:space="0" w:color="auto"/>
      </w:divBdr>
    </w:div>
    <w:div w:id="1321468771">
      <w:bodyDiv w:val="1"/>
      <w:marLeft w:val="0"/>
      <w:marRight w:val="0"/>
      <w:marTop w:val="0"/>
      <w:marBottom w:val="0"/>
      <w:divBdr>
        <w:top w:val="none" w:sz="0" w:space="0" w:color="auto"/>
        <w:left w:val="none" w:sz="0" w:space="0" w:color="auto"/>
        <w:bottom w:val="none" w:sz="0" w:space="0" w:color="auto"/>
        <w:right w:val="none" w:sz="0" w:space="0" w:color="auto"/>
      </w:divBdr>
    </w:div>
    <w:div w:id="1418942621">
      <w:bodyDiv w:val="1"/>
      <w:marLeft w:val="0"/>
      <w:marRight w:val="0"/>
      <w:marTop w:val="0"/>
      <w:marBottom w:val="0"/>
      <w:divBdr>
        <w:top w:val="none" w:sz="0" w:space="0" w:color="auto"/>
        <w:left w:val="none" w:sz="0" w:space="0" w:color="auto"/>
        <w:bottom w:val="none" w:sz="0" w:space="0" w:color="auto"/>
        <w:right w:val="none" w:sz="0" w:space="0" w:color="auto"/>
      </w:divBdr>
    </w:div>
    <w:div w:id="1505974073">
      <w:bodyDiv w:val="1"/>
      <w:marLeft w:val="0"/>
      <w:marRight w:val="0"/>
      <w:marTop w:val="0"/>
      <w:marBottom w:val="0"/>
      <w:divBdr>
        <w:top w:val="none" w:sz="0" w:space="0" w:color="auto"/>
        <w:left w:val="none" w:sz="0" w:space="0" w:color="auto"/>
        <w:bottom w:val="none" w:sz="0" w:space="0" w:color="auto"/>
        <w:right w:val="none" w:sz="0" w:space="0" w:color="auto"/>
      </w:divBdr>
    </w:div>
    <w:div w:id="1517041692">
      <w:bodyDiv w:val="1"/>
      <w:marLeft w:val="0"/>
      <w:marRight w:val="0"/>
      <w:marTop w:val="0"/>
      <w:marBottom w:val="0"/>
      <w:divBdr>
        <w:top w:val="none" w:sz="0" w:space="0" w:color="auto"/>
        <w:left w:val="none" w:sz="0" w:space="0" w:color="auto"/>
        <w:bottom w:val="none" w:sz="0" w:space="0" w:color="auto"/>
        <w:right w:val="none" w:sz="0" w:space="0" w:color="auto"/>
      </w:divBdr>
    </w:div>
    <w:div w:id="1554271456">
      <w:bodyDiv w:val="1"/>
      <w:marLeft w:val="0"/>
      <w:marRight w:val="0"/>
      <w:marTop w:val="0"/>
      <w:marBottom w:val="0"/>
      <w:divBdr>
        <w:top w:val="none" w:sz="0" w:space="0" w:color="auto"/>
        <w:left w:val="none" w:sz="0" w:space="0" w:color="auto"/>
        <w:bottom w:val="none" w:sz="0" w:space="0" w:color="auto"/>
        <w:right w:val="none" w:sz="0" w:space="0" w:color="auto"/>
      </w:divBdr>
    </w:div>
    <w:div w:id="1661733858">
      <w:bodyDiv w:val="1"/>
      <w:marLeft w:val="0"/>
      <w:marRight w:val="0"/>
      <w:marTop w:val="0"/>
      <w:marBottom w:val="0"/>
      <w:divBdr>
        <w:top w:val="none" w:sz="0" w:space="0" w:color="auto"/>
        <w:left w:val="none" w:sz="0" w:space="0" w:color="auto"/>
        <w:bottom w:val="none" w:sz="0" w:space="0" w:color="auto"/>
        <w:right w:val="none" w:sz="0" w:space="0" w:color="auto"/>
      </w:divBdr>
    </w:div>
    <w:div w:id="1688822046">
      <w:bodyDiv w:val="1"/>
      <w:marLeft w:val="0"/>
      <w:marRight w:val="0"/>
      <w:marTop w:val="0"/>
      <w:marBottom w:val="0"/>
      <w:divBdr>
        <w:top w:val="none" w:sz="0" w:space="0" w:color="auto"/>
        <w:left w:val="none" w:sz="0" w:space="0" w:color="auto"/>
        <w:bottom w:val="none" w:sz="0" w:space="0" w:color="auto"/>
        <w:right w:val="none" w:sz="0" w:space="0" w:color="auto"/>
      </w:divBdr>
    </w:div>
    <w:div w:id="1761607686">
      <w:bodyDiv w:val="1"/>
      <w:marLeft w:val="0"/>
      <w:marRight w:val="0"/>
      <w:marTop w:val="0"/>
      <w:marBottom w:val="0"/>
      <w:divBdr>
        <w:top w:val="none" w:sz="0" w:space="0" w:color="auto"/>
        <w:left w:val="none" w:sz="0" w:space="0" w:color="auto"/>
        <w:bottom w:val="none" w:sz="0" w:space="0" w:color="auto"/>
        <w:right w:val="none" w:sz="0" w:space="0" w:color="auto"/>
      </w:divBdr>
    </w:div>
    <w:div w:id="1798259719">
      <w:bodyDiv w:val="1"/>
      <w:marLeft w:val="0"/>
      <w:marRight w:val="0"/>
      <w:marTop w:val="0"/>
      <w:marBottom w:val="0"/>
      <w:divBdr>
        <w:top w:val="none" w:sz="0" w:space="0" w:color="auto"/>
        <w:left w:val="none" w:sz="0" w:space="0" w:color="auto"/>
        <w:bottom w:val="none" w:sz="0" w:space="0" w:color="auto"/>
        <w:right w:val="none" w:sz="0" w:space="0" w:color="auto"/>
      </w:divBdr>
    </w:div>
    <w:div w:id="1805848743">
      <w:bodyDiv w:val="1"/>
      <w:marLeft w:val="0"/>
      <w:marRight w:val="0"/>
      <w:marTop w:val="0"/>
      <w:marBottom w:val="0"/>
      <w:divBdr>
        <w:top w:val="none" w:sz="0" w:space="0" w:color="auto"/>
        <w:left w:val="none" w:sz="0" w:space="0" w:color="auto"/>
        <w:bottom w:val="none" w:sz="0" w:space="0" w:color="auto"/>
        <w:right w:val="none" w:sz="0" w:space="0" w:color="auto"/>
      </w:divBdr>
    </w:div>
    <w:div w:id="18372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procurement@diamond.ac.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sc54291\Local%20Settings\Temporary%20Internet%20Files\OLK3C\Procurement%20specification%20template%20v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uthor0 xmlns="e4a73b2f-d6b6-49df-8dc1-f09cfc0f75e0">Xia Liu</Author0>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1EFF3E65EF154EA6ACE04A05F62418" ma:contentTypeVersion="4" ma:contentTypeDescription="Create a new document." ma:contentTypeScope="" ma:versionID="89366b45eed0f96a13a08786d305229d">
  <xsd:schema xmlns:xsd="http://www.w3.org/2001/XMLSchema" xmlns:xs="http://www.w3.org/2001/XMLSchema" xmlns:p="http://schemas.microsoft.com/office/2006/metadata/properties" xmlns:ns2="e4a73b2f-d6b6-49df-8dc1-f09cfc0f75e0" targetNamespace="http://schemas.microsoft.com/office/2006/metadata/properties" ma:root="true" ma:fieldsID="be7f2442a44a75c67f94ac428ecd47a2" ns2:_="">
    <xsd:import namespace="e4a73b2f-d6b6-49df-8dc1-f09cfc0f75e0"/>
    <xsd:element name="properties">
      <xsd:complexType>
        <xsd:sequence>
          <xsd:element name="documentManagement">
            <xsd:complexType>
              <xsd:all>
                <xsd:element ref="ns2:Author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73b2f-d6b6-49df-8dc1-f09cfc0f75e0" elementFormDefault="qualified">
    <xsd:import namespace="http://schemas.microsoft.com/office/2006/documentManagement/types"/>
    <xsd:import namespace="http://schemas.microsoft.com/office/infopath/2007/PartnerControls"/>
    <xsd:element name="Author0" ma:index="4" ma:displayName="Author" ma:internalName="Author0"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F87A8-DF58-485C-A80F-627F10E7F719}">
  <ds:schemaRefs>
    <ds:schemaRef ds:uri="http://schemas.microsoft.com/sharepoint/v3/contenttype/forms"/>
  </ds:schemaRefs>
</ds:datastoreItem>
</file>

<file path=customXml/itemProps2.xml><?xml version="1.0" encoding="utf-8"?>
<ds:datastoreItem xmlns:ds="http://schemas.openxmlformats.org/officeDocument/2006/customXml" ds:itemID="{82EE4B96-F379-4FDF-A778-805C393EFB61}">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e4a73b2f-d6b6-49df-8dc1-f09cfc0f75e0"/>
    <ds:schemaRef ds:uri="http://www.w3.org/XML/1998/namespace"/>
  </ds:schemaRefs>
</ds:datastoreItem>
</file>

<file path=customXml/itemProps3.xml><?xml version="1.0" encoding="utf-8"?>
<ds:datastoreItem xmlns:ds="http://schemas.openxmlformats.org/officeDocument/2006/customXml" ds:itemID="{7BE19A8B-9F11-4F45-83D0-46055B880808}">
  <ds:schemaRefs>
    <ds:schemaRef ds:uri="http://schemas.microsoft.com/office/2006/metadata/longProperties"/>
  </ds:schemaRefs>
</ds:datastoreItem>
</file>

<file path=customXml/itemProps4.xml><?xml version="1.0" encoding="utf-8"?>
<ds:datastoreItem xmlns:ds="http://schemas.openxmlformats.org/officeDocument/2006/customXml" ds:itemID="{8C09952D-29A6-4A7B-A3B7-A089C2B74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73b2f-d6b6-49df-8dc1-f09cfc0f7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4AD5F9-80EC-4AD8-B4C8-0C8945E3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Procurement specification template vac.dot</Template>
  <TotalTime>0</TotalTime>
  <Pages>52</Pages>
  <Words>15917</Words>
  <Characters>90728</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Procurement Specification FE B10 DLSITT0408</vt:lpstr>
    </vt:vector>
  </TitlesOfParts>
  <Manager>Richard Walker</Manager>
  <Company>DLS</Company>
  <LinksUpToDate>false</LinksUpToDate>
  <CharactersWithSpaces>106433</CharactersWithSpaces>
  <SharedDoc>false</SharedDoc>
  <HLinks>
    <vt:vector size="6" baseType="variant">
      <vt:variant>
        <vt:i4>5636152</vt:i4>
      </vt:variant>
      <vt:variant>
        <vt:i4>402</vt:i4>
      </vt:variant>
      <vt:variant>
        <vt:i4>0</vt:i4>
      </vt:variant>
      <vt:variant>
        <vt:i4>5</vt:i4>
      </vt:variant>
      <vt:variant>
        <vt:lpwstr>mailto:procurement@diamond.ac.uk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Procurement Specification FE B10 DLSITT0408</dc:title>
  <dc:subject> </dc:subject>
  <dc:creator>Hudson, Lee (DLSLtd,RAL,LSCI)</dc:creator>
  <cp:keywords>contract procurement specification tender</cp:keywords>
  <dc:description>Template for procurement specifications for custom design systems</dc:description>
  <cp:lastModifiedBy>Hudson, Lee (DLSLtd,RAL,LSCI)</cp:lastModifiedBy>
  <cp:revision>2</cp:revision>
  <cp:lastPrinted>2017-04-11T13:22:00Z</cp:lastPrinted>
  <dcterms:created xsi:type="dcterms:W3CDTF">2020-06-17T09:09:00Z</dcterms:created>
  <dcterms:modified xsi:type="dcterms:W3CDTF">2020-06-17T09:09:00Z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DL00099</vt:lpwstr>
  </property>
  <property fmtid="{D5CDD505-2E9C-101B-9397-08002B2CF9AE}" pid="3" name="Document number">
    <vt:lpwstr>PRJ-PRC-0007</vt:lpwstr>
  </property>
  <property fmtid="{D5CDD505-2E9C-101B-9397-08002B2CF9AE}" pid="4" name="ContentType">
    <vt:lpwstr>Document</vt:lpwstr>
  </property>
  <property fmtid="{D5CDD505-2E9C-101B-9397-08002B2CF9AE}" pid="5" name="Subject">
    <vt:lpwstr> </vt:lpwstr>
  </property>
  <property fmtid="{D5CDD505-2E9C-101B-9397-08002B2CF9AE}" pid="6" name="Keywords">
    <vt:lpwstr>contract procurement specification tender</vt:lpwstr>
  </property>
  <property fmtid="{D5CDD505-2E9C-101B-9397-08002B2CF9AE}" pid="7" name="_Author">
    <vt:lpwst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Template for procurement specifications for custom design systems</vt:lpwstr>
  </property>
  <property fmtid="{D5CDD505-2E9C-101B-9397-08002B2CF9AE}" pid="12" name="Assigned To">
    <vt:lpwstr/>
  </property>
  <property fmtid="{D5CDD505-2E9C-101B-9397-08002B2CF9AE}" pid="13" name="ContentTypeId">
    <vt:lpwstr>0x010100B31EFF3E65EF154EA6ACE04A05F62418</vt:lpwstr>
  </property>
</Properties>
</file>