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  <w:jc w:val="left"/>
      </w:pPr>
      <w:r>
        <w:rPr>
          <w:rFonts w:ascii="Calibri" w:hAnsi="Calibri" w:eastAsia="Malgun Gothic"/>
          <w:b/>
          <w:color w:val="141414"/>
          <w:sz w:val="44"/>
        </w:rPr>
        <w:t>AirTalking 후속 연구 최종 보고서</w:t>
      </w:r>
    </w:p>
    <w:p>
      <w:pPr>
        <w:spacing w:before="0" w:after="240" w:line="264" w:lineRule="auto"/>
      </w:pPr>
      <w:r>
        <w:rPr>
          <w:rFonts w:ascii="Calibri" w:hAnsi="Calibri" w:eastAsia="Malgun Gothic"/>
          <w:color w:val="606A74"/>
          <w:sz w:val="24"/>
        </w:rPr>
        <w:t>Neural Semantic Encoder/Decoder 구현 및 Adaptive Semantic Compression 검증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4"/>
        <w:gridCol w:w="7056"/>
      </w:tblGrid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항목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내용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대상 논문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AirTalking: Aerial D2D for Multi-UAV Systems Based on Semantic Communication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사용 데이터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Cityscapes leftImg8bit train/val, gtFine train/val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최종 산출물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학습 코드, encoder/decoder 결과, AirTalking 시뮬레이션 결과, 본 DOCX 보고서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작성 기준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2026-07-10 현재 로컬 실험 결과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algun Gothic"/>
                <w:b/>
                <w:color w:val="1F4D78"/>
              </w:rPr>
              <w:t xml:space="preserve">핵심 결론: </w:t>
            </w:r>
            <w:r>
              <w:rPr>
                <w:rFonts w:ascii="Calibri" w:hAnsi="Calibri" w:eastAsia="Malgun Gothic"/>
              </w:rPr>
              <w:t>후속 연구에서는 실제 neural semantic encoder/decoder를 구현하고 학습했다. 압축률 rho_c는 논문값 0.104에 거의 맞췄고, 이를 AirTalking 시뮬레이터에 넣었을 때 300m 환경에서 semantic 방식이 nonsemantic baseline보다 완료 요청 수를 크게 높였다.</w:t>
            </w:r>
          </w:p>
        </w:tc>
      </w:tr>
    </w:tbl>
    <w:p/>
    <w:p>
      <w:pPr>
        <w:pStyle w:val="Heading1"/>
      </w:pPr>
      <w:r>
        <w:t>1. 연구에서 실제로 개발한 것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</w:rPr>
        <w:t>이번 후속 연구의 핵심은 단순히 논문에 나온 encoder/decoder 시간을 빌린 것이 아니라, Cityscapes RGB 이미지를 입력으로 받아 semantic latent를 만들고 decoder가 semantic segmentation map을 복원하는 실제 학습 가능한 neural encoder/decoder를 구현했다는 점이다.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Cityscapes RGB image -&gt; neural encoder -&gt; compressed semantic latent -&gt; neural decoder -&gt; semantic segmentation map 구조 구현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논문 Table III의 semantic compression ratio rho_c=0.104에 맞춘 latent 설계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학습된 encoder/decoder의 pixel accuracy, mIoU, encode/decode time 측정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측정된 rho_c, encode bitrate, decode bitrate를 AirTalking UAV D2D 시뮬레이터에 입력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semantic 방식과 nonsemantic baseline을 같은 조건에서 비교</w:t>
      </w:r>
    </w:p>
    <w:p>
      <w:pPr>
        <w:pStyle w:val="Heading1"/>
      </w:pPr>
      <w:r>
        <w:t>2. 사용 데이터와 학습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48"/>
        <w:gridCol w:w="6912"/>
      </w:tblGrid>
      <w:tr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구분</w:t>
            </w:r>
          </w:p>
        </w:tc>
        <w:tc>
          <w:tcPr>
            <w:tcW w:type="dxa" w:w="6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내용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입력 데이터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Cityscapes leftImg8bit RGB 이미지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정답 데이터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Cityscapes gtFine semantic label map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학습/검증 표본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train 512장, val 256장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입력 해상도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128 x 64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모델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paperlite convolutional semantic encoder/decoder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latent 설정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20 channels, 1/8 spatial resolution, 8-bit latent quantization 가정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학습 방식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class-balanced cross entropy, CPU 학습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best checkpoint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epoch 27</w:t>
            </w:r>
          </w:p>
        </w:tc>
      </w:tr>
    </w:tbl>
    <w:p/>
    <w:p>
      <w:pPr>
        <w:pStyle w:val="Heading1"/>
      </w:pPr>
      <w:r>
        <w:t>3. Encoder/Decoder 성능과 논문값 비교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088"/>
        <w:gridCol w:w="2376"/>
        <w:gridCol w:w="1944"/>
        <w:gridCol w:w="2952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지표</w:t>
            </w:r>
          </w:p>
        </w:tc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이번 모델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논문 Table III</w:t>
            </w:r>
          </w:p>
        </w:tc>
        <w:tc>
          <w:tcPr>
            <w:tcW w:type="dxa" w:w="29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해석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rho_c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0.10417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0.104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상대오차 약 0.16%로 거의 일치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rho_r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3.0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3.0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동일하게 적용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encoding bitrate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112.40 Mbps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91.30 Mbps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현재 측정에서는 논문보다 빠름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decoding bitrate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24.30 Mbps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23.23 Mbps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논문값과 근사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pixel accuracy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0.7408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미공개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추가 품질 지표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mIoU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0.2135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미공개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추가 품질 지표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encode/decode/full time</w:t>
            </w:r>
          </w:p>
        </w:tc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1.75 / 2.53 / 4.48 ms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직접 미공개</w:t>
            </w:r>
          </w:p>
        </w:tc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CPU 기준 측정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algun Gothic"/>
          <w:b w:val="0"/>
        </w:rPr>
        <w:t>따라서 encoder/decoder 자체의 공개 수치 중 rho_c와 decoding bitrate는 논문에 상당히 근접했다. 다만 encoding bitrate는 현재 작은 입력 해상도와 로컬 CPU 측정 조건에서 논문값보다 빠르게 나왔으므로, 완전 동일 하드웨어 재현이라고 쓰면 안 된다.</w:t>
      </w:r>
    </w:p>
    <w:p>
      <w:pPr>
        <w:pStyle w:val="Heading1"/>
      </w:pPr>
      <w:r>
        <w:t>4. AirTalking 시뮬레이션 결과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</w:rPr>
        <w:t>학습된 encoder/decoder에서 나온 semantic profile을 AirTalking 재현 시뮬레이터에 넣고, 300 x 300 m 환경에서 semantic 방식과 nonsemantic baseline을 비교했다.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6"/>
        <w:gridCol w:w="1800"/>
        <w:gridCol w:w="1944"/>
        <w:gridCol w:w="2088"/>
        <w:gridCol w:w="1872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정책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semantic 완료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nonsemantic 완료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semantic 평균시간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nonsemantic 평균시간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LinUCB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127.9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66.5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26.45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81.98 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SA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101.4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68.3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46.81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76.57 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Greedy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184.0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75.9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10.63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66.19 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MCTS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160.8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77.0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19.86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63.76 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940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mantic_vs_nonsemantic_300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0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Malgun Gothic"/>
          <w:color w:val="606A74"/>
          <w:sz w:val="18"/>
        </w:rPr>
        <w:t>그림 1. 학습된 encoder/decoder profile을 넣은 semantic vs nonsemantic 비교</w:t>
      </w:r>
    </w:p>
    <w:p>
      <w:r>
        <w:br w:type="page"/>
      </w:r>
    </w:p>
    <w:p>
      <w:pPr>
        <w:pStyle w:val="Heading1"/>
      </w:pPr>
      <w:r>
        <w:t>5. Adaptive Semantic Compression 결과</w:t>
      </w:r>
    </w:p>
    <w:p>
      <w:pPr>
        <w:spacing w:before="0" w:after="120" w:line="264" w:lineRule="auto"/>
      </w:pPr>
      <w:r>
        <w:rPr>
          <w:rFonts w:ascii="Calibri" w:hAnsi="Calibri" w:eastAsia="Malgun Gothic"/>
          <w:b w:val="0"/>
        </w:rPr>
        <w:t>별도 후속 실험에서는 고정 semantic compression 대신 채널 상태에 따라 compression level을 선택하는 adaptive policy를 시뮬레이터에 통합했다. 이 실험은 실제 encoder/decoder 학습 이전의 Cityscapes label 기반 compression-quality table과 AirTalking SINR/스케줄러를 결합한 결과다.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56"/>
        <w:gridCol w:w="1800"/>
        <w:gridCol w:w="1944"/>
        <w:gridCol w:w="2088"/>
        <w:gridCol w:w="1872"/>
      </w:tblGrid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정책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fixed 완료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adaptive 완료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fixed 평균시간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adaptive 평균시간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LinUCB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127.5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155.5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29.53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19.96 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SA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90.1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103.2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54.86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44.41 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Greedy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187.4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211.7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11.18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6.26 s</w:t>
            </w:r>
          </w:p>
        </w:tc>
      </w:tr>
      <w:tr>
        <w:tc>
          <w:tcPr>
            <w:tcW w:type="dxa" w:w="1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MCTS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158.5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183.6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19.33 s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11.98 s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35528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quality_tradeoff_30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5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4" w:lineRule="auto"/>
        <w:jc w:val="center"/>
      </w:pPr>
      <w:r>
        <w:rPr>
          <w:rFonts w:ascii="Calibri" w:hAnsi="Calibri" w:eastAsia="Malgun Gothic"/>
          <w:color w:val="606A74"/>
          <w:sz w:val="18"/>
        </w:rPr>
        <w:t>그림 2. 300m 환경에서 latency-quality trade-off</w:t>
      </w:r>
    </w:p>
    <w:p>
      <w:r>
        <w:br w:type="page"/>
      </w:r>
    </w:p>
    <w:p>
      <w:pPr>
        <w:pStyle w:val="Heading1"/>
      </w:pPr>
      <w:r>
        <w:t>6. 논문 결과와의 일치 여부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68"/>
        <w:gridCol w:w="6192"/>
      </w:tblGrid>
      <w:t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검증 구분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개수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match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20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partial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12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mismatch</w:t>
            </w:r>
          </w:p>
        </w:tc>
        <w:tc>
          <w:tcPr>
            <w:tcW w:type="dxa" w:w="61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41</w:t>
            </w:r>
          </w:p>
        </w:tc>
      </w:tr>
    </w:tbl>
    <w:p/>
    <w:p>
      <w:pPr>
        <w:spacing w:before="0" w:after="120" w:line="264" w:lineRule="auto"/>
      </w:pPr>
      <w:r>
        <w:rPr>
          <w:rFonts w:ascii="Calibri" w:hAnsi="Calibri" w:eastAsia="Malgun Gothic"/>
          <w:b w:val="0"/>
        </w:rPr>
        <w:t>결론적으로 encoder/decoder Table III 수치는 상당히 근사하게 맞췄지만, 논문 전체 그래프를 완전히 동일하게 재현하지는 못했다. 이유는 논문이 request probability, workload distribution, propulsion/hover power, interference scheduling, 원본 코드와 가중치를 공개하지 않았기 때문이다.</w:t>
      </w:r>
    </w:p>
    <w:p>
      <w:pPr>
        <w:pStyle w:val="Heading1"/>
      </w:pPr>
      <w:r>
        <w:t>7. 최종 해석과 한계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before="0" w:after="40" w:line="264" w:lineRule="auto"/>
            </w:pPr>
            <w:r>
              <w:rPr>
                <w:rFonts w:ascii="Calibri" w:hAnsi="Calibri" w:eastAsia="Malgun Gothic"/>
                <w:b/>
                <w:color w:val="1F4D78"/>
              </w:rPr>
              <w:t xml:space="preserve">최종 해석: </w:t>
            </w:r>
            <w:r>
              <w:rPr>
                <w:rFonts w:ascii="Calibri" w:hAnsi="Calibri" w:eastAsia="Malgun Gothic"/>
              </w:rPr>
              <w:t>이제는 '초만 가져온 모양새 실험'이 아니라, 실제 neural encoder/decoder를 구현하고 학습한 결과를 시뮬레이션에 넣은 상태다. 다만 학부 연구/소규모 학회 수준에서는 충분히 설명 가능한 결과지만, 상위 학회 수준으로 올리려면 전체 Cityscapes 학습, 더 높은 해상도, GPU 학습, 더 강한 segmentation backbone이 필요하다.</w:t>
            </w:r>
          </w:p>
        </w:tc>
      </w:tr>
    </w:tbl>
    <w:p/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현재 mIoU는 0.2135로 낮다. 이는 128 x 64 저해상도와 제한된 학습 표본의 영향이 크다.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논문 원본 encoder/decoder는 modified segmentation model과 Pix2PixHD 기반이라고 설명되지만, 코드와 weight는 공개되지 않았다.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현재 모델은 entropy coding까지 포함한 neural codec은 아니며, 8-bit latent quantization을 가정했다.</w:t>
      </w:r>
    </w:p>
    <w:p>
      <w:pPr>
        <w:pStyle w:val="ListBullet"/>
        <w:spacing w:before="0" w:after="80" w:line="280" w:lineRule="auto"/>
      </w:pPr>
      <w:r>
        <w:rPr>
          <w:rFonts w:ascii="Calibri" w:hAnsi="Calibri" w:eastAsia="Malgun Gothic"/>
          <w:sz w:val="22"/>
        </w:rPr>
        <w:t>전체 논문 figure 값은 hidden simulator parameter 영향이 크므로, Table III encoder/decoder 근사와 전체 시스템 그래프 근사는 분리해서 설명해야 한다.</w:t>
      </w:r>
    </w:p>
    <w:p>
      <w:r>
        <w:br w:type="page"/>
      </w:r>
    </w:p>
    <w:p>
      <w:pPr>
        <w:pStyle w:val="Heading1"/>
      </w:pPr>
      <w:r>
        <w:t>8. 보고서 기준 파일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592"/>
        <w:gridCol w:w="6768"/>
      </w:tblGrid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항목</w:t>
            </w:r>
          </w:p>
        </w:tc>
        <w:tc>
          <w:tcPr>
            <w:tcW w:type="dxa" w:w="67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b/>
                <w:color w:val="141414"/>
                <w:sz w:val="20"/>
              </w:rPr>
              <w:t>경로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학습 코드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adaptive_semantic_compression_study/train_semantic_encoder_decoder.py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encoder/decoder 결과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adaptive_semantic_compression_study/encoder_decoder_results/paperlike_timed_latent20/result_summary.json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AirTalking용 semantic profile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adaptive_semantic_compression_study/encoder_decoder_results/paperlike_timed_latent20/airtalking_semantic_summary.json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UAV 시뮬레이션 결과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outputs/airtalking_neural_encoder_decoder_timed/summary_metrics.csv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 w:eastAsia="Malgun Gothic"/>
                <w:sz w:val="20"/>
              </w:rPr>
              <w:t>검증 CSV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 w:eastAsia="Malgun Gothic"/>
                <w:sz w:val="20"/>
              </w:rPr>
              <w:t>outputs/airtalking_neural_encoder_decoder_timed/verification_against_paper_neural_encoder_decoder_timed.csv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06A74"/>
        <w:sz w:val="18"/>
      </w:rPr>
      <w:t>Cityscapes 기반 neural semantic encoder/decoder 및 UAV D2D 시뮬레이션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color w:val="606A74"/>
        <w:sz w:val="18"/>
      </w:rPr>
      <w:t>AirTalking 후속 연구 최종 보고서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algun Gothic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