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C6E" w:rsidRDefault="00FE7C6E" w:rsidP="00C7681C">
      <w:pPr>
        <w:pStyle w:val="TOC3"/>
      </w:pPr>
    </w:p>
    <w:p w:rsidR="00FE7C6E" w:rsidRPr="00FE7C6E" w:rsidRDefault="007C7477" w:rsidP="00CB5DC2">
      <w:pPr>
        <w:pStyle w:val="TOC3"/>
        <w:jc w:val="center"/>
        <w:rPr>
          <w:sz w:val="36"/>
          <w:szCs w:val="36"/>
        </w:rPr>
      </w:pPr>
      <w:r>
        <w:rPr>
          <w:sz w:val="36"/>
          <w:szCs w:val="36"/>
        </w:rPr>
        <w:t>A Brief Guide to</w:t>
      </w:r>
      <w:r w:rsidR="00FE7C6E" w:rsidRPr="00FE7C6E">
        <w:rPr>
          <w:sz w:val="36"/>
          <w:szCs w:val="36"/>
        </w:rPr>
        <w:t xml:space="preserve"> </w:t>
      </w:r>
      <w:r w:rsidR="00712484">
        <w:rPr>
          <w:sz w:val="36"/>
          <w:szCs w:val="36"/>
        </w:rPr>
        <w:t xml:space="preserve">Laboratory </w:t>
      </w:r>
      <w:r w:rsidR="00FE7C6E" w:rsidRPr="00FE7C6E">
        <w:rPr>
          <w:sz w:val="36"/>
          <w:szCs w:val="36"/>
        </w:rPr>
        <w:t>Statistics</w:t>
      </w:r>
    </w:p>
    <w:p w:rsidR="00FE7C6E" w:rsidRDefault="00FE7C6E" w:rsidP="00C7681C">
      <w:pPr>
        <w:pStyle w:val="TOC3"/>
      </w:pPr>
    </w:p>
    <w:p w:rsidR="00FE7C6E" w:rsidRDefault="00FE7C6E" w:rsidP="00C7681C"/>
    <w:p w:rsidR="00FE7C6E" w:rsidRDefault="00FE7C6E" w:rsidP="00C7681C"/>
    <w:p w:rsidR="00FE7C6E" w:rsidRPr="00FE7C6E" w:rsidRDefault="00FE7C6E" w:rsidP="00C7681C"/>
    <w:p w:rsidR="00FE7C6E" w:rsidRDefault="00FE7C6E" w:rsidP="00C7681C">
      <w:pPr>
        <w:pStyle w:val="TOC3"/>
        <w:jc w:val="center"/>
      </w:pPr>
      <w:r>
        <w:t>CONTENTS</w:t>
      </w:r>
    </w:p>
    <w:p w:rsidR="00FE7C6E" w:rsidRDefault="00FE7C6E" w:rsidP="00C7681C">
      <w:pPr>
        <w:pStyle w:val="TOC3"/>
      </w:pPr>
    </w:p>
    <w:p w:rsidR="00204D6D" w:rsidRDefault="006B2CDC">
      <w:pPr>
        <w:pStyle w:val="TOC1"/>
        <w:tabs>
          <w:tab w:val="right" w:leader="dot" w:pos="8296"/>
        </w:tabs>
        <w:rPr>
          <w:rFonts w:asciiTheme="minorHAnsi" w:eastAsiaTheme="minorEastAsia" w:hAnsiTheme="minorHAnsi" w:cstheme="minorBidi"/>
          <w:noProof/>
          <w:sz w:val="22"/>
          <w:szCs w:val="22"/>
        </w:rPr>
      </w:pPr>
      <w:r>
        <w:fldChar w:fldCharType="begin"/>
      </w:r>
      <w:r w:rsidR="00FE7C6E">
        <w:instrText xml:space="preserve"> TOC \o "1-3" \h \z \u </w:instrText>
      </w:r>
      <w:r>
        <w:fldChar w:fldCharType="separate"/>
      </w:r>
      <w:hyperlink w:anchor="_Toc376177062" w:history="1">
        <w:r w:rsidR="00204D6D" w:rsidRPr="007A75B9">
          <w:rPr>
            <w:rStyle w:val="Hyperlink"/>
            <w:noProof/>
          </w:rPr>
          <w:t>The Basics</w:t>
        </w:r>
        <w:r w:rsidR="00204D6D">
          <w:rPr>
            <w:noProof/>
            <w:webHidden/>
          </w:rPr>
          <w:tab/>
        </w:r>
        <w:r>
          <w:rPr>
            <w:noProof/>
            <w:webHidden/>
          </w:rPr>
          <w:fldChar w:fldCharType="begin"/>
        </w:r>
        <w:r w:rsidR="00204D6D">
          <w:rPr>
            <w:noProof/>
            <w:webHidden/>
          </w:rPr>
          <w:instrText xml:space="preserve"> PAGEREF _Toc376177062 \h </w:instrText>
        </w:r>
        <w:r>
          <w:rPr>
            <w:noProof/>
            <w:webHidden/>
          </w:rPr>
        </w:r>
        <w:r>
          <w:rPr>
            <w:noProof/>
            <w:webHidden/>
          </w:rPr>
          <w:fldChar w:fldCharType="separate"/>
        </w:r>
        <w:r w:rsidR="00204D6D">
          <w:rPr>
            <w:noProof/>
            <w:webHidden/>
          </w:rPr>
          <w:t>2</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63" w:history="1">
        <w:r w:rsidR="00204D6D" w:rsidRPr="007A75B9">
          <w:rPr>
            <w:rStyle w:val="Hyperlink"/>
            <w:noProof/>
          </w:rPr>
          <w:t>Data</w:t>
        </w:r>
        <w:r w:rsidR="00204D6D">
          <w:rPr>
            <w:noProof/>
            <w:webHidden/>
          </w:rPr>
          <w:tab/>
        </w:r>
        <w:r>
          <w:rPr>
            <w:noProof/>
            <w:webHidden/>
          </w:rPr>
          <w:fldChar w:fldCharType="begin"/>
        </w:r>
        <w:r w:rsidR="00204D6D">
          <w:rPr>
            <w:noProof/>
            <w:webHidden/>
          </w:rPr>
          <w:instrText xml:space="preserve"> PAGEREF _Toc376177063 \h </w:instrText>
        </w:r>
        <w:r>
          <w:rPr>
            <w:noProof/>
            <w:webHidden/>
          </w:rPr>
        </w:r>
        <w:r>
          <w:rPr>
            <w:noProof/>
            <w:webHidden/>
          </w:rPr>
          <w:fldChar w:fldCharType="separate"/>
        </w:r>
        <w:r w:rsidR="00204D6D">
          <w:rPr>
            <w:noProof/>
            <w:webHidden/>
          </w:rPr>
          <w:t>2</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64" w:history="1">
        <w:r w:rsidR="00204D6D" w:rsidRPr="007A75B9">
          <w:rPr>
            <w:rStyle w:val="Hyperlink"/>
            <w:noProof/>
          </w:rPr>
          <w:t>Descriptive Statistics</w:t>
        </w:r>
        <w:r w:rsidR="00204D6D">
          <w:rPr>
            <w:noProof/>
            <w:webHidden/>
          </w:rPr>
          <w:tab/>
        </w:r>
        <w:r>
          <w:rPr>
            <w:noProof/>
            <w:webHidden/>
          </w:rPr>
          <w:fldChar w:fldCharType="begin"/>
        </w:r>
        <w:r w:rsidR="00204D6D">
          <w:rPr>
            <w:noProof/>
            <w:webHidden/>
          </w:rPr>
          <w:instrText xml:space="preserve"> PAGEREF _Toc376177064 \h </w:instrText>
        </w:r>
        <w:r>
          <w:rPr>
            <w:noProof/>
            <w:webHidden/>
          </w:rPr>
        </w:r>
        <w:r>
          <w:rPr>
            <w:noProof/>
            <w:webHidden/>
          </w:rPr>
          <w:fldChar w:fldCharType="separate"/>
        </w:r>
        <w:r w:rsidR="00204D6D">
          <w:rPr>
            <w:noProof/>
            <w:webHidden/>
          </w:rPr>
          <w:t>2</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65" w:history="1">
        <w:r w:rsidR="00204D6D" w:rsidRPr="007A75B9">
          <w:rPr>
            <w:rStyle w:val="Hyperlink"/>
            <w:noProof/>
          </w:rPr>
          <w:t>Standard Deviation</w:t>
        </w:r>
        <w:r w:rsidR="00204D6D">
          <w:rPr>
            <w:noProof/>
            <w:webHidden/>
          </w:rPr>
          <w:tab/>
        </w:r>
        <w:r>
          <w:rPr>
            <w:noProof/>
            <w:webHidden/>
          </w:rPr>
          <w:fldChar w:fldCharType="begin"/>
        </w:r>
        <w:r w:rsidR="00204D6D">
          <w:rPr>
            <w:noProof/>
            <w:webHidden/>
          </w:rPr>
          <w:instrText xml:space="preserve"> PAGEREF _Toc376177065 \h </w:instrText>
        </w:r>
        <w:r>
          <w:rPr>
            <w:noProof/>
            <w:webHidden/>
          </w:rPr>
        </w:r>
        <w:r>
          <w:rPr>
            <w:noProof/>
            <w:webHidden/>
          </w:rPr>
          <w:fldChar w:fldCharType="separate"/>
        </w:r>
        <w:r w:rsidR="00204D6D">
          <w:rPr>
            <w:noProof/>
            <w:webHidden/>
          </w:rPr>
          <w:t>2</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66" w:history="1">
        <w:r w:rsidR="00204D6D" w:rsidRPr="007A75B9">
          <w:rPr>
            <w:rStyle w:val="Hyperlink"/>
            <w:noProof/>
          </w:rPr>
          <w:t>Properties of standard deviations</w:t>
        </w:r>
        <w:r w:rsidR="00204D6D">
          <w:rPr>
            <w:noProof/>
            <w:webHidden/>
          </w:rPr>
          <w:tab/>
        </w:r>
        <w:r>
          <w:rPr>
            <w:noProof/>
            <w:webHidden/>
          </w:rPr>
          <w:fldChar w:fldCharType="begin"/>
        </w:r>
        <w:r w:rsidR="00204D6D">
          <w:rPr>
            <w:noProof/>
            <w:webHidden/>
          </w:rPr>
          <w:instrText xml:space="preserve"> PAGEREF _Toc376177066 \h </w:instrText>
        </w:r>
        <w:r>
          <w:rPr>
            <w:noProof/>
            <w:webHidden/>
          </w:rPr>
        </w:r>
        <w:r>
          <w:rPr>
            <w:noProof/>
            <w:webHidden/>
          </w:rPr>
          <w:fldChar w:fldCharType="separate"/>
        </w:r>
        <w:r w:rsidR="00204D6D">
          <w:rPr>
            <w:noProof/>
            <w:webHidden/>
          </w:rPr>
          <w:t>4</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67" w:history="1">
        <w:r w:rsidR="00204D6D" w:rsidRPr="007A75B9">
          <w:rPr>
            <w:rStyle w:val="Hyperlink"/>
            <w:noProof/>
          </w:rPr>
          <w:t>z score</w:t>
        </w:r>
        <w:r w:rsidR="00204D6D">
          <w:rPr>
            <w:noProof/>
            <w:webHidden/>
          </w:rPr>
          <w:tab/>
        </w:r>
        <w:r>
          <w:rPr>
            <w:noProof/>
            <w:webHidden/>
          </w:rPr>
          <w:fldChar w:fldCharType="begin"/>
        </w:r>
        <w:r w:rsidR="00204D6D">
          <w:rPr>
            <w:noProof/>
            <w:webHidden/>
          </w:rPr>
          <w:instrText xml:space="preserve"> PAGEREF _Toc376177067 \h </w:instrText>
        </w:r>
        <w:r>
          <w:rPr>
            <w:noProof/>
            <w:webHidden/>
          </w:rPr>
        </w:r>
        <w:r>
          <w:rPr>
            <w:noProof/>
            <w:webHidden/>
          </w:rPr>
          <w:fldChar w:fldCharType="separate"/>
        </w:r>
        <w:r w:rsidR="00204D6D">
          <w:rPr>
            <w:noProof/>
            <w:webHidden/>
          </w:rPr>
          <w:t>5</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68" w:history="1">
        <w:r w:rsidR="00204D6D" w:rsidRPr="007A75B9">
          <w:rPr>
            <w:rStyle w:val="Hyperlink"/>
            <w:noProof/>
          </w:rPr>
          <w:t>Pooled Standard Deviation</w:t>
        </w:r>
        <w:r w:rsidR="00204D6D">
          <w:rPr>
            <w:noProof/>
            <w:webHidden/>
          </w:rPr>
          <w:tab/>
        </w:r>
        <w:r>
          <w:rPr>
            <w:noProof/>
            <w:webHidden/>
          </w:rPr>
          <w:fldChar w:fldCharType="begin"/>
        </w:r>
        <w:r w:rsidR="00204D6D">
          <w:rPr>
            <w:noProof/>
            <w:webHidden/>
          </w:rPr>
          <w:instrText xml:space="preserve"> PAGEREF _Toc376177068 \h </w:instrText>
        </w:r>
        <w:r>
          <w:rPr>
            <w:noProof/>
            <w:webHidden/>
          </w:rPr>
        </w:r>
        <w:r>
          <w:rPr>
            <w:noProof/>
            <w:webHidden/>
          </w:rPr>
          <w:fldChar w:fldCharType="separate"/>
        </w:r>
        <w:r w:rsidR="00204D6D">
          <w:rPr>
            <w:noProof/>
            <w:webHidden/>
          </w:rPr>
          <w:t>5</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69" w:history="1">
        <w:r w:rsidR="00204D6D" w:rsidRPr="007A75B9">
          <w:rPr>
            <w:rStyle w:val="Hyperlink"/>
            <w:noProof/>
          </w:rPr>
          <w:t>Pooled variance</w:t>
        </w:r>
        <w:r w:rsidR="00204D6D">
          <w:rPr>
            <w:noProof/>
            <w:webHidden/>
          </w:rPr>
          <w:tab/>
        </w:r>
        <w:r>
          <w:rPr>
            <w:noProof/>
            <w:webHidden/>
          </w:rPr>
          <w:fldChar w:fldCharType="begin"/>
        </w:r>
        <w:r w:rsidR="00204D6D">
          <w:rPr>
            <w:noProof/>
            <w:webHidden/>
          </w:rPr>
          <w:instrText xml:space="preserve"> PAGEREF _Toc376177069 \h </w:instrText>
        </w:r>
        <w:r>
          <w:rPr>
            <w:noProof/>
            <w:webHidden/>
          </w:rPr>
        </w:r>
        <w:r>
          <w:rPr>
            <w:noProof/>
            <w:webHidden/>
          </w:rPr>
          <w:fldChar w:fldCharType="separate"/>
        </w:r>
        <w:r w:rsidR="00204D6D">
          <w:rPr>
            <w:noProof/>
            <w:webHidden/>
          </w:rPr>
          <w:t>5</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70" w:history="1">
        <w:r w:rsidR="00204D6D" w:rsidRPr="007A75B9">
          <w:rPr>
            <w:rStyle w:val="Hyperlink"/>
            <w:noProof/>
          </w:rPr>
          <w:t>Determining Standard Deviation in the Laboratory.</w:t>
        </w:r>
        <w:r w:rsidR="00204D6D">
          <w:rPr>
            <w:noProof/>
            <w:webHidden/>
          </w:rPr>
          <w:tab/>
        </w:r>
        <w:r>
          <w:rPr>
            <w:noProof/>
            <w:webHidden/>
          </w:rPr>
          <w:fldChar w:fldCharType="begin"/>
        </w:r>
        <w:r w:rsidR="00204D6D">
          <w:rPr>
            <w:noProof/>
            <w:webHidden/>
          </w:rPr>
          <w:instrText xml:space="preserve"> PAGEREF _Toc376177070 \h </w:instrText>
        </w:r>
        <w:r>
          <w:rPr>
            <w:noProof/>
            <w:webHidden/>
          </w:rPr>
        </w:r>
        <w:r>
          <w:rPr>
            <w:noProof/>
            <w:webHidden/>
          </w:rPr>
          <w:fldChar w:fldCharType="separate"/>
        </w:r>
        <w:r w:rsidR="00204D6D">
          <w:rPr>
            <w:noProof/>
            <w:webHidden/>
          </w:rPr>
          <w:t>6</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71" w:history="1">
        <w:r w:rsidR="00204D6D" w:rsidRPr="007A75B9">
          <w:rPr>
            <w:rStyle w:val="Hyperlink"/>
            <w:noProof/>
          </w:rPr>
          <w:t>Effect Size</w:t>
        </w:r>
        <w:r w:rsidR="00204D6D">
          <w:rPr>
            <w:noProof/>
            <w:webHidden/>
          </w:rPr>
          <w:tab/>
        </w:r>
        <w:r>
          <w:rPr>
            <w:noProof/>
            <w:webHidden/>
          </w:rPr>
          <w:fldChar w:fldCharType="begin"/>
        </w:r>
        <w:r w:rsidR="00204D6D">
          <w:rPr>
            <w:noProof/>
            <w:webHidden/>
          </w:rPr>
          <w:instrText xml:space="preserve"> PAGEREF _Toc376177071 \h </w:instrText>
        </w:r>
        <w:r>
          <w:rPr>
            <w:noProof/>
            <w:webHidden/>
          </w:rPr>
        </w:r>
        <w:r>
          <w:rPr>
            <w:noProof/>
            <w:webHidden/>
          </w:rPr>
          <w:fldChar w:fldCharType="separate"/>
        </w:r>
        <w:r w:rsidR="00204D6D">
          <w:rPr>
            <w:noProof/>
            <w:webHidden/>
          </w:rPr>
          <w:t>6</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72" w:history="1">
        <w:r w:rsidR="00204D6D" w:rsidRPr="007A75B9">
          <w:rPr>
            <w:rStyle w:val="Hyperlink"/>
            <w:noProof/>
          </w:rPr>
          <w:t>Type I and Type II errors</w:t>
        </w:r>
        <w:r w:rsidR="00204D6D">
          <w:rPr>
            <w:noProof/>
            <w:webHidden/>
          </w:rPr>
          <w:tab/>
        </w:r>
        <w:r>
          <w:rPr>
            <w:noProof/>
            <w:webHidden/>
          </w:rPr>
          <w:fldChar w:fldCharType="begin"/>
        </w:r>
        <w:r w:rsidR="00204D6D">
          <w:rPr>
            <w:noProof/>
            <w:webHidden/>
          </w:rPr>
          <w:instrText xml:space="preserve"> PAGEREF _Toc376177072 \h </w:instrText>
        </w:r>
        <w:r>
          <w:rPr>
            <w:noProof/>
            <w:webHidden/>
          </w:rPr>
        </w:r>
        <w:r>
          <w:rPr>
            <w:noProof/>
            <w:webHidden/>
          </w:rPr>
          <w:fldChar w:fldCharType="separate"/>
        </w:r>
        <w:r w:rsidR="00204D6D">
          <w:rPr>
            <w:noProof/>
            <w:webHidden/>
          </w:rPr>
          <w:t>6</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73" w:history="1">
        <w:r w:rsidR="00204D6D" w:rsidRPr="007A75B9">
          <w:rPr>
            <w:rStyle w:val="Hyperlink"/>
            <w:noProof/>
          </w:rPr>
          <w:t>Standard error of the mean</w:t>
        </w:r>
        <w:r w:rsidR="00204D6D">
          <w:rPr>
            <w:noProof/>
            <w:webHidden/>
          </w:rPr>
          <w:tab/>
        </w:r>
        <w:r>
          <w:rPr>
            <w:noProof/>
            <w:webHidden/>
          </w:rPr>
          <w:fldChar w:fldCharType="begin"/>
        </w:r>
        <w:r w:rsidR="00204D6D">
          <w:rPr>
            <w:noProof/>
            <w:webHidden/>
          </w:rPr>
          <w:instrText xml:space="preserve"> PAGEREF _Toc376177073 \h </w:instrText>
        </w:r>
        <w:r>
          <w:rPr>
            <w:noProof/>
            <w:webHidden/>
          </w:rPr>
        </w:r>
        <w:r>
          <w:rPr>
            <w:noProof/>
            <w:webHidden/>
          </w:rPr>
          <w:fldChar w:fldCharType="separate"/>
        </w:r>
        <w:r w:rsidR="00204D6D">
          <w:rPr>
            <w:noProof/>
            <w:webHidden/>
          </w:rPr>
          <w:t>7</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74" w:history="1">
        <w:r w:rsidR="00204D6D" w:rsidRPr="007A75B9">
          <w:rPr>
            <w:rStyle w:val="Hyperlink"/>
            <w:noProof/>
          </w:rPr>
          <w:t>Duplicate Repeatability</w:t>
        </w:r>
        <w:r w:rsidR="00204D6D">
          <w:rPr>
            <w:noProof/>
            <w:webHidden/>
          </w:rPr>
          <w:tab/>
        </w:r>
        <w:r>
          <w:rPr>
            <w:noProof/>
            <w:webHidden/>
          </w:rPr>
          <w:fldChar w:fldCharType="begin"/>
        </w:r>
        <w:r w:rsidR="00204D6D">
          <w:rPr>
            <w:noProof/>
            <w:webHidden/>
          </w:rPr>
          <w:instrText xml:space="preserve"> PAGEREF _Toc376177074 \h </w:instrText>
        </w:r>
        <w:r>
          <w:rPr>
            <w:noProof/>
            <w:webHidden/>
          </w:rPr>
        </w:r>
        <w:r>
          <w:rPr>
            <w:noProof/>
            <w:webHidden/>
          </w:rPr>
          <w:fldChar w:fldCharType="separate"/>
        </w:r>
        <w:r w:rsidR="00204D6D">
          <w:rPr>
            <w:noProof/>
            <w:webHidden/>
          </w:rPr>
          <w:t>7</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75" w:history="1">
        <w:r w:rsidR="00204D6D" w:rsidRPr="007A75B9">
          <w:rPr>
            <w:rStyle w:val="Hyperlink"/>
            <w:noProof/>
          </w:rPr>
          <w:t>Interim Precision</w:t>
        </w:r>
        <w:r w:rsidR="00204D6D">
          <w:rPr>
            <w:noProof/>
            <w:webHidden/>
          </w:rPr>
          <w:tab/>
        </w:r>
        <w:r>
          <w:rPr>
            <w:noProof/>
            <w:webHidden/>
          </w:rPr>
          <w:fldChar w:fldCharType="begin"/>
        </w:r>
        <w:r w:rsidR="00204D6D">
          <w:rPr>
            <w:noProof/>
            <w:webHidden/>
          </w:rPr>
          <w:instrText xml:space="preserve"> PAGEREF _Toc376177075 \h </w:instrText>
        </w:r>
        <w:r>
          <w:rPr>
            <w:noProof/>
            <w:webHidden/>
          </w:rPr>
        </w:r>
        <w:r>
          <w:rPr>
            <w:noProof/>
            <w:webHidden/>
          </w:rPr>
          <w:fldChar w:fldCharType="separate"/>
        </w:r>
        <w:r w:rsidR="00204D6D">
          <w:rPr>
            <w:noProof/>
            <w:webHidden/>
          </w:rPr>
          <w:t>8</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76" w:history="1">
        <w:r w:rsidR="00204D6D" w:rsidRPr="007A75B9">
          <w:rPr>
            <w:rStyle w:val="Hyperlink"/>
            <w:noProof/>
          </w:rPr>
          <w:t>Horwitz’s Trumpet</w:t>
        </w:r>
        <w:r w:rsidR="00204D6D">
          <w:rPr>
            <w:noProof/>
            <w:webHidden/>
          </w:rPr>
          <w:tab/>
        </w:r>
        <w:r>
          <w:rPr>
            <w:noProof/>
            <w:webHidden/>
          </w:rPr>
          <w:fldChar w:fldCharType="begin"/>
        </w:r>
        <w:r w:rsidR="00204D6D">
          <w:rPr>
            <w:noProof/>
            <w:webHidden/>
          </w:rPr>
          <w:instrText xml:space="preserve"> PAGEREF _Toc376177076 \h </w:instrText>
        </w:r>
        <w:r>
          <w:rPr>
            <w:noProof/>
            <w:webHidden/>
          </w:rPr>
        </w:r>
        <w:r>
          <w:rPr>
            <w:noProof/>
            <w:webHidden/>
          </w:rPr>
          <w:fldChar w:fldCharType="separate"/>
        </w:r>
        <w:r w:rsidR="00204D6D">
          <w:rPr>
            <w:noProof/>
            <w:webHidden/>
          </w:rPr>
          <w:t>8</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77" w:history="1">
        <w:r w:rsidR="00204D6D" w:rsidRPr="007A75B9">
          <w:rPr>
            <w:rStyle w:val="Hyperlink"/>
            <w:noProof/>
          </w:rPr>
          <w:t>Robust Statistics</w:t>
        </w:r>
        <w:r w:rsidR="00204D6D">
          <w:rPr>
            <w:noProof/>
            <w:webHidden/>
          </w:rPr>
          <w:tab/>
        </w:r>
        <w:r>
          <w:rPr>
            <w:noProof/>
            <w:webHidden/>
          </w:rPr>
          <w:fldChar w:fldCharType="begin"/>
        </w:r>
        <w:r w:rsidR="00204D6D">
          <w:rPr>
            <w:noProof/>
            <w:webHidden/>
          </w:rPr>
          <w:instrText xml:space="preserve"> PAGEREF _Toc376177077 \h </w:instrText>
        </w:r>
        <w:r>
          <w:rPr>
            <w:noProof/>
            <w:webHidden/>
          </w:rPr>
        </w:r>
        <w:r>
          <w:rPr>
            <w:noProof/>
            <w:webHidden/>
          </w:rPr>
          <w:fldChar w:fldCharType="separate"/>
        </w:r>
        <w:r w:rsidR="00204D6D">
          <w:rPr>
            <w:noProof/>
            <w:webHidden/>
          </w:rPr>
          <w:t>9</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78" w:history="1">
        <w:r w:rsidR="00204D6D" w:rsidRPr="007A75B9">
          <w:rPr>
            <w:rStyle w:val="Hyperlink"/>
            <w:noProof/>
          </w:rPr>
          <w:t>IQR etc</w:t>
        </w:r>
        <w:r w:rsidR="00204D6D">
          <w:rPr>
            <w:noProof/>
            <w:webHidden/>
          </w:rPr>
          <w:tab/>
        </w:r>
        <w:r>
          <w:rPr>
            <w:noProof/>
            <w:webHidden/>
          </w:rPr>
          <w:fldChar w:fldCharType="begin"/>
        </w:r>
        <w:r w:rsidR="00204D6D">
          <w:rPr>
            <w:noProof/>
            <w:webHidden/>
          </w:rPr>
          <w:instrText xml:space="preserve"> PAGEREF _Toc376177078 \h </w:instrText>
        </w:r>
        <w:r>
          <w:rPr>
            <w:noProof/>
            <w:webHidden/>
          </w:rPr>
        </w:r>
        <w:r>
          <w:rPr>
            <w:noProof/>
            <w:webHidden/>
          </w:rPr>
          <w:fldChar w:fldCharType="separate"/>
        </w:r>
        <w:r w:rsidR="00204D6D">
          <w:rPr>
            <w:noProof/>
            <w:webHidden/>
          </w:rPr>
          <w:t>10</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79" w:history="1">
        <w:r w:rsidR="00204D6D" w:rsidRPr="007A75B9">
          <w:rPr>
            <w:rStyle w:val="Hyperlink"/>
            <w:noProof/>
          </w:rPr>
          <w:t>Robust z score</w:t>
        </w:r>
        <w:r w:rsidR="00204D6D">
          <w:rPr>
            <w:noProof/>
            <w:webHidden/>
          </w:rPr>
          <w:tab/>
        </w:r>
        <w:r>
          <w:rPr>
            <w:noProof/>
            <w:webHidden/>
          </w:rPr>
          <w:fldChar w:fldCharType="begin"/>
        </w:r>
        <w:r w:rsidR="00204D6D">
          <w:rPr>
            <w:noProof/>
            <w:webHidden/>
          </w:rPr>
          <w:instrText xml:space="preserve"> PAGEREF _Toc376177079 \h </w:instrText>
        </w:r>
        <w:r>
          <w:rPr>
            <w:noProof/>
            <w:webHidden/>
          </w:rPr>
        </w:r>
        <w:r>
          <w:rPr>
            <w:noProof/>
            <w:webHidden/>
          </w:rPr>
          <w:fldChar w:fldCharType="separate"/>
        </w:r>
        <w:r w:rsidR="00204D6D">
          <w:rPr>
            <w:noProof/>
            <w:webHidden/>
          </w:rPr>
          <w:t>10</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80" w:history="1">
        <w:r w:rsidR="00204D6D" w:rsidRPr="007A75B9">
          <w:rPr>
            <w:rStyle w:val="Hyperlink"/>
            <w:noProof/>
          </w:rPr>
          <w:t>Standard Difference</w:t>
        </w:r>
        <w:r w:rsidR="00204D6D">
          <w:rPr>
            <w:noProof/>
            <w:webHidden/>
          </w:rPr>
          <w:tab/>
        </w:r>
        <w:r>
          <w:rPr>
            <w:noProof/>
            <w:webHidden/>
          </w:rPr>
          <w:fldChar w:fldCharType="begin"/>
        </w:r>
        <w:r w:rsidR="00204D6D">
          <w:rPr>
            <w:noProof/>
            <w:webHidden/>
          </w:rPr>
          <w:instrText xml:space="preserve"> PAGEREF _Toc376177080 \h </w:instrText>
        </w:r>
        <w:r>
          <w:rPr>
            <w:noProof/>
            <w:webHidden/>
          </w:rPr>
        </w:r>
        <w:r>
          <w:rPr>
            <w:noProof/>
            <w:webHidden/>
          </w:rPr>
          <w:fldChar w:fldCharType="separate"/>
        </w:r>
        <w:r w:rsidR="00204D6D">
          <w:rPr>
            <w:noProof/>
            <w:webHidden/>
          </w:rPr>
          <w:t>11</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81" w:history="1">
        <w:r w:rsidR="00204D6D" w:rsidRPr="007A75B9">
          <w:rPr>
            <w:rStyle w:val="Hyperlink"/>
            <w:noProof/>
          </w:rPr>
          <w:t>Curve Fitting and Least squares</w:t>
        </w:r>
        <w:r w:rsidR="00204D6D">
          <w:rPr>
            <w:noProof/>
            <w:webHidden/>
          </w:rPr>
          <w:tab/>
        </w:r>
        <w:r>
          <w:rPr>
            <w:noProof/>
            <w:webHidden/>
          </w:rPr>
          <w:fldChar w:fldCharType="begin"/>
        </w:r>
        <w:r w:rsidR="00204D6D">
          <w:rPr>
            <w:noProof/>
            <w:webHidden/>
          </w:rPr>
          <w:instrText xml:space="preserve"> PAGEREF _Toc376177081 \h </w:instrText>
        </w:r>
        <w:r>
          <w:rPr>
            <w:noProof/>
            <w:webHidden/>
          </w:rPr>
        </w:r>
        <w:r>
          <w:rPr>
            <w:noProof/>
            <w:webHidden/>
          </w:rPr>
          <w:fldChar w:fldCharType="separate"/>
        </w:r>
        <w:r w:rsidR="00204D6D">
          <w:rPr>
            <w:noProof/>
            <w:webHidden/>
          </w:rPr>
          <w:t>11</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82" w:history="1">
        <w:r w:rsidR="00204D6D" w:rsidRPr="007A75B9">
          <w:rPr>
            <w:rStyle w:val="Hyperlink"/>
            <w:noProof/>
          </w:rPr>
          <w:t>Proficiency programs</w:t>
        </w:r>
        <w:r w:rsidR="00204D6D">
          <w:rPr>
            <w:noProof/>
            <w:webHidden/>
          </w:rPr>
          <w:tab/>
        </w:r>
        <w:r>
          <w:rPr>
            <w:noProof/>
            <w:webHidden/>
          </w:rPr>
          <w:fldChar w:fldCharType="begin"/>
        </w:r>
        <w:r w:rsidR="00204D6D">
          <w:rPr>
            <w:noProof/>
            <w:webHidden/>
          </w:rPr>
          <w:instrText xml:space="preserve"> PAGEREF _Toc376177082 \h </w:instrText>
        </w:r>
        <w:r>
          <w:rPr>
            <w:noProof/>
            <w:webHidden/>
          </w:rPr>
        </w:r>
        <w:r>
          <w:rPr>
            <w:noProof/>
            <w:webHidden/>
          </w:rPr>
          <w:fldChar w:fldCharType="separate"/>
        </w:r>
        <w:r w:rsidR="00204D6D">
          <w:rPr>
            <w:noProof/>
            <w:webHidden/>
          </w:rPr>
          <w:t>11</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83" w:history="1">
        <w:r w:rsidR="00204D6D" w:rsidRPr="007A75B9">
          <w:rPr>
            <w:rStyle w:val="Hyperlink"/>
            <w:noProof/>
          </w:rPr>
          <w:t>Control charts</w:t>
        </w:r>
        <w:r w:rsidR="00204D6D">
          <w:rPr>
            <w:noProof/>
            <w:webHidden/>
          </w:rPr>
          <w:tab/>
        </w:r>
        <w:r>
          <w:rPr>
            <w:noProof/>
            <w:webHidden/>
          </w:rPr>
          <w:fldChar w:fldCharType="begin"/>
        </w:r>
        <w:r w:rsidR="00204D6D">
          <w:rPr>
            <w:noProof/>
            <w:webHidden/>
          </w:rPr>
          <w:instrText xml:space="preserve"> PAGEREF _Toc376177083 \h </w:instrText>
        </w:r>
        <w:r>
          <w:rPr>
            <w:noProof/>
            <w:webHidden/>
          </w:rPr>
        </w:r>
        <w:r>
          <w:rPr>
            <w:noProof/>
            <w:webHidden/>
          </w:rPr>
          <w:fldChar w:fldCharType="separate"/>
        </w:r>
        <w:r w:rsidR="00204D6D">
          <w:rPr>
            <w:noProof/>
            <w:webHidden/>
          </w:rPr>
          <w:t>12</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84" w:history="1">
        <w:r w:rsidR="00204D6D" w:rsidRPr="007A75B9">
          <w:rPr>
            <w:rStyle w:val="Hyperlink"/>
            <w:noProof/>
          </w:rPr>
          <w:t>Two IRM/SRMs in a batch</w:t>
        </w:r>
        <w:r w:rsidR="00204D6D">
          <w:rPr>
            <w:noProof/>
            <w:webHidden/>
          </w:rPr>
          <w:tab/>
        </w:r>
        <w:r>
          <w:rPr>
            <w:noProof/>
            <w:webHidden/>
          </w:rPr>
          <w:fldChar w:fldCharType="begin"/>
        </w:r>
        <w:r w:rsidR="00204D6D">
          <w:rPr>
            <w:noProof/>
            <w:webHidden/>
          </w:rPr>
          <w:instrText xml:space="preserve"> PAGEREF _Toc376177084 \h </w:instrText>
        </w:r>
        <w:r>
          <w:rPr>
            <w:noProof/>
            <w:webHidden/>
          </w:rPr>
        </w:r>
        <w:r>
          <w:rPr>
            <w:noProof/>
            <w:webHidden/>
          </w:rPr>
          <w:fldChar w:fldCharType="separate"/>
        </w:r>
        <w:r w:rsidR="00204D6D">
          <w:rPr>
            <w:noProof/>
            <w:webHidden/>
          </w:rPr>
          <w:t>14</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85" w:history="1">
        <w:r w:rsidR="00204D6D" w:rsidRPr="007A75B9">
          <w:rPr>
            <w:rStyle w:val="Hyperlink"/>
            <w:noProof/>
          </w:rPr>
          <w:t>MU</w:t>
        </w:r>
        <w:r w:rsidR="00204D6D">
          <w:rPr>
            <w:noProof/>
            <w:webHidden/>
          </w:rPr>
          <w:tab/>
        </w:r>
        <w:r>
          <w:rPr>
            <w:noProof/>
            <w:webHidden/>
          </w:rPr>
          <w:fldChar w:fldCharType="begin"/>
        </w:r>
        <w:r w:rsidR="00204D6D">
          <w:rPr>
            <w:noProof/>
            <w:webHidden/>
          </w:rPr>
          <w:instrText xml:space="preserve"> PAGEREF _Toc376177085 \h </w:instrText>
        </w:r>
        <w:r>
          <w:rPr>
            <w:noProof/>
            <w:webHidden/>
          </w:rPr>
        </w:r>
        <w:r>
          <w:rPr>
            <w:noProof/>
            <w:webHidden/>
          </w:rPr>
          <w:fldChar w:fldCharType="separate"/>
        </w:r>
        <w:r w:rsidR="00204D6D">
          <w:rPr>
            <w:noProof/>
            <w:webHidden/>
          </w:rPr>
          <w:t>15</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86" w:history="1">
        <w:r w:rsidR="00204D6D" w:rsidRPr="007A75B9">
          <w:rPr>
            <w:rStyle w:val="Hyperlink"/>
            <w:noProof/>
          </w:rPr>
          <w:t>Precision</w:t>
        </w:r>
        <w:r w:rsidR="00204D6D">
          <w:rPr>
            <w:noProof/>
            <w:webHidden/>
          </w:rPr>
          <w:tab/>
        </w:r>
        <w:r>
          <w:rPr>
            <w:noProof/>
            <w:webHidden/>
          </w:rPr>
          <w:fldChar w:fldCharType="begin"/>
        </w:r>
        <w:r w:rsidR="00204D6D">
          <w:rPr>
            <w:noProof/>
            <w:webHidden/>
          </w:rPr>
          <w:instrText xml:space="preserve"> PAGEREF _Toc376177086 \h </w:instrText>
        </w:r>
        <w:r>
          <w:rPr>
            <w:noProof/>
            <w:webHidden/>
          </w:rPr>
        </w:r>
        <w:r>
          <w:rPr>
            <w:noProof/>
            <w:webHidden/>
          </w:rPr>
          <w:fldChar w:fldCharType="separate"/>
        </w:r>
        <w:r w:rsidR="00204D6D">
          <w:rPr>
            <w:noProof/>
            <w:webHidden/>
          </w:rPr>
          <w:t>15</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87" w:history="1">
        <w:r w:rsidR="00204D6D" w:rsidRPr="007A75B9">
          <w:rPr>
            <w:rStyle w:val="Hyperlink"/>
            <w:noProof/>
          </w:rPr>
          <w:t>Bias</w:t>
        </w:r>
        <w:r w:rsidR="00204D6D">
          <w:rPr>
            <w:noProof/>
            <w:webHidden/>
          </w:rPr>
          <w:tab/>
        </w:r>
        <w:r>
          <w:rPr>
            <w:noProof/>
            <w:webHidden/>
          </w:rPr>
          <w:fldChar w:fldCharType="begin"/>
        </w:r>
        <w:r w:rsidR="00204D6D">
          <w:rPr>
            <w:noProof/>
            <w:webHidden/>
          </w:rPr>
          <w:instrText xml:space="preserve"> PAGEREF _Toc376177087 \h </w:instrText>
        </w:r>
        <w:r>
          <w:rPr>
            <w:noProof/>
            <w:webHidden/>
          </w:rPr>
        </w:r>
        <w:r>
          <w:rPr>
            <w:noProof/>
            <w:webHidden/>
          </w:rPr>
          <w:fldChar w:fldCharType="separate"/>
        </w:r>
        <w:r w:rsidR="00204D6D">
          <w:rPr>
            <w:noProof/>
            <w:webHidden/>
          </w:rPr>
          <w:t>15</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88" w:history="1">
        <w:r w:rsidR="00204D6D" w:rsidRPr="007A75B9">
          <w:rPr>
            <w:rStyle w:val="Hyperlink"/>
            <w:noProof/>
          </w:rPr>
          <w:t>UoBias</w:t>
        </w:r>
        <w:r w:rsidR="00204D6D">
          <w:rPr>
            <w:noProof/>
            <w:webHidden/>
          </w:rPr>
          <w:tab/>
        </w:r>
        <w:r>
          <w:rPr>
            <w:noProof/>
            <w:webHidden/>
          </w:rPr>
          <w:fldChar w:fldCharType="begin"/>
        </w:r>
        <w:r w:rsidR="00204D6D">
          <w:rPr>
            <w:noProof/>
            <w:webHidden/>
          </w:rPr>
          <w:instrText xml:space="preserve"> PAGEREF _Toc376177088 \h </w:instrText>
        </w:r>
        <w:r>
          <w:rPr>
            <w:noProof/>
            <w:webHidden/>
          </w:rPr>
        </w:r>
        <w:r>
          <w:rPr>
            <w:noProof/>
            <w:webHidden/>
          </w:rPr>
          <w:fldChar w:fldCharType="separate"/>
        </w:r>
        <w:r w:rsidR="00204D6D">
          <w:rPr>
            <w:noProof/>
            <w:webHidden/>
          </w:rPr>
          <w:t>16</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89" w:history="1">
        <w:r w:rsidR="00204D6D" w:rsidRPr="007A75B9">
          <w:rPr>
            <w:rStyle w:val="Hyperlink"/>
            <w:noProof/>
          </w:rPr>
          <w:t>LOD &amp; LOQ</w:t>
        </w:r>
        <w:r w:rsidR="00204D6D">
          <w:rPr>
            <w:noProof/>
            <w:webHidden/>
          </w:rPr>
          <w:tab/>
        </w:r>
        <w:r>
          <w:rPr>
            <w:noProof/>
            <w:webHidden/>
          </w:rPr>
          <w:fldChar w:fldCharType="begin"/>
        </w:r>
        <w:r w:rsidR="00204D6D">
          <w:rPr>
            <w:noProof/>
            <w:webHidden/>
          </w:rPr>
          <w:instrText xml:space="preserve"> PAGEREF _Toc376177089 \h </w:instrText>
        </w:r>
        <w:r>
          <w:rPr>
            <w:noProof/>
            <w:webHidden/>
          </w:rPr>
        </w:r>
        <w:r>
          <w:rPr>
            <w:noProof/>
            <w:webHidden/>
          </w:rPr>
          <w:fldChar w:fldCharType="separate"/>
        </w:r>
        <w:r w:rsidR="00204D6D">
          <w:rPr>
            <w:noProof/>
            <w:webHidden/>
          </w:rPr>
          <w:t>17</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90" w:history="1">
        <w:r w:rsidR="00204D6D" w:rsidRPr="007A75B9">
          <w:rPr>
            <w:rStyle w:val="Hyperlink"/>
            <w:noProof/>
          </w:rPr>
          <w:t>Comparing Data</w:t>
        </w:r>
        <w:r w:rsidR="00204D6D">
          <w:rPr>
            <w:noProof/>
            <w:webHidden/>
          </w:rPr>
          <w:tab/>
        </w:r>
        <w:r>
          <w:rPr>
            <w:noProof/>
            <w:webHidden/>
          </w:rPr>
          <w:fldChar w:fldCharType="begin"/>
        </w:r>
        <w:r w:rsidR="00204D6D">
          <w:rPr>
            <w:noProof/>
            <w:webHidden/>
          </w:rPr>
          <w:instrText xml:space="preserve"> PAGEREF _Toc376177090 \h </w:instrText>
        </w:r>
        <w:r>
          <w:rPr>
            <w:noProof/>
            <w:webHidden/>
          </w:rPr>
        </w:r>
        <w:r>
          <w:rPr>
            <w:noProof/>
            <w:webHidden/>
          </w:rPr>
          <w:fldChar w:fldCharType="separate"/>
        </w:r>
        <w:r w:rsidR="00204D6D">
          <w:rPr>
            <w:noProof/>
            <w:webHidden/>
          </w:rPr>
          <w:t>18</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91" w:history="1">
        <w:r w:rsidR="00204D6D" w:rsidRPr="007A75B9">
          <w:rPr>
            <w:rStyle w:val="Hyperlink"/>
            <w:noProof/>
          </w:rPr>
          <w:t>t test</w:t>
        </w:r>
        <w:r w:rsidR="00204D6D">
          <w:rPr>
            <w:noProof/>
            <w:webHidden/>
          </w:rPr>
          <w:tab/>
        </w:r>
        <w:r>
          <w:rPr>
            <w:noProof/>
            <w:webHidden/>
          </w:rPr>
          <w:fldChar w:fldCharType="begin"/>
        </w:r>
        <w:r w:rsidR="00204D6D">
          <w:rPr>
            <w:noProof/>
            <w:webHidden/>
          </w:rPr>
          <w:instrText xml:space="preserve"> PAGEREF _Toc376177091 \h </w:instrText>
        </w:r>
        <w:r>
          <w:rPr>
            <w:noProof/>
            <w:webHidden/>
          </w:rPr>
        </w:r>
        <w:r>
          <w:rPr>
            <w:noProof/>
            <w:webHidden/>
          </w:rPr>
          <w:fldChar w:fldCharType="separate"/>
        </w:r>
        <w:r w:rsidR="00204D6D">
          <w:rPr>
            <w:noProof/>
            <w:webHidden/>
          </w:rPr>
          <w:t>18</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92" w:history="1">
        <w:r w:rsidR="00204D6D" w:rsidRPr="007A75B9">
          <w:rPr>
            <w:rStyle w:val="Hyperlink"/>
            <w:noProof/>
          </w:rPr>
          <w:t>F test</w:t>
        </w:r>
        <w:r w:rsidR="00204D6D">
          <w:rPr>
            <w:noProof/>
            <w:webHidden/>
          </w:rPr>
          <w:tab/>
        </w:r>
        <w:r>
          <w:rPr>
            <w:noProof/>
            <w:webHidden/>
          </w:rPr>
          <w:fldChar w:fldCharType="begin"/>
        </w:r>
        <w:r w:rsidR="00204D6D">
          <w:rPr>
            <w:noProof/>
            <w:webHidden/>
          </w:rPr>
          <w:instrText xml:space="preserve"> PAGEREF _Toc376177092 \h </w:instrText>
        </w:r>
        <w:r>
          <w:rPr>
            <w:noProof/>
            <w:webHidden/>
          </w:rPr>
        </w:r>
        <w:r>
          <w:rPr>
            <w:noProof/>
            <w:webHidden/>
          </w:rPr>
          <w:fldChar w:fldCharType="separate"/>
        </w:r>
        <w:r w:rsidR="00204D6D">
          <w:rPr>
            <w:noProof/>
            <w:webHidden/>
          </w:rPr>
          <w:t>19</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93" w:history="1">
        <w:r w:rsidR="00204D6D" w:rsidRPr="007A75B9">
          <w:rPr>
            <w:rStyle w:val="Hyperlink"/>
            <w:noProof/>
          </w:rPr>
          <w:t>Anova</w:t>
        </w:r>
        <w:r w:rsidR="00204D6D">
          <w:rPr>
            <w:noProof/>
            <w:webHidden/>
          </w:rPr>
          <w:tab/>
        </w:r>
        <w:r>
          <w:rPr>
            <w:noProof/>
            <w:webHidden/>
          </w:rPr>
          <w:fldChar w:fldCharType="begin"/>
        </w:r>
        <w:r w:rsidR="00204D6D">
          <w:rPr>
            <w:noProof/>
            <w:webHidden/>
          </w:rPr>
          <w:instrText xml:space="preserve"> PAGEREF _Toc376177093 \h </w:instrText>
        </w:r>
        <w:r>
          <w:rPr>
            <w:noProof/>
            <w:webHidden/>
          </w:rPr>
        </w:r>
        <w:r>
          <w:rPr>
            <w:noProof/>
            <w:webHidden/>
          </w:rPr>
          <w:fldChar w:fldCharType="separate"/>
        </w:r>
        <w:r w:rsidR="00204D6D">
          <w:rPr>
            <w:noProof/>
            <w:webHidden/>
          </w:rPr>
          <w:t>21</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94" w:history="1">
        <w:r w:rsidR="00204D6D" w:rsidRPr="007A75B9">
          <w:rPr>
            <w:rStyle w:val="Hyperlink"/>
            <w:noProof/>
          </w:rPr>
          <w:t>Rounding</w:t>
        </w:r>
        <w:r w:rsidR="00204D6D">
          <w:rPr>
            <w:noProof/>
            <w:webHidden/>
          </w:rPr>
          <w:tab/>
        </w:r>
        <w:r>
          <w:rPr>
            <w:noProof/>
            <w:webHidden/>
          </w:rPr>
          <w:fldChar w:fldCharType="begin"/>
        </w:r>
        <w:r w:rsidR="00204D6D">
          <w:rPr>
            <w:noProof/>
            <w:webHidden/>
          </w:rPr>
          <w:instrText xml:space="preserve"> PAGEREF _Toc376177094 \h </w:instrText>
        </w:r>
        <w:r>
          <w:rPr>
            <w:noProof/>
            <w:webHidden/>
          </w:rPr>
        </w:r>
        <w:r>
          <w:rPr>
            <w:noProof/>
            <w:webHidden/>
          </w:rPr>
          <w:fldChar w:fldCharType="separate"/>
        </w:r>
        <w:r w:rsidR="00204D6D">
          <w:rPr>
            <w:noProof/>
            <w:webHidden/>
          </w:rPr>
          <w:t>23</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95" w:history="1">
        <w:r w:rsidR="00204D6D" w:rsidRPr="007A75B9">
          <w:rPr>
            <w:rStyle w:val="Hyperlink"/>
            <w:noProof/>
          </w:rPr>
          <w:t>Applying the Basics.</w:t>
        </w:r>
        <w:r w:rsidR="00204D6D">
          <w:rPr>
            <w:noProof/>
            <w:webHidden/>
          </w:rPr>
          <w:tab/>
        </w:r>
        <w:r>
          <w:rPr>
            <w:noProof/>
            <w:webHidden/>
          </w:rPr>
          <w:fldChar w:fldCharType="begin"/>
        </w:r>
        <w:r w:rsidR="00204D6D">
          <w:rPr>
            <w:noProof/>
            <w:webHidden/>
          </w:rPr>
          <w:instrText xml:space="preserve"> PAGEREF _Toc376177095 \h </w:instrText>
        </w:r>
        <w:r>
          <w:rPr>
            <w:noProof/>
            <w:webHidden/>
          </w:rPr>
        </w:r>
        <w:r>
          <w:rPr>
            <w:noProof/>
            <w:webHidden/>
          </w:rPr>
          <w:fldChar w:fldCharType="separate"/>
        </w:r>
        <w:r w:rsidR="00204D6D">
          <w:rPr>
            <w:noProof/>
            <w:webHidden/>
          </w:rPr>
          <w:t>23</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96" w:history="1">
        <w:r w:rsidR="00204D6D" w:rsidRPr="007A75B9">
          <w:rPr>
            <w:rStyle w:val="Hyperlink"/>
            <w:noProof/>
          </w:rPr>
          <w:t>Before you do anything else</w:t>
        </w:r>
        <w:r w:rsidR="00204D6D">
          <w:rPr>
            <w:noProof/>
            <w:webHidden/>
          </w:rPr>
          <w:tab/>
        </w:r>
        <w:r>
          <w:rPr>
            <w:noProof/>
            <w:webHidden/>
          </w:rPr>
          <w:fldChar w:fldCharType="begin"/>
        </w:r>
        <w:r w:rsidR="00204D6D">
          <w:rPr>
            <w:noProof/>
            <w:webHidden/>
          </w:rPr>
          <w:instrText xml:space="preserve"> PAGEREF _Toc376177096 \h </w:instrText>
        </w:r>
        <w:r>
          <w:rPr>
            <w:noProof/>
            <w:webHidden/>
          </w:rPr>
        </w:r>
        <w:r>
          <w:rPr>
            <w:noProof/>
            <w:webHidden/>
          </w:rPr>
          <w:fldChar w:fldCharType="separate"/>
        </w:r>
        <w:r w:rsidR="00204D6D">
          <w:rPr>
            <w:noProof/>
            <w:webHidden/>
          </w:rPr>
          <w:t>23</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97" w:history="1">
        <w:r w:rsidR="00204D6D" w:rsidRPr="007A75B9">
          <w:rPr>
            <w:rStyle w:val="Hyperlink"/>
            <w:noProof/>
          </w:rPr>
          <w:t>Excel Hints &amp; Tips</w:t>
        </w:r>
        <w:r w:rsidR="00204D6D">
          <w:rPr>
            <w:noProof/>
            <w:webHidden/>
          </w:rPr>
          <w:tab/>
        </w:r>
        <w:r>
          <w:rPr>
            <w:noProof/>
            <w:webHidden/>
          </w:rPr>
          <w:fldChar w:fldCharType="begin"/>
        </w:r>
        <w:r w:rsidR="00204D6D">
          <w:rPr>
            <w:noProof/>
            <w:webHidden/>
          </w:rPr>
          <w:instrText xml:space="preserve"> PAGEREF _Toc376177097 \h </w:instrText>
        </w:r>
        <w:r>
          <w:rPr>
            <w:noProof/>
            <w:webHidden/>
          </w:rPr>
        </w:r>
        <w:r>
          <w:rPr>
            <w:noProof/>
            <w:webHidden/>
          </w:rPr>
          <w:fldChar w:fldCharType="separate"/>
        </w:r>
        <w:r w:rsidR="00204D6D">
          <w:rPr>
            <w:noProof/>
            <w:webHidden/>
          </w:rPr>
          <w:t>24</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98" w:history="1">
        <w:r w:rsidR="00204D6D" w:rsidRPr="007A75B9">
          <w:rPr>
            <w:rStyle w:val="Hyperlink"/>
            <w:noProof/>
          </w:rPr>
          <w:t>Examples</w:t>
        </w:r>
        <w:r w:rsidR="00204D6D">
          <w:rPr>
            <w:noProof/>
            <w:webHidden/>
          </w:rPr>
          <w:tab/>
        </w:r>
        <w:r>
          <w:rPr>
            <w:noProof/>
            <w:webHidden/>
          </w:rPr>
          <w:fldChar w:fldCharType="begin"/>
        </w:r>
        <w:r w:rsidR="00204D6D">
          <w:rPr>
            <w:noProof/>
            <w:webHidden/>
          </w:rPr>
          <w:instrText xml:space="preserve"> PAGEREF _Toc376177098 \h </w:instrText>
        </w:r>
        <w:r>
          <w:rPr>
            <w:noProof/>
            <w:webHidden/>
          </w:rPr>
        </w:r>
        <w:r>
          <w:rPr>
            <w:noProof/>
            <w:webHidden/>
          </w:rPr>
          <w:fldChar w:fldCharType="separate"/>
        </w:r>
        <w:r w:rsidR="00204D6D">
          <w:rPr>
            <w:noProof/>
            <w:webHidden/>
          </w:rPr>
          <w:t>25</w:t>
        </w:r>
        <w:r>
          <w:rPr>
            <w:noProof/>
            <w:webHidden/>
          </w:rPr>
          <w:fldChar w:fldCharType="end"/>
        </w:r>
      </w:hyperlink>
    </w:p>
    <w:p w:rsidR="00204D6D" w:rsidRDefault="006B2CDC">
      <w:pPr>
        <w:pStyle w:val="TOC1"/>
        <w:tabs>
          <w:tab w:val="right" w:leader="dot" w:pos="8296"/>
        </w:tabs>
        <w:rPr>
          <w:rFonts w:asciiTheme="minorHAnsi" w:eastAsiaTheme="minorEastAsia" w:hAnsiTheme="minorHAnsi" w:cstheme="minorBidi"/>
          <w:noProof/>
          <w:sz w:val="22"/>
          <w:szCs w:val="22"/>
        </w:rPr>
      </w:pPr>
      <w:hyperlink w:anchor="_Toc376177099" w:history="1">
        <w:r w:rsidR="00204D6D" w:rsidRPr="007A75B9">
          <w:rPr>
            <w:rStyle w:val="Hyperlink"/>
            <w:noProof/>
          </w:rPr>
          <w:t>References</w:t>
        </w:r>
        <w:r w:rsidR="00204D6D">
          <w:rPr>
            <w:noProof/>
            <w:webHidden/>
          </w:rPr>
          <w:tab/>
        </w:r>
        <w:r>
          <w:rPr>
            <w:noProof/>
            <w:webHidden/>
          </w:rPr>
          <w:fldChar w:fldCharType="begin"/>
        </w:r>
        <w:r w:rsidR="00204D6D">
          <w:rPr>
            <w:noProof/>
            <w:webHidden/>
          </w:rPr>
          <w:instrText xml:space="preserve"> PAGEREF _Toc376177099 \h </w:instrText>
        </w:r>
        <w:r>
          <w:rPr>
            <w:noProof/>
            <w:webHidden/>
          </w:rPr>
        </w:r>
        <w:r>
          <w:rPr>
            <w:noProof/>
            <w:webHidden/>
          </w:rPr>
          <w:fldChar w:fldCharType="separate"/>
        </w:r>
        <w:r w:rsidR="00204D6D">
          <w:rPr>
            <w:noProof/>
            <w:webHidden/>
          </w:rPr>
          <w:t>26</w:t>
        </w:r>
        <w:r>
          <w:rPr>
            <w:noProof/>
            <w:webHidden/>
          </w:rPr>
          <w:fldChar w:fldCharType="end"/>
        </w:r>
      </w:hyperlink>
    </w:p>
    <w:p w:rsidR="00FE7C6E" w:rsidRDefault="006B2CDC" w:rsidP="00C7681C">
      <w:r>
        <w:fldChar w:fldCharType="end"/>
      </w:r>
    </w:p>
    <w:p w:rsidR="00FE7C6E" w:rsidRDefault="00FE7C6E" w:rsidP="00C7681C"/>
    <w:p w:rsidR="00FE7C6E" w:rsidRDefault="00FE7C6E" w:rsidP="00C7681C">
      <w:r>
        <w:br w:type="page"/>
      </w:r>
    </w:p>
    <w:p w:rsidR="009412FB" w:rsidRDefault="009412FB" w:rsidP="009412FB">
      <w:pPr>
        <w:pStyle w:val="Heading1"/>
      </w:pPr>
      <w:bookmarkStart w:id="0" w:name="_Toc376177062"/>
      <w:r>
        <w:lastRenderedPageBreak/>
        <w:t>The Basics</w:t>
      </w:r>
      <w:bookmarkEnd w:id="0"/>
    </w:p>
    <w:p w:rsidR="009412FB" w:rsidRDefault="00F931F9" w:rsidP="00F931F9">
      <w:r>
        <w:t xml:space="preserve">There is nothing </w:t>
      </w:r>
      <w:r w:rsidR="0038577E">
        <w:t xml:space="preserve">here </w:t>
      </w:r>
      <w:r>
        <w:t xml:space="preserve">to </w:t>
      </w:r>
      <w:r w:rsidR="0038577E">
        <w:t>scare you.</w:t>
      </w:r>
      <w:r w:rsidR="00B80194">
        <w:t xml:space="preserve"> (Other than this document being 52.6% larger than expected.)</w:t>
      </w:r>
    </w:p>
    <w:p w:rsidR="00B80194" w:rsidRDefault="00B80194" w:rsidP="00F931F9"/>
    <w:p w:rsidR="00F931F9" w:rsidRDefault="00F931F9" w:rsidP="00F931F9">
      <w:r>
        <w:t xml:space="preserve">Statistics </w:t>
      </w:r>
      <w:r w:rsidR="00B045C2">
        <w:t>are</w:t>
      </w:r>
      <w:r>
        <w:t xml:space="preserve"> </w:t>
      </w:r>
      <w:r w:rsidR="0038577E">
        <w:t>only</w:t>
      </w:r>
      <w:r>
        <w:t xml:space="preserve"> a way of describing the properties of data.</w:t>
      </w:r>
    </w:p>
    <w:p w:rsidR="00E64A2C" w:rsidRDefault="00E64A2C" w:rsidP="00F931F9"/>
    <w:p w:rsidR="003C4BAB" w:rsidRDefault="0038577E" w:rsidP="0038577E">
      <w:pPr>
        <w:pStyle w:val="Heading1"/>
      </w:pPr>
      <w:bookmarkStart w:id="1" w:name="_Toc376177063"/>
      <w:r>
        <w:t>Data</w:t>
      </w:r>
      <w:bookmarkEnd w:id="1"/>
    </w:p>
    <w:p w:rsidR="0038577E" w:rsidRDefault="0038577E" w:rsidP="0038577E">
      <w:r>
        <w:t>Most collections of data follow a Gaussian distribution.  Commonly known as a ‘Bell’ curve or a ‘’Normal’ curve.</w:t>
      </w:r>
    </w:p>
    <w:p w:rsidR="0038577E" w:rsidRDefault="0038577E" w:rsidP="00C7681C"/>
    <w:p w:rsidR="0038577E" w:rsidRDefault="0038577E" w:rsidP="00C7681C">
      <w:r>
        <w:t>Some data, notably microbiological data, does not follow the Gaussian distribution.  In order to make it do so, you must transform the data</w:t>
      </w:r>
      <w:r w:rsidR="00B46BFA">
        <w:t xml:space="preserve"> by techniques such using logarithms.</w:t>
      </w:r>
    </w:p>
    <w:p w:rsidR="00B46BFA" w:rsidRDefault="00B46BFA" w:rsidP="00C7681C"/>
    <w:p w:rsidR="00DC3D1E" w:rsidRDefault="00DC3D1E" w:rsidP="00E6700D">
      <w:pPr>
        <w:pStyle w:val="Heading1"/>
      </w:pPr>
      <w:r>
        <w:t>Presenting Data for statistical analysis</w:t>
      </w:r>
    </w:p>
    <w:p w:rsidR="00DC3D1E" w:rsidRDefault="00DC3D1E" w:rsidP="00E6700D">
      <w:pPr>
        <w:pStyle w:val="ListParagraph"/>
        <w:numPr>
          <w:ilvl w:val="0"/>
          <w:numId w:val="6"/>
        </w:numPr>
      </w:pPr>
      <w:r>
        <w:t>Each variable you measure should be in one column</w:t>
      </w:r>
    </w:p>
    <w:p w:rsidR="00DC3D1E" w:rsidRDefault="00DC3D1E" w:rsidP="00E6700D">
      <w:pPr>
        <w:pStyle w:val="ListParagraph"/>
        <w:numPr>
          <w:ilvl w:val="0"/>
          <w:numId w:val="6"/>
        </w:numPr>
      </w:pPr>
      <w:r>
        <w:t>Each different observation of that variable should be in a different row</w:t>
      </w:r>
    </w:p>
    <w:p w:rsidR="00DC3D1E" w:rsidRDefault="00DC3D1E" w:rsidP="00E6700D">
      <w:pPr>
        <w:pStyle w:val="ListParagraph"/>
        <w:numPr>
          <w:ilvl w:val="0"/>
          <w:numId w:val="6"/>
        </w:numPr>
      </w:pPr>
      <w:r>
        <w:t>There should be one table for each "kind" of variable</w:t>
      </w:r>
    </w:p>
    <w:p w:rsidR="00DC3D1E" w:rsidRDefault="00DC3D1E" w:rsidP="00E6700D">
      <w:pPr>
        <w:pStyle w:val="ListParagraph"/>
        <w:numPr>
          <w:ilvl w:val="0"/>
          <w:numId w:val="6"/>
        </w:numPr>
      </w:pPr>
      <w:r>
        <w:t>If you have multiple tables, they should include a column in the table that allows them to be linked.</w:t>
      </w:r>
    </w:p>
    <w:p w:rsidR="00DC3D1E" w:rsidRDefault="00DC3D1E" w:rsidP="00DC3D1E"/>
    <w:p w:rsidR="00B46BFA" w:rsidRDefault="00B46BFA" w:rsidP="00B46BFA">
      <w:pPr>
        <w:pStyle w:val="Heading1"/>
      </w:pPr>
      <w:bookmarkStart w:id="2" w:name="_Toc376177064"/>
      <w:r>
        <w:t>Descriptive Statistics</w:t>
      </w:r>
      <w:bookmarkEnd w:id="2"/>
    </w:p>
    <w:p w:rsidR="00B46BFA" w:rsidRDefault="00B46BFA" w:rsidP="00B46BFA">
      <w:r>
        <w:t xml:space="preserve">Using Excel’s descriptive statistics </w:t>
      </w:r>
      <w:proofErr w:type="gramStart"/>
      <w:r>
        <w:t>function</w:t>
      </w:r>
      <w:proofErr w:type="gramEnd"/>
      <w:r>
        <w:t xml:space="preserve"> you can get an indication of a dataset’s ‘normality’ from the skewness and kurtosis figures.</w:t>
      </w:r>
    </w:p>
    <w:p w:rsidR="00B46BFA" w:rsidRDefault="00B46BFA" w:rsidP="00B46BFA"/>
    <w:p w:rsidR="009E3E95" w:rsidRDefault="00B46BFA" w:rsidP="009E3E95">
      <w:r w:rsidRPr="00E02C85">
        <w:rPr>
          <w:b/>
        </w:rPr>
        <w:t>Skewness</w:t>
      </w:r>
      <w:r>
        <w:t>:</w:t>
      </w:r>
      <w:r w:rsidR="009E3E95">
        <w:t xml:space="preserve">  Skewness quantifies how symmetrical the distribution is. </w:t>
      </w:r>
    </w:p>
    <w:p w:rsidR="009E3E95" w:rsidRDefault="009E3E95" w:rsidP="00426153">
      <w:pPr>
        <w:pStyle w:val="ListParagraph"/>
        <w:numPr>
          <w:ilvl w:val="0"/>
          <w:numId w:val="3"/>
        </w:numPr>
      </w:pPr>
      <w:r>
        <w:t>A symmetrical distribution has a skewness of zero.</w:t>
      </w:r>
    </w:p>
    <w:p w:rsidR="009E3E95" w:rsidRDefault="009E3E95" w:rsidP="00426153">
      <w:pPr>
        <w:pStyle w:val="ListParagraph"/>
        <w:numPr>
          <w:ilvl w:val="0"/>
          <w:numId w:val="3"/>
        </w:numPr>
      </w:pPr>
      <w:r>
        <w:t>An asymmetrical distribution with a long tail to the right (higher values) has a positive skew.</w:t>
      </w:r>
    </w:p>
    <w:p w:rsidR="009E3E95" w:rsidRDefault="009E3E95" w:rsidP="00426153">
      <w:pPr>
        <w:pStyle w:val="ListParagraph"/>
        <w:numPr>
          <w:ilvl w:val="0"/>
          <w:numId w:val="3"/>
        </w:numPr>
      </w:pPr>
      <w:r>
        <w:t>An asymmetrical distribution with a long tail to the left (lower values) has a negative skew.</w:t>
      </w:r>
    </w:p>
    <w:p w:rsidR="00B46BFA" w:rsidRDefault="00B46BFA" w:rsidP="00B46BFA"/>
    <w:p w:rsidR="00B46BFA" w:rsidRDefault="00B46BFA" w:rsidP="00B46BFA">
      <w:r w:rsidRPr="00E02C85">
        <w:rPr>
          <w:b/>
        </w:rPr>
        <w:t>Kurtosis</w:t>
      </w:r>
      <w:r>
        <w:t>:</w:t>
      </w:r>
      <w:r w:rsidR="009E3E95" w:rsidRPr="009E3E95">
        <w:t xml:space="preserve"> Kurtosis characterizes the relative </w:t>
      </w:r>
      <w:proofErr w:type="spellStart"/>
      <w:r w:rsidR="009E3E95" w:rsidRPr="009E3E95">
        <w:t>peakedness</w:t>
      </w:r>
      <w:proofErr w:type="spellEnd"/>
      <w:r w:rsidR="009E3E95" w:rsidRPr="009E3E95">
        <w:t xml:space="preserve"> or flatness of a distribution compared with the normal distribution. </w:t>
      </w:r>
    </w:p>
    <w:p w:rsidR="00426153" w:rsidRDefault="00426153" w:rsidP="00B46BFA"/>
    <w:p w:rsidR="00426153" w:rsidRDefault="00426153" w:rsidP="00E02C85">
      <w:pPr>
        <w:pStyle w:val="ListParagraph"/>
        <w:numPr>
          <w:ilvl w:val="0"/>
          <w:numId w:val="4"/>
        </w:numPr>
      </w:pPr>
      <w:r>
        <w:t xml:space="preserve">Excel sets a normal curve to a kurtosis of </w:t>
      </w:r>
      <w:proofErr w:type="gramStart"/>
      <w:r>
        <w:t>3</w:t>
      </w:r>
      <w:proofErr w:type="gramEnd"/>
      <w:r>
        <w:t>.</w:t>
      </w:r>
    </w:p>
    <w:p w:rsidR="00426153" w:rsidRDefault="00426153" w:rsidP="00E02C85">
      <w:pPr>
        <w:pStyle w:val="ListParagraph"/>
        <w:numPr>
          <w:ilvl w:val="0"/>
          <w:numId w:val="4"/>
        </w:numPr>
      </w:pPr>
      <w:r>
        <w:t>A result less than 3 indicates a curve flatter than a normal distribution.</w:t>
      </w:r>
    </w:p>
    <w:p w:rsidR="00426153" w:rsidRDefault="00426153" w:rsidP="00E02C85">
      <w:pPr>
        <w:pStyle w:val="ListParagraph"/>
        <w:numPr>
          <w:ilvl w:val="0"/>
          <w:numId w:val="4"/>
        </w:numPr>
      </w:pPr>
      <w:r>
        <w:t>A result greater than 3 indicates a curve sharper than a normal distribution.</w:t>
      </w:r>
    </w:p>
    <w:p w:rsidR="00B46BFA" w:rsidRDefault="00B46BFA" w:rsidP="00C7681C"/>
    <w:p w:rsidR="00B46BFA" w:rsidRDefault="00B46BFA" w:rsidP="00C7681C"/>
    <w:p w:rsidR="0038577E" w:rsidRDefault="0038577E" w:rsidP="00C7681C"/>
    <w:p w:rsidR="00EF3E81" w:rsidRDefault="00EF3E81" w:rsidP="00C7681C">
      <w:pPr>
        <w:pStyle w:val="Heading1"/>
        <w:spacing w:before="0" w:after="0"/>
      </w:pPr>
      <w:bookmarkStart w:id="3" w:name="_Toc376177065"/>
      <w:r>
        <w:t>St</w:t>
      </w:r>
      <w:r w:rsidR="00FE7C6E">
        <w:t>an</w:t>
      </w:r>
      <w:r>
        <w:t>d</w:t>
      </w:r>
      <w:r w:rsidR="00FE7C6E">
        <w:t>ard D</w:t>
      </w:r>
      <w:r>
        <w:t>ev</w:t>
      </w:r>
      <w:r w:rsidR="00FE7C6E">
        <w:t>iation</w:t>
      </w:r>
      <w:bookmarkEnd w:id="3"/>
    </w:p>
    <w:p w:rsidR="00F94F7C" w:rsidRDefault="00F94F7C" w:rsidP="00C7681C"/>
    <w:p w:rsidR="00987B63" w:rsidRDefault="00987B63" w:rsidP="00C7681C"/>
    <w:p w:rsidR="00FC3E1E" w:rsidRDefault="00987B63" w:rsidP="00C7681C">
      <w:r>
        <w:lastRenderedPageBreak/>
        <w:t xml:space="preserve">The standard deviation is just a way of describing the spread of the curve.  </w:t>
      </w:r>
      <w:r w:rsidR="00FC3E1E">
        <w:t>The spread is described by the variance</w:t>
      </w:r>
      <w:r w:rsidR="00DB643D">
        <w:t xml:space="preserve">.  The standard deviation is the square root of the </w:t>
      </w:r>
      <w:r w:rsidR="00A8635B">
        <w:t>variance, which</w:t>
      </w:r>
      <w:r w:rsidR="00DB643D">
        <w:t xml:space="preserve"> means that it has the same units as the mean.</w:t>
      </w:r>
    </w:p>
    <w:p w:rsidR="00FC3E1E" w:rsidRDefault="00FC3E1E" w:rsidP="00C7681C"/>
    <w:p w:rsidR="00987B63" w:rsidRDefault="00987B63" w:rsidP="00C7681C">
      <w:r>
        <w:t>A small standard deviation means a narrow shaped ‘bell’, a large standard deviation means a low flat ‘bell’.</w:t>
      </w:r>
    </w:p>
    <w:p w:rsidR="003C4BAB" w:rsidRDefault="003C4BAB" w:rsidP="00C7681C">
      <w:r w:rsidRPr="003C4BAB">
        <w:rPr>
          <w:noProof/>
        </w:rPr>
        <w:drawing>
          <wp:inline distT="0" distB="0" distL="0" distR="0">
            <wp:extent cx="5274310" cy="2900307"/>
            <wp:effectExtent l="0" t="0" r="0" b="0"/>
            <wp:docPr id="2" name="Picture 1" descr="400px-Standard_deviation_diagram.svg.png"/>
            <wp:cNvGraphicFramePr/>
            <a:graphic xmlns:a="http://schemas.openxmlformats.org/drawingml/2006/main">
              <a:graphicData uri="http://schemas.openxmlformats.org/drawingml/2006/picture">
                <pic:pic xmlns:pic="http://schemas.openxmlformats.org/drawingml/2006/picture">
                  <pic:nvPicPr>
                    <pic:cNvPr id="59395" name="Content Placeholder 3" descr="400px-Standard_deviation_diagram.svg.png"/>
                    <pic:cNvPicPr>
                      <a:picLocks noGrp="1" noChangeAspect="1"/>
                    </pic:cNvPicPr>
                  </pic:nvPicPr>
                  <pic:blipFill>
                    <a:blip r:embed="rId8" cstate="print"/>
                    <a:srcRect t="-4996" b="-4996"/>
                    <a:stretch>
                      <a:fillRect/>
                    </a:stretch>
                  </pic:blipFill>
                  <pic:spPr bwMode="auto">
                    <a:xfrm>
                      <a:off x="0" y="0"/>
                      <a:ext cx="5274310" cy="2900307"/>
                    </a:xfrm>
                    <a:prstGeom prst="rect">
                      <a:avLst/>
                    </a:prstGeom>
                    <a:noFill/>
                    <a:ln w="9525">
                      <a:noFill/>
                      <a:miter lim="800000"/>
                      <a:headEnd/>
                      <a:tailEnd/>
                    </a:ln>
                  </pic:spPr>
                </pic:pic>
              </a:graphicData>
            </a:graphic>
          </wp:inline>
        </w:drawing>
      </w:r>
    </w:p>
    <w:p w:rsidR="00987B63" w:rsidRDefault="00B51736" w:rsidP="004203F1">
      <w:pPr>
        <w:jc w:val="center"/>
      </w:pPr>
      <w:proofErr w:type="gramStart"/>
      <w:r>
        <w:t>Figure</w:t>
      </w:r>
      <w:r w:rsidR="004203F1">
        <w:t xml:space="preserve"> </w:t>
      </w:r>
      <w:r>
        <w:t>1.</w:t>
      </w:r>
      <w:proofErr w:type="gramEnd"/>
    </w:p>
    <w:p w:rsidR="00B51736" w:rsidRDefault="00B51736" w:rsidP="00C7681C"/>
    <w:p w:rsidR="004203F1" w:rsidRDefault="004203F1" w:rsidP="00C7681C"/>
    <w:p w:rsidR="00987B63" w:rsidRDefault="00987B63" w:rsidP="00C7681C"/>
    <w:p w:rsidR="003C4BAB" w:rsidRDefault="00987B63" w:rsidP="00C7681C">
      <w:r w:rsidRPr="00987B63">
        <w:rPr>
          <w:noProof/>
        </w:rPr>
        <w:drawing>
          <wp:inline distT="0" distB="0" distL="0" distR="0">
            <wp:extent cx="5274310" cy="2891291"/>
            <wp:effectExtent l="0" t="0" r="0" b="0"/>
            <wp:docPr id="3" name="Picture 2" descr="720px-Normal_Distribution_PDF.svg.png"/>
            <wp:cNvGraphicFramePr/>
            <a:graphic xmlns:a="http://schemas.openxmlformats.org/drawingml/2006/main">
              <a:graphicData uri="http://schemas.openxmlformats.org/drawingml/2006/picture">
                <pic:pic xmlns:pic="http://schemas.openxmlformats.org/drawingml/2006/picture">
                  <pic:nvPicPr>
                    <pic:cNvPr id="69635" name="Content Placeholder 3" descr="720px-Normal_Distribution_PDF.svg.png"/>
                    <pic:cNvPicPr>
                      <a:picLocks noGrp="1" noChangeAspect="1"/>
                    </pic:cNvPicPr>
                  </pic:nvPicPr>
                  <pic:blipFill>
                    <a:blip r:embed="rId9" cstate="print"/>
                    <a:srcRect l="-8086" r="-8086"/>
                    <a:stretch>
                      <a:fillRect/>
                    </a:stretch>
                  </pic:blipFill>
                  <pic:spPr bwMode="auto">
                    <a:xfrm>
                      <a:off x="0" y="0"/>
                      <a:ext cx="5274310" cy="2891291"/>
                    </a:xfrm>
                    <a:prstGeom prst="rect">
                      <a:avLst/>
                    </a:prstGeom>
                    <a:noFill/>
                    <a:ln w="9525">
                      <a:noFill/>
                      <a:miter lim="800000"/>
                      <a:headEnd/>
                      <a:tailEnd/>
                    </a:ln>
                  </pic:spPr>
                </pic:pic>
              </a:graphicData>
            </a:graphic>
          </wp:inline>
        </w:drawing>
      </w:r>
    </w:p>
    <w:p w:rsidR="003C4BAB" w:rsidRDefault="00B51736" w:rsidP="004203F1">
      <w:pPr>
        <w:jc w:val="center"/>
      </w:pPr>
      <w:proofErr w:type="gramStart"/>
      <w:r>
        <w:t>Figure 2.</w:t>
      </w:r>
      <w:proofErr w:type="gramEnd"/>
    </w:p>
    <w:p w:rsidR="00B51736" w:rsidRDefault="00B51736" w:rsidP="00C7681C"/>
    <w:p w:rsidR="00770BCE" w:rsidRDefault="00770BCE" w:rsidP="00C7681C"/>
    <w:p w:rsidR="00665FB4" w:rsidRDefault="00665FB4" w:rsidP="00C7681C">
      <w:r w:rsidRPr="00665FB4">
        <w:rPr>
          <w:noProof/>
        </w:rPr>
        <w:lastRenderedPageBreak/>
        <w:drawing>
          <wp:inline distT="0" distB="0" distL="0" distR="0">
            <wp:extent cx="5274310" cy="2900871"/>
            <wp:effectExtent l="0" t="0" r="0" b="0"/>
            <wp:docPr id="8" name="Picture 5" descr="1471-2105-4-31-1.jpg"/>
            <wp:cNvGraphicFramePr/>
            <a:graphic xmlns:a="http://schemas.openxmlformats.org/drawingml/2006/main">
              <a:graphicData uri="http://schemas.openxmlformats.org/drawingml/2006/picture">
                <pic:pic xmlns:pic="http://schemas.openxmlformats.org/drawingml/2006/picture">
                  <pic:nvPicPr>
                    <pic:cNvPr id="4" name="Content Placeholder 3" descr="1471-2105-4-31-1.jpg"/>
                    <pic:cNvPicPr>
                      <a:picLocks noGrp="1" noChangeAspect="1"/>
                    </pic:cNvPicPr>
                  </pic:nvPicPr>
                  <pic:blipFill>
                    <a:blip r:embed="rId10"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l="-12883" r="-12883"/>
                    <a:stretch>
                      <a:fillRect/>
                    </a:stretch>
                  </pic:blipFill>
                  <pic:spPr>
                    <a:xfrm>
                      <a:off x="0" y="0"/>
                      <a:ext cx="5274310" cy="2900871"/>
                    </a:xfrm>
                    <a:prstGeom prst="rect">
                      <a:avLst/>
                    </a:prstGeom>
                  </pic:spPr>
                </pic:pic>
              </a:graphicData>
            </a:graphic>
          </wp:inline>
        </w:drawing>
      </w:r>
    </w:p>
    <w:p w:rsidR="00665FB4" w:rsidRDefault="00665FB4" w:rsidP="00CB5DC2">
      <w:pPr>
        <w:jc w:val="center"/>
      </w:pPr>
      <w:proofErr w:type="gramStart"/>
      <w:r>
        <w:t>Figure 3.</w:t>
      </w:r>
      <w:proofErr w:type="gramEnd"/>
    </w:p>
    <w:p w:rsidR="00665FB4" w:rsidRDefault="00665FB4" w:rsidP="00C7681C"/>
    <w:p w:rsidR="00770BCE" w:rsidRDefault="00770BCE" w:rsidP="00C7681C">
      <w:r>
        <w:t>Standard Deviation</w:t>
      </w:r>
      <w:r w:rsidR="00F94F7C" w:rsidRPr="00F94F7C">
        <w:t xml:space="preserve"> shows how much variation there is from the "average" (mean). It </w:t>
      </w:r>
      <w:proofErr w:type="gramStart"/>
      <w:r w:rsidR="00F94F7C" w:rsidRPr="00F94F7C">
        <w:t>may be thought of</w:t>
      </w:r>
      <w:proofErr w:type="gramEnd"/>
      <w:r w:rsidR="00F94F7C" w:rsidRPr="00F94F7C">
        <w:t xml:space="preserve"> as the average difference of the scores from the mean of distribution, how far they are away from the mean. </w:t>
      </w:r>
    </w:p>
    <w:p w:rsidR="00770BCE" w:rsidRDefault="00770BCE" w:rsidP="00C7681C"/>
    <w:p w:rsidR="00F94F7C" w:rsidRDefault="00F94F7C" w:rsidP="00C7681C">
      <w:r w:rsidRPr="00F94F7C">
        <w:t xml:space="preserve">A low standard deviation indicates that the data points tend to be very close to the mean, whereas high standard deviation indicates that the data </w:t>
      </w:r>
      <w:proofErr w:type="gramStart"/>
      <w:r w:rsidRPr="00F94F7C">
        <w:t>are spread out</w:t>
      </w:r>
      <w:proofErr w:type="gramEnd"/>
      <w:r w:rsidRPr="00F94F7C">
        <w:t xml:space="preserve"> over a large range of values.</w:t>
      </w:r>
    </w:p>
    <w:p w:rsidR="00770BCE" w:rsidRDefault="00770BCE" w:rsidP="00C7681C"/>
    <w:p w:rsidR="00F94F7C" w:rsidRDefault="00F94F7C" w:rsidP="00C7681C">
      <w:pPr>
        <w:pStyle w:val="NormalWeb"/>
        <w:spacing w:before="0" w:beforeAutospacing="0" w:after="0" w:afterAutospacing="0"/>
      </w:pPr>
      <w:r>
        <w:t xml:space="preserve">The most common estimator for σ used is an adjusted version, the </w:t>
      </w:r>
      <w:r>
        <w:rPr>
          <w:b/>
          <w:bCs/>
        </w:rPr>
        <w:t>sample standard deviation,</w:t>
      </w:r>
      <w:r>
        <w:t xml:space="preserve"> denoted by "s" and defined as follows:</w:t>
      </w:r>
    </w:p>
    <w:p w:rsidR="000136D4" w:rsidRDefault="000136D4" w:rsidP="00C7681C">
      <w:pPr>
        <w:pStyle w:val="NormalWeb"/>
        <w:spacing w:before="0" w:beforeAutospacing="0" w:after="0" w:afterAutospacing="0"/>
      </w:pPr>
    </w:p>
    <w:p w:rsidR="00F94F7C" w:rsidRDefault="00943001" w:rsidP="00C7681C">
      <w:pPr>
        <w:ind w:left="720"/>
      </w:pPr>
      <w:r>
        <w:rPr>
          <w:noProof/>
        </w:rPr>
        <w:drawing>
          <wp:inline distT="0" distB="0" distL="0" distR="0">
            <wp:extent cx="2038350" cy="571500"/>
            <wp:effectExtent l="19050" t="0" r="0" b="0"/>
            <wp:docPr id="1" name="Picture 1" descr="s = \sqrt{\frac{1}{N-1} \sum_{i=1}^N (x_i - \overlin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 = \sqrt{\frac{1}{N-1} \sum_{i=1}^N (x_i - \overline{x})^2},"/>
                    <pic:cNvPicPr>
                      <a:picLocks noChangeAspect="1" noChangeArrowheads="1"/>
                    </pic:cNvPicPr>
                  </pic:nvPicPr>
                  <pic:blipFill>
                    <a:blip r:embed="rId11" cstate="print"/>
                    <a:srcRect/>
                    <a:stretch>
                      <a:fillRect/>
                    </a:stretch>
                  </pic:blipFill>
                  <pic:spPr bwMode="auto">
                    <a:xfrm>
                      <a:off x="0" y="0"/>
                      <a:ext cx="2038350" cy="571500"/>
                    </a:xfrm>
                    <a:prstGeom prst="rect">
                      <a:avLst/>
                    </a:prstGeom>
                    <a:noFill/>
                    <a:ln w="9525">
                      <a:noFill/>
                      <a:miter lim="800000"/>
                      <a:headEnd/>
                      <a:tailEnd/>
                    </a:ln>
                  </pic:spPr>
                </pic:pic>
              </a:graphicData>
            </a:graphic>
          </wp:inline>
        </w:drawing>
      </w:r>
    </w:p>
    <w:p w:rsidR="00CB00C8" w:rsidRDefault="00CB00C8" w:rsidP="00C7681C">
      <w:pPr>
        <w:ind w:left="720"/>
      </w:pPr>
    </w:p>
    <w:p w:rsidR="00CB00C8" w:rsidRDefault="00D13472" w:rsidP="00C7681C">
      <w:pPr>
        <w:pStyle w:val="NormalWeb"/>
        <w:spacing w:before="0" w:beforeAutospacing="0" w:after="0" w:afterAutospacing="0"/>
      </w:pPr>
      <w:proofErr w:type="gramStart"/>
      <w:r w:rsidRPr="00D13472">
        <w:t>where</w:t>
      </w:r>
      <w:proofErr w:type="gramEnd"/>
      <w:r w:rsidRPr="00D13472">
        <w:t xml:space="preserve"> {x1, x2,... </w:t>
      </w:r>
      <w:proofErr w:type="spellStart"/>
      <w:r w:rsidRPr="00D13472">
        <w:t>xn</w:t>
      </w:r>
      <w:proofErr w:type="spellEnd"/>
      <w:r w:rsidRPr="00D13472">
        <w:t xml:space="preserve">}is the sample and x-bar is the mean of the sample. </w:t>
      </w:r>
    </w:p>
    <w:p w:rsidR="00CB00C8" w:rsidRDefault="00CB00C8" w:rsidP="00C7681C">
      <w:pPr>
        <w:pStyle w:val="NormalWeb"/>
        <w:spacing w:before="0" w:beforeAutospacing="0" w:after="0" w:afterAutospacing="0"/>
      </w:pPr>
    </w:p>
    <w:p w:rsidR="00F94F7C" w:rsidRDefault="00D13472" w:rsidP="00C7681C">
      <w:pPr>
        <w:pStyle w:val="NormalWeb"/>
        <w:spacing w:before="0" w:beforeAutospacing="0" w:after="0" w:afterAutospacing="0"/>
      </w:pPr>
      <w:r w:rsidRPr="00D13472">
        <w:t xml:space="preserve">This correction (the use of N − </w:t>
      </w:r>
      <w:proofErr w:type="gramStart"/>
      <w:r w:rsidRPr="00D13472">
        <w:t>1</w:t>
      </w:r>
      <w:proofErr w:type="gramEnd"/>
      <w:r w:rsidRPr="00D13472">
        <w:t xml:space="preserve"> instead of N) is known as Bessel's correction. The reason for this correction is that s2 is an unbiased estimator for the variance of the underlying population, if that variance exists and the sample values </w:t>
      </w:r>
      <w:proofErr w:type="gramStart"/>
      <w:r w:rsidRPr="00D13472">
        <w:t>are drawn</w:t>
      </w:r>
      <w:proofErr w:type="gramEnd"/>
      <w:r w:rsidRPr="00D13472">
        <w:t xml:space="preserve"> independently with replacement. However, s is </w:t>
      </w:r>
      <w:proofErr w:type="gramStart"/>
      <w:r w:rsidRPr="00D13472">
        <w:t>not an unbiased</w:t>
      </w:r>
      <w:proofErr w:type="gramEnd"/>
      <w:r w:rsidRPr="00D13472">
        <w:t xml:space="preserve"> estimator for the standard deviation σ; it tends to underestimate the population standard deviation.</w:t>
      </w:r>
      <w:r>
        <w:t xml:space="preserve"> </w:t>
      </w:r>
    </w:p>
    <w:p w:rsidR="00CB00C8" w:rsidRDefault="00CB00C8" w:rsidP="00C7681C">
      <w:pPr>
        <w:pStyle w:val="NormalWeb"/>
        <w:spacing w:before="0" w:beforeAutospacing="0" w:after="0" w:afterAutospacing="0"/>
      </w:pPr>
    </w:p>
    <w:p w:rsidR="002C6639" w:rsidRDefault="002C6639" w:rsidP="00C7681C">
      <w:pPr>
        <w:pStyle w:val="Heading1"/>
        <w:spacing w:before="0" w:after="0"/>
      </w:pPr>
      <w:bookmarkStart w:id="4" w:name="_Toc376177066"/>
      <w:r>
        <w:rPr>
          <w:rStyle w:val="mw-headline"/>
        </w:rPr>
        <w:t>Properties of standard deviation</w:t>
      </w:r>
      <w:r w:rsidR="00FC3E1E">
        <w:rPr>
          <w:rStyle w:val="mw-headline"/>
        </w:rPr>
        <w:t>s</w:t>
      </w:r>
      <w:bookmarkEnd w:id="4"/>
    </w:p>
    <w:p w:rsidR="00CB00C8" w:rsidRDefault="00CB00C8" w:rsidP="00C7681C">
      <w:pPr>
        <w:pStyle w:val="NormalWeb"/>
        <w:spacing w:before="0" w:beforeAutospacing="0" w:after="0" w:afterAutospacing="0"/>
      </w:pPr>
    </w:p>
    <w:p w:rsidR="002C6639" w:rsidRDefault="002C6639" w:rsidP="00C7681C">
      <w:pPr>
        <w:pStyle w:val="NormalWeb"/>
        <w:spacing w:before="0" w:beforeAutospacing="0" w:after="0" w:afterAutospacing="0"/>
      </w:pPr>
      <w:r>
        <w:t xml:space="preserve">For constant </w:t>
      </w:r>
      <w:r>
        <w:rPr>
          <w:i/>
          <w:iCs/>
        </w:rPr>
        <w:t>c</w:t>
      </w:r>
      <w:r>
        <w:t xml:space="preserve"> and random variables </w:t>
      </w:r>
      <w:r>
        <w:rPr>
          <w:i/>
          <w:iCs/>
        </w:rPr>
        <w:t>X</w:t>
      </w:r>
      <w:r>
        <w:t xml:space="preserve"> and </w:t>
      </w:r>
      <w:r>
        <w:rPr>
          <w:i/>
          <w:iCs/>
        </w:rPr>
        <w:t>Y</w:t>
      </w:r>
      <w:r>
        <w:t>:</w:t>
      </w:r>
    </w:p>
    <w:p w:rsidR="00CB00C8" w:rsidRDefault="00CB00C8" w:rsidP="00C7681C">
      <w:pPr>
        <w:pStyle w:val="NormalWeb"/>
        <w:spacing w:before="0" w:beforeAutospacing="0" w:after="0" w:afterAutospacing="0"/>
      </w:pPr>
    </w:p>
    <w:p w:rsidR="002C6639" w:rsidRDefault="00943001" w:rsidP="00C7681C">
      <w:pPr>
        <w:ind w:left="720"/>
      </w:pPr>
      <w:r>
        <w:rPr>
          <w:noProof/>
        </w:rPr>
        <w:drawing>
          <wp:inline distT="0" distB="0" distL="0" distR="0">
            <wp:extent cx="2114550" cy="190500"/>
            <wp:effectExtent l="19050" t="0" r="0" b="0"/>
            <wp:docPr id="98" name="Picture 98" descr=" \operatorname{stdev}(X + c) = \operatorname{stdev}(X)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operatorname{stdev}(X + c) = \operatorname{stdev}(X) \,, "/>
                    <pic:cNvPicPr>
                      <a:picLocks noChangeAspect="1" noChangeArrowheads="1"/>
                    </pic:cNvPicPr>
                  </pic:nvPicPr>
                  <pic:blipFill>
                    <a:blip r:embed="rId12" cstate="print"/>
                    <a:srcRect/>
                    <a:stretch>
                      <a:fillRect/>
                    </a:stretch>
                  </pic:blipFill>
                  <pic:spPr bwMode="auto">
                    <a:xfrm>
                      <a:off x="0" y="0"/>
                      <a:ext cx="2114550" cy="190500"/>
                    </a:xfrm>
                    <a:prstGeom prst="rect">
                      <a:avLst/>
                    </a:prstGeom>
                    <a:noFill/>
                    <a:ln w="9525">
                      <a:noFill/>
                      <a:miter lim="800000"/>
                      <a:headEnd/>
                      <a:tailEnd/>
                    </a:ln>
                  </pic:spPr>
                </pic:pic>
              </a:graphicData>
            </a:graphic>
          </wp:inline>
        </w:drawing>
      </w:r>
    </w:p>
    <w:p w:rsidR="00CB00C8" w:rsidRDefault="00CB00C8" w:rsidP="00C7681C">
      <w:pPr>
        <w:ind w:left="720"/>
      </w:pPr>
    </w:p>
    <w:p w:rsidR="002C6639" w:rsidRDefault="00943001" w:rsidP="00C7681C">
      <w:pPr>
        <w:ind w:left="720"/>
      </w:pPr>
      <w:r>
        <w:rPr>
          <w:noProof/>
        </w:rPr>
        <w:drawing>
          <wp:inline distT="0" distB="0" distL="0" distR="0">
            <wp:extent cx="2114550" cy="190500"/>
            <wp:effectExtent l="19050" t="0" r="0" b="0"/>
            <wp:docPr id="99" name="Picture 99" descr=" \operatorname{stdev}(cX) = |c|\,\operatorname{stdev}(X)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operatorname{stdev}(cX) = |c|\,\operatorname{stdev}(X) \,, "/>
                    <pic:cNvPicPr>
                      <a:picLocks noChangeAspect="1" noChangeArrowheads="1"/>
                    </pic:cNvPicPr>
                  </pic:nvPicPr>
                  <pic:blipFill>
                    <a:blip r:embed="rId13" cstate="print"/>
                    <a:srcRect/>
                    <a:stretch>
                      <a:fillRect/>
                    </a:stretch>
                  </pic:blipFill>
                  <pic:spPr bwMode="auto">
                    <a:xfrm>
                      <a:off x="0" y="0"/>
                      <a:ext cx="2114550" cy="190500"/>
                    </a:xfrm>
                    <a:prstGeom prst="rect">
                      <a:avLst/>
                    </a:prstGeom>
                    <a:noFill/>
                    <a:ln w="9525">
                      <a:noFill/>
                      <a:miter lim="800000"/>
                      <a:headEnd/>
                      <a:tailEnd/>
                    </a:ln>
                  </pic:spPr>
                </pic:pic>
              </a:graphicData>
            </a:graphic>
          </wp:inline>
        </w:drawing>
      </w:r>
    </w:p>
    <w:p w:rsidR="00CB00C8" w:rsidRDefault="00CB00C8" w:rsidP="00C7681C">
      <w:pPr>
        <w:ind w:left="720"/>
      </w:pPr>
    </w:p>
    <w:p w:rsidR="002C6639" w:rsidRDefault="00943001" w:rsidP="00C7681C">
      <w:pPr>
        <w:ind w:left="720"/>
      </w:pPr>
      <w:r>
        <w:rPr>
          <w:noProof/>
        </w:rPr>
        <w:lastRenderedPageBreak/>
        <w:drawing>
          <wp:inline distT="0" distB="0" distL="0" distR="0">
            <wp:extent cx="4105275" cy="238125"/>
            <wp:effectExtent l="19050" t="0" r="9525" b="0"/>
            <wp:docPr id="100" name="Picture 100" descr=" \operatorname{stdev}(X + Y) = \sqrt{\operatorname{var}(X) + \operatorname{var}(Y) + 2\operatorname{cov}(X,Y)}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operatorname{stdev}(X + Y) = \sqrt{\operatorname{var}(X) + \operatorname{var}(Y) + 2\operatorname{cov}(X,Y)} \,, "/>
                    <pic:cNvPicPr>
                      <a:picLocks noChangeAspect="1" noChangeArrowheads="1"/>
                    </pic:cNvPicPr>
                  </pic:nvPicPr>
                  <pic:blipFill>
                    <a:blip r:embed="rId14" cstate="print"/>
                    <a:srcRect/>
                    <a:stretch>
                      <a:fillRect/>
                    </a:stretch>
                  </pic:blipFill>
                  <pic:spPr bwMode="auto">
                    <a:xfrm>
                      <a:off x="0" y="0"/>
                      <a:ext cx="4105275" cy="238125"/>
                    </a:xfrm>
                    <a:prstGeom prst="rect">
                      <a:avLst/>
                    </a:prstGeom>
                    <a:noFill/>
                    <a:ln w="9525">
                      <a:noFill/>
                      <a:miter lim="800000"/>
                      <a:headEnd/>
                      <a:tailEnd/>
                    </a:ln>
                  </pic:spPr>
                </pic:pic>
              </a:graphicData>
            </a:graphic>
          </wp:inline>
        </w:drawing>
      </w:r>
    </w:p>
    <w:p w:rsidR="00CB00C8" w:rsidRDefault="00CB00C8" w:rsidP="00C7681C"/>
    <w:p w:rsidR="002C6639" w:rsidRDefault="002C6639" w:rsidP="00C7681C">
      <w:proofErr w:type="gramStart"/>
      <w:r w:rsidRPr="002C6639">
        <w:t>where</w:t>
      </w:r>
      <w:proofErr w:type="gramEnd"/>
      <w:r w:rsidRPr="002C6639">
        <w:t xml:space="preserve"> </w:t>
      </w:r>
      <w:proofErr w:type="spellStart"/>
      <w:r w:rsidR="00C77C34">
        <w:t>var</w:t>
      </w:r>
      <w:proofErr w:type="spellEnd"/>
      <w:r w:rsidR="00C77C34">
        <w:t>()</w:t>
      </w:r>
      <w:r w:rsidRPr="002C6639">
        <w:t xml:space="preserve"> and </w:t>
      </w:r>
      <w:proofErr w:type="spellStart"/>
      <w:r w:rsidR="00C77C34">
        <w:t>cov</w:t>
      </w:r>
      <w:proofErr w:type="spellEnd"/>
      <w:r w:rsidR="00C77C34">
        <w:t>()</w:t>
      </w:r>
      <w:r w:rsidRPr="002C6639">
        <w:t xml:space="preserve"> stand for variance and covariance, respectively.</w:t>
      </w:r>
    </w:p>
    <w:p w:rsidR="00541284" w:rsidRDefault="00541284" w:rsidP="00C7681C"/>
    <w:p w:rsidR="00541284" w:rsidRDefault="0059476D" w:rsidP="00C7681C">
      <w:r>
        <w:t xml:space="preserve">NOTE: </w:t>
      </w:r>
      <w:r w:rsidR="00541284">
        <w:t xml:space="preserve">Usually, covariance is not an issue for chemists as the variables are </w:t>
      </w:r>
      <w:r w:rsidR="00CD0408">
        <w:t xml:space="preserve">usually </w:t>
      </w:r>
      <w:r w:rsidR="00541284">
        <w:t xml:space="preserve">independent.   </w:t>
      </w:r>
      <w:proofErr w:type="gramStart"/>
      <w:r w:rsidR="00CD0408">
        <w:t>Usually.</w:t>
      </w:r>
      <w:proofErr w:type="gramEnd"/>
      <w:r w:rsidR="00CD0408">
        <w:t xml:space="preserve"> </w:t>
      </w:r>
      <w:r w:rsidR="00C77C34">
        <w:t xml:space="preserve"> </w:t>
      </w:r>
      <w:r w:rsidR="00CD0408">
        <w:t xml:space="preserve"> </w:t>
      </w:r>
      <w:r w:rsidR="00541284">
        <w:t xml:space="preserve">An example where they are not is in the calculation of the MU of Energy.  The value for carbohydrate is </w:t>
      </w:r>
      <w:proofErr w:type="gramStart"/>
      <w:r w:rsidR="00541284">
        <w:t>not independent</w:t>
      </w:r>
      <w:proofErr w:type="gramEnd"/>
      <w:r w:rsidR="00541284">
        <w:t xml:space="preserve"> </w:t>
      </w:r>
      <w:r w:rsidR="00CD0408">
        <w:t>of the values for</w:t>
      </w:r>
      <w:r w:rsidR="00541284">
        <w:t xml:space="preserve"> fat and protein and allowance must be made for covariance.  This </w:t>
      </w:r>
      <w:proofErr w:type="gramStart"/>
      <w:r w:rsidR="00541284">
        <w:t>is done</w:t>
      </w:r>
      <w:proofErr w:type="gramEnd"/>
      <w:r w:rsidR="00541284">
        <w:t xml:space="preserve"> most easily by using the Monte Carlo method.</w:t>
      </w:r>
    </w:p>
    <w:p w:rsidR="00541284" w:rsidRDefault="00541284" w:rsidP="00C7681C"/>
    <w:p w:rsidR="000B3503" w:rsidRDefault="000B3503" w:rsidP="000B3503">
      <w:r>
        <w:t xml:space="preserve">(A ± a) + (B ± b) = (C ± c) </w:t>
      </w:r>
    </w:p>
    <w:p w:rsidR="000B3503" w:rsidRDefault="000B3503" w:rsidP="000B3503"/>
    <w:p w:rsidR="000B3503" w:rsidRDefault="000B3503" w:rsidP="000B3503">
      <w:r>
        <w:t xml:space="preserve">A + B = C and c = </w:t>
      </w:r>
      <w:proofErr w:type="spellStart"/>
      <w:proofErr w:type="gramStart"/>
      <w:r>
        <w:t>sqrt</w:t>
      </w:r>
      <w:proofErr w:type="spellEnd"/>
      <w:r>
        <w:t>(</w:t>
      </w:r>
      <w:proofErr w:type="gramEnd"/>
      <w:r>
        <w:t xml:space="preserve"> a</w:t>
      </w:r>
      <w:r w:rsidRPr="00AC2784">
        <w:rPr>
          <w:vertAlign w:val="superscript"/>
        </w:rPr>
        <w:t>2</w:t>
      </w:r>
      <w:r>
        <w:t xml:space="preserve"> + b</w:t>
      </w:r>
      <w:r w:rsidRPr="00AC2784">
        <w:rPr>
          <w:vertAlign w:val="superscript"/>
        </w:rPr>
        <w:t>2</w:t>
      </w:r>
      <w:r>
        <w:t xml:space="preserve"> )</w:t>
      </w:r>
    </w:p>
    <w:p w:rsidR="000B3503" w:rsidRDefault="000B3503" w:rsidP="00C7681C"/>
    <w:p w:rsidR="00541284" w:rsidRDefault="00541284" w:rsidP="00C7681C">
      <w:r>
        <w:t xml:space="preserve">For a complex </w:t>
      </w:r>
      <w:r w:rsidR="000B3503">
        <w:t xml:space="preserve">product (and division) </w:t>
      </w:r>
      <w:r>
        <w:t>equation:</w:t>
      </w:r>
    </w:p>
    <w:p w:rsidR="002C6639" w:rsidRDefault="002C6639" w:rsidP="00C7681C"/>
    <w:p w:rsidR="00541284" w:rsidRDefault="00541284" w:rsidP="00C7681C">
      <w:pPr>
        <w:pStyle w:val="NormalWeb"/>
        <w:spacing w:before="0" w:beforeAutospacing="0" w:after="0" w:afterAutospacing="0"/>
        <w:rPr>
          <w:color w:val="000000"/>
          <w:lang w:val="en-GB"/>
        </w:rPr>
      </w:pPr>
      <w:r>
        <w:rPr>
          <w:color w:val="000000"/>
          <w:lang w:val="en-GB"/>
        </w:rPr>
        <w:t xml:space="preserve">(A ± a) * (B ± b) / (C ± c) = (D ± d) where * indicates multiplication </w:t>
      </w:r>
      <w:r>
        <w:rPr>
          <w:color w:val="000000"/>
          <w:lang w:val="en-GB"/>
        </w:rPr>
        <w:br/>
      </w:r>
      <w:r>
        <w:rPr>
          <w:color w:val="000000"/>
          <w:lang w:val="en-GB"/>
        </w:rPr>
        <w:br/>
        <w:t xml:space="preserve">D = A * B / C and </w:t>
      </w:r>
    </w:p>
    <w:p w:rsidR="00541284" w:rsidRDefault="00541284" w:rsidP="00C7681C">
      <w:pPr>
        <w:pStyle w:val="NormalWeb"/>
        <w:spacing w:before="0" w:beforeAutospacing="0" w:after="0" w:afterAutospacing="0"/>
        <w:rPr>
          <w:color w:val="000000"/>
          <w:lang w:val="en-GB"/>
        </w:rPr>
      </w:pPr>
      <w:r>
        <w:rPr>
          <w:color w:val="000000"/>
          <w:lang w:val="en-GB"/>
        </w:rPr>
        <w:t xml:space="preserve">d = D * </w:t>
      </w:r>
      <w:proofErr w:type="spellStart"/>
      <w:r>
        <w:rPr>
          <w:color w:val="000000"/>
          <w:lang w:val="en-GB"/>
        </w:rPr>
        <w:t>sqrt</w:t>
      </w:r>
      <w:proofErr w:type="spellEnd"/>
      <w:r>
        <w:rPr>
          <w:color w:val="000000"/>
          <w:lang w:val="en-GB"/>
        </w:rPr>
        <w:t xml:space="preserve"> ((a/A</w:t>
      </w:r>
      <w:proofErr w:type="gramStart"/>
      <w:r>
        <w:rPr>
          <w:color w:val="000000"/>
          <w:lang w:val="en-GB"/>
        </w:rPr>
        <w:t>)</w:t>
      </w:r>
      <w:r w:rsidRPr="00EC6D3F">
        <w:rPr>
          <w:color w:val="000000"/>
          <w:vertAlign w:val="superscript"/>
          <w:lang w:val="en-GB"/>
        </w:rPr>
        <w:t>2</w:t>
      </w:r>
      <w:proofErr w:type="gramEnd"/>
      <w:r>
        <w:rPr>
          <w:color w:val="000000"/>
          <w:lang w:val="en-GB"/>
        </w:rPr>
        <w:t xml:space="preserve"> + (b/B)</w:t>
      </w:r>
      <w:r w:rsidRPr="00EC6D3F">
        <w:rPr>
          <w:color w:val="000000"/>
          <w:vertAlign w:val="superscript"/>
          <w:lang w:val="en-GB"/>
        </w:rPr>
        <w:t>2</w:t>
      </w:r>
      <w:r>
        <w:rPr>
          <w:color w:val="000000"/>
          <w:lang w:val="en-GB"/>
        </w:rPr>
        <w:t xml:space="preserve"> + (c/C)</w:t>
      </w:r>
      <w:r w:rsidRPr="00EC6D3F">
        <w:rPr>
          <w:color w:val="000000"/>
          <w:vertAlign w:val="superscript"/>
          <w:lang w:val="en-GB"/>
        </w:rPr>
        <w:t>2</w:t>
      </w:r>
      <w:r>
        <w:rPr>
          <w:color w:val="000000"/>
          <w:lang w:val="en-GB"/>
        </w:rPr>
        <w:t>)</w:t>
      </w:r>
    </w:p>
    <w:p w:rsidR="00541284" w:rsidRDefault="00541284" w:rsidP="00C7681C">
      <w:pPr>
        <w:pStyle w:val="NormalWeb"/>
        <w:spacing w:before="0" w:beforeAutospacing="0" w:after="0" w:afterAutospacing="0"/>
        <w:rPr>
          <w:color w:val="000000"/>
          <w:lang w:val="en-GB"/>
        </w:rPr>
      </w:pPr>
    </w:p>
    <w:p w:rsidR="00A4578D" w:rsidRDefault="00A4578D" w:rsidP="00C7681C">
      <w:pPr>
        <w:pStyle w:val="Heading1"/>
        <w:spacing w:before="0" w:after="0"/>
      </w:pPr>
      <w:bookmarkStart w:id="5" w:name="_Toc376177067"/>
      <w:proofErr w:type="gramStart"/>
      <w:r>
        <w:t>z</w:t>
      </w:r>
      <w:proofErr w:type="gramEnd"/>
      <w:r>
        <w:t xml:space="preserve"> score</w:t>
      </w:r>
      <w:bookmarkEnd w:id="5"/>
    </w:p>
    <w:p w:rsidR="00A4578D" w:rsidRDefault="00A4578D" w:rsidP="00C7681C">
      <w:pPr>
        <w:pStyle w:val="NormalWeb"/>
        <w:spacing w:before="0" w:beforeAutospacing="0" w:after="0" w:afterAutospacing="0"/>
      </w:pPr>
      <w:r w:rsidRPr="00A4578D">
        <w:t xml:space="preserve">A </w:t>
      </w:r>
      <w:proofErr w:type="gramStart"/>
      <w:r w:rsidRPr="00A4578D">
        <w:t>z-score</w:t>
      </w:r>
      <w:proofErr w:type="gramEnd"/>
      <w:r w:rsidRPr="00A4578D">
        <w:t xml:space="preserve"> is a normalised standard deviation</w:t>
      </w:r>
      <w:r w:rsidR="00B30A68">
        <w:t xml:space="preserve"> where the mean is zero and the standard deviation is 1.  This permits the comparison of distributions.</w:t>
      </w:r>
    </w:p>
    <w:p w:rsidR="00CE6F16" w:rsidRDefault="00CE6F16" w:rsidP="00C7681C">
      <w:pPr>
        <w:pStyle w:val="NormalWeb"/>
        <w:spacing w:before="0" w:beforeAutospacing="0" w:after="0" w:afterAutospacing="0"/>
      </w:pPr>
    </w:p>
    <w:p w:rsidR="00CE6F16" w:rsidRPr="001761CF" w:rsidRDefault="00CE6F16" w:rsidP="00C7681C">
      <w:pPr>
        <w:pStyle w:val="NormalWeb"/>
        <w:spacing w:before="0" w:beforeAutospacing="0" w:after="0" w:afterAutospacing="0"/>
        <w:rPr>
          <w:sz w:val="32"/>
          <w:szCs w:val="32"/>
        </w:rPr>
      </w:pPr>
      <m:oMathPara>
        <m:oMathParaPr>
          <m:jc m:val="left"/>
        </m:oMathParaPr>
        <m:oMath>
          <m:r>
            <w:rPr>
              <w:rFonts w:ascii="Cambria Math" w:hAnsi="Cambria Math"/>
              <w:sz w:val="32"/>
              <w:szCs w:val="32"/>
            </w:rPr>
            <m:t>z=</m:t>
          </m:r>
          <m:f>
            <m:fPr>
              <m:ctrlPr>
                <w:rPr>
                  <w:rFonts w:ascii="Cambria Math" w:hAnsi="Cambria Math"/>
                  <w:i/>
                  <w:sz w:val="32"/>
                  <w:szCs w:val="32"/>
                </w:rPr>
              </m:ctrlPr>
            </m:fPr>
            <m:num>
              <m:r>
                <w:rPr>
                  <w:rFonts w:ascii="Cambria Math" w:hAnsi="Cambria Math"/>
                  <w:sz w:val="32"/>
                  <w:szCs w:val="32"/>
                </w:rPr>
                <m:t>result-mean</m:t>
              </m:r>
            </m:num>
            <m:den>
              <m:r>
                <w:rPr>
                  <w:rFonts w:ascii="Cambria Math" w:hAnsi="Cambria Math"/>
                  <w:sz w:val="32"/>
                  <w:szCs w:val="32"/>
                </w:rPr>
                <m:t>sd</m:t>
              </m:r>
            </m:den>
          </m:f>
        </m:oMath>
      </m:oMathPara>
    </w:p>
    <w:p w:rsidR="00A4578D" w:rsidRDefault="00A4578D" w:rsidP="00C7681C">
      <w:pPr>
        <w:pStyle w:val="NormalWeb"/>
        <w:spacing w:before="0" w:beforeAutospacing="0" w:after="0" w:afterAutospacing="0"/>
        <w:rPr>
          <w:b/>
        </w:rPr>
      </w:pPr>
    </w:p>
    <w:p w:rsidR="00A4578D" w:rsidRPr="00E70D4E" w:rsidRDefault="00E70D4E" w:rsidP="00C7681C">
      <w:pPr>
        <w:pStyle w:val="NormalWeb"/>
        <w:spacing w:before="0" w:beforeAutospacing="0" w:after="0" w:afterAutospacing="0"/>
      </w:pPr>
      <w:r w:rsidRPr="00E70D4E">
        <w:t>Conceptually,</w:t>
      </w:r>
      <w:r>
        <w:t xml:space="preserve"> this is </w:t>
      </w:r>
      <w:r w:rsidR="00036C1F">
        <w:t>analogous</w:t>
      </w:r>
      <w:r>
        <w:t xml:space="preserve"> to a signal to noise ratio.  </w:t>
      </w:r>
    </w:p>
    <w:p w:rsidR="00280B8A" w:rsidRDefault="00280B8A" w:rsidP="00C7681C">
      <w:pPr>
        <w:pStyle w:val="NormalWeb"/>
        <w:spacing w:before="0" w:beforeAutospacing="0" w:after="0" w:afterAutospacing="0"/>
      </w:pPr>
    </w:p>
    <w:p w:rsidR="00CE6192" w:rsidRDefault="00CE6192" w:rsidP="00C7681C">
      <w:pPr>
        <w:pStyle w:val="Heading1"/>
        <w:spacing w:before="0" w:after="0"/>
      </w:pPr>
      <w:bookmarkStart w:id="6" w:name="_Toc376177068"/>
      <w:r>
        <w:t>Pooled Standard Deviation</w:t>
      </w:r>
      <w:bookmarkEnd w:id="6"/>
    </w:p>
    <w:p w:rsidR="00CE6192" w:rsidRDefault="002C6639" w:rsidP="00C7681C">
      <w:pPr>
        <w:pStyle w:val="NormalWeb"/>
        <w:spacing w:before="0" w:beforeAutospacing="0" w:after="0" w:afterAutospacing="0"/>
      </w:pPr>
      <w:r>
        <w:t>P</w:t>
      </w:r>
      <w:r w:rsidR="00FE7C6E">
        <w:t xml:space="preserve">ooled standard deviation is the </w:t>
      </w:r>
      <w:proofErr w:type="gramStart"/>
      <w:r w:rsidR="00FE7C6E">
        <w:t>square-root</w:t>
      </w:r>
      <w:proofErr w:type="gramEnd"/>
      <w:r w:rsidR="00FE7C6E">
        <w:t xml:space="preserve"> of the pooled variance.</w:t>
      </w:r>
    </w:p>
    <w:p w:rsidR="00FC3E1E" w:rsidRDefault="00FC3E1E" w:rsidP="00C7681C">
      <w:pPr>
        <w:pStyle w:val="NormalWeb"/>
        <w:spacing w:before="0" w:beforeAutospacing="0" w:after="0" w:afterAutospacing="0"/>
      </w:pPr>
    </w:p>
    <w:p w:rsidR="00D42332" w:rsidRDefault="00D42332" w:rsidP="00C7681C">
      <w:pPr>
        <w:pStyle w:val="Heading1"/>
        <w:spacing w:before="0" w:after="0"/>
      </w:pPr>
      <w:bookmarkStart w:id="7" w:name="_Toc376177069"/>
      <w:r>
        <w:t>Pooled variance</w:t>
      </w:r>
      <w:bookmarkEnd w:id="7"/>
    </w:p>
    <w:p w:rsidR="00430F47" w:rsidRDefault="00430F47" w:rsidP="00C7681C">
      <w:pPr>
        <w:pStyle w:val="NormalWeb"/>
        <w:spacing w:before="0" w:beforeAutospacing="0" w:after="0" w:afterAutospacing="0"/>
      </w:pPr>
    </w:p>
    <w:p w:rsidR="00430F47" w:rsidRDefault="00D42332" w:rsidP="00C7681C">
      <w:pPr>
        <w:pStyle w:val="NormalWeb"/>
        <w:spacing w:before="0" w:beforeAutospacing="0" w:after="0" w:afterAutospacing="0"/>
      </w:pPr>
      <w:r>
        <w:t xml:space="preserve">In statistics, many times, data </w:t>
      </w:r>
      <w:proofErr w:type="gramStart"/>
      <w:r>
        <w:t>are collected</w:t>
      </w:r>
      <w:proofErr w:type="gramEnd"/>
      <w:r>
        <w:t xml:space="preserve"> for a dependent variable, y, over a range of values for the independent variable, x. </w:t>
      </w:r>
    </w:p>
    <w:p w:rsidR="00430F47" w:rsidRDefault="00430F47" w:rsidP="00C7681C">
      <w:pPr>
        <w:pStyle w:val="NormalWeb"/>
        <w:spacing w:before="0" w:beforeAutospacing="0" w:after="0" w:afterAutospacing="0"/>
      </w:pPr>
    </w:p>
    <w:p w:rsidR="00430F47" w:rsidRDefault="00D42332" w:rsidP="00C7681C">
      <w:pPr>
        <w:pStyle w:val="NormalWeb"/>
        <w:spacing w:before="0" w:beforeAutospacing="0" w:after="0" w:afterAutospacing="0"/>
      </w:pPr>
      <w:r>
        <w:t xml:space="preserve">For example, the observation of fuel consumption </w:t>
      </w:r>
      <w:proofErr w:type="gramStart"/>
      <w:r>
        <w:t>might be studied</w:t>
      </w:r>
      <w:proofErr w:type="gramEnd"/>
      <w:r>
        <w:t xml:space="preserve"> as a function of engine speed while the engine load is held constant. If, in order to achieve a small variance in y, numerous repeated tests are required at each value of x, the expense of testing may become prohibitive. Reasonable estimates of variance can be determined by using the principle of pooled variance after repeating each test at a particular x only a few times. Pooled variance is a method for estimating variance given several different samples taken in different circumstances where the mean may vary between samples but the true variance (equivalently, precision) is assumed to remain the same. </w:t>
      </w:r>
    </w:p>
    <w:p w:rsidR="00430F47" w:rsidRDefault="00430F47" w:rsidP="00C7681C">
      <w:pPr>
        <w:pStyle w:val="NormalWeb"/>
        <w:spacing w:before="0" w:beforeAutospacing="0" w:after="0" w:afterAutospacing="0"/>
      </w:pPr>
    </w:p>
    <w:p w:rsidR="00D42332" w:rsidRDefault="00D42332" w:rsidP="00C7681C">
      <w:pPr>
        <w:pStyle w:val="NormalWeb"/>
        <w:spacing w:before="0" w:beforeAutospacing="0" w:after="0" w:afterAutospacing="0"/>
      </w:pPr>
      <w:r>
        <w:t xml:space="preserve">It </w:t>
      </w:r>
      <w:proofErr w:type="gramStart"/>
      <w:r>
        <w:t>is calculated</w:t>
      </w:r>
      <w:proofErr w:type="gramEnd"/>
      <w:r>
        <w:t xml:space="preserve"> by</w:t>
      </w:r>
    </w:p>
    <w:p w:rsidR="00430F47" w:rsidRDefault="00430F47" w:rsidP="00C7681C">
      <w:pPr>
        <w:pStyle w:val="NormalWeb"/>
        <w:spacing w:before="0" w:beforeAutospacing="0" w:after="0" w:afterAutospacing="0"/>
      </w:pPr>
    </w:p>
    <w:p w:rsidR="00D42332" w:rsidRDefault="00D42332" w:rsidP="00C7681C">
      <w:pPr>
        <w:pStyle w:val="NormalWeb"/>
        <w:spacing w:before="0" w:beforeAutospacing="0" w:after="0" w:afterAutospacing="0"/>
      </w:pPr>
      <w:r>
        <w:t xml:space="preserve"> </w:t>
      </w:r>
      <w:r w:rsidR="00943001">
        <w:rPr>
          <w:noProof/>
        </w:rPr>
        <w:drawing>
          <wp:inline distT="0" distB="0" distL="0" distR="0">
            <wp:extent cx="1619250" cy="495300"/>
            <wp:effectExtent l="19050" t="0" r="0" b="0"/>
            <wp:docPr id="5" name="Picture 5" descr="s_p^2=\frac{\sum_{i=1}^k (n_i - 1)s_i^2}{\sum_{i=1}^k(n_i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_p^2=\frac{\sum_{i=1}^k (n_i - 1)s_i^2}{\sum_{i=1}^k(n_i - 1)}"/>
                    <pic:cNvPicPr>
                      <a:picLocks noChangeAspect="1" noChangeArrowheads="1"/>
                    </pic:cNvPicPr>
                  </pic:nvPicPr>
                  <pic:blipFill>
                    <a:blip r:embed="rId15" cstate="print"/>
                    <a:srcRect/>
                    <a:stretch>
                      <a:fillRect/>
                    </a:stretch>
                  </pic:blipFill>
                  <pic:spPr bwMode="auto">
                    <a:xfrm>
                      <a:off x="0" y="0"/>
                      <a:ext cx="1619250" cy="495300"/>
                    </a:xfrm>
                    <a:prstGeom prst="rect">
                      <a:avLst/>
                    </a:prstGeom>
                    <a:noFill/>
                    <a:ln w="9525">
                      <a:noFill/>
                      <a:miter lim="800000"/>
                      <a:headEnd/>
                      <a:tailEnd/>
                    </a:ln>
                  </pic:spPr>
                </pic:pic>
              </a:graphicData>
            </a:graphic>
          </wp:inline>
        </w:drawing>
      </w:r>
    </w:p>
    <w:p w:rsidR="00430F47" w:rsidRDefault="00430F47" w:rsidP="00C7681C">
      <w:pPr>
        <w:pStyle w:val="NormalWeb"/>
        <w:spacing w:before="0" w:beforeAutospacing="0" w:after="0" w:afterAutospacing="0"/>
      </w:pPr>
    </w:p>
    <w:p w:rsidR="00D42332" w:rsidRDefault="00D42332" w:rsidP="00C7681C">
      <w:pPr>
        <w:pStyle w:val="NormalWeb"/>
        <w:spacing w:before="0" w:beforeAutospacing="0" w:after="0" w:afterAutospacing="0"/>
      </w:pPr>
      <w:proofErr w:type="gramStart"/>
      <w:r>
        <w:t>or</w:t>
      </w:r>
      <w:proofErr w:type="gramEnd"/>
      <w:r>
        <w:t xml:space="preserve"> with simpler notation,</w:t>
      </w:r>
    </w:p>
    <w:p w:rsidR="00430F47" w:rsidRDefault="00430F47" w:rsidP="00C7681C">
      <w:pPr>
        <w:pStyle w:val="NormalWeb"/>
        <w:spacing w:before="0" w:beforeAutospacing="0" w:after="0" w:afterAutospacing="0"/>
      </w:pPr>
    </w:p>
    <w:p w:rsidR="00D42332" w:rsidRDefault="00D42332" w:rsidP="00C7681C">
      <w:pPr>
        <w:pStyle w:val="NormalWeb"/>
        <w:spacing w:before="0" w:beforeAutospacing="0" w:after="0" w:afterAutospacing="0"/>
      </w:pPr>
      <w:r>
        <w:t xml:space="preserve"> </w:t>
      </w:r>
      <w:r w:rsidR="00943001">
        <w:rPr>
          <w:noProof/>
        </w:rPr>
        <w:drawing>
          <wp:inline distT="0" distB="0" distL="0" distR="0">
            <wp:extent cx="3800475" cy="447675"/>
            <wp:effectExtent l="19050" t="0" r="9525" b="0"/>
            <wp:docPr id="6" name="Picture 6" descr="s_p^2=\frac{(n_1 - 1)s_1^2+(n_2 - 1)s_2^2+\cdots+(n_k - 1)s_k^2}{n_1+n_2+\cdots+n_k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_p^2=\frac{(n_1 - 1)s_1^2+(n_2 - 1)s_2^2+\cdots+(n_k - 1)s_k^2}{n_1+n_2+\cdots+n_k - k}"/>
                    <pic:cNvPicPr>
                      <a:picLocks noChangeAspect="1" noChangeArrowheads="1"/>
                    </pic:cNvPicPr>
                  </pic:nvPicPr>
                  <pic:blipFill>
                    <a:blip r:embed="rId16" cstate="print"/>
                    <a:srcRect/>
                    <a:stretch>
                      <a:fillRect/>
                    </a:stretch>
                  </pic:blipFill>
                  <pic:spPr bwMode="auto">
                    <a:xfrm>
                      <a:off x="0" y="0"/>
                      <a:ext cx="3800475" cy="447675"/>
                    </a:xfrm>
                    <a:prstGeom prst="rect">
                      <a:avLst/>
                    </a:prstGeom>
                    <a:noFill/>
                    <a:ln w="9525">
                      <a:noFill/>
                      <a:miter lim="800000"/>
                      <a:headEnd/>
                      <a:tailEnd/>
                    </a:ln>
                  </pic:spPr>
                </pic:pic>
              </a:graphicData>
            </a:graphic>
          </wp:inline>
        </w:drawing>
      </w:r>
    </w:p>
    <w:p w:rsidR="00430F47" w:rsidRDefault="00430F47" w:rsidP="00C7681C">
      <w:pPr>
        <w:pStyle w:val="NormalWeb"/>
        <w:spacing w:before="0" w:beforeAutospacing="0" w:after="0" w:afterAutospacing="0"/>
      </w:pPr>
    </w:p>
    <w:p w:rsidR="00D42332" w:rsidRDefault="00D42332" w:rsidP="00C7681C">
      <w:pPr>
        <w:pStyle w:val="NormalWeb"/>
        <w:spacing w:before="0" w:beforeAutospacing="0" w:after="0" w:afterAutospacing="0"/>
      </w:pPr>
      <w:proofErr w:type="gramStart"/>
      <w:r>
        <w:t>where</w:t>
      </w:r>
      <w:proofErr w:type="gramEnd"/>
      <w:r>
        <w:t xml:space="preserve"> sp2 is the pooled variance, </w:t>
      </w:r>
      <w:proofErr w:type="spellStart"/>
      <w:r>
        <w:t>ni</w:t>
      </w:r>
      <w:proofErr w:type="spellEnd"/>
      <w:r>
        <w:t xml:space="preserve"> is the sample size of the </w:t>
      </w:r>
      <w:proofErr w:type="spellStart"/>
      <w:r>
        <w:t>i'th</w:t>
      </w:r>
      <w:proofErr w:type="spellEnd"/>
      <w:r>
        <w:t xml:space="preserve"> sample, si2 is the variance of the </w:t>
      </w:r>
      <w:proofErr w:type="spellStart"/>
      <w:r>
        <w:t>ith</w:t>
      </w:r>
      <w:proofErr w:type="spellEnd"/>
      <w:r>
        <w:t xml:space="preserve"> sample, and k is the number of samples being combined. </w:t>
      </w:r>
      <w:proofErr w:type="gramStart"/>
      <w:r>
        <w:t>n</w:t>
      </w:r>
      <w:proofErr w:type="gramEnd"/>
      <w:r>
        <w:t xml:space="preserve"> − 1 is used instead of n for the same reason it may be used in estimating variances from samples (i.e. Bessel's correction).</w:t>
      </w:r>
    </w:p>
    <w:p w:rsidR="002B3E96" w:rsidRDefault="002B3E96" w:rsidP="00C7681C"/>
    <w:p w:rsidR="002E271C" w:rsidRDefault="002E271C" w:rsidP="005707ED">
      <w:pPr>
        <w:pStyle w:val="Heading1"/>
      </w:pPr>
      <w:bookmarkStart w:id="8" w:name="_Toc376177070"/>
      <w:proofErr w:type="gramStart"/>
      <w:r>
        <w:t>Determining Standard Deviation in the Laboratory.</w:t>
      </w:r>
      <w:bookmarkEnd w:id="8"/>
      <w:proofErr w:type="gramEnd"/>
    </w:p>
    <w:p w:rsidR="002E271C" w:rsidRDefault="002E271C" w:rsidP="00C7681C"/>
    <w:p w:rsidR="002E271C" w:rsidRDefault="002E271C" w:rsidP="00C7681C">
      <w:r>
        <w:t xml:space="preserve">Where a sample is tested multiple times, such as a control sample, the standard deviation is easily determined by the normal equation or by the function </w:t>
      </w:r>
      <w:proofErr w:type="gramStart"/>
      <w:r>
        <w:t>STDEV(</w:t>
      </w:r>
      <w:proofErr w:type="gramEnd"/>
      <w:r>
        <w:t>range) in Excel.</w:t>
      </w:r>
    </w:p>
    <w:p w:rsidR="002E271C" w:rsidRDefault="002E271C" w:rsidP="00C7681C"/>
    <w:p w:rsidR="000C78B1" w:rsidRDefault="002E271C" w:rsidP="00C7681C">
      <w:r>
        <w:t xml:space="preserve">If you do not have access to multiple testing of a single sample, the standard deviation </w:t>
      </w:r>
      <w:proofErr w:type="gramStart"/>
      <w:r>
        <w:t>can be estimated</w:t>
      </w:r>
      <w:proofErr w:type="gramEnd"/>
      <w:r>
        <w:t xml:space="preserve"> from the difference of a series of duplicates.  </w:t>
      </w:r>
      <w:sdt>
        <w:sdtPr>
          <w:id w:val="1528594"/>
          <w:citation/>
        </w:sdtPr>
        <w:sdtContent>
          <w:fldSimple w:instr=" CITATION Int94 \l 3081  ">
            <w:r w:rsidR="00467D2B">
              <w:rPr>
                <w:noProof/>
              </w:rPr>
              <w:t>(1)</w:t>
            </w:r>
          </w:fldSimple>
        </w:sdtContent>
      </w:sdt>
    </w:p>
    <w:p w:rsidR="000C78B1" w:rsidRDefault="000C78B1" w:rsidP="00C7681C"/>
    <w:p w:rsidR="002E271C" w:rsidRDefault="00030E18" w:rsidP="00C7681C">
      <w:r w:rsidRPr="00030E18">
        <w:rPr>
          <w:b/>
        </w:rPr>
        <w:t>Note</w:t>
      </w:r>
      <w:r>
        <w:t xml:space="preserve">: </w:t>
      </w:r>
      <w:r w:rsidR="002E271C">
        <w:t xml:space="preserve">The </w:t>
      </w:r>
      <w:proofErr w:type="gramStart"/>
      <w:r w:rsidR="00B6708D">
        <w:t xml:space="preserve">data </w:t>
      </w:r>
      <w:r w:rsidR="002E271C">
        <w:t xml:space="preserve"> need</w:t>
      </w:r>
      <w:r w:rsidR="00B6708D">
        <w:t>s</w:t>
      </w:r>
      <w:proofErr w:type="gramEnd"/>
      <w:r w:rsidR="002E271C">
        <w:t xml:space="preserve"> to be of comparable matrices and comparable </w:t>
      </w:r>
      <w:r w:rsidR="00233A58">
        <w:t>levels of analyte.</w:t>
      </w:r>
    </w:p>
    <w:p w:rsidR="00233A58" w:rsidRDefault="00233A58" w:rsidP="00C7681C"/>
    <w:p w:rsidR="00233A58" w:rsidRPr="001761CF" w:rsidRDefault="005707ED" w:rsidP="00C7681C">
      <w:pPr>
        <w:rPr>
          <w:sz w:val="32"/>
          <w:szCs w:val="32"/>
        </w:rPr>
      </w:pPr>
      <m:oMathPara>
        <m:oMathParaPr>
          <m:jc m:val="left"/>
        </m:oMathParaPr>
        <m:oMath>
          <m:r>
            <w:rPr>
              <w:rFonts w:ascii="Cambria Math" w:hAnsi="Cambria Math"/>
              <w:sz w:val="32"/>
              <w:szCs w:val="32"/>
            </w:rPr>
            <m:t xml:space="preserve">sd= </m:t>
          </m:r>
          <m:rad>
            <m:radPr>
              <m:degHide m:val="on"/>
              <m:ctrlPr>
                <w:rPr>
                  <w:rFonts w:ascii="Cambria Math" w:hAnsi="Cambria Math"/>
                  <w:i/>
                  <w:sz w:val="32"/>
                  <w:szCs w:val="32"/>
                </w:rPr>
              </m:ctrlPr>
            </m:radPr>
            <m:deg/>
            <m:e>
              <m:f>
                <m:fPr>
                  <m:ctrlPr>
                    <w:rPr>
                      <w:rFonts w:ascii="Cambria Math" w:hAnsi="Cambria Math"/>
                      <w:i/>
                      <w:sz w:val="32"/>
                      <w:szCs w:val="32"/>
                    </w:rPr>
                  </m:ctrlPr>
                </m:fPr>
                <m:num>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e>
                      </m:d>
                    </m:e>
                    <m:sup>
                      <m:r>
                        <w:rPr>
                          <w:rFonts w:ascii="Cambria Math" w:hAnsi="Cambria Math"/>
                          <w:sz w:val="32"/>
                          <w:szCs w:val="32"/>
                        </w:rPr>
                        <m:t>2</m:t>
                      </m:r>
                    </m:sup>
                  </m:sSup>
                </m:num>
                <m:den>
                  <m:r>
                    <w:rPr>
                      <w:rFonts w:ascii="Cambria Math" w:hAnsi="Cambria Math"/>
                      <w:sz w:val="32"/>
                      <w:szCs w:val="32"/>
                    </w:rPr>
                    <m:t>2n</m:t>
                  </m:r>
                </m:den>
              </m:f>
            </m:e>
          </m:rad>
        </m:oMath>
      </m:oMathPara>
    </w:p>
    <w:p w:rsidR="00233A58" w:rsidRDefault="00233A58" w:rsidP="00C7681C"/>
    <w:p w:rsidR="002B3E96" w:rsidRDefault="005707ED" w:rsidP="00C7681C">
      <w:proofErr w:type="gramStart"/>
      <w:r>
        <w:t>where</w:t>
      </w:r>
      <w:proofErr w:type="gramEnd"/>
      <w:r>
        <w:t xml:space="preserve"> x</w:t>
      </w:r>
      <w:r w:rsidRPr="00E227C9">
        <w:rPr>
          <w:vertAlign w:val="subscript"/>
        </w:rPr>
        <w:t>1</w:t>
      </w:r>
      <w:r>
        <w:t xml:space="preserve"> and x</w:t>
      </w:r>
      <w:r w:rsidRPr="00E227C9">
        <w:rPr>
          <w:vertAlign w:val="subscript"/>
        </w:rPr>
        <w:t>2</w:t>
      </w:r>
      <w:r>
        <w:t xml:space="preserve"> are the duplicates and n is the number of duplicate pairs.</w:t>
      </w:r>
    </w:p>
    <w:p w:rsidR="005A4D29" w:rsidRDefault="005A4D29" w:rsidP="00C7681C"/>
    <w:p w:rsidR="005A4D29" w:rsidRDefault="005A4D29" w:rsidP="00C7681C">
      <w:r>
        <w:t>Repeatability standard deviation is determined from duplicates and reproducibility standard deviation is determined from retests.</w:t>
      </w:r>
    </w:p>
    <w:p w:rsidR="005707ED" w:rsidRDefault="005707ED" w:rsidP="00C7681C"/>
    <w:p w:rsidR="009A2DD0" w:rsidRDefault="009A2DD0" w:rsidP="009A2DD0">
      <w:pPr>
        <w:pStyle w:val="Heading1"/>
      </w:pPr>
      <w:bookmarkStart w:id="9" w:name="_Toc376177071"/>
      <w:r>
        <w:t>Effect Size</w:t>
      </w:r>
      <w:bookmarkEnd w:id="9"/>
    </w:p>
    <w:p w:rsidR="009A2DD0" w:rsidRDefault="00C95A5A" w:rsidP="00C7681C">
      <w:r>
        <w:t xml:space="preserve">Calculate the effect size by subtracting the control group mean from the final group mean and dividing the result by the standard deviation of the control group.  (Sometimes an arithmetic mean of the two </w:t>
      </w:r>
      <w:proofErr w:type="spellStart"/>
      <w:proofErr w:type="gramStart"/>
      <w:r>
        <w:t>sd’s</w:t>
      </w:r>
      <w:proofErr w:type="spellEnd"/>
      <w:proofErr w:type="gramEnd"/>
      <w:r>
        <w:t xml:space="preserve"> is used.)</w:t>
      </w:r>
      <w:r w:rsidR="00506AA3">
        <w:t xml:space="preserve">  </w:t>
      </w:r>
      <w:proofErr w:type="gramStart"/>
      <w:r w:rsidR="00506AA3">
        <w:t>The greater the effect, the greater the impact of the ‘treatment’.</w:t>
      </w:r>
      <w:proofErr w:type="gramEnd"/>
      <w:r w:rsidR="008C30CA">
        <w:t xml:space="preserve">  A result near zero indicates no effect.</w:t>
      </w:r>
    </w:p>
    <w:p w:rsidR="005358CA" w:rsidRDefault="005358CA" w:rsidP="00C7681C"/>
    <w:p w:rsidR="005358CA" w:rsidRDefault="005358CA" w:rsidP="005358CA">
      <w:pPr>
        <w:pStyle w:val="Heading1"/>
      </w:pPr>
      <w:bookmarkStart w:id="10" w:name="_Toc376177072"/>
      <w:r>
        <w:t>Type I and Type II errors</w:t>
      </w:r>
      <w:bookmarkEnd w:id="10"/>
    </w:p>
    <w:p w:rsidR="008C30CA" w:rsidRDefault="008C30CA" w:rsidP="00C7681C"/>
    <w:p w:rsidR="005707ED" w:rsidRDefault="008C30CA" w:rsidP="00C7681C">
      <w:r>
        <w:t xml:space="preserve">Type I error: </w:t>
      </w:r>
      <w:r w:rsidR="00232B7B">
        <w:t>the</w:t>
      </w:r>
      <w:r>
        <w:t xml:space="preserve"> null hypothesis </w:t>
      </w:r>
      <w:proofErr w:type="gramStart"/>
      <w:r>
        <w:t>is rejected</w:t>
      </w:r>
      <w:proofErr w:type="gramEnd"/>
      <w:r>
        <w:t>, even though it is true.</w:t>
      </w:r>
    </w:p>
    <w:p w:rsidR="008C30CA" w:rsidRDefault="008C30CA" w:rsidP="00C7681C"/>
    <w:p w:rsidR="008C30CA" w:rsidRDefault="008C30CA" w:rsidP="00C7681C">
      <w:r>
        <w:t>Type</w:t>
      </w:r>
      <w:r w:rsidR="00232B7B">
        <w:t xml:space="preserve"> </w:t>
      </w:r>
      <w:r>
        <w:t xml:space="preserve">II error: a null hypothesis </w:t>
      </w:r>
      <w:proofErr w:type="gramStart"/>
      <w:r>
        <w:t>is accepted</w:t>
      </w:r>
      <w:proofErr w:type="gramEnd"/>
      <w:r>
        <w:t>, even though it is false.</w:t>
      </w:r>
    </w:p>
    <w:p w:rsidR="008C30CA" w:rsidRDefault="008C30CA" w:rsidP="00C7681C"/>
    <w:p w:rsidR="008C30CA" w:rsidRDefault="008C30CA" w:rsidP="00C7681C"/>
    <w:p w:rsidR="008C30CA" w:rsidRDefault="00232B7B" w:rsidP="00C7681C">
      <w:r>
        <w:rPr>
          <w:noProof/>
        </w:rPr>
        <w:drawing>
          <wp:inline distT="0" distB="0" distL="0" distR="0">
            <wp:extent cx="5274310" cy="2623631"/>
            <wp:effectExtent l="19050" t="0" r="2540" b="0"/>
            <wp:docPr id="2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74310" cy="2623631"/>
                    </a:xfrm>
                    <a:prstGeom prst="rect">
                      <a:avLst/>
                    </a:prstGeom>
                  </pic:spPr>
                </pic:pic>
              </a:graphicData>
            </a:graphic>
          </wp:inline>
        </w:drawing>
      </w:r>
    </w:p>
    <w:p w:rsidR="008C30CA" w:rsidRPr="00F94F7C" w:rsidRDefault="008C30CA" w:rsidP="00C7681C"/>
    <w:p w:rsidR="005423F3" w:rsidRDefault="005423F3" w:rsidP="00C7681C">
      <w:pPr>
        <w:pStyle w:val="Heading1"/>
        <w:spacing w:before="0" w:after="0"/>
      </w:pPr>
      <w:bookmarkStart w:id="11" w:name="_Toc376177073"/>
      <w:r>
        <w:t>St</w:t>
      </w:r>
      <w:r w:rsidR="002C6639">
        <w:t>andar</w:t>
      </w:r>
      <w:r>
        <w:t>d error of the mean</w:t>
      </w:r>
      <w:bookmarkEnd w:id="11"/>
    </w:p>
    <w:p w:rsidR="00D937D4" w:rsidRDefault="00D937D4" w:rsidP="00C7681C"/>
    <w:p w:rsidR="002C6639" w:rsidRDefault="002C6639" w:rsidP="00C7681C">
      <w:r>
        <w:t xml:space="preserve">The standard error of the mean (SEM) is the standard deviation of the sample-mean's estimate of a population mean. </w:t>
      </w:r>
    </w:p>
    <w:p w:rsidR="002C6639" w:rsidRDefault="002C6639" w:rsidP="00C7681C"/>
    <w:p w:rsidR="002C6639" w:rsidRDefault="002C6639" w:rsidP="00C7681C">
      <w:r>
        <w:t xml:space="preserve">SEM </w:t>
      </w:r>
      <w:proofErr w:type="gramStart"/>
      <w:r>
        <w:t>is usually estimated</w:t>
      </w:r>
      <w:proofErr w:type="gramEnd"/>
      <w:r>
        <w:t xml:space="preserve"> by the sample estimate of the population standard deviation (sample standard deviation) divided by the square root of the sample size (assuming statistical independence of the values in the sample):</w:t>
      </w:r>
    </w:p>
    <w:p w:rsidR="00943001" w:rsidRDefault="00943001" w:rsidP="00C7681C"/>
    <w:p w:rsidR="00943001" w:rsidRPr="00275724" w:rsidRDefault="009E2037" w:rsidP="00C7681C">
      <w:pPr>
        <w:rPr>
          <w:sz w:val="48"/>
          <w:szCs w:val="48"/>
        </w:rPr>
      </w:pPr>
      <w:r w:rsidRPr="009E2037">
        <w:rPr>
          <w:sz w:val="36"/>
          <w:szCs w:val="36"/>
        </w:rPr>
        <w:t>SEM</w:t>
      </w:r>
      <w:r>
        <w:rPr>
          <w:sz w:val="48"/>
          <w:szCs w:val="48"/>
        </w:rPr>
        <w:t xml:space="preserve"> = </w:t>
      </w:r>
      <m:oMath>
        <m:f>
          <m:fPr>
            <m:ctrlPr>
              <w:rPr>
                <w:rFonts w:ascii="Cambria Math" w:hAnsi="Cambria Math"/>
                <w:i/>
                <w:sz w:val="48"/>
                <w:szCs w:val="48"/>
              </w:rPr>
            </m:ctrlPr>
          </m:fPr>
          <m:num>
            <m:r>
              <w:rPr>
                <w:rFonts w:ascii="Cambria Math" w:hAnsi="Cambria Math"/>
                <w:sz w:val="48"/>
                <w:szCs w:val="48"/>
              </w:rPr>
              <m:t>s</m:t>
            </m:r>
          </m:num>
          <m:den>
            <m:rad>
              <m:radPr>
                <m:degHide m:val="on"/>
                <m:ctrlPr>
                  <w:rPr>
                    <w:rFonts w:ascii="Cambria Math" w:hAnsi="Cambria Math"/>
                    <w:i/>
                    <w:sz w:val="48"/>
                    <w:szCs w:val="48"/>
                  </w:rPr>
                </m:ctrlPr>
              </m:radPr>
              <m:deg/>
              <m:e>
                <m:r>
                  <w:rPr>
                    <w:rFonts w:ascii="Cambria Math" w:hAnsi="Cambria Math"/>
                    <w:sz w:val="48"/>
                    <w:szCs w:val="48"/>
                  </w:rPr>
                  <m:t>n</m:t>
                </m:r>
              </m:e>
            </m:rad>
          </m:den>
        </m:f>
      </m:oMath>
    </w:p>
    <w:p w:rsidR="002C6639" w:rsidRDefault="002C6639" w:rsidP="00C7681C">
      <w:r>
        <w:t xml:space="preserve"> </w:t>
      </w:r>
    </w:p>
    <w:p w:rsidR="002C6639" w:rsidRDefault="002C6639" w:rsidP="00C7681C">
      <w:proofErr w:type="gramStart"/>
      <w:r>
        <w:t>where</w:t>
      </w:r>
      <w:proofErr w:type="gramEnd"/>
    </w:p>
    <w:p w:rsidR="009E2037" w:rsidRDefault="009E2037" w:rsidP="00C7681C"/>
    <w:p w:rsidR="00682CC0" w:rsidRDefault="002C6639" w:rsidP="00682CC0">
      <w:pPr>
        <w:tabs>
          <w:tab w:val="left" w:pos="567"/>
          <w:tab w:val="left" w:pos="1134"/>
        </w:tabs>
      </w:pPr>
      <w:r>
        <w:t xml:space="preserve"> s </w:t>
      </w:r>
      <w:r w:rsidR="00682CC0">
        <w:tab/>
        <w:t>=</w:t>
      </w:r>
      <w:r>
        <w:t xml:space="preserve"> </w:t>
      </w:r>
      <w:r w:rsidR="00682CC0">
        <w:tab/>
      </w:r>
      <w:r>
        <w:t xml:space="preserve">the sample standard deviation (i.e., the sample-based estimate of the </w:t>
      </w:r>
    </w:p>
    <w:p w:rsidR="00682CC0" w:rsidRDefault="00682CC0" w:rsidP="00682CC0">
      <w:pPr>
        <w:tabs>
          <w:tab w:val="left" w:pos="567"/>
          <w:tab w:val="left" w:pos="1134"/>
        </w:tabs>
      </w:pPr>
      <w:r>
        <w:tab/>
      </w:r>
      <w:r>
        <w:tab/>
      </w:r>
      <w:proofErr w:type="gramStart"/>
      <w:r w:rsidR="002C6639">
        <w:t>standard</w:t>
      </w:r>
      <w:proofErr w:type="gramEnd"/>
      <w:r w:rsidR="002C6639">
        <w:t xml:space="preserve"> deviation of the population), and </w:t>
      </w:r>
    </w:p>
    <w:p w:rsidR="00682CC0" w:rsidRDefault="00682CC0" w:rsidP="00682CC0">
      <w:pPr>
        <w:tabs>
          <w:tab w:val="left" w:pos="567"/>
          <w:tab w:val="left" w:pos="1134"/>
        </w:tabs>
      </w:pPr>
    </w:p>
    <w:p w:rsidR="00F1511F" w:rsidRDefault="00682CC0" w:rsidP="00682CC0">
      <w:pPr>
        <w:tabs>
          <w:tab w:val="left" w:pos="567"/>
          <w:tab w:val="left" w:pos="1134"/>
        </w:tabs>
      </w:pPr>
      <w:r>
        <w:t>n</w:t>
      </w:r>
      <w:r>
        <w:tab/>
        <w:t xml:space="preserve"> =</w:t>
      </w:r>
      <w:r w:rsidR="002C6639">
        <w:t xml:space="preserve"> </w:t>
      </w:r>
      <w:r>
        <w:tab/>
      </w:r>
      <w:r w:rsidR="002C6639">
        <w:t>the size (number of observations) of the sample.</w:t>
      </w:r>
    </w:p>
    <w:p w:rsidR="009E2037" w:rsidRDefault="009E2037" w:rsidP="00C7681C"/>
    <w:p w:rsidR="009E2037" w:rsidRDefault="009E2037" w:rsidP="00C7681C">
      <w:r>
        <w:t>Consequently, the SEM is always smaller than the sample standard deviation and this is why an average is always a better estimate than a single test.</w:t>
      </w:r>
    </w:p>
    <w:p w:rsidR="00225DAD" w:rsidRDefault="00225DAD" w:rsidP="00C7681C"/>
    <w:p w:rsidR="009E2037" w:rsidRDefault="009E2037" w:rsidP="00C7681C"/>
    <w:p w:rsidR="00F1511F" w:rsidRDefault="00CB2A4D" w:rsidP="00C7681C">
      <w:pPr>
        <w:pStyle w:val="Heading1"/>
        <w:spacing w:before="0" w:after="0"/>
      </w:pPr>
      <w:bookmarkStart w:id="12" w:name="_Toc376177074"/>
      <w:r>
        <w:t xml:space="preserve">Duplicate </w:t>
      </w:r>
      <w:r w:rsidR="00F1511F">
        <w:t>Repeatability</w:t>
      </w:r>
      <w:bookmarkEnd w:id="12"/>
    </w:p>
    <w:p w:rsidR="008232ED" w:rsidRDefault="008232ED" w:rsidP="00C7681C"/>
    <w:p w:rsidR="00F1511F" w:rsidRDefault="008232ED" w:rsidP="00C7681C">
      <w:r>
        <w:t xml:space="preserve">Repeatability, in the laboratory sense, is how close you expect two </w:t>
      </w:r>
      <w:proofErr w:type="gramStart"/>
      <w:r>
        <w:t>duplicate  results</w:t>
      </w:r>
      <w:proofErr w:type="gramEnd"/>
      <w:r>
        <w:t xml:space="preserve"> to be.</w:t>
      </w:r>
      <w:r w:rsidR="00580AAA">
        <w:t xml:space="preserve">  Same sample, tested in duplicate, together.</w:t>
      </w:r>
    </w:p>
    <w:p w:rsidR="00580AAA" w:rsidRDefault="00580AAA" w:rsidP="00C7681C"/>
    <w:p w:rsidR="00580AAA" w:rsidRPr="001761CF" w:rsidRDefault="00580AAA" w:rsidP="00C7681C">
      <w:pPr>
        <w:rPr>
          <w:sz w:val="32"/>
          <w:szCs w:val="32"/>
        </w:rPr>
      </w:pPr>
      <m:oMathPara>
        <m:oMathParaPr>
          <m:jc m:val="left"/>
        </m:oMathParaPr>
        <m:oMath>
          <m:r>
            <w:rPr>
              <w:rFonts w:ascii="Cambria Math" w:hAnsi="Cambria Math"/>
              <w:sz w:val="32"/>
              <w:szCs w:val="32"/>
            </w:rPr>
            <w:lastRenderedPageBreak/>
            <m:t>r=2×</m:t>
          </m:r>
          <m:rad>
            <m:radPr>
              <m:degHide m:val="on"/>
              <m:ctrlPr>
                <w:rPr>
                  <w:rFonts w:ascii="Cambria Math" w:hAnsi="Cambria Math"/>
                  <w:i/>
                  <w:sz w:val="32"/>
                  <w:szCs w:val="32"/>
                </w:rPr>
              </m:ctrlPr>
            </m:radPr>
            <m:deg/>
            <m:e>
              <m:r>
                <w:rPr>
                  <w:rFonts w:ascii="Cambria Math" w:hAnsi="Cambria Math"/>
                  <w:sz w:val="32"/>
                  <w:szCs w:val="32"/>
                </w:rPr>
                <m:t>2</m:t>
              </m:r>
            </m:e>
          </m:ra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r</m:t>
              </m:r>
            </m:sub>
          </m:sSub>
        </m:oMath>
      </m:oMathPara>
    </w:p>
    <w:p w:rsidR="002E271C" w:rsidRDefault="002E271C" w:rsidP="00C7681C"/>
    <w:p w:rsidR="008232ED" w:rsidRDefault="00CB2A4D" w:rsidP="00C7681C">
      <w:proofErr w:type="gramStart"/>
      <w:r>
        <w:t>where</w:t>
      </w:r>
      <w:proofErr w:type="gramEnd"/>
      <w:r>
        <w:t xml:space="preserve"> </w:t>
      </w:r>
      <w:proofErr w:type="spellStart"/>
      <w:r>
        <w:t>s</w:t>
      </w:r>
      <w:r w:rsidRPr="006D2E05">
        <w:rPr>
          <w:vertAlign w:val="subscript"/>
        </w:rPr>
        <w:t>r</w:t>
      </w:r>
      <w:proofErr w:type="spellEnd"/>
      <w:r>
        <w:t xml:space="preserve"> = standard deviation for repeatability duplicates.</w:t>
      </w:r>
    </w:p>
    <w:p w:rsidR="002E271C" w:rsidRDefault="002E271C" w:rsidP="00C7681C"/>
    <w:p w:rsidR="00F1511F" w:rsidRDefault="003A54E7" w:rsidP="00C7681C">
      <w:pPr>
        <w:pStyle w:val="Heading1"/>
        <w:spacing w:before="0" w:after="0"/>
      </w:pPr>
      <w:bookmarkStart w:id="13" w:name="_Toc376177075"/>
      <w:r>
        <w:t>Interim Precision</w:t>
      </w:r>
      <w:bookmarkEnd w:id="13"/>
    </w:p>
    <w:p w:rsidR="008232ED" w:rsidRDefault="008232ED" w:rsidP="008232ED"/>
    <w:p w:rsidR="008232ED" w:rsidRDefault="003A54E7" w:rsidP="008232ED">
      <w:r>
        <w:t>Interim Precision means r</w:t>
      </w:r>
      <w:r w:rsidR="008232ED">
        <w:t>eproducibility, in the laboratory sense,</w:t>
      </w:r>
      <w:r>
        <w:t xml:space="preserve"> </w:t>
      </w:r>
      <w:proofErr w:type="gramStart"/>
      <w:r>
        <w:t xml:space="preserve">and </w:t>
      </w:r>
      <w:r w:rsidR="008232ED">
        <w:t xml:space="preserve"> is</w:t>
      </w:r>
      <w:proofErr w:type="gramEnd"/>
      <w:r w:rsidR="008232ED">
        <w:t xml:space="preserve"> how close you expect two replicate results to be.  </w:t>
      </w:r>
      <w:proofErr w:type="gramStart"/>
      <w:r w:rsidR="008232ED">
        <w:t>Same sample, different batches (and possibly days, analysts and instruments.</w:t>
      </w:r>
      <w:proofErr w:type="gramEnd"/>
    </w:p>
    <w:p w:rsidR="00EF3E81" w:rsidRDefault="00EF3E81" w:rsidP="00C7681C"/>
    <w:p w:rsidR="00EC27C6" w:rsidRPr="001761CF" w:rsidRDefault="00EC27C6" w:rsidP="00EC27C6">
      <w:pPr>
        <w:rPr>
          <w:sz w:val="32"/>
          <w:szCs w:val="32"/>
        </w:rPr>
      </w:pPr>
      <m:oMathPara>
        <m:oMathParaPr>
          <m:jc m:val="left"/>
        </m:oMathParaPr>
        <m:oMath>
          <m:r>
            <w:rPr>
              <w:rFonts w:ascii="Cambria Math" w:hAnsi="Cambria Math"/>
              <w:sz w:val="32"/>
              <w:szCs w:val="32"/>
            </w:rPr>
            <m:t>R=2×</m:t>
          </m:r>
          <m:rad>
            <m:radPr>
              <m:degHide m:val="on"/>
              <m:ctrlPr>
                <w:rPr>
                  <w:rFonts w:ascii="Cambria Math" w:hAnsi="Cambria Math"/>
                  <w:i/>
                  <w:sz w:val="32"/>
                  <w:szCs w:val="32"/>
                </w:rPr>
              </m:ctrlPr>
            </m:radPr>
            <m:deg/>
            <m:e>
              <m:r>
                <w:rPr>
                  <w:rFonts w:ascii="Cambria Math" w:hAnsi="Cambria Math"/>
                  <w:sz w:val="32"/>
                  <w:szCs w:val="32"/>
                </w:rPr>
                <m:t>2</m:t>
              </m:r>
            </m:e>
          </m:ra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R</m:t>
              </m:r>
            </m:sub>
          </m:sSub>
        </m:oMath>
      </m:oMathPara>
    </w:p>
    <w:p w:rsidR="003A54E7" w:rsidRDefault="003A54E7" w:rsidP="00EC27C6"/>
    <w:p w:rsidR="002E271C" w:rsidRDefault="002E271C" w:rsidP="002E271C">
      <w:proofErr w:type="gramStart"/>
      <w:r>
        <w:t>where</w:t>
      </w:r>
      <w:proofErr w:type="gramEnd"/>
      <w:r>
        <w:t xml:space="preserve"> </w:t>
      </w:r>
      <w:proofErr w:type="spellStart"/>
      <w:r>
        <w:t>s</w:t>
      </w:r>
      <w:r w:rsidRPr="006D2E05">
        <w:rPr>
          <w:vertAlign w:val="subscript"/>
        </w:rPr>
        <w:t>R</w:t>
      </w:r>
      <w:proofErr w:type="spellEnd"/>
      <w:r>
        <w:t xml:space="preserve"> = standard deviation for replicates.</w:t>
      </w:r>
    </w:p>
    <w:p w:rsidR="002E271C" w:rsidRDefault="002E271C" w:rsidP="00EC27C6"/>
    <w:p w:rsidR="003A54E7" w:rsidRDefault="003A54E7" w:rsidP="00EC27C6">
      <w:r w:rsidRPr="003A54E7">
        <w:t xml:space="preserve">True </w:t>
      </w:r>
      <w:r>
        <w:t>reproducibility</w:t>
      </w:r>
      <w:r w:rsidRPr="003A54E7">
        <w:t xml:space="preserve"> </w:t>
      </w:r>
      <w:r>
        <w:t xml:space="preserve">is a sign of the variance that </w:t>
      </w:r>
      <w:proofErr w:type="gramStart"/>
      <w:r>
        <w:t>can be expected</w:t>
      </w:r>
      <w:proofErr w:type="gramEnd"/>
      <w:r>
        <w:t xml:space="preserve"> between laboratories and is reflected in proficiency programs.</w:t>
      </w:r>
    </w:p>
    <w:p w:rsidR="003A54E7" w:rsidRDefault="003A54E7" w:rsidP="00EC27C6"/>
    <w:p w:rsidR="003A54E7" w:rsidRDefault="003A54E7" w:rsidP="00EC27C6">
      <w:proofErr w:type="gramStart"/>
      <w:r>
        <w:t>Reproducibility &gt; Interim Precision &gt; Repeatability.</w:t>
      </w:r>
      <w:proofErr w:type="gramEnd"/>
    </w:p>
    <w:p w:rsidR="003A54E7" w:rsidRDefault="003A54E7" w:rsidP="00EC27C6"/>
    <w:p w:rsidR="00C52598" w:rsidRDefault="00C52598" w:rsidP="00EC27C6">
      <w:r>
        <w:rPr>
          <w:noProof/>
        </w:rPr>
        <w:lastRenderedPageBreak/>
        <w:drawing>
          <wp:inline distT="0" distB="0" distL="0" distR="0">
            <wp:extent cx="3850360" cy="5993627"/>
            <wp:effectExtent l="19050" t="0" r="0" b="0"/>
            <wp:docPr id="14" name="Picture 13" descr="Critical_Range_F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tical_Range_Factors.png"/>
                    <pic:cNvPicPr/>
                  </pic:nvPicPr>
                  <pic:blipFill>
                    <a:blip r:embed="rId18" cstate="print"/>
                    <a:stretch>
                      <a:fillRect/>
                    </a:stretch>
                  </pic:blipFill>
                  <pic:spPr>
                    <a:xfrm>
                      <a:off x="0" y="0"/>
                      <a:ext cx="3852463" cy="5996900"/>
                    </a:xfrm>
                    <a:prstGeom prst="rect">
                      <a:avLst/>
                    </a:prstGeom>
                  </pic:spPr>
                </pic:pic>
              </a:graphicData>
            </a:graphic>
          </wp:inline>
        </w:drawing>
      </w:r>
    </w:p>
    <w:p w:rsidR="00C52598" w:rsidRDefault="00C52598" w:rsidP="00EC27C6"/>
    <w:p w:rsidR="00C52598" w:rsidRDefault="00C52598" w:rsidP="00EC27C6">
      <w:r>
        <w:t>From ISO 5725-6</w:t>
      </w:r>
    </w:p>
    <w:p w:rsidR="003A54E7" w:rsidRDefault="003A54E7" w:rsidP="003A54E7">
      <w:pPr>
        <w:pStyle w:val="Heading1"/>
      </w:pPr>
      <w:bookmarkStart w:id="14" w:name="_Toc376177076"/>
      <w:proofErr w:type="spellStart"/>
      <w:r>
        <w:t>Horwitz’s</w:t>
      </w:r>
      <w:proofErr w:type="spellEnd"/>
      <w:r>
        <w:t xml:space="preserve"> Trumpet</w:t>
      </w:r>
      <w:bookmarkEnd w:id="14"/>
    </w:p>
    <w:p w:rsidR="003A54E7" w:rsidRDefault="003A54E7" w:rsidP="00EC27C6">
      <w:r>
        <w:t xml:space="preserve">Dr William Horwitz looked at the relative standard deviation for </w:t>
      </w:r>
      <w:r w:rsidR="001803C2">
        <w:t>several thousand proficiency programs and found that there was a relationship between the level of analyte being determined and the relative standard deviation of the results of the participating laboratories.</w:t>
      </w:r>
      <w:r w:rsidR="00502EC3">
        <w:t xml:space="preserve">  He could then predict the RSD</w:t>
      </w:r>
      <w:r w:rsidR="00220403">
        <w:t xml:space="preserve"> of another </w:t>
      </w:r>
      <w:proofErr w:type="spellStart"/>
      <w:r w:rsidR="00220403">
        <w:t>progam</w:t>
      </w:r>
      <w:proofErr w:type="spellEnd"/>
      <w:r w:rsidR="00220403">
        <w:t>.</w:t>
      </w:r>
    </w:p>
    <w:p w:rsidR="00502EC3" w:rsidRDefault="00502EC3" w:rsidP="00EC27C6"/>
    <w:p w:rsidR="00502EC3" w:rsidRPr="001761CF" w:rsidRDefault="00502EC3" w:rsidP="00EC27C6">
      <w:pPr>
        <w:rPr>
          <w:sz w:val="32"/>
          <w:szCs w:val="32"/>
        </w:rPr>
      </w:pPr>
      <m:oMathPara>
        <m:oMathParaPr>
          <m:jc m:val="left"/>
        </m:oMathParaPr>
        <m:oMath>
          <m:r>
            <w:rPr>
              <w:rFonts w:ascii="Cambria Math" w:hAnsi="Cambria Math"/>
              <w:sz w:val="32"/>
              <w:szCs w:val="32"/>
            </w:rPr>
            <m:t>Predicted RSD=2×</m:t>
          </m:r>
          <m:sSup>
            <m:sSupPr>
              <m:ctrlPr>
                <w:rPr>
                  <w:rFonts w:ascii="Cambria Math" w:hAnsi="Cambria Math"/>
                  <w:i/>
                  <w:sz w:val="32"/>
                  <w:szCs w:val="32"/>
                </w:rPr>
              </m:ctrlPr>
            </m:sSupPr>
            <m:e>
              <m:r>
                <w:rPr>
                  <w:rFonts w:ascii="Cambria Math" w:hAnsi="Cambria Math"/>
                  <w:sz w:val="32"/>
                  <w:szCs w:val="32"/>
                </w:rPr>
                <m:t>c</m:t>
              </m:r>
            </m:e>
            <m:sup>
              <m:r>
                <w:rPr>
                  <w:rFonts w:ascii="Cambria Math" w:hAnsi="Cambria Math"/>
                  <w:sz w:val="32"/>
                  <w:szCs w:val="32"/>
                </w:rPr>
                <m:t>-0.1505</m:t>
              </m:r>
            </m:sup>
          </m:sSup>
        </m:oMath>
      </m:oMathPara>
    </w:p>
    <w:p w:rsidR="00502EC3" w:rsidRDefault="00502EC3" w:rsidP="00EC27C6">
      <w:pPr>
        <w:rPr>
          <w:sz w:val="36"/>
          <w:szCs w:val="36"/>
        </w:rPr>
      </w:pPr>
    </w:p>
    <w:p w:rsidR="00502EC3" w:rsidRDefault="00502EC3" w:rsidP="00EC27C6">
      <w:proofErr w:type="gramStart"/>
      <w:r w:rsidRPr="00502EC3">
        <w:t>where</w:t>
      </w:r>
      <w:proofErr w:type="gramEnd"/>
      <w:r w:rsidRPr="00502EC3">
        <w:t xml:space="preserve"> c is the concentration of analyte, expressed in g/g.</w:t>
      </w:r>
      <w:r w:rsidR="001761CF">
        <w:t xml:space="preserve"> (</w:t>
      </w:r>
      <w:proofErr w:type="spellStart"/>
      <w:r w:rsidR="001761CF">
        <w:t>eg</w:t>
      </w:r>
      <w:proofErr w:type="spellEnd"/>
      <w:r w:rsidR="001761CF">
        <w:t xml:space="preserve"> 1 mg/kg = 0.000001g/g)</w:t>
      </w:r>
    </w:p>
    <w:p w:rsidR="00220403" w:rsidRDefault="00220403" w:rsidP="00EC27C6"/>
    <w:p w:rsidR="00220403" w:rsidRPr="00502EC3" w:rsidRDefault="00220403" w:rsidP="00EC27C6">
      <w:r>
        <w:t xml:space="preserve">A </w:t>
      </w:r>
      <w:proofErr w:type="spellStart"/>
      <w:r>
        <w:t>Horrat</w:t>
      </w:r>
      <w:proofErr w:type="spellEnd"/>
      <w:r>
        <w:t xml:space="preserve"> Value is the ratio of a proficiency program’s RSD to </w:t>
      </w:r>
      <w:proofErr w:type="spellStart"/>
      <w:r>
        <w:t>Horwitz’s</w:t>
      </w:r>
      <w:proofErr w:type="spellEnd"/>
      <w:r>
        <w:t xml:space="preserve"> predicted value.</w:t>
      </w:r>
    </w:p>
    <w:p w:rsidR="003A54E7" w:rsidRPr="003A54E7" w:rsidRDefault="003A54E7" w:rsidP="00EC27C6">
      <w:r w:rsidRPr="003A54E7">
        <w:rPr>
          <w:noProof/>
        </w:rPr>
        <w:lastRenderedPageBreak/>
        <w:drawing>
          <wp:inline distT="0" distB="0" distL="0" distR="0">
            <wp:extent cx="5274310" cy="3581212"/>
            <wp:effectExtent l="19050" t="0" r="2540" b="0"/>
            <wp:docPr id="7" name="Picture 4" descr="Horwitz Trumpet.jpg"/>
            <wp:cNvGraphicFramePr/>
            <a:graphic xmlns:a="http://schemas.openxmlformats.org/drawingml/2006/main">
              <a:graphicData uri="http://schemas.openxmlformats.org/drawingml/2006/picture">
                <pic:pic xmlns:pic="http://schemas.openxmlformats.org/drawingml/2006/picture">
                  <pic:nvPicPr>
                    <pic:cNvPr id="5" name="Content Placeholder 4" descr="Horwitz Trumpet.jpg"/>
                    <pic:cNvPicPr>
                      <a:picLocks noGrp="1" noChangeAspect="1"/>
                    </pic:cNvPicPr>
                  </pic:nvPicPr>
                  <pic:blipFill>
                    <a:blip r:embed="rId19" cstate="print"/>
                    <a:stretch>
                      <a:fillRect/>
                    </a:stretch>
                  </pic:blipFill>
                  <pic:spPr bwMode="auto">
                    <a:xfrm>
                      <a:off x="0" y="0"/>
                      <a:ext cx="5274310" cy="3581212"/>
                    </a:xfrm>
                    <a:prstGeom prst="rect">
                      <a:avLst/>
                    </a:prstGeom>
                    <a:noFill/>
                    <a:ln w="9525">
                      <a:noFill/>
                      <a:miter lim="800000"/>
                      <a:headEnd/>
                      <a:tailEnd/>
                    </a:ln>
                  </pic:spPr>
                </pic:pic>
              </a:graphicData>
            </a:graphic>
          </wp:inline>
        </w:drawing>
      </w:r>
    </w:p>
    <w:p w:rsidR="00EF3E81" w:rsidRDefault="008232ED" w:rsidP="008232ED">
      <w:pPr>
        <w:pStyle w:val="Heading1"/>
      </w:pPr>
      <w:bookmarkStart w:id="15" w:name="_Toc376177077"/>
      <w:r>
        <w:t>Robust Statistics</w:t>
      </w:r>
      <w:bookmarkEnd w:id="15"/>
    </w:p>
    <w:p w:rsidR="00D348F6" w:rsidRDefault="00D348F6" w:rsidP="00C7681C"/>
    <w:p w:rsidR="00D348F6" w:rsidRDefault="00D348F6" w:rsidP="00C7681C">
      <w:proofErr w:type="gramStart"/>
      <w:r>
        <w:t>Robust statistics are not influenced markedly by outliers or extreme results</w:t>
      </w:r>
      <w:proofErr w:type="gramEnd"/>
      <w:r>
        <w:t xml:space="preserve">.  For </w:t>
      </w:r>
      <w:proofErr w:type="gramStart"/>
      <w:r>
        <w:t>example</w:t>
      </w:r>
      <w:proofErr w:type="gramEnd"/>
      <w:r>
        <w:t xml:space="preserve"> the median will remain unchanged if one result is extreme where the mean can be dramatically affected.</w:t>
      </w:r>
    </w:p>
    <w:p w:rsidR="00D348F6" w:rsidRDefault="00D348F6" w:rsidP="00C7681C"/>
    <w:p w:rsidR="00D348F6" w:rsidRDefault="00D348F6" w:rsidP="00C7681C">
      <w:r>
        <w:t>Proficiency programs, such as Global Proficiency, use robust statistics because the participation group is often so small.</w:t>
      </w:r>
    </w:p>
    <w:p w:rsidR="00ED64B5" w:rsidRDefault="00ED64B5" w:rsidP="00C7681C"/>
    <w:p w:rsidR="00665FB4" w:rsidRDefault="00665FB4" w:rsidP="00C7681C"/>
    <w:p w:rsidR="008232ED" w:rsidRDefault="008232ED" w:rsidP="00C7681C"/>
    <w:p w:rsidR="00665FB4" w:rsidRDefault="00665FB4" w:rsidP="00C7681C"/>
    <w:p w:rsidR="00665FB4" w:rsidRDefault="00665FB4" w:rsidP="00C7681C"/>
    <w:p w:rsidR="00665FB4" w:rsidRDefault="00665FB4" w:rsidP="00C7681C"/>
    <w:p w:rsidR="00EF3E81" w:rsidRDefault="00961DA3" w:rsidP="00C7681C">
      <w:r>
        <w:rPr>
          <w:noProof/>
        </w:rPr>
        <w:lastRenderedPageBreak/>
        <w:drawing>
          <wp:inline distT="0" distB="0" distL="0" distR="0">
            <wp:extent cx="5274310" cy="5484382"/>
            <wp:effectExtent l="19050" t="0" r="2540" b="0"/>
            <wp:docPr id="16" name="Picture 1" descr="http://images2.wikia.nocookie.net/__cb20100110133815/academia/images/8/89/Boxplot_vs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wikia.nocookie.net/__cb20100110133815/academia/images/8/89/Boxplot_vs_PDF.png"/>
                    <pic:cNvPicPr>
                      <a:picLocks noChangeAspect="1" noChangeArrowheads="1"/>
                    </pic:cNvPicPr>
                  </pic:nvPicPr>
                  <pic:blipFill>
                    <a:blip r:embed="rId20" cstate="print"/>
                    <a:srcRect/>
                    <a:stretch>
                      <a:fillRect/>
                    </a:stretch>
                  </pic:blipFill>
                  <pic:spPr bwMode="auto">
                    <a:xfrm>
                      <a:off x="0" y="0"/>
                      <a:ext cx="5274310" cy="5484382"/>
                    </a:xfrm>
                    <a:prstGeom prst="rect">
                      <a:avLst/>
                    </a:prstGeom>
                    <a:noFill/>
                    <a:ln w="9525">
                      <a:noFill/>
                      <a:miter lim="800000"/>
                      <a:headEnd/>
                      <a:tailEnd/>
                    </a:ln>
                  </pic:spPr>
                </pic:pic>
              </a:graphicData>
            </a:graphic>
          </wp:inline>
        </w:drawing>
      </w:r>
    </w:p>
    <w:p w:rsidR="00E119A4" w:rsidRDefault="00E119A4" w:rsidP="00C7681C"/>
    <w:p w:rsidR="00EF3E81" w:rsidRDefault="00EF3E81" w:rsidP="00C7681C">
      <w:pPr>
        <w:pStyle w:val="Heading1"/>
        <w:spacing w:before="0" w:after="0"/>
      </w:pPr>
      <w:bookmarkStart w:id="16" w:name="_Toc376177078"/>
      <w:r>
        <w:t>IQR etc</w:t>
      </w:r>
      <w:bookmarkEnd w:id="16"/>
    </w:p>
    <w:p w:rsidR="00665FB4" w:rsidRDefault="00665FB4" w:rsidP="00C7681C">
      <w:pPr>
        <w:pStyle w:val="NormalWeb"/>
        <w:spacing w:before="0" w:beforeAutospacing="0" w:after="0" w:afterAutospacing="0"/>
      </w:pPr>
    </w:p>
    <w:p w:rsidR="00665FB4" w:rsidRDefault="00665FB4" w:rsidP="00C7681C">
      <w:pPr>
        <w:ind w:left="720"/>
      </w:pPr>
    </w:p>
    <w:p w:rsidR="00665FB4" w:rsidRDefault="00665FB4" w:rsidP="00C7681C">
      <w:pPr>
        <w:ind w:left="720"/>
      </w:pPr>
      <w:proofErr w:type="spellStart"/>
      <w:proofErr w:type="gramStart"/>
      <w:r>
        <w:t>sd</w:t>
      </w:r>
      <w:proofErr w:type="spellEnd"/>
      <w:proofErr w:type="gramEnd"/>
      <w:r>
        <w:t xml:space="preserve"> ~ 0.7413 x IQR</w:t>
      </w:r>
    </w:p>
    <w:p w:rsidR="00665FB4" w:rsidRDefault="00665FB4" w:rsidP="00C7681C">
      <w:pPr>
        <w:ind w:left="720"/>
      </w:pPr>
    </w:p>
    <w:p w:rsidR="00EF3E81" w:rsidRDefault="00D13472" w:rsidP="00C7681C">
      <w:proofErr w:type="gramStart"/>
      <w:r w:rsidRPr="00D13472">
        <w:t>where</w:t>
      </w:r>
      <w:proofErr w:type="gramEnd"/>
      <w:r w:rsidRPr="00D13472">
        <w:t xml:space="preserve"> IQR is the </w:t>
      </w:r>
      <w:proofErr w:type="spellStart"/>
      <w:r w:rsidRPr="00D13472">
        <w:t>interquartile</w:t>
      </w:r>
      <w:proofErr w:type="spellEnd"/>
      <w:r w:rsidRPr="00D13472">
        <w:t xml:space="preserve"> range of the sample, is a consistent estimate of σ if the population is normally distributed. The </w:t>
      </w:r>
      <w:proofErr w:type="spellStart"/>
      <w:r w:rsidRPr="00D13472">
        <w:t>interquartile</w:t>
      </w:r>
      <w:proofErr w:type="spellEnd"/>
      <w:r w:rsidRPr="00D13472">
        <w:t xml:space="preserve"> range IQR is the difference of the </w:t>
      </w:r>
      <w:proofErr w:type="gramStart"/>
      <w:r w:rsidRPr="00D13472">
        <w:t>3rd</w:t>
      </w:r>
      <w:proofErr w:type="gramEnd"/>
      <w:r w:rsidRPr="00D13472">
        <w:t xml:space="preserve"> quartile of the data and the 1st quartile of the data. The asymptotic relative efficiency (ARE) of this estimator with respect to the one from sample standard deviation is 0.37. Hence, for normal data, it is better to use the one from sample standard deviation</w:t>
      </w:r>
      <w:proofErr w:type="gramStart"/>
      <w:r w:rsidRPr="00D13472">
        <w:t>;</w:t>
      </w:r>
      <w:proofErr w:type="gramEnd"/>
      <w:r w:rsidRPr="00D13472">
        <w:t xml:space="preserve"> when data is with thicker tails, this estimator can be more efficient.</w:t>
      </w:r>
    </w:p>
    <w:p w:rsidR="00B30A68" w:rsidRDefault="00B30A68" w:rsidP="00C7681C"/>
    <w:p w:rsidR="00B30A68" w:rsidRDefault="00B30A68" w:rsidP="00C7681C">
      <w:pPr>
        <w:pStyle w:val="Heading1"/>
        <w:spacing w:before="0" w:after="0"/>
      </w:pPr>
      <w:bookmarkStart w:id="17" w:name="_Toc376177079"/>
      <w:r>
        <w:t xml:space="preserve">Robust </w:t>
      </w:r>
      <w:proofErr w:type="gramStart"/>
      <w:r>
        <w:t>z</w:t>
      </w:r>
      <w:proofErr w:type="gramEnd"/>
      <w:r>
        <w:t xml:space="preserve"> score</w:t>
      </w:r>
      <w:bookmarkEnd w:id="17"/>
    </w:p>
    <w:p w:rsidR="00B30A68" w:rsidRDefault="00B30A68" w:rsidP="00C7681C"/>
    <w:p w:rsidR="00CE754F" w:rsidRPr="00CE754F" w:rsidRDefault="00CE754F" w:rsidP="00C7681C">
      <m:oMathPara>
        <m:oMathParaPr>
          <m:jc m:val="left"/>
        </m:oMathParaPr>
        <m:oMath>
          <m:r>
            <w:rPr>
              <w:rFonts w:ascii="Cambria Math" w:hAnsi="Cambria Math"/>
            </w:rPr>
            <m:t xml:space="preserve">Robust z= </m:t>
          </m:r>
          <m:f>
            <m:fPr>
              <m:ctrlPr>
                <w:rPr>
                  <w:rFonts w:ascii="Cambria Math" w:hAnsi="Cambria Math"/>
                  <w:i/>
                </w:rPr>
              </m:ctrlPr>
            </m:fPr>
            <m:num>
              <m:r>
                <w:rPr>
                  <w:rFonts w:ascii="Cambria Math" w:hAnsi="Cambria Math"/>
                </w:rPr>
                <m:t>Result-Median</m:t>
              </m:r>
            </m:num>
            <m:den>
              <m:r>
                <w:rPr>
                  <w:rFonts w:ascii="Cambria Math" w:hAnsi="Cambria Math"/>
                </w:rPr>
                <m:t>0.7413×IQR</m:t>
              </m:r>
            </m:den>
          </m:f>
        </m:oMath>
      </m:oMathPara>
    </w:p>
    <w:p w:rsidR="00665FB4" w:rsidRDefault="00665FB4" w:rsidP="00C7681C"/>
    <w:p w:rsidR="00665FB4" w:rsidRDefault="00665FB4" w:rsidP="00C7681C"/>
    <w:p w:rsidR="00665FB4" w:rsidRDefault="00665FB4" w:rsidP="00C7681C"/>
    <w:p w:rsidR="00665FB4" w:rsidRDefault="00665FB4" w:rsidP="00222672">
      <w:pPr>
        <w:pStyle w:val="Heading1"/>
      </w:pPr>
      <w:bookmarkStart w:id="18" w:name="_Toc376177080"/>
      <w:r>
        <w:t>Standard Difference</w:t>
      </w:r>
      <w:bookmarkEnd w:id="18"/>
    </w:p>
    <w:p w:rsidR="00222672" w:rsidRDefault="00222672" w:rsidP="00C7681C"/>
    <w:p w:rsidR="00222672" w:rsidRDefault="00222672" w:rsidP="00C7681C">
      <m:oMathPara>
        <m:oMathParaPr>
          <m:jc m:val="left"/>
        </m:oMathParaPr>
        <m:oMath>
          <m:r>
            <w:rPr>
              <w:rFonts w:ascii="Cambria Math" w:hAnsi="Cambria Math"/>
            </w:rPr>
            <m:t xml:space="preserve">Std Diff= </m:t>
          </m:r>
          <m:f>
            <m:fPr>
              <m:ctrlPr>
                <w:rPr>
                  <w:rFonts w:ascii="Cambria Math" w:hAnsi="Cambria Math"/>
                  <w:i/>
                </w:rPr>
              </m:ctrlPr>
            </m:fPr>
            <m:num>
              <m:r>
                <w:rPr>
                  <w:rFonts w:ascii="Cambria Math" w:hAnsi="Cambria Math"/>
                </w:rPr>
                <m:t>Result-Median</m:t>
              </m:r>
            </m:num>
            <m:den>
              <m:r>
                <w:rPr>
                  <w:rFonts w:ascii="Cambria Math" w:hAnsi="Cambria Math"/>
                </w:rPr>
                <m:t>Limit</m:t>
              </m:r>
            </m:den>
          </m:f>
        </m:oMath>
      </m:oMathPara>
    </w:p>
    <w:p w:rsidR="00665FB4" w:rsidRDefault="00665FB4" w:rsidP="00C7681C"/>
    <w:p w:rsidR="00222672" w:rsidRDefault="00222672" w:rsidP="00C7681C">
      <w:r>
        <w:t xml:space="preserve">Conceptually, a standard difference is similar to a </w:t>
      </w:r>
      <w:proofErr w:type="gramStart"/>
      <w:r>
        <w:t>z-score</w:t>
      </w:r>
      <w:proofErr w:type="gramEnd"/>
      <w:r>
        <w:t>.</w:t>
      </w:r>
    </w:p>
    <w:p w:rsidR="00222672" w:rsidRDefault="00222672" w:rsidP="00C7681C"/>
    <w:p w:rsidR="00665FB4" w:rsidRDefault="00ED64B5" w:rsidP="00C7681C">
      <w:r>
        <w:t>The value for the limit is an agreed value for the test.  It is, in effect, a pooled standard deviation for the test and most useful when only a few laboratories are participating in a program.</w:t>
      </w:r>
    </w:p>
    <w:p w:rsidR="00665FB4" w:rsidRDefault="00665FB4" w:rsidP="00C7681C"/>
    <w:p w:rsidR="00243BE7" w:rsidRDefault="00243BE7" w:rsidP="00C7681C"/>
    <w:p w:rsidR="00EF3E81" w:rsidRDefault="00225DAD" w:rsidP="00C7681C">
      <w:pPr>
        <w:pStyle w:val="Heading1"/>
        <w:spacing w:before="0" w:after="0"/>
      </w:pPr>
      <w:bookmarkStart w:id="19" w:name="_Toc376177081"/>
      <w:r>
        <w:t xml:space="preserve">Curve Fitting and </w:t>
      </w:r>
      <w:r w:rsidR="00EF3E81">
        <w:t>Least squares</w:t>
      </w:r>
      <w:bookmarkEnd w:id="19"/>
    </w:p>
    <w:p w:rsidR="00271AA8" w:rsidRDefault="00271AA8" w:rsidP="00C7681C"/>
    <w:p w:rsidR="00271AA8" w:rsidRDefault="00271AA8" w:rsidP="00C7681C"/>
    <w:p w:rsidR="00EF3E81" w:rsidRDefault="00EF3E81" w:rsidP="00C7681C">
      <w:proofErr w:type="gramStart"/>
      <w:r>
        <w:t>r</w:t>
      </w:r>
      <w:proofErr w:type="gramEnd"/>
    </w:p>
    <w:p w:rsidR="00EF3E81" w:rsidRDefault="00EF3E81" w:rsidP="00C7681C">
      <w:r>
        <w:t>R2</w:t>
      </w:r>
    </w:p>
    <w:p w:rsidR="00271AA8" w:rsidRDefault="00271AA8" w:rsidP="00C7681C">
      <w:r>
        <w:t xml:space="preserve">In statistics, the coefficient of determination, R2 is used </w:t>
      </w:r>
      <w:r w:rsidR="00B97DAC">
        <w:t xml:space="preserve">in models for </w:t>
      </w:r>
      <w:r>
        <w:t xml:space="preserve">the prediction of future outcomes </w:t>
      </w:r>
      <w:proofErr w:type="gramStart"/>
      <w:r>
        <w:t>on the basis of</w:t>
      </w:r>
      <w:proofErr w:type="gramEnd"/>
      <w:r>
        <w:t xml:space="preserve"> other related information. It is the proportion of variability in a data set that </w:t>
      </w:r>
      <w:proofErr w:type="gramStart"/>
      <w:r>
        <w:t xml:space="preserve">is accounted </w:t>
      </w:r>
      <w:r w:rsidR="00B97DAC">
        <w:t>for</w:t>
      </w:r>
      <w:proofErr w:type="gramEnd"/>
      <w:r w:rsidR="00B97DAC">
        <w:t xml:space="preserve"> by the statistical model.</w:t>
      </w:r>
      <w:r>
        <w:t xml:space="preserve"> It provides a measure of how well future outcomes are likely to </w:t>
      </w:r>
      <w:proofErr w:type="gramStart"/>
      <w:r>
        <w:t>be predicted</w:t>
      </w:r>
      <w:proofErr w:type="gramEnd"/>
      <w:r>
        <w:t xml:space="preserve"> by the model.</w:t>
      </w:r>
    </w:p>
    <w:p w:rsidR="00271AA8" w:rsidRDefault="00271AA8" w:rsidP="00C7681C"/>
    <w:p w:rsidR="00271AA8" w:rsidRDefault="00271AA8" w:rsidP="00C7681C">
      <w:r>
        <w:t xml:space="preserve">In this case, R2 is simply the square of the sample correlation coefficient between the outcomes and their predicted values, or in the case of simple linear regression, between the outcome and the values </w:t>
      </w:r>
      <w:proofErr w:type="gramStart"/>
      <w:r>
        <w:t>being used</w:t>
      </w:r>
      <w:proofErr w:type="gramEnd"/>
      <w:r>
        <w:t xml:space="preserve"> for prediction. In such cases, the values vary from </w:t>
      </w:r>
      <w:proofErr w:type="gramStart"/>
      <w:r>
        <w:t>0</w:t>
      </w:r>
      <w:proofErr w:type="gramEnd"/>
      <w:r>
        <w:t xml:space="preserve"> to 1. </w:t>
      </w:r>
    </w:p>
    <w:p w:rsidR="00271AA8" w:rsidRDefault="00271AA8" w:rsidP="00C7681C"/>
    <w:p w:rsidR="00EF3E81" w:rsidRDefault="00271AA8" w:rsidP="00C7681C">
      <w:r w:rsidRPr="00271AA8">
        <w:t>"Approximately seventy percent of the variation in the response variable can be explained by the explanatory variable. The remaining thirty percent can be explained by unknown, lurking variables or inherent variability."</w:t>
      </w:r>
    </w:p>
    <w:p w:rsidR="00225DAD" w:rsidRDefault="00225DAD" w:rsidP="00C7681C"/>
    <w:p w:rsidR="00271AA8" w:rsidRDefault="00243BE7" w:rsidP="00C7681C">
      <w:r>
        <w:t>Significance of R2</w:t>
      </w:r>
    </w:p>
    <w:p w:rsidR="00243BE7" w:rsidRPr="00271AA8" w:rsidRDefault="00243BE7" w:rsidP="00C7681C"/>
    <w:p w:rsidR="00EF3E81" w:rsidRDefault="00DE66BC" w:rsidP="00225DAD">
      <w:pPr>
        <w:pStyle w:val="Heading1"/>
      </w:pPr>
      <w:bookmarkStart w:id="20" w:name="_Toc376177082"/>
      <w:r>
        <w:t>Proficiency programs</w:t>
      </w:r>
      <w:bookmarkEnd w:id="20"/>
    </w:p>
    <w:p w:rsidR="00DE66BC" w:rsidRDefault="00DE66BC" w:rsidP="00C7681C"/>
    <w:p w:rsidR="00ED64B5" w:rsidRDefault="00ED64B5" w:rsidP="00C7681C">
      <w:r>
        <w:t>En-Score</w:t>
      </w:r>
    </w:p>
    <w:p w:rsidR="00C62715" w:rsidRDefault="00C62715" w:rsidP="00C7681C"/>
    <w:p w:rsidR="00C62715" w:rsidRPr="00C62715" w:rsidRDefault="00C62715" w:rsidP="00C7681C">
      <w:pPr>
        <w:rPr>
          <w:sz w:val="32"/>
          <w:szCs w:val="32"/>
        </w:rPr>
      </w:pPr>
      <m:oMathPara>
        <m:oMathParaPr>
          <m:jc m:val="left"/>
        </m:oMathParaPr>
        <m:oMath>
          <m:r>
            <w:rPr>
              <w:rFonts w:ascii="Cambria Math" w:hAnsi="Cambria Math"/>
              <w:sz w:val="32"/>
              <w:szCs w:val="32"/>
            </w:rPr>
            <m:t xml:space="preserve">En=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lab</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Ref</m:t>
                  </m:r>
                </m:sub>
              </m:sSub>
            </m:num>
            <m:den>
              <m:rad>
                <m:radPr>
                  <m:degHide m:val="on"/>
                  <m:ctrlPr>
                    <w:rPr>
                      <w:rFonts w:ascii="Cambria Math" w:hAnsi="Cambria Math"/>
                      <w:i/>
                      <w:sz w:val="32"/>
                      <w:szCs w:val="32"/>
                    </w:rPr>
                  </m:ctrlPr>
                </m:radPr>
                <m:deg/>
                <m:e>
                  <m:sSubSup>
                    <m:sSubSupPr>
                      <m:ctrlPr>
                        <w:rPr>
                          <w:rFonts w:ascii="Cambria Math" w:hAnsi="Cambria Math"/>
                          <w:i/>
                          <w:sz w:val="32"/>
                          <w:szCs w:val="32"/>
                        </w:rPr>
                      </m:ctrlPr>
                    </m:sSubSupPr>
                    <m:e>
                      <m:r>
                        <w:rPr>
                          <w:rFonts w:ascii="Cambria Math" w:hAnsi="Cambria Math"/>
                          <w:sz w:val="32"/>
                          <w:szCs w:val="32"/>
                        </w:rPr>
                        <m:t>U</m:t>
                      </m:r>
                    </m:e>
                    <m:sub>
                      <m:r>
                        <w:rPr>
                          <w:rFonts w:ascii="Cambria Math" w:hAnsi="Cambria Math"/>
                          <w:sz w:val="32"/>
                          <w:szCs w:val="32"/>
                        </w:rPr>
                        <m:t>Lab</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U</m:t>
                      </m:r>
                    </m:e>
                    <m:sub>
                      <m:r>
                        <w:rPr>
                          <w:rFonts w:ascii="Cambria Math" w:hAnsi="Cambria Math"/>
                          <w:sz w:val="32"/>
                          <w:szCs w:val="32"/>
                        </w:rPr>
                        <m:t>Ref</m:t>
                      </m:r>
                    </m:sub>
                    <m:sup>
                      <m:r>
                        <w:rPr>
                          <w:rFonts w:ascii="Cambria Math" w:hAnsi="Cambria Math"/>
                          <w:sz w:val="32"/>
                          <w:szCs w:val="32"/>
                        </w:rPr>
                        <m:t>2</m:t>
                      </m:r>
                    </m:sup>
                  </m:sSubSup>
                </m:e>
              </m:rad>
            </m:den>
          </m:f>
        </m:oMath>
      </m:oMathPara>
    </w:p>
    <w:p w:rsidR="00C62715" w:rsidRDefault="00C62715" w:rsidP="00C7681C"/>
    <w:p w:rsidR="003B3D8D" w:rsidRDefault="003B3D8D" w:rsidP="00C7681C">
      <w:proofErr w:type="gramStart"/>
      <w:r>
        <w:t>where</w:t>
      </w:r>
      <w:proofErr w:type="gramEnd"/>
    </w:p>
    <w:p w:rsidR="00DE66BC" w:rsidRDefault="00DE66BC" w:rsidP="00225DAD">
      <w:pPr>
        <w:pStyle w:val="Heading1"/>
      </w:pPr>
      <w:bookmarkStart w:id="21" w:name="_Toc376177083"/>
      <w:r>
        <w:lastRenderedPageBreak/>
        <w:t>Control charts</w:t>
      </w:r>
      <w:bookmarkEnd w:id="21"/>
    </w:p>
    <w:p w:rsidR="00DE66BC" w:rsidRDefault="00DE66BC" w:rsidP="00C7681C"/>
    <w:p w:rsidR="00C62715" w:rsidRDefault="00C62715" w:rsidP="00C7681C">
      <w:r>
        <w:t>Control Charts, as the name suggests, help determine whether a process is under control.</w:t>
      </w:r>
    </w:p>
    <w:p w:rsidR="00C62715" w:rsidRDefault="00C62715" w:rsidP="00C7681C"/>
    <w:p w:rsidR="006E03BA" w:rsidRDefault="00D34622" w:rsidP="00C7681C">
      <w:r>
        <w:t>Conceptually, they are a 3</w:t>
      </w:r>
      <w:r w:rsidR="003B3D8D">
        <w:t>-</w:t>
      </w:r>
      <w:r>
        <w:t>D Normal curve.  The majority</w:t>
      </w:r>
      <w:r w:rsidR="006E03BA">
        <w:t xml:space="preserve"> </w:t>
      </w:r>
      <w:r>
        <w:t xml:space="preserve">of points should fall in the middle, evenly across </w:t>
      </w:r>
      <w:r w:rsidR="006E03BA">
        <w:t>both sides of the middle, with no trending.</w:t>
      </w:r>
    </w:p>
    <w:p w:rsidR="006464F6" w:rsidRDefault="006464F6" w:rsidP="00C7681C"/>
    <w:p w:rsidR="006464F6" w:rsidRDefault="006464F6" w:rsidP="00C7681C"/>
    <w:p w:rsidR="00225DAD" w:rsidRDefault="00225DAD" w:rsidP="00C7681C"/>
    <w:p w:rsidR="00225DAD" w:rsidRDefault="00225DAD" w:rsidP="00C7681C">
      <w:r w:rsidRPr="00225DAD">
        <w:rPr>
          <w:noProof/>
        </w:rPr>
        <w:drawing>
          <wp:inline distT="0" distB="0" distL="0" distR="0">
            <wp:extent cx="5274310" cy="2469797"/>
            <wp:effectExtent l="19050" t="0" r="2540" b="0"/>
            <wp:docPr id="4" name="Picture 3" descr="Composite.jpg"/>
            <wp:cNvGraphicFramePr/>
            <a:graphic xmlns:a="http://schemas.openxmlformats.org/drawingml/2006/main">
              <a:graphicData uri="http://schemas.openxmlformats.org/drawingml/2006/picture">
                <pic:pic xmlns:pic="http://schemas.openxmlformats.org/drawingml/2006/picture">
                  <pic:nvPicPr>
                    <pic:cNvPr id="61442" name="Picture 2" descr="Composite.jpg"/>
                    <pic:cNvPicPr>
                      <a:picLocks noChangeAspect="1"/>
                    </pic:cNvPicPr>
                  </pic:nvPicPr>
                  <pic:blipFill>
                    <a:blip r:embed="rId21" cstate="print"/>
                    <a:srcRect/>
                    <a:stretch>
                      <a:fillRect/>
                    </a:stretch>
                  </pic:blipFill>
                  <pic:spPr bwMode="auto">
                    <a:xfrm>
                      <a:off x="0" y="0"/>
                      <a:ext cx="5274310" cy="2469797"/>
                    </a:xfrm>
                    <a:prstGeom prst="rect">
                      <a:avLst/>
                    </a:prstGeom>
                    <a:noFill/>
                    <a:ln w="9525">
                      <a:noFill/>
                      <a:miter lim="800000"/>
                      <a:headEnd/>
                      <a:tailEnd/>
                    </a:ln>
                  </pic:spPr>
                </pic:pic>
              </a:graphicData>
            </a:graphic>
          </wp:inline>
        </w:drawing>
      </w:r>
    </w:p>
    <w:p w:rsidR="00D00DC9" w:rsidRDefault="00D00DC9" w:rsidP="00D00DC9"/>
    <w:p w:rsidR="00D00DC9" w:rsidRDefault="00D00DC9" w:rsidP="00D00DC9">
      <w:r>
        <w:t>Trending Rules:</w:t>
      </w:r>
    </w:p>
    <w:p w:rsidR="00D00DC9" w:rsidRDefault="00D00DC9" w:rsidP="00D00DC9"/>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85"/>
        <w:gridCol w:w="2042"/>
        <w:gridCol w:w="3920"/>
        <w:gridCol w:w="1869"/>
      </w:tblGrid>
      <w:tr w:rsidR="003B3D8D" w:rsidTr="003B3D8D">
        <w:trPr>
          <w:tblCellSpacing w:w="15" w:type="dxa"/>
        </w:trPr>
        <w:tc>
          <w:tcPr>
            <w:tcW w:w="0" w:type="auto"/>
            <w:vAlign w:val="center"/>
            <w:hideMark/>
          </w:tcPr>
          <w:p w:rsidR="003B3D8D" w:rsidRDefault="003B3D8D">
            <w:pPr>
              <w:spacing w:before="240" w:after="240"/>
              <w:jc w:val="center"/>
              <w:rPr>
                <w:b/>
                <w:bCs/>
              </w:rPr>
            </w:pPr>
            <w:r>
              <w:rPr>
                <w:b/>
                <w:bCs/>
              </w:rPr>
              <w:t>Rule</w:t>
            </w:r>
          </w:p>
        </w:tc>
        <w:tc>
          <w:tcPr>
            <w:tcW w:w="0" w:type="auto"/>
            <w:vAlign w:val="center"/>
            <w:hideMark/>
          </w:tcPr>
          <w:p w:rsidR="003B3D8D" w:rsidRDefault="003B3D8D">
            <w:pPr>
              <w:spacing w:before="240" w:after="240"/>
              <w:jc w:val="center"/>
              <w:rPr>
                <w:b/>
                <w:bCs/>
              </w:rPr>
            </w:pPr>
            <w:r>
              <w:rPr>
                <w:b/>
                <w:bCs/>
              </w:rPr>
              <w:t>Description</w:t>
            </w:r>
          </w:p>
        </w:tc>
        <w:tc>
          <w:tcPr>
            <w:tcW w:w="0" w:type="auto"/>
            <w:vAlign w:val="center"/>
            <w:hideMark/>
          </w:tcPr>
          <w:p w:rsidR="003B3D8D" w:rsidRDefault="003B3D8D">
            <w:pPr>
              <w:spacing w:before="240" w:after="240"/>
              <w:jc w:val="center"/>
              <w:rPr>
                <w:b/>
                <w:bCs/>
              </w:rPr>
            </w:pPr>
            <w:r>
              <w:rPr>
                <w:b/>
                <w:bCs/>
              </w:rPr>
              <w:t>Chart Example</w:t>
            </w:r>
          </w:p>
        </w:tc>
        <w:tc>
          <w:tcPr>
            <w:tcW w:w="0" w:type="auto"/>
            <w:vAlign w:val="center"/>
            <w:hideMark/>
          </w:tcPr>
          <w:p w:rsidR="003B3D8D" w:rsidRPr="00355EF2" w:rsidRDefault="003B3D8D" w:rsidP="003B3D8D">
            <w:pPr>
              <w:jc w:val="center"/>
            </w:pPr>
            <w:r w:rsidRPr="00355EF2">
              <w:t>Problem Indicated</w:t>
            </w:r>
          </w:p>
        </w:tc>
      </w:tr>
      <w:tr w:rsidR="003B3D8D" w:rsidTr="003B3D8D">
        <w:trPr>
          <w:tblCellSpacing w:w="15" w:type="dxa"/>
        </w:trPr>
        <w:tc>
          <w:tcPr>
            <w:tcW w:w="570" w:type="dxa"/>
            <w:vAlign w:val="center"/>
            <w:hideMark/>
          </w:tcPr>
          <w:p w:rsidR="003B3D8D" w:rsidRDefault="003B3D8D">
            <w:pPr>
              <w:spacing w:before="240" w:after="240"/>
              <w:jc w:val="center"/>
            </w:pPr>
            <w:r>
              <w:t>Rule 1</w:t>
            </w:r>
          </w:p>
        </w:tc>
        <w:tc>
          <w:tcPr>
            <w:tcW w:w="1995" w:type="dxa"/>
            <w:vAlign w:val="center"/>
            <w:hideMark/>
          </w:tcPr>
          <w:p w:rsidR="003B3D8D" w:rsidRDefault="003B3D8D">
            <w:pPr>
              <w:spacing w:before="240" w:after="240"/>
            </w:pPr>
            <w:r>
              <w:t>One point is more than 3 standard deviations from the mean.</w:t>
            </w:r>
          </w:p>
        </w:tc>
        <w:tc>
          <w:tcPr>
            <w:tcW w:w="0" w:type="auto"/>
            <w:vAlign w:val="center"/>
            <w:hideMark/>
          </w:tcPr>
          <w:p w:rsidR="003B3D8D" w:rsidRDefault="003B3D8D">
            <w:pPr>
              <w:spacing w:before="240" w:after="240"/>
            </w:pPr>
            <w:r>
              <w:rPr>
                <w:noProof/>
                <w:color w:val="0000FF"/>
              </w:rPr>
              <w:drawing>
                <wp:inline distT="0" distB="0" distL="0" distR="0">
                  <wp:extent cx="2438400" cy="1762125"/>
                  <wp:effectExtent l="0" t="0" r="0" b="0"/>
                  <wp:docPr id="9" name="Picture 4" descr="Rule 1 - Control Charts for Nelson Rul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le 1 - Control Charts for Nelson Rules.svg">
                            <a:hlinkClick r:id="rId22"/>
                          </pic:cNvPr>
                          <pic:cNvPicPr>
                            <a:picLocks noChangeAspect="1" noChangeArrowheads="1"/>
                          </pic:cNvPicPr>
                        </pic:nvPicPr>
                        <pic:blipFill>
                          <a:blip r:embed="rId23" cstate="print"/>
                          <a:srcRect/>
                          <a:stretch>
                            <a:fillRect/>
                          </a:stretch>
                        </pic:blipFill>
                        <pic:spPr bwMode="auto">
                          <a:xfrm>
                            <a:off x="0" y="0"/>
                            <a:ext cx="2438400" cy="1762125"/>
                          </a:xfrm>
                          <a:prstGeom prst="rect">
                            <a:avLst/>
                          </a:prstGeom>
                          <a:noFill/>
                          <a:ln w="9525">
                            <a:noFill/>
                            <a:miter lim="800000"/>
                            <a:headEnd/>
                            <a:tailEnd/>
                          </a:ln>
                        </pic:spPr>
                      </pic:pic>
                    </a:graphicData>
                  </a:graphic>
                </wp:inline>
              </w:drawing>
            </w:r>
          </w:p>
        </w:tc>
        <w:tc>
          <w:tcPr>
            <w:tcW w:w="1811" w:type="dxa"/>
            <w:vAlign w:val="center"/>
            <w:hideMark/>
          </w:tcPr>
          <w:p w:rsidR="003B3D8D" w:rsidRPr="00355EF2" w:rsidRDefault="003B3D8D" w:rsidP="003B3D8D">
            <w:pPr>
              <w:jc w:val="center"/>
            </w:pPr>
            <w:r w:rsidRPr="00355EF2">
              <w:t>One sample (two shown in this case) is grossly out of control.</w:t>
            </w:r>
          </w:p>
        </w:tc>
      </w:tr>
      <w:tr w:rsidR="003B3D8D" w:rsidTr="003B3D8D">
        <w:trPr>
          <w:tblCellSpacing w:w="15" w:type="dxa"/>
        </w:trPr>
        <w:tc>
          <w:tcPr>
            <w:tcW w:w="0" w:type="auto"/>
            <w:vAlign w:val="center"/>
            <w:hideMark/>
          </w:tcPr>
          <w:p w:rsidR="003B3D8D" w:rsidRDefault="003B3D8D">
            <w:pPr>
              <w:spacing w:before="240" w:after="240"/>
              <w:jc w:val="center"/>
            </w:pPr>
            <w:r>
              <w:lastRenderedPageBreak/>
              <w:t>Rule 2</w:t>
            </w:r>
          </w:p>
        </w:tc>
        <w:tc>
          <w:tcPr>
            <w:tcW w:w="0" w:type="auto"/>
            <w:vAlign w:val="center"/>
            <w:hideMark/>
          </w:tcPr>
          <w:p w:rsidR="003B3D8D" w:rsidRDefault="003B3D8D">
            <w:pPr>
              <w:spacing w:before="240" w:after="240"/>
            </w:pPr>
            <w:r>
              <w:t>Nine (or more) points in a row are on the same side of the mean.</w:t>
            </w:r>
          </w:p>
        </w:tc>
        <w:tc>
          <w:tcPr>
            <w:tcW w:w="0" w:type="auto"/>
            <w:vAlign w:val="center"/>
            <w:hideMark/>
          </w:tcPr>
          <w:p w:rsidR="003B3D8D" w:rsidRDefault="003B3D8D">
            <w:pPr>
              <w:spacing w:before="240" w:after="240"/>
            </w:pPr>
            <w:r>
              <w:rPr>
                <w:noProof/>
                <w:color w:val="0000FF"/>
              </w:rPr>
              <w:drawing>
                <wp:inline distT="0" distB="0" distL="0" distR="0">
                  <wp:extent cx="2438400" cy="1762125"/>
                  <wp:effectExtent l="0" t="0" r="0" b="0"/>
                  <wp:docPr id="10" name="Picture 5" descr="Rule 2 - Control Charts for Nelson Rul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le 2 - Control Charts for Nelson Rules.svg">
                            <a:hlinkClick r:id="rId24"/>
                          </pic:cNvPr>
                          <pic:cNvPicPr>
                            <a:picLocks noChangeAspect="1" noChangeArrowheads="1"/>
                          </pic:cNvPicPr>
                        </pic:nvPicPr>
                        <pic:blipFill>
                          <a:blip r:embed="rId25" cstate="print"/>
                          <a:srcRect/>
                          <a:stretch>
                            <a:fillRect/>
                          </a:stretch>
                        </pic:blipFill>
                        <pic:spPr bwMode="auto">
                          <a:xfrm>
                            <a:off x="0" y="0"/>
                            <a:ext cx="2438400" cy="1762125"/>
                          </a:xfrm>
                          <a:prstGeom prst="rect">
                            <a:avLst/>
                          </a:prstGeom>
                          <a:noFill/>
                          <a:ln w="9525">
                            <a:noFill/>
                            <a:miter lim="800000"/>
                            <a:headEnd/>
                            <a:tailEnd/>
                          </a:ln>
                        </pic:spPr>
                      </pic:pic>
                    </a:graphicData>
                  </a:graphic>
                </wp:inline>
              </w:drawing>
            </w:r>
          </w:p>
        </w:tc>
        <w:tc>
          <w:tcPr>
            <w:tcW w:w="0" w:type="auto"/>
            <w:vAlign w:val="center"/>
            <w:hideMark/>
          </w:tcPr>
          <w:p w:rsidR="003B3D8D" w:rsidRPr="00355EF2" w:rsidRDefault="003B3D8D" w:rsidP="003B3D8D">
            <w:pPr>
              <w:jc w:val="center"/>
            </w:pPr>
            <w:r w:rsidRPr="00355EF2">
              <w:t>Some prolonged bias exists.</w:t>
            </w:r>
          </w:p>
        </w:tc>
      </w:tr>
      <w:tr w:rsidR="003B3D8D" w:rsidTr="003B3D8D">
        <w:trPr>
          <w:tblCellSpacing w:w="15" w:type="dxa"/>
        </w:trPr>
        <w:tc>
          <w:tcPr>
            <w:tcW w:w="0" w:type="auto"/>
            <w:vAlign w:val="center"/>
            <w:hideMark/>
          </w:tcPr>
          <w:p w:rsidR="003B3D8D" w:rsidRDefault="003B3D8D">
            <w:pPr>
              <w:spacing w:before="240" w:after="240"/>
              <w:jc w:val="center"/>
            </w:pPr>
            <w:r>
              <w:t>Rule 3</w:t>
            </w:r>
          </w:p>
        </w:tc>
        <w:tc>
          <w:tcPr>
            <w:tcW w:w="0" w:type="auto"/>
            <w:vAlign w:val="center"/>
            <w:hideMark/>
          </w:tcPr>
          <w:p w:rsidR="003B3D8D" w:rsidRDefault="003B3D8D">
            <w:pPr>
              <w:spacing w:before="240" w:after="240"/>
            </w:pPr>
            <w:r>
              <w:t>Six (or more) points in a row are continually increasing (or decreasing).</w:t>
            </w:r>
          </w:p>
        </w:tc>
        <w:tc>
          <w:tcPr>
            <w:tcW w:w="0" w:type="auto"/>
            <w:vAlign w:val="center"/>
            <w:hideMark/>
          </w:tcPr>
          <w:p w:rsidR="003B3D8D" w:rsidRDefault="003B3D8D">
            <w:pPr>
              <w:spacing w:before="240" w:after="240"/>
            </w:pPr>
            <w:r>
              <w:rPr>
                <w:noProof/>
                <w:color w:val="0000FF"/>
              </w:rPr>
              <w:drawing>
                <wp:inline distT="0" distB="0" distL="0" distR="0">
                  <wp:extent cx="2438400" cy="1762125"/>
                  <wp:effectExtent l="0" t="0" r="0" b="0"/>
                  <wp:docPr id="11" name="Picture 6" descr="Rule 3 - Control Charts for Nelson Rul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le 3 - Control Charts for Nelson Rules.svg">
                            <a:hlinkClick r:id="rId26"/>
                          </pic:cNvPr>
                          <pic:cNvPicPr>
                            <a:picLocks noChangeAspect="1" noChangeArrowheads="1"/>
                          </pic:cNvPicPr>
                        </pic:nvPicPr>
                        <pic:blipFill>
                          <a:blip r:embed="rId27" cstate="print"/>
                          <a:srcRect/>
                          <a:stretch>
                            <a:fillRect/>
                          </a:stretch>
                        </pic:blipFill>
                        <pic:spPr bwMode="auto">
                          <a:xfrm>
                            <a:off x="0" y="0"/>
                            <a:ext cx="2438400" cy="1762125"/>
                          </a:xfrm>
                          <a:prstGeom prst="rect">
                            <a:avLst/>
                          </a:prstGeom>
                          <a:noFill/>
                          <a:ln w="9525">
                            <a:noFill/>
                            <a:miter lim="800000"/>
                            <a:headEnd/>
                            <a:tailEnd/>
                          </a:ln>
                        </pic:spPr>
                      </pic:pic>
                    </a:graphicData>
                  </a:graphic>
                </wp:inline>
              </w:drawing>
            </w:r>
          </w:p>
        </w:tc>
        <w:tc>
          <w:tcPr>
            <w:tcW w:w="0" w:type="auto"/>
            <w:vAlign w:val="center"/>
            <w:hideMark/>
          </w:tcPr>
          <w:p w:rsidR="003B3D8D" w:rsidRPr="00355EF2" w:rsidRDefault="003B3D8D" w:rsidP="003B3D8D">
            <w:pPr>
              <w:jc w:val="center"/>
            </w:pPr>
            <w:r w:rsidRPr="00355EF2">
              <w:t>A trend exists.</w:t>
            </w:r>
          </w:p>
        </w:tc>
      </w:tr>
      <w:tr w:rsidR="003B3D8D" w:rsidTr="003B3D8D">
        <w:trPr>
          <w:tblCellSpacing w:w="15" w:type="dxa"/>
        </w:trPr>
        <w:tc>
          <w:tcPr>
            <w:tcW w:w="0" w:type="auto"/>
            <w:vAlign w:val="center"/>
            <w:hideMark/>
          </w:tcPr>
          <w:p w:rsidR="003B3D8D" w:rsidRDefault="003B3D8D">
            <w:pPr>
              <w:spacing w:before="240" w:after="240"/>
              <w:jc w:val="center"/>
            </w:pPr>
            <w:r>
              <w:t>Rule 4</w:t>
            </w:r>
          </w:p>
        </w:tc>
        <w:tc>
          <w:tcPr>
            <w:tcW w:w="0" w:type="auto"/>
            <w:vAlign w:val="center"/>
            <w:hideMark/>
          </w:tcPr>
          <w:p w:rsidR="003B3D8D" w:rsidRDefault="003B3D8D">
            <w:pPr>
              <w:spacing w:before="240" w:after="240"/>
            </w:pPr>
            <w:r>
              <w:t>Fourteen (or more) points in a row alternate in direction, increasing then decreasing.</w:t>
            </w:r>
          </w:p>
        </w:tc>
        <w:tc>
          <w:tcPr>
            <w:tcW w:w="0" w:type="auto"/>
            <w:vAlign w:val="center"/>
            <w:hideMark/>
          </w:tcPr>
          <w:p w:rsidR="003B3D8D" w:rsidRDefault="003B3D8D">
            <w:pPr>
              <w:spacing w:before="240" w:after="240"/>
            </w:pPr>
            <w:r>
              <w:rPr>
                <w:noProof/>
                <w:color w:val="0000FF"/>
              </w:rPr>
              <w:drawing>
                <wp:inline distT="0" distB="0" distL="0" distR="0">
                  <wp:extent cx="2438400" cy="1762125"/>
                  <wp:effectExtent l="0" t="0" r="0" b="0"/>
                  <wp:docPr id="12" name="Picture 7" descr="Rule 4 - Control Charts for Nelson Rul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le 4 - Control Charts for Nelson Rules.svg">
                            <a:hlinkClick r:id="rId28"/>
                          </pic:cNvPr>
                          <pic:cNvPicPr>
                            <a:picLocks noChangeAspect="1" noChangeArrowheads="1"/>
                          </pic:cNvPicPr>
                        </pic:nvPicPr>
                        <pic:blipFill>
                          <a:blip r:embed="rId29" cstate="print"/>
                          <a:srcRect/>
                          <a:stretch>
                            <a:fillRect/>
                          </a:stretch>
                        </pic:blipFill>
                        <pic:spPr bwMode="auto">
                          <a:xfrm>
                            <a:off x="0" y="0"/>
                            <a:ext cx="2438400" cy="1762125"/>
                          </a:xfrm>
                          <a:prstGeom prst="rect">
                            <a:avLst/>
                          </a:prstGeom>
                          <a:noFill/>
                          <a:ln w="9525">
                            <a:noFill/>
                            <a:miter lim="800000"/>
                            <a:headEnd/>
                            <a:tailEnd/>
                          </a:ln>
                        </pic:spPr>
                      </pic:pic>
                    </a:graphicData>
                  </a:graphic>
                </wp:inline>
              </w:drawing>
            </w:r>
          </w:p>
        </w:tc>
        <w:tc>
          <w:tcPr>
            <w:tcW w:w="0" w:type="auto"/>
            <w:vAlign w:val="center"/>
            <w:hideMark/>
          </w:tcPr>
          <w:p w:rsidR="003B3D8D" w:rsidRPr="00355EF2" w:rsidRDefault="003B3D8D" w:rsidP="003B3D8D">
            <w:pPr>
              <w:jc w:val="center"/>
            </w:pPr>
            <w:r w:rsidRPr="00355EF2">
              <w:t>This much oscillation is beyond noise.</w:t>
            </w:r>
          </w:p>
        </w:tc>
      </w:tr>
      <w:tr w:rsidR="003B3D8D" w:rsidTr="003B3D8D">
        <w:trPr>
          <w:tblCellSpacing w:w="15" w:type="dxa"/>
        </w:trPr>
        <w:tc>
          <w:tcPr>
            <w:tcW w:w="0" w:type="auto"/>
            <w:vAlign w:val="center"/>
            <w:hideMark/>
          </w:tcPr>
          <w:p w:rsidR="003B3D8D" w:rsidRDefault="003B3D8D">
            <w:pPr>
              <w:jc w:val="center"/>
            </w:pPr>
            <w:r>
              <w:t>Rule 5</w:t>
            </w:r>
          </w:p>
        </w:tc>
        <w:tc>
          <w:tcPr>
            <w:tcW w:w="0" w:type="auto"/>
            <w:vAlign w:val="center"/>
            <w:hideMark/>
          </w:tcPr>
          <w:p w:rsidR="003B3D8D" w:rsidRDefault="003B3D8D">
            <w:r>
              <w:t>Two (or three) out of three points in a row are more than 2 standard deviations from the mean in the same direction.</w:t>
            </w:r>
          </w:p>
        </w:tc>
        <w:tc>
          <w:tcPr>
            <w:tcW w:w="0" w:type="auto"/>
            <w:vAlign w:val="center"/>
            <w:hideMark/>
          </w:tcPr>
          <w:p w:rsidR="003B3D8D" w:rsidRDefault="003B3D8D">
            <w:r>
              <w:rPr>
                <w:noProof/>
                <w:color w:val="0000FF"/>
              </w:rPr>
              <w:drawing>
                <wp:inline distT="0" distB="0" distL="0" distR="0">
                  <wp:extent cx="2438400" cy="1762125"/>
                  <wp:effectExtent l="0" t="0" r="0" b="0"/>
                  <wp:docPr id="13" name="Picture 8" descr="Rule 5 - Control Charts for Nelson Rul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le 5 - Control Charts for Nelson Rules.svg">
                            <a:hlinkClick r:id="rId30"/>
                          </pic:cNvPr>
                          <pic:cNvPicPr>
                            <a:picLocks noChangeAspect="1" noChangeArrowheads="1"/>
                          </pic:cNvPicPr>
                        </pic:nvPicPr>
                        <pic:blipFill>
                          <a:blip r:embed="rId31" cstate="print"/>
                          <a:srcRect/>
                          <a:stretch>
                            <a:fillRect/>
                          </a:stretch>
                        </pic:blipFill>
                        <pic:spPr bwMode="auto">
                          <a:xfrm>
                            <a:off x="0" y="0"/>
                            <a:ext cx="2438400" cy="1762125"/>
                          </a:xfrm>
                          <a:prstGeom prst="rect">
                            <a:avLst/>
                          </a:prstGeom>
                          <a:noFill/>
                          <a:ln w="9525">
                            <a:noFill/>
                            <a:miter lim="800000"/>
                            <a:headEnd/>
                            <a:tailEnd/>
                          </a:ln>
                        </pic:spPr>
                      </pic:pic>
                    </a:graphicData>
                  </a:graphic>
                </wp:inline>
              </w:drawing>
            </w:r>
          </w:p>
        </w:tc>
        <w:tc>
          <w:tcPr>
            <w:tcW w:w="0" w:type="auto"/>
            <w:vAlign w:val="center"/>
            <w:hideMark/>
          </w:tcPr>
          <w:p w:rsidR="003B3D8D" w:rsidRPr="00355EF2" w:rsidRDefault="003B3D8D" w:rsidP="003B3D8D">
            <w:pPr>
              <w:jc w:val="center"/>
            </w:pPr>
            <w:r w:rsidRPr="00355EF2">
              <w:t>This is directional and the position of the mean and size of the standard deviation do not affect this rule.</w:t>
            </w:r>
          </w:p>
        </w:tc>
      </w:tr>
      <w:tr w:rsidR="003B3D8D" w:rsidTr="003B3D8D">
        <w:trPr>
          <w:tblCellSpacing w:w="15" w:type="dxa"/>
        </w:trPr>
        <w:tc>
          <w:tcPr>
            <w:tcW w:w="0" w:type="auto"/>
            <w:vAlign w:val="center"/>
            <w:hideMark/>
          </w:tcPr>
          <w:p w:rsidR="003B3D8D" w:rsidRDefault="003B3D8D">
            <w:pPr>
              <w:jc w:val="center"/>
            </w:pPr>
            <w:r>
              <w:lastRenderedPageBreak/>
              <w:t>Rule 6</w:t>
            </w:r>
          </w:p>
        </w:tc>
        <w:tc>
          <w:tcPr>
            <w:tcW w:w="0" w:type="auto"/>
            <w:vAlign w:val="center"/>
            <w:hideMark/>
          </w:tcPr>
          <w:p w:rsidR="003B3D8D" w:rsidRDefault="003B3D8D">
            <w:r>
              <w:t>Four (or five) out of five points in a row are more than 1 standard deviation from the mean in the same direction.</w:t>
            </w:r>
          </w:p>
        </w:tc>
        <w:tc>
          <w:tcPr>
            <w:tcW w:w="0" w:type="auto"/>
            <w:vAlign w:val="center"/>
            <w:hideMark/>
          </w:tcPr>
          <w:p w:rsidR="003B3D8D" w:rsidRDefault="003B3D8D">
            <w:r>
              <w:rPr>
                <w:noProof/>
                <w:color w:val="0000FF"/>
              </w:rPr>
              <w:drawing>
                <wp:inline distT="0" distB="0" distL="0" distR="0">
                  <wp:extent cx="2438400" cy="1762125"/>
                  <wp:effectExtent l="0" t="0" r="0" b="0"/>
                  <wp:docPr id="28" name="Picture 9" descr="Rule 6 - Control Charts for Nelson Rul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le 6 - Control Charts for Nelson Rules.svg">
                            <a:hlinkClick r:id="rId32"/>
                          </pic:cNvPr>
                          <pic:cNvPicPr>
                            <a:picLocks noChangeAspect="1" noChangeArrowheads="1"/>
                          </pic:cNvPicPr>
                        </pic:nvPicPr>
                        <pic:blipFill>
                          <a:blip r:embed="rId33" cstate="print"/>
                          <a:srcRect/>
                          <a:stretch>
                            <a:fillRect/>
                          </a:stretch>
                        </pic:blipFill>
                        <pic:spPr bwMode="auto">
                          <a:xfrm>
                            <a:off x="0" y="0"/>
                            <a:ext cx="2438400" cy="1762125"/>
                          </a:xfrm>
                          <a:prstGeom prst="rect">
                            <a:avLst/>
                          </a:prstGeom>
                          <a:noFill/>
                          <a:ln w="9525">
                            <a:noFill/>
                            <a:miter lim="800000"/>
                            <a:headEnd/>
                            <a:tailEnd/>
                          </a:ln>
                        </pic:spPr>
                      </pic:pic>
                    </a:graphicData>
                  </a:graphic>
                </wp:inline>
              </w:drawing>
            </w:r>
          </w:p>
        </w:tc>
        <w:tc>
          <w:tcPr>
            <w:tcW w:w="0" w:type="auto"/>
            <w:vAlign w:val="center"/>
            <w:hideMark/>
          </w:tcPr>
          <w:p w:rsidR="003B3D8D" w:rsidRPr="00355EF2" w:rsidRDefault="003B3D8D" w:rsidP="003B3D8D">
            <w:pPr>
              <w:jc w:val="center"/>
            </w:pPr>
            <w:r w:rsidRPr="00355EF2">
              <w:t xml:space="preserve">There is a medium tendency for samples to be </w:t>
            </w:r>
            <w:proofErr w:type="spellStart"/>
            <w:r w:rsidRPr="00355EF2">
              <w:t>mediumly</w:t>
            </w:r>
            <w:proofErr w:type="spellEnd"/>
            <w:r w:rsidRPr="00355EF2">
              <w:t xml:space="preserve"> out of control.</w:t>
            </w:r>
          </w:p>
        </w:tc>
      </w:tr>
      <w:tr w:rsidR="003B3D8D" w:rsidTr="003B3D8D">
        <w:trPr>
          <w:tblCellSpacing w:w="15" w:type="dxa"/>
        </w:trPr>
        <w:tc>
          <w:tcPr>
            <w:tcW w:w="0" w:type="auto"/>
            <w:vAlign w:val="center"/>
            <w:hideMark/>
          </w:tcPr>
          <w:p w:rsidR="003B3D8D" w:rsidRDefault="003B3D8D">
            <w:pPr>
              <w:jc w:val="center"/>
            </w:pPr>
            <w:r>
              <w:t>Rule 7</w:t>
            </w:r>
          </w:p>
        </w:tc>
        <w:tc>
          <w:tcPr>
            <w:tcW w:w="0" w:type="auto"/>
            <w:vAlign w:val="center"/>
            <w:hideMark/>
          </w:tcPr>
          <w:p w:rsidR="003B3D8D" w:rsidRDefault="003B3D8D">
            <w:r>
              <w:t>Fifteen points in a row are all within 1 standard deviation of the mean on either side of the mean.</w:t>
            </w:r>
          </w:p>
        </w:tc>
        <w:tc>
          <w:tcPr>
            <w:tcW w:w="0" w:type="auto"/>
            <w:vAlign w:val="center"/>
            <w:hideMark/>
          </w:tcPr>
          <w:p w:rsidR="003B3D8D" w:rsidRDefault="003B3D8D">
            <w:r>
              <w:rPr>
                <w:noProof/>
                <w:color w:val="0000FF"/>
              </w:rPr>
              <w:drawing>
                <wp:inline distT="0" distB="0" distL="0" distR="0">
                  <wp:extent cx="2438400" cy="1762125"/>
                  <wp:effectExtent l="0" t="0" r="0" b="0"/>
                  <wp:docPr id="29" name="Picture 10" descr="Rule 7 - Control Charts for Nelson Rul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le 7 - Control Charts for Nelson Rules.svg">
                            <a:hlinkClick r:id="rId34"/>
                          </pic:cNvPr>
                          <pic:cNvPicPr>
                            <a:picLocks noChangeAspect="1" noChangeArrowheads="1"/>
                          </pic:cNvPicPr>
                        </pic:nvPicPr>
                        <pic:blipFill>
                          <a:blip r:embed="rId35" cstate="print"/>
                          <a:srcRect/>
                          <a:stretch>
                            <a:fillRect/>
                          </a:stretch>
                        </pic:blipFill>
                        <pic:spPr bwMode="auto">
                          <a:xfrm>
                            <a:off x="0" y="0"/>
                            <a:ext cx="2438400" cy="1762125"/>
                          </a:xfrm>
                          <a:prstGeom prst="rect">
                            <a:avLst/>
                          </a:prstGeom>
                          <a:noFill/>
                          <a:ln w="9525">
                            <a:noFill/>
                            <a:miter lim="800000"/>
                            <a:headEnd/>
                            <a:tailEnd/>
                          </a:ln>
                        </pic:spPr>
                      </pic:pic>
                    </a:graphicData>
                  </a:graphic>
                </wp:inline>
              </w:drawing>
            </w:r>
          </w:p>
        </w:tc>
        <w:tc>
          <w:tcPr>
            <w:tcW w:w="0" w:type="auto"/>
            <w:vAlign w:val="center"/>
            <w:hideMark/>
          </w:tcPr>
          <w:p w:rsidR="003B3D8D" w:rsidRPr="00355EF2" w:rsidRDefault="003B3D8D" w:rsidP="003B3D8D">
            <w:pPr>
              <w:jc w:val="center"/>
            </w:pPr>
            <w:r w:rsidRPr="00355EF2">
              <w:t>The side of the mean for the third point is unspecified.</w:t>
            </w:r>
          </w:p>
        </w:tc>
      </w:tr>
      <w:tr w:rsidR="003B3D8D" w:rsidTr="003B3D8D">
        <w:trPr>
          <w:tblCellSpacing w:w="15" w:type="dxa"/>
        </w:trPr>
        <w:tc>
          <w:tcPr>
            <w:tcW w:w="0" w:type="auto"/>
            <w:vAlign w:val="center"/>
            <w:hideMark/>
          </w:tcPr>
          <w:p w:rsidR="003B3D8D" w:rsidRDefault="003B3D8D">
            <w:pPr>
              <w:jc w:val="center"/>
            </w:pPr>
            <w:r>
              <w:t>Rule 8</w:t>
            </w:r>
          </w:p>
        </w:tc>
        <w:tc>
          <w:tcPr>
            <w:tcW w:w="0" w:type="auto"/>
            <w:vAlign w:val="center"/>
            <w:hideMark/>
          </w:tcPr>
          <w:p w:rsidR="003B3D8D" w:rsidRDefault="003B3D8D">
            <w:r>
              <w:t>Eight points in a row exist with none within 1 standard deviation of the mean and the points are in both directions from the mean.</w:t>
            </w:r>
          </w:p>
        </w:tc>
        <w:tc>
          <w:tcPr>
            <w:tcW w:w="0" w:type="auto"/>
            <w:vAlign w:val="center"/>
            <w:hideMark/>
          </w:tcPr>
          <w:p w:rsidR="003B3D8D" w:rsidRDefault="003B3D8D">
            <w:r>
              <w:rPr>
                <w:noProof/>
                <w:color w:val="0000FF"/>
              </w:rPr>
              <w:drawing>
                <wp:inline distT="0" distB="0" distL="0" distR="0">
                  <wp:extent cx="2438400" cy="1762125"/>
                  <wp:effectExtent l="0" t="0" r="0" b="0"/>
                  <wp:docPr id="30" name="Picture 11" descr="Rule 8 - Control Charts for Nelson Rul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le 8 - Control Charts for Nelson Rules.svg">
                            <a:hlinkClick r:id="rId36"/>
                          </pic:cNvPr>
                          <pic:cNvPicPr>
                            <a:picLocks noChangeAspect="1" noChangeArrowheads="1"/>
                          </pic:cNvPicPr>
                        </pic:nvPicPr>
                        <pic:blipFill>
                          <a:blip r:embed="rId37" cstate="print"/>
                          <a:srcRect/>
                          <a:stretch>
                            <a:fillRect/>
                          </a:stretch>
                        </pic:blipFill>
                        <pic:spPr bwMode="auto">
                          <a:xfrm>
                            <a:off x="0" y="0"/>
                            <a:ext cx="2438400" cy="1762125"/>
                          </a:xfrm>
                          <a:prstGeom prst="rect">
                            <a:avLst/>
                          </a:prstGeom>
                          <a:noFill/>
                          <a:ln w="9525">
                            <a:noFill/>
                            <a:miter lim="800000"/>
                            <a:headEnd/>
                            <a:tailEnd/>
                          </a:ln>
                        </pic:spPr>
                      </pic:pic>
                    </a:graphicData>
                  </a:graphic>
                </wp:inline>
              </w:drawing>
            </w:r>
          </w:p>
        </w:tc>
        <w:tc>
          <w:tcPr>
            <w:tcW w:w="0" w:type="auto"/>
            <w:vAlign w:val="center"/>
            <w:hideMark/>
          </w:tcPr>
          <w:p w:rsidR="003B3D8D" w:rsidRPr="00355EF2" w:rsidRDefault="003B3D8D" w:rsidP="003B3D8D">
            <w:pPr>
              <w:jc w:val="center"/>
            </w:pPr>
            <w:r w:rsidRPr="00355EF2">
              <w:t>There is a strong tendency for samples to be slightly out of control.</w:t>
            </w:r>
          </w:p>
        </w:tc>
      </w:tr>
    </w:tbl>
    <w:p w:rsidR="00471854" w:rsidRDefault="00471854" w:rsidP="00D00DC9"/>
    <w:p w:rsidR="00471854" w:rsidRDefault="00471854" w:rsidP="00D00DC9"/>
    <w:p w:rsidR="00AE02FD" w:rsidRDefault="00AE02FD" w:rsidP="00AE02FD">
      <w:pPr>
        <w:pStyle w:val="Heading1"/>
      </w:pPr>
      <w:bookmarkStart w:id="22" w:name="_Toc376177084"/>
      <w:r>
        <w:t>Two IRM/SRMs in a batch</w:t>
      </w:r>
      <w:bookmarkEnd w:id="22"/>
    </w:p>
    <w:p w:rsidR="00AE02FD" w:rsidRDefault="00AE02FD" w:rsidP="00AE02FD"/>
    <w:tbl>
      <w:tblPr>
        <w:tblStyle w:val="TableGrid"/>
        <w:tblW w:w="0" w:type="auto"/>
        <w:tblLook w:val="04A0"/>
      </w:tblPr>
      <w:tblGrid>
        <w:gridCol w:w="2822"/>
        <w:gridCol w:w="2845"/>
        <w:gridCol w:w="2855"/>
      </w:tblGrid>
      <w:tr w:rsidR="00AE02FD" w:rsidTr="0085590C">
        <w:tc>
          <w:tcPr>
            <w:tcW w:w="3080" w:type="dxa"/>
          </w:tcPr>
          <w:p w:rsidR="00AE02FD" w:rsidRDefault="00AE02FD" w:rsidP="0085590C">
            <w:pPr>
              <w:spacing w:before="120" w:after="120"/>
            </w:pPr>
            <w:r>
              <w:t>Criteria</w:t>
            </w:r>
          </w:p>
        </w:tc>
        <w:tc>
          <w:tcPr>
            <w:tcW w:w="3081" w:type="dxa"/>
          </w:tcPr>
          <w:p w:rsidR="00AE02FD" w:rsidRDefault="00AE02FD" w:rsidP="0085590C">
            <w:pPr>
              <w:spacing w:before="120" w:after="120"/>
            </w:pPr>
            <w:r>
              <w:t>Response</w:t>
            </w:r>
          </w:p>
        </w:tc>
        <w:tc>
          <w:tcPr>
            <w:tcW w:w="3081" w:type="dxa"/>
          </w:tcPr>
          <w:p w:rsidR="00AE02FD" w:rsidRDefault="00AE02FD" w:rsidP="0085590C">
            <w:pPr>
              <w:spacing w:before="120" w:after="120"/>
            </w:pPr>
            <w:r>
              <w:t>Rationale</w:t>
            </w:r>
          </w:p>
        </w:tc>
      </w:tr>
      <w:tr w:rsidR="00AE02FD" w:rsidTr="0085590C">
        <w:tc>
          <w:tcPr>
            <w:tcW w:w="3080" w:type="dxa"/>
          </w:tcPr>
          <w:p w:rsidR="00AE02FD" w:rsidRDefault="00AE02FD" w:rsidP="0085590C">
            <w:pPr>
              <w:spacing w:before="120" w:after="120"/>
            </w:pPr>
            <w:r>
              <w:t>Both IRMs within the ±2sd range.</w:t>
            </w:r>
          </w:p>
        </w:tc>
        <w:tc>
          <w:tcPr>
            <w:tcW w:w="3081" w:type="dxa"/>
          </w:tcPr>
          <w:p w:rsidR="00AE02FD" w:rsidRDefault="00AE02FD" w:rsidP="0085590C">
            <w:pPr>
              <w:spacing w:before="120" w:after="120"/>
            </w:pPr>
            <w:r>
              <w:t>System in control – no action</w:t>
            </w:r>
          </w:p>
        </w:tc>
        <w:tc>
          <w:tcPr>
            <w:tcW w:w="3081" w:type="dxa"/>
          </w:tcPr>
          <w:p w:rsidR="00AE02FD" w:rsidRDefault="00AE02FD" w:rsidP="0085590C">
            <w:pPr>
              <w:spacing w:before="120" w:after="120"/>
            </w:pPr>
          </w:p>
        </w:tc>
      </w:tr>
      <w:tr w:rsidR="00AE02FD" w:rsidTr="0085590C">
        <w:tc>
          <w:tcPr>
            <w:tcW w:w="3080" w:type="dxa"/>
          </w:tcPr>
          <w:p w:rsidR="00AE02FD" w:rsidRDefault="00AE02FD" w:rsidP="0085590C">
            <w:pPr>
              <w:spacing w:before="120" w:after="120"/>
            </w:pPr>
            <w:r>
              <w:t>One IRM outside the ±2sd range, one within the ±2sd range</w:t>
            </w:r>
          </w:p>
        </w:tc>
        <w:tc>
          <w:tcPr>
            <w:tcW w:w="3081" w:type="dxa"/>
          </w:tcPr>
          <w:p w:rsidR="00AE02FD" w:rsidRDefault="00AE02FD" w:rsidP="0085590C">
            <w:pPr>
              <w:spacing w:before="120" w:after="120"/>
            </w:pPr>
            <w:proofErr w:type="gramStart"/>
            <w:r>
              <w:t>No action but monitor.</w:t>
            </w:r>
            <w:proofErr w:type="gramEnd"/>
          </w:p>
        </w:tc>
        <w:tc>
          <w:tcPr>
            <w:tcW w:w="3081" w:type="dxa"/>
          </w:tcPr>
          <w:p w:rsidR="00AE02FD" w:rsidRDefault="00AE02FD" w:rsidP="0085590C">
            <w:pPr>
              <w:spacing w:before="120" w:after="120"/>
            </w:pPr>
            <w:r>
              <w:t>There is a 5% chance that this will happen randomly.</w:t>
            </w:r>
          </w:p>
        </w:tc>
      </w:tr>
      <w:tr w:rsidR="00AE02FD" w:rsidTr="0085590C">
        <w:tc>
          <w:tcPr>
            <w:tcW w:w="3080" w:type="dxa"/>
          </w:tcPr>
          <w:p w:rsidR="00AE02FD" w:rsidRDefault="00AE02FD" w:rsidP="0085590C">
            <w:pPr>
              <w:spacing w:before="120" w:after="120"/>
            </w:pPr>
            <w:r>
              <w:t>Both IRMs outside the ±2sd range.</w:t>
            </w:r>
          </w:p>
        </w:tc>
        <w:tc>
          <w:tcPr>
            <w:tcW w:w="3081" w:type="dxa"/>
          </w:tcPr>
          <w:p w:rsidR="00AE02FD" w:rsidRDefault="00AE02FD" w:rsidP="0085590C">
            <w:pPr>
              <w:spacing w:before="120" w:after="120"/>
            </w:pPr>
            <w:r>
              <w:t>Action required.</w:t>
            </w:r>
          </w:p>
        </w:tc>
        <w:tc>
          <w:tcPr>
            <w:tcW w:w="3081" w:type="dxa"/>
          </w:tcPr>
          <w:p w:rsidR="00AE02FD" w:rsidRDefault="00AE02FD" w:rsidP="0085590C">
            <w:pPr>
              <w:spacing w:before="120" w:after="120"/>
            </w:pPr>
            <w:r>
              <w:t>There is only a 0.25% chance of this happening randomly.</w:t>
            </w:r>
          </w:p>
        </w:tc>
      </w:tr>
      <w:tr w:rsidR="00AE02FD" w:rsidTr="0085590C">
        <w:tc>
          <w:tcPr>
            <w:tcW w:w="3080" w:type="dxa"/>
          </w:tcPr>
          <w:p w:rsidR="00AE02FD" w:rsidRDefault="00AE02FD" w:rsidP="0085590C">
            <w:pPr>
              <w:spacing w:before="120" w:after="120"/>
            </w:pPr>
            <w:r>
              <w:t xml:space="preserve">Either IRM is outside the 3sd </w:t>
            </w:r>
            <w:r>
              <w:lastRenderedPageBreak/>
              <w:t>range.</w:t>
            </w:r>
          </w:p>
        </w:tc>
        <w:tc>
          <w:tcPr>
            <w:tcW w:w="3081" w:type="dxa"/>
          </w:tcPr>
          <w:p w:rsidR="00AE02FD" w:rsidRDefault="00AE02FD" w:rsidP="0085590C">
            <w:pPr>
              <w:spacing w:before="120" w:after="120"/>
            </w:pPr>
            <w:r>
              <w:lastRenderedPageBreak/>
              <w:t>Action required.</w:t>
            </w:r>
          </w:p>
        </w:tc>
        <w:tc>
          <w:tcPr>
            <w:tcW w:w="3081" w:type="dxa"/>
          </w:tcPr>
          <w:p w:rsidR="00AE02FD" w:rsidRDefault="00AE02FD" w:rsidP="0085590C">
            <w:pPr>
              <w:spacing w:before="120" w:after="120"/>
            </w:pPr>
            <w:r>
              <w:t xml:space="preserve">There is only a 1% chance of </w:t>
            </w:r>
            <w:r>
              <w:lastRenderedPageBreak/>
              <w:t>this happening randomly.</w:t>
            </w:r>
          </w:p>
        </w:tc>
      </w:tr>
    </w:tbl>
    <w:p w:rsidR="00AE02FD" w:rsidRDefault="00AE02FD" w:rsidP="00AE02FD"/>
    <w:p w:rsidR="00AE02FD" w:rsidRDefault="00AE02FD" w:rsidP="00AE02FD">
      <w:r>
        <w:t xml:space="preserve">Note: the IRMs </w:t>
      </w:r>
      <w:proofErr w:type="gramStart"/>
      <w:r>
        <w:t>should not be run</w:t>
      </w:r>
      <w:proofErr w:type="gramEnd"/>
      <w:r>
        <w:t xml:space="preserve"> sequentially.  With things like fat and </w:t>
      </w:r>
      <w:proofErr w:type="gramStart"/>
      <w:r>
        <w:t>ash</w:t>
      </w:r>
      <w:proofErr w:type="gramEnd"/>
      <w:r>
        <w:t xml:space="preserve"> it is not a big issue as the samples are all, in effect, tested separately but, in an instrumental batch, it is preferable that the IRMs are at each end of the batch.</w:t>
      </w:r>
    </w:p>
    <w:p w:rsidR="00AE02FD" w:rsidRDefault="00AE02FD" w:rsidP="00AE02FD"/>
    <w:p w:rsidR="00AE02FD" w:rsidRDefault="00AE02FD" w:rsidP="00D00DC9"/>
    <w:p w:rsidR="00D00DC9" w:rsidRDefault="00D00DC9" w:rsidP="00D00DC9"/>
    <w:p w:rsidR="00D00DC9" w:rsidRDefault="00D00DC9" w:rsidP="00D00DC9"/>
    <w:p w:rsidR="00DE66BC" w:rsidRDefault="00DE66BC" w:rsidP="00C7681C">
      <w:pPr>
        <w:pStyle w:val="Heading1"/>
        <w:spacing w:before="0" w:after="0"/>
      </w:pPr>
      <w:bookmarkStart w:id="23" w:name="_Toc376177085"/>
      <w:r>
        <w:t>MU</w:t>
      </w:r>
      <w:bookmarkEnd w:id="23"/>
    </w:p>
    <w:p w:rsidR="004020B3" w:rsidRDefault="004020B3" w:rsidP="00C7681C"/>
    <w:p w:rsidR="007F2D86" w:rsidRDefault="004020B3" w:rsidP="00C7681C">
      <w:r>
        <w:t>Measurement Uncertainty is a value range around a laboratory result that the lab is 95% confident contains the true value.</w:t>
      </w:r>
    </w:p>
    <w:p w:rsidR="004020B3" w:rsidRDefault="004020B3" w:rsidP="00C7681C"/>
    <w:p w:rsidR="00DE66BC" w:rsidRDefault="00DE66BC" w:rsidP="00C7681C">
      <w:pPr>
        <w:pStyle w:val="Heading1"/>
        <w:spacing w:before="0" w:after="0"/>
      </w:pPr>
      <w:bookmarkStart w:id="24" w:name="_Toc376177086"/>
      <w:r>
        <w:t>Precision</w:t>
      </w:r>
      <w:bookmarkEnd w:id="24"/>
    </w:p>
    <w:p w:rsidR="007F2D86" w:rsidRDefault="003C67D1" w:rsidP="00C7681C">
      <w:r>
        <w:t>How close the laboratory results are to each other.</w:t>
      </w:r>
    </w:p>
    <w:p w:rsidR="003E7089" w:rsidRDefault="003E7089" w:rsidP="00C7681C"/>
    <w:p w:rsidR="003E7089" w:rsidRDefault="003E7089" w:rsidP="00C7681C">
      <w:r w:rsidRPr="003E7089">
        <w:rPr>
          <w:noProof/>
        </w:rPr>
        <w:drawing>
          <wp:inline distT="0" distB="0" distL="0" distR="0">
            <wp:extent cx="5257800" cy="2876550"/>
            <wp:effectExtent l="19050" t="0" r="0" b="0"/>
            <wp:docPr id="18" name="Picture 13"/>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38" cstate="print"/>
                    <a:srcRect/>
                    <a:stretch>
                      <a:fillRect/>
                    </a:stretch>
                  </pic:blipFill>
                  <pic:spPr bwMode="auto">
                    <a:xfrm>
                      <a:off x="0" y="0"/>
                      <a:ext cx="5257800" cy="2876550"/>
                    </a:xfrm>
                    <a:prstGeom prst="rect">
                      <a:avLst/>
                    </a:prstGeom>
                    <a:noFill/>
                    <a:ln w="9525">
                      <a:noFill/>
                      <a:miter lim="800000"/>
                      <a:headEnd/>
                      <a:tailEnd/>
                    </a:ln>
                    <a:effectLst/>
                  </pic:spPr>
                </pic:pic>
              </a:graphicData>
            </a:graphic>
          </wp:inline>
        </w:drawing>
      </w:r>
    </w:p>
    <w:p w:rsidR="003E7089" w:rsidRDefault="003E7089" w:rsidP="00C7681C"/>
    <w:p w:rsidR="003E7089" w:rsidRDefault="003E7089" w:rsidP="00C7681C"/>
    <w:p w:rsidR="00DE66BC" w:rsidRDefault="00DE66BC" w:rsidP="00C7681C">
      <w:pPr>
        <w:pStyle w:val="Heading1"/>
        <w:spacing w:before="0" w:after="0"/>
      </w:pPr>
      <w:bookmarkStart w:id="25" w:name="_Toc376177087"/>
      <w:r>
        <w:t>Bias</w:t>
      </w:r>
      <w:bookmarkEnd w:id="25"/>
    </w:p>
    <w:p w:rsidR="003C67D1" w:rsidRDefault="003C67D1" w:rsidP="003C67D1">
      <w:r>
        <w:t>How close the laboratory results are to the ‘true’ value.</w:t>
      </w:r>
    </w:p>
    <w:p w:rsidR="005F031C" w:rsidRDefault="005F031C" w:rsidP="00C7681C">
      <w:r w:rsidRPr="005F031C">
        <w:rPr>
          <w:noProof/>
        </w:rPr>
        <w:lastRenderedPageBreak/>
        <w:drawing>
          <wp:inline distT="0" distB="0" distL="0" distR="0">
            <wp:extent cx="5274310" cy="2891291"/>
            <wp:effectExtent l="0" t="0" r="0" b="0"/>
            <wp:docPr id="19" name="Picture 2" descr="720px-Normal_Distribution_PDF.svg.png"/>
            <wp:cNvGraphicFramePr/>
            <a:graphic xmlns:a="http://schemas.openxmlformats.org/drawingml/2006/main">
              <a:graphicData uri="http://schemas.openxmlformats.org/drawingml/2006/picture">
                <pic:pic xmlns:pic="http://schemas.openxmlformats.org/drawingml/2006/picture">
                  <pic:nvPicPr>
                    <pic:cNvPr id="69635" name="Content Placeholder 3" descr="720px-Normal_Distribution_PDF.svg.png"/>
                    <pic:cNvPicPr>
                      <a:picLocks noGrp="1" noChangeAspect="1"/>
                    </pic:cNvPicPr>
                  </pic:nvPicPr>
                  <pic:blipFill>
                    <a:blip r:embed="rId9" cstate="print"/>
                    <a:srcRect l="-8086" r="-8086"/>
                    <a:stretch>
                      <a:fillRect/>
                    </a:stretch>
                  </pic:blipFill>
                  <pic:spPr bwMode="auto">
                    <a:xfrm>
                      <a:off x="0" y="0"/>
                      <a:ext cx="5274310" cy="2891291"/>
                    </a:xfrm>
                    <a:prstGeom prst="rect">
                      <a:avLst/>
                    </a:prstGeom>
                    <a:noFill/>
                    <a:ln w="9525">
                      <a:noFill/>
                      <a:miter lim="800000"/>
                      <a:headEnd/>
                      <a:tailEnd/>
                    </a:ln>
                  </pic:spPr>
                </pic:pic>
              </a:graphicData>
            </a:graphic>
          </wp:inline>
        </w:drawing>
      </w:r>
    </w:p>
    <w:p w:rsidR="002261BC" w:rsidRDefault="002261BC" w:rsidP="00C7681C"/>
    <w:p w:rsidR="005F031C" w:rsidRDefault="002261BC" w:rsidP="00C7681C">
      <w:r>
        <w:t>Bias = laboratory result minus the expected result.</w:t>
      </w:r>
    </w:p>
    <w:p w:rsidR="002261BC" w:rsidRDefault="002261BC" w:rsidP="00C7681C"/>
    <w:p w:rsidR="002261BC" w:rsidRDefault="002261BC" w:rsidP="00C7681C"/>
    <w:p w:rsidR="00DE66BC" w:rsidRDefault="00DE66BC" w:rsidP="00C7681C">
      <w:pPr>
        <w:pStyle w:val="Heading1"/>
        <w:spacing w:before="0" w:after="0"/>
      </w:pPr>
      <w:bookmarkStart w:id="26" w:name="_Toc376177088"/>
      <w:proofErr w:type="spellStart"/>
      <w:r>
        <w:t>U</w:t>
      </w:r>
      <w:r w:rsidR="00F77FB9">
        <w:t>o</w:t>
      </w:r>
      <w:r>
        <w:t>Bias</w:t>
      </w:r>
      <w:bookmarkEnd w:id="26"/>
      <w:proofErr w:type="spellEnd"/>
    </w:p>
    <w:p w:rsidR="009F5410" w:rsidRDefault="009F5410" w:rsidP="009F5410"/>
    <w:p w:rsidR="00235398" w:rsidRDefault="00B94EA3" w:rsidP="009F5410">
      <w:r>
        <w:t xml:space="preserve">Even when no bias appears to exist in a sample, there will be uncertainty as to whether any bias exists. </w:t>
      </w:r>
    </w:p>
    <w:p w:rsidR="00B94EA3" w:rsidRDefault="00B94EA3" w:rsidP="009F5410"/>
    <w:p w:rsidR="00B94EA3" w:rsidRDefault="00B94EA3" w:rsidP="009F5410">
      <w:r>
        <w:t xml:space="preserve">The diagram below compares the laboratory value to the ‘Truth’.  The laboratory value has the appropriate uncertainty spread around </w:t>
      </w:r>
      <w:proofErr w:type="gramStart"/>
      <w:r>
        <w:t>it,</w:t>
      </w:r>
      <w:proofErr w:type="gramEnd"/>
      <w:r>
        <w:t xml:space="preserve"> however in reality there is no absolute ‘Truth’.  Both the determined value and the certified “truth” value will have an uncertainty around them.</w:t>
      </w:r>
    </w:p>
    <w:p w:rsidR="002261BC" w:rsidRDefault="002261BC" w:rsidP="009F5410"/>
    <w:p w:rsidR="002261BC" w:rsidRDefault="002261BC" w:rsidP="009F5410"/>
    <w:p w:rsidR="002261BC" w:rsidRDefault="002261BC" w:rsidP="009F5410"/>
    <w:p w:rsidR="00235398" w:rsidRDefault="00235398" w:rsidP="002261BC">
      <w:pPr>
        <w:jc w:val="center"/>
      </w:pPr>
      <w:r>
        <w:rPr>
          <w:noProof/>
        </w:rPr>
        <w:lastRenderedPageBreak/>
        <w:drawing>
          <wp:inline distT="0" distB="0" distL="0" distR="0">
            <wp:extent cx="3619500" cy="3228975"/>
            <wp:effectExtent l="19050" t="0" r="0" b="0"/>
            <wp:docPr id="20" name="Picture 19" descr="meas_uncert_3_f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s_uncert_3_free.gif"/>
                    <pic:cNvPicPr/>
                  </pic:nvPicPr>
                  <pic:blipFill>
                    <a:blip r:embed="rId39" cstate="print"/>
                    <a:stretch>
                      <a:fillRect/>
                    </a:stretch>
                  </pic:blipFill>
                  <pic:spPr>
                    <a:xfrm>
                      <a:off x="0" y="0"/>
                      <a:ext cx="3619500" cy="3228975"/>
                    </a:xfrm>
                    <a:prstGeom prst="rect">
                      <a:avLst/>
                    </a:prstGeom>
                  </pic:spPr>
                </pic:pic>
              </a:graphicData>
            </a:graphic>
          </wp:inline>
        </w:drawing>
      </w:r>
    </w:p>
    <w:p w:rsidR="00235398" w:rsidRDefault="00235398" w:rsidP="009F5410"/>
    <w:p w:rsidR="002261BC" w:rsidRPr="00490F6A" w:rsidRDefault="00490F6A" w:rsidP="009F5410">
      <w:pPr>
        <w:rPr>
          <w:sz w:val="32"/>
          <w:szCs w:val="32"/>
        </w:rPr>
      </w:pPr>
      <m:oMathPara>
        <m:oMathParaPr>
          <m:jc m:val="left"/>
        </m:oMathParaPr>
        <m:oMath>
          <m:r>
            <w:rPr>
              <w:rFonts w:ascii="Cambria Math" w:hAnsi="Cambria Math"/>
              <w:sz w:val="32"/>
              <w:szCs w:val="32"/>
            </w:rPr>
            <m:t xml:space="preserve">Uncertainty of the bias, </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b</m:t>
              </m:r>
            </m:sub>
          </m:sSub>
          <m:r>
            <w:rPr>
              <w:rFonts w:ascii="Cambria Math" w:hAnsi="Cambria Math"/>
              <w:sz w:val="32"/>
              <w:szCs w:val="32"/>
            </w:rPr>
            <m:t>=</m:t>
          </m:r>
          <m:rad>
            <m:radPr>
              <m:degHide m:val="on"/>
              <m:ctrlPr>
                <w:rPr>
                  <w:rFonts w:ascii="Cambria Math" w:hAnsi="Cambria Math"/>
                  <w:i/>
                  <w:sz w:val="32"/>
                  <w:szCs w:val="32"/>
                </w:rPr>
              </m:ctrlPr>
            </m:radPr>
            <m:deg/>
            <m:e>
              <m:r>
                <w:rPr>
                  <w:rFonts w:ascii="Cambria Math" w:hAnsi="Cambria Math"/>
                  <w:sz w:val="32"/>
                  <w:szCs w:val="32"/>
                </w:rPr>
                <m:t>u</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y</m:t>
                      </m:r>
                    </m:e>
                  </m:d>
                </m:e>
                <m:sup>
                  <m:r>
                    <w:rPr>
                      <w:rFonts w:ascii="Cambria Math" w:hAnsi="Cambria Math"/>
                      <w:sz w:val="32"/>
                      <w:szCs w:val="32"/>
                    </w:rPr>
                    <m:t>2</m:t>
                  </m:r>
                </m:sup>
              </m:sSup>
              <m:r>
                <w:rPr>
                  <w:rFonts w:ascii="Cambria Math" w:hAnsi="Cambria Math"/>
                  <w:sz w:val="32"/>
                  <w:szCs w:val="32"/>
                </w:rPr>
                <m:t>+u</m:t>
              </m:r>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exp</m:t>
                          </m:r>
                        </m:sub>
                      </m:sSub>
                    </m:e>
                  </m:d>
                </m:e>
                <m:sup>
                  <m:r>
                    <w:rPr>
                      <w:rFonts w:ascii="Cambria Math" w:hAnsi="Cambria Math"/>
                      <w:sz w:val="32"/>
                      <w:szCs w:val="32"/>
                    </w:rPr>
                    <m:t>2</m:t>
                  </m:r>
                </m:sup>
              </m:sSup>
            </m:e>
          </m:rad>
        </m:oMath>
      </m:oMathPara>
    </w:p>
    <w:p w:rsidR="00490F6A" w:rsidRDefault="00490F6A" w:rsidP="009F5410"/>
    <w:p w:rsidR="00490F6A" w:rsidRDefault="00490F6A" w:rsidP="009F5410">
      <w:proofErr w:type="gramStart"/>
      <w:r>
        <w:t>where</w:t>
      </w:r>
      <w:proofErr w:type="gramEnd"/>
      <w:r>
        <w:t xml:space="preserve"> </w:t>
      </w:r>
    </w:p>
    <w:p w:rsidR="00490F6A" w:rsidRDefault="00490F6A" w:rsidP="00490F6A">
      <w:pPr>
        <w:ind w:firstLine="720"/>
      </w:pPr>
      <w:proofErr w:type="gramStart"/>
      <w:r>
        <w:t>u(</w:t>
      </w:r>
      <w:proofErr w:type="gramEnd"/>
      <w:r>
        <w:t xml:space="preserve">y) is the standard uncertainty of </w:t>
      </w:r>
      <w:r w:rsidR="00C103FA">
        <w:t>your</w:t>
      </w:r>
      <w:r>
        <w:t xml:space="preserve"> result, and</w:t>
      </w:r>
    </w:p>
    <w:p w:rsidR="00490F6A" w:rsidRDefault="00490F6A" w:rsidP="00490F6A">
      <w:pPr>
        <w:ind w:firstLine="720"/>
      </w:pPr>
      <w:proofErr w:type="gramStart"/>
      <w:r>
        <w:t>u(</w:t>
      </w:r>
      <w:proofErr w:type="spellStart"/>
      <w:proofErr w:type="gramEnd"/>
      <w:r>
        <w:t>y</w:t>
      </w:r>
      <w:r w:rsidRPr="00490F6A">
        <w:rPr>
          <w:vertAlign w:val="subscript"/>
        </w:rPr>
        <w:t>exp</w:t>
      </w:r>
      <w:proofErr w:type="spellEnd"/>
      <w:r>
        <w:t>) is the standard uncertainty of the expected result.</w:t>
      </w:r>
    </w:p>
    <w:p w:rsidR="00235398" w:rsidRDefault="00235398" w:rsidP="009F5410"/>
    <w:p w:rsidR="00490F6A" w:rsidRDefault="00490F6A" w:rsidP="009F5410">
      <w:r>
        <w:t>The ‘Truth’ may be a CRM, a proficiency sample, a spike or even a result from another method or lab.  It will have an uncertainty associated with its result.</w:t>
      </w:r>
    </w:p>
    <w:p w:rsidR="00C103FA" w:rsidRDefault="00C103FA" w:rsidP="009F5410"/>
    <w:p w:rsidR="00C103FA" w:rsidRDefault="00C103FA" w:rsidP="009F5410">
      <w:r>
        <w:t xml:space="preserve">If the </w:t>
      </w:r>
      <w:r w:rsidR="001F0E0E">
        <w:t xml:space="preserve">magnitude of the bias, |b|, is greater than </w:t>
      </w:r>
      <w:proofErr w:type="gramStart"/>
      <w:r w:rsidR="001F0E0E">
        <w:t>t</w:t>
      </w:r>
      <w:r w:rsidR="001F0E0E" w:rsidRPr="001F0E0E">
        <w:rPr>
          <w:vertAlign w:val="subscript"/>
        </w:rPr>
        <w:t>(</w:t>
      </w:r>
      <w:proofErr w:type="gramEnd"/>
      <w:r w:rsidR="001F0E0E" w:rsidRPr="001F0E0E">
        <w:rPr>
          <w:vertAlign w:val="subscript"/>
        </w:rPr>
        <w:t>0.05, n-1)</w:t>
      </w:r>
      <w:r w:rsidR="001F0E0E">
        <w:t xml:space="preserve"> * </w:t>
      </w:r>
      <w:proofErr w:type="spellStart"/>
      <w:r w:rsidR="001F0E0E">
        <w:t>u</w:t>
      </w:r>
      <w:r w:rsidR="001F0E0E" w:rsidRPr="001F0E0E">
        <w:rPr>
          <w:vertAlign w:val="subscript"/>
        </w:rPr>
        <w:t>b</w:t>
      </w:r>
      <w:proofErr w:type="spellEnd"/>
      <w:r w:rsidR="001F0E0E">
        <w:t xml:space="preserve">, then the bias is significant and must be included in the MU estimation.  </w:t>
      </w:r>
      <w:proofErr w:type="gramStart"/>
      <w:r w:rsidR="001F0E0E">
        <w:t>Generally</w:t>
      </w:r>
      <w:proofErr w:type="gramEnd"/>
      <w:r w:rsidR="001F0E0E">
        <w:t xml:space="preserve"> t is taken to be equal to 2.</w:t>
      </w:r>
    </w:p>
    <w:p w:rsidR="00490F6A" w:rsidRDefault="00490F6A" w:rsidP="009F5410"/>
    <w:p w:rsidR="009F5410" w:rsidRDefault="009F5410" w:rsidP="009F5410">
      <w:pPr>
        <w:pStyle w:val="Heading1"/>
      </w:pPr>
      <w:bookmarkStart w:id="27" w:name="_Toc376177089"/>
      <w:r>
        <w:t>LOD &amp; LOQ</w:t>
      </w:r>
      <w:bookmarkEnd w:id="27"/>
    </w:p>
    <w:p w:rsidR="009F5410" w:rsidRDefault="009F5410" w:rsidP="009F5410"/>
    <w:p w:rsidR="009F5410" w:rsidRPr="009F5410" w:rsidRDefault="009F5410" w:rsidP="009F5410">
      <w:r w:rsidRPr="009F5410">
        <w:rPr>
          <w:noProof/>
        </w:rPr>
        <w:lastRenderedPageBreak/>
        <w:drawing>
          <wp:inline distT="0" distB="0" distL="0" distR="0">
            <wp:extent cx="5274310" cy="2713790"/>
            <wp:effectExtent l="19050" t="0" r="2540" b="0"/>
            <wp:docPr id="17" name="Picture 12" descr="Screen Shot 2012-05-27 at 1.08.23 PM.png"/>
            <wp:cNvGraphicFramePr/>
            <a:graphic xmlns:a="http://schemas.openxmlformats.org/drawingml/2006/main">
              <a:graphicData uri="http://schemas.openxmlformats.org/drawingml/2006/picture">
                <pic:pic xmlns:pic="http://schemas.openxmlformats.org/drawingml/2006/picture">
                  <pic:nvPicPr>
                    <pic:cNvPr id="75779" name="Picture 1" descr="Screen Shot 2012-05-27 at 1.08.23 PM.png"/>
                    <pic:cNvPicPr>
                      <a:picLocks noChangeAspect="1"/>
                    </pic:cNvPicPr>
                  </pic:nvPicPr>
                  <pic:blipFill>
                    <a:blip r:embed="rId40" cstate="print"/>
                    <a:srcRect/>
                    <a:stretch>
                      <a:fillRect/>
                    </a:stretch>
                  </pic:blipFill>
                  <pic:spPr bwMode="auto">
                    <a:xfrm>
                      <a:off x="0" y="0"/>
                      <a:ext cx="5274310" cy="2713790"/>
                    </a:xfrm>
                    <a:prstGeom prst="rect">
                      <a:avLst/>
                    </a:prstGeom>
                    <a:noFill/>
                    <a:ln w="9525">
                      <a:noFill/>
                      <a:miter lim="800000"/>
                      <a:headEnd/>
                      <a:tailEnd/>
                    </a:ln>
                  </pic:spPr>
                </pic:pic>
              </a:graphicData>
            </a:graphic>
          </wp:inline>
        </w:drawing>
      </w:r>
    </w:p>
    <w:p w:rsidR="00DE66BC" w:rsidRDefault="0005093A" w:rsidP="00C7681C">
      <w:r>
        <w:t>A general rule of thumb:</w:t>
      </w:r>
    </w:p>
    <w:p w:rsidR="0005093A" w:rsidRDefault="0005093A" w:rsidP="00C7681C"/>
    <w:p w:rsidR="0005093A" w:rsidRDefault="0005093A" w:rsidP="00C7681C">
      <w:r>
        <w:t xml:space="preserve">LOD = 3 x </w:t>
      </w:r>
      <w:proofErr w:type="spellStart"/>
      <w:proofErr w:type="gramStart"/>
      <w:r>
        <w:t>sd</w:t>
      </w:r>
      <w:proofErr w:type="spellEnd"/>
      <w:proofErr w:type="gramEnd"/>
    </w:p>
    <w:p w:rsidR="0005093A" w:rsidRDefault="0005093A" w:rsidP="00C7681C">
      <w:r>
        <w:t xml:space="preserve">LOQ = 10 x </w:t>
      </w:r>
      <w:proofErr w:type="spellStart"/>
      <w:proofErr w:type="gramStart"/>
      <w:r>
        <w:t>sd</w:t>
      </w:r>
      <w:proofErr w:type="spellEnd"/>
      <w:proofErr w:type="gramEnd"/>
    </w:p>
    <w:p w:rsidR="0005093A" w:rsidRDefault="0005093A" w:rsidP="00C7681C">
      <w:r>
        <w:t>LOR = LOQ</w:t>
      </w:r>
    </w:p>
    <w:p w:rsidR="0005093A" w:rsidRDefault="0005093A" w:rsidP="00C7681C"/>
    <w:p w:rsidR="0005093A" w:rsidRDefault="0005093A" w:rsidP="00C7681C">
      <w:r>
        <w:t>Where:</w:t>
      </w:r>
    </w:p>
    <w:p w:rsidR="0005093A" w:rsidRDefault="0005093A" w:rsidP="00C7681C">
      <w:r>
        <w:t>LOD = Limit of detection</w:t>
      </w:r>
    </w:p>
    <w:p w:rsidR="0005093A" w:rsidRDefault="0005093A" w:rsidP="00C7681C">
      <w:r>
        <w:t>LOQ = Limit of quantitation</w:t>
      </w:r>
    </w:p>
    <w:p w:rsidR="0005093A" w:rsidRDefault="0005093A" w:rsidP="00C7681C">
      <w:r>
        <w:t>LOR = Limit of reporting</w:t>
      </w:r>
    </w:p>
    <w:p w:rsidR="0005093A" w:rsidRDefault="0005093A" w:rsidP="00C7681C">
      <w:proofErr w:type="spellStart"/>
      <w:proofErr w:type="gramStart"/>
      <w:r>
        <w:t>sd</w:t>
      </w:r>
      <w:proofErr w:type="spellEnd"/>
      <w:proofErr w:type="gramEnd"/>
      <w:r>
        <w:t xml:space="preserve"> = standard deviation of replicate tests near the LOR.</w:t>
      </w:r>
    </w:p>
    <w:p w:rsidR="0005093A" w:rsidRDefault="0005093A" w:rsidP="00C7681C"/>
    <w:p w:rsidR="00CB5DC2" w:rsidRDefault="00CB5DC2" w:rsidP="00CB5DC2">
      <w:pPr>
        <w:pStyle w:val="Heading1"/>
      </w:pPr>
      <w:bookmarkStart w:id="28" w:name="_Toc376177090"/>
      <w:r>
        <w:t>Comparing Data</w:t>
      </w:r>
      <w:bookmarkEnd w:id="28"/>
    </w:p>
    <w:p w:rsidR="009F5410" w:rsidRDefault="009F5410" w:rsidP="00C7681C"/>
    <w:p w:rsidR="00DE66BC" w:rsidRDefault="00DE66BC" w:rsidP="00C7681C">
      <w:pPr>
        <w:pStyle w:val="Heading1"/>
        <w:spacing w:before="0" w:after="0"/>
      </w:pPr>
      <w:bookmarkStart w:id="29" w:name="_Toc376177091"/>
      <w:proofErr w:type="gramStart"/>
      <w:r>
        <w:t>t</w:t>
      </w:r>
      <w:proofErr w:type="gramEnd"/>
      <w:r>
        <w:t xml:space="preserve"> test</w:t>
      </w:r>
      <w:bookmarkEnd w:id="29"/>
    </w:p>
    <w:p w:rsidR="00C95D4D" w:rsidRDefault="00C95D4D" w:rsidP="00C7681C"/>
    <w:p w:rsidR="00DC61DA" w:rsidRDefault="00DC61DA" w:rsidP="00C7681C">
      <w:r>
        <w:t xml:space="preserve">For a single set of data, the equation is </w:t>
      </w:r>
    </w:p>
    <w:p w:rsidR="00DC61DA" w:rsidRDefault="00DC61DA" w:rsidP="00C7681C"/>
    <w:p w:rsidR="00DC61DA" w:rsidRPr="00DC61DA" w:rsidRDefault="006B2CDC" w:rsidP="00C7681C">
      <w:pPr>
        <w:rPr>
          <w:sz w:val="28"/>
          <w:szCs w:val="28"/>
        </w:rPr>
      </w:pPr>
      <m:oMathPara>
        <m:oMath>
          <m:f>
            <m:fPr>
              <m:ctrlPr>
                <w:rPr>
                  <w:rFonts w:ascii="Cambria Math" w:hAnsi="Cambria Math"/>
                  <w:i/>
                  <w:sz w:val="28"/>
                  <w:szCs w:val="28"/>
                </w:rPr>
              </m:ctrlPr>
            </m:fPr>
            <m:num>
              <m:r>
                <w:rPr>
                  <w:rFonts w:ascii="Cambria Math" w:hAnsi="Cambria Math"/>
                  <w:sz w:val="28"/>
                  <w:szCs w:val="28"/>
                </w:rPr>
                <m:t>x-µ</m:t>
              </m:r>
            </m:num>
            <m:den>
              <m:f>
                <m:fPr>
                  <m:type m:val="skw"/>
                  <m:ctrlPr>
                    <w:rPr>
                      <w:rFonts w:ascii="Cambria Math" w:hAnsi="Cambria Math"/>
                      <w:i/>
                      <w:sz w:val="28"/>
                      <w:szCs w:val="28"/>
                    </w:rPr>
                  </m:ctrlPr>
                </m:fPr>
                <m:num>
                  <m:r>
                    <w:rPr>
                      <w:rFonts w:ascii="Cambria Math" w:hAnsi="Cambria Math"/>
                      <w:sz w:val="28"/>
                      <w:szCs w:val="28"/>
                    </w:rPr>
                    <m:t>s</m:t>
                  </m:r>
                </m:num>
                <m:den>
                  <m:rad>
                    <m:radPr>
                      <m:degHide m:val="on"/>
                      <m:ctrlPr>
                        <w:rPr>
                          <w:rFonts w:ascii="Cambria Math" w:hAnsi="Cambria Math"/>
                          <w:i/>
                          <w:sz w:val="28"/>
                          <w:szCs w:val="28"/>
                        </w:rPr>
                      </m:ctrlPr>
                    </m:radPr>
                    <m:deg/>
                    <m:e>
                      <m:r>
                        <w:rPr>
                          <w:rFonts w:ascii="Cambria Math" w:hAnsi="Cambria Math"/>
                          <w:sz w:val="28"/>
                          <w:szCs w:val="28"/>
                        </w:rPr>
                        <m:t>n</m:t>
                      </m:r>
                    </m:e>
                  </m:rad>
                </m:den>
              </m:f>
            </m:den>
          </m:f>
        </m:oMath>
      </m:oMathPara>
    </w:p>
    <w:p w:rsidR="00DC61DA" w:rsidRDefault="00DC61DA" w:rsidP="00C7681C"/>
    <w:p w:rsidR="00DC61DA" w:rsidRDefault="00DC61DA" w:rsidP="00C7681C"/>
    <w:p w:rsidR="00EE6366" w:rsidRDefault="00EE6366" w:rsidP="00C7681C">
      <w:r>
        <w:t xml:space="preserve">The t-test </w:t>
      </w:r>
      <w:proofErr w:type="gramStart"/>
      <w:r>
        <w:t>is used</w:t>
      </w:r>
      <w:proofErr w:type="gramEnd"/>
      <w:r>
        <w:t xml:space="preserve"> for comparing two means and their associated standard deviations</w:t>
      </w:r>
      <w:r w:rsidR="00BA5EBC">
        <w:t>,</w:t>
      </w:r>
      <w:r>
        <w:t xml:space="preserve"> to determine whether there is a significant difference between the two.  </w:t>
      </w:r>
      <w:proofErr w:type="gramStart"/>
      <w:r>
        <w:t>Or</w:t>
      </w:r>
      <w:proofErr w:type="gramEnd"/>
      <w:r>
        <w:t>, put another way, are they likely to have come from the same population or not?</w:t>
      </w:r>
    </w:p>
    <w:p w:rsidR="00BA5EBC" w:rsidRDefault="00BA5EBC" w:rsidP="00C7681C"/>
    <w:p w:rsidR="00BA5EBC" w:rsidRDefault="00BA5EBC" w:rsidP="00C7681C">
      <w:r>
        <w:t xml:space="preserve">In the following two examples, the first sets are closely related and the second sets are not.  This is reflected in the </w:t>
      </w:r>
      <w:proofErr w:type="gramStart"/>
      <w:r>
        <w:t>p(</w:t>
      </w:r>
      <w:proofErr w:type="gramEnd"/>
      <w:r>
        <w:t xml:space="preserve">T&lt;=t) probability figure.  If </w:t>
      </w:r>
      <w:proofErr w:type="gramStart"/>
      <w:r>
        <w:t>p(</w:t>
      </w:r>
      <w:proofErr w:type="gramEnd"/>
      <w:r>
        <w:t>T&lt;=t) &lt; 0.05 then the sets are considered likely to be from different populations.</w:t>
      </w:r>
    </w:p>
    <w:p w:rsidR="00E95A72" w:rsidRDefault="00E95A72" w:rsidP="00C7681C">
      <w:r>
        <w:rPr>
          <w:noProof/>
        </w:rPr>
        <w:lastRenderedPageBreak/>
        <w:drawing>
          <wp:inline distT="0" distB="0" distL="0" distR="0">
            <wp:extent cx="5274310" cy="6027783"/>
            <wp:effectExtent l="19050" t="0" r="254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5274310" cy="6027783"/>
                    </a:xfrm>
                    <a:prstGeom prst="rect">
                      <a:avLst/>
                    </a:prstGeom>
                    <a:noFill/>
                    <a:ln w="9525">
                      <a:noFill/>
                      <a:miter lim="800000"/>
                      <a:headEnd/>
                      <a:tailEnd/>
                    </a:ln>
                  </pic:spPr>
                </pic:pic>
              </a:graphicData>
            </a:graphic>
          </wp:inline>
        </w:drawing>
      </w:r>
    </w:p>
    <w:p w:rsidR="00E95A72" w:rsidRDefault="00E95A72" w:rsidP="00C7681C"/>
    <w:p w:rsidR="00C95D4D" w:rsidRDefault="00BA5EBC" w:rsidP="00C7681C">
      <w:r>
        <w:t>Typical r</w:t>
      </w:r>
      <w:r w:rsidR="00C95D4D">
        <w:t>eport</w:t>
      </w:r>
      <w:r w:rsidR="00E95A72">
        <w:t xml:space="preserve"> wording</w:t>
      </w:r>
      <w:r>
        <w:t xml:space="preserve"> (first example)</w:t>
      </w:r>
      <w:r w:rsidR="00C95D4D">
        <w:t>:</w:t>
      </w:r>
      <w:r w:rsidR="00C95D4D" w:rsidRPr="00C95D4D">
        <w:t xml:space="preserve"> </w:t>
      </w:r>
      <w:r w:rsidR="00C95D4D">
        <w:t>(t=</w:t>
      </w:r>
      <w:r>
        <w:t>0.192</w:t>
      </w:r>
      <w:r w:rsidR="00C95D4D">
        <w:t xml:space="preserve">, </w:t>
      </w:r>
      <w:r>
        <w:t>24</w:t>
      </w:r>
      <w:r w:rsidR="00C95D4D">
        <w:t xml:space="preserve"> </w:t>
      </w:r>
      <w:proofErr w:type="spellStart"/>
      <w:r w:rsidR="00C95D4D">
        <w:t>d.f</w:t>
      </w:r>
      <w:proofErr w:type="spellEnd"/>
      <w:r w:rsidR="00C95D4D">
        <w:t>., P=0.</w:t>
      </w:r>
      <w:r>
        <w:t>85</w:t>
      </w:r>
      <w:r w:rsidR="00C95D4D">
        <w:t>)</w:t>
      </w:r>
    </w:p>
    <w:p w:rsidR="00DE66BC" w:rsidRDefault="00DE66BC" w:rsidP="00C7681C"/>
    <w:p w:rsidR="00F16AF3" w:rsidRDefault="00F16AF3" w:rsidP="00C7681C"/>
    <w:p w:rsidR="00F16AF3" w:rsidRDefault="00F16AF3" w:rsidP="00C7681C"/>
    <w:p w:rsidR="00DE66BC" w:rsidRDefault="00DE66BC" w:rsidP="00C7681C">
      <w:pPr>
        <w:pStyle w:val="Heading1"/>
        <w:spacing w:before="0" w:after="0"/>
      </w:pPr>
      <w:bookmarkStart w:id="30" w:name="_Toc376177092"/>
      <w:r>
        <w:t>F test</w:t>
      </w:r>
      <w:bookmarkEnd w:id="30"/>
    </w:p>
    <w:p w:rsidR="00A22FDF" w:rsidRDefault="00A22FDF" w:rsidP="00C7681C"/>
    <w:p w:rsidR="00830EF1" w:rsidRDefault="00830EF1" w:rsidP="00C7681C">
      <w:r w:rsidRPr="00830EF1">
        <w:t xml:space="preserve">The F-test </w:t>
      </w:r>
      <w:proofErr w:type="gramStart"/>
      <w:r w:rsidRPr="00830EF1">
        <w:t>is designed</w:t>
      </w:r>
      <w:proofErr w:type="gramEnd"/>
      <w:r w:rsidRPr="00830EF1">
        <w:t xml:space="preserve"> to test if two population variances are equal. It does this by comparing the ratio of two variances. </w:t>
      </w:r>
      <w:proofErr w:type="gramStart"/>
      <w:r w:rsidRPr="00830EF1">
        <w:t>So</w:t>
      </w:r>
      <w:proofErr w:type="gramEnd"/>
      <w:r w:rsidRPr="00830EF1">
        <w:t>, if the variances are equal, the ratio of the variances will be 1.</w:t>
      </w:r>
    </w:p>
    <w:p w:rsidR="00830EF1" w:rsidRDefault="00830EF1" w:rsidP="00C7681C"/>
    <w:p w:rsidR="00830EF1" w:rsidRDefault="00830EF1" w:rsidP="00830EF1">
      <w:r>
        <w:t>Assumptions / Notes</w:t>
      </w:r>
    </w:p>
    <w:p w:rsidR="00830EF1" w:rsidRDefault="00830EF1" w:rsidP="00830EF1">
      <w:pPr>
        <w:pStyle w:val="ListParagraph"/>
        <w:numPr>
          <w:ilvl w:val="0"/>
          <w:numId w:val="2"/>
        </w:numPr>
      </w:pPr>
      <w:r>
        <w:t xml:space="preserve">The larger variance should always be placed in the numerator </w:t>
      </w:r>
    </w:p>
    <w:p w:rsidR="00830EF1" w:rsidRDefault="00830EF1" w:rsidP="00830EF1">
      <w:pPr>
        <w:pStyle w:val="ListParagraph"/>
        <w:numPr>
          <w:ilvl w:val="0"/>
          <w:numId w:val="2"/>
        </w:numPr>
      </w:pPr>
      <w:r>
        <w:t xml:space="preserve">The test statistic is F = s1^2 / s2^2 where s1^2 &gt; s2^2 </w:t>
      </w:r>
    </w:p>
    <w:p w:rsidR="00830EF1" w:rsidRDefault="00830EF1" w:rsidP="00830EF1">
      <w:pPr>
        <w:pStyle w:val="ListParagraph"/>
        <w:numPr>
          <w:ilvl w:val="0"/>
          <w:numId w:val="2"/>
        </w:numPr>
      </w:pPr>
      <w:r>
        <w:t xml:space="preserve">Divide alpha by 2 for a two tail test and then find the right critical value </w:t>
      </w:r>
    </w:p>
    <w:p w:rsidR="00830EF1" w:rsidRDefault="00830EF1" w:rsidP="00830EF1">
      <w:pPr>
        <w:pStyle w:val="ListParagraph"/>
        <w:numPr>
          <w:ilvl w:val="0"/>
          <w:numId w:val="2"/>
        </w:numPr>
      </w:pPr>
      <w:r>
        <w:lastRenderedPageBreak/>
        <w:t xml:space="preserve">If standard deviations are given instead of variances, they must be squared </w:t>
      </w:r>
    </w:p>
    <w:p w:rsidR="00830EF1" w:rsidRDefault="00830EF1" w:rsidP="00830EF1">
      <w:pPr>
        <w:pStyle w:val="ListParagraph"/>
        <w:numPr>
          <w:ilvl w:val="0"/>
          <w:numId w:val="2"/>
        </w:numPr>
      </w:pPr>
      <w:r>
        <w:t xml:space="preserve">When the degrees of freedom </w:t>
      </w:r>
      <w:proofErr w:type="gramStart"/>
      <w:r>
        <w:t>aren't</w:t>
      </w:r>
      <w:proofErr w:type="gramEnd"/>
      <w:r>
        <w:t xml:space="preserve"> given in the table, go with the value with the larger critical value (this happens to be the smaller degrees of freedom). This is so that you are less likely to reject in error (type I error) </w:t>
      </w:r>
    </w:p>
    <w:p w:rsidR="00830EF1" w:rsidRDefault="00830EF1" w:rsidP="00830EF1">
      <w:pPr>
        <w:pStyle w:val="ListParagraph"/>
        <w:numPr>
          <w:ilvl w:val="0"/>
          <w:numId w:val="2"/>
        </w:numPr>
      </w:pPr>
      <w:r>
        <w:t xml:space="preserve">The populations from which the samples </w:t>
      </w:r>
      <w:proofErr w:type="gramStart"/>
      <w:r>
        <w:t>were obtained</w:t>
      </w:r>
      <w:proofErr w:type="gramEnd"/>
      <w:r>
        <w:t xml:space="preserve"> must be normal. </w:t>
      </w:r>
    </w:p>
    <w:p w:rsidR="00830EF1" w:rsidRDefault="00830EF1" w:rsidP="00830EF1">
      <w:pPr>
        <w:pStyle w:val="ListParagraph"/>
        <w:numPr>
          <w:ilvl w:val="0"/>
          <w:numId w:val="2"/>
        </w:numPr>
      </w:pPr>
      <w:r>
        <w:t>The samples must be independent</w:t>
      </w:r>
    </w:p>
    <w:p w:rsidR="00830EF1" w:rsidRDefault="00830EF1" w:rsidP="00830EF1"/>
    <w:p w:rsidR="00830EF1" w:rsidRPr="00A65D96" w:rsidRDefault="00A65D96" w:rsidP="00830EF1">
      <w:pPr>
        <w:rPr>
          <w:b/>
        </w:rPr>
      </w:pPr>
      <w:r>
        <w:rPr>
          <w:b/>
        </w:rPr>
        <w:t xml:space="preserve">F-Test </w:t>
      </w:r>
      <w:r w:rsidR="00830EF1" w:rsidRPr="00A65D96">
        <w:rPr>
          <w:b/>
        </w:rPr>
        <w:t xml:space="preserve">Example </w:t>
      </w:r>
    </w:p>
    <w:p w:rsidR="00830EF1" w:rsidRDefault="00830EF1" w:rsidP="00830EF1"/>
    <w:p w:rsidR="00830EF1" w:rsidRDefault="00830EF1" w:rsidP="00830EF1">
      <w:r>
        <w:t xml:space="preserve"> If we are not interested in whether one method is better compared to another, but were simply trying to determine if the variances of were the same or different, we would need to use a 2-tailed test. For instance, assume we made two sets of measurements of ethanol concentration in a sample of vodka using the same instrument, but on two different days. On the first day, we found a standard deviation of s1 = 9 </w:t>
      </w:r>
      <w:proofErr w:type="spellStart"/>
      <w:r>
        <w:t>ppm</w:t>
      </w:r>
      <w:proofErr w:type="spellEnd"/>
      <w:r>
        <w:t xml:space="preserve"> and on the next day we found s2 = 2 </w:t>
      </w:r>
      <w:proofErr w:type="spellStart"/>
      <w:r>
        <w:t>ppm</w:t>
      </w:r>
      <w:proofErr w:type="spellEnd"/>
      <w:r>
        <w:t xml:space="preserve">. Both datasets comprised </w:t>
      </w:r>
      <w:proofErr w:type="gramStart"/>
      <w:r>
        <w:t>6</w:t>
      </w:r>
      <w:proofErr w:type="gramEnd"/>
      <w:r>
        <w:t xml:space="preserve"> measurements. We want to know if we can combine the two datasets, or if there is a significant difference between the datasets, and that we should discard one of them.</w:t>
      </w:r>
    </w:p>
    <w:p w:rsidR="00830EF1" w:rsidRDefault="00830EF1" w:rsidP="00830EF1">
      <w:r>
        <w:t xml:space="preserve"> </w:t>
      </w:r>
    </w:p>
    <w:p w:rsidR="00830EF1" w:rsidRDefault="00830EF1" w:rsidP="00830EF1">
      <w:r>
        <w:t xml:space="preserve">As usual, we begin by defining the null hypothesis, H0: σ12 = σ22, and the alternate hypothesis, </w:t>
      </w:r>
      <w:proofErr w:type="gramStart"/>
      <w:r>
        <w:t>HA:</w:t>
      </w:r>
      <w:proofErr w:type="gramEnd"/>
      <w:r>
        <w:t xml:space="preserve"> σ12 ≠ σ22. The "≠" sign indicates that this is a 2-tailed test, because we are interested in both cases: σ12 &gt; σ22 and σ12 &lt; σ22. </w:t>
      </w:r>
    </w:p>
    <w:p w:rsidR="00830EF1" w:rsidRDefault="00830EF1" w:rsidP="00830EF1"/>
    <w:p w:rsidR="00830EF1" w:rsidRDefault="00830EF1" w:rsidP="00830EF1">
      <w:r>
        <w:t>For the F-test, you can perform a 2-tailed test by multiplying the confidence level P by 2, so from a table for a 1-tailed test at the P = 0.05 confidence level, we would perform a 2-tailed test at P = 0.10, or a 90% confidence level.</w:t>
      </w:r>
    </w:p>
    <w:p w:rsidR="00830EF1" w:rsidRDefault="00830EF1" w:rsidP="00830EF1">
      <w:r>
        <w:t xml:space="preserve"> </w:t>
      </w:r>
    </w:p>
    <w:p w:rsidR="00830EF1" w:rsidRDefault="00830EF1" w:rsidP="00830EF1">
      <w:r>
        <w:t xml:space="preserve">For this dataset, s2 &gt; s1, </w:t>
      </w:r>
      <w:proofErr w:type="spellStart"/>
      <w:r>
        <w:t>Fcalc</w:t>
      </w:r>
      <w:proofErr w:type="spellEnd"/>
      <w:r>
        <w:t xml:space="preserve"> = s12/ s22 = 92/22 = 20.25. </w:t>
      </w:r>
    </w:p>
    <w:p w:rsidR="00A65D96" w:rsidRDefault="00830EF1" w:rsidP="00830EF1">
      <w:r>
        <w:t>The tabulated value for ν = 5 at 90% confidence is F5</w:t>
      </w:r>
      <w:proofErr w:type="gramStart"/>
      <w:r>
        <w:t>,5</w:t>
      </w:r>
      <w:proofErr w:type="gramEnd"/>
      <w:r>
        <w:t xml:space="preserve"> = 5.050. </w:t>
      </w:r>
    </w:p>
    <w:p w:rsidR="00830EF1" w:rsidRDefault="00830EF1" w:rsidP="00830EF1">
      <w:r>
        <w:t xml:space="preserve">Since </w:t>
      </w:r>
      <w:proofErr w:type="spellStart"/>
      <w:r>
        <w:t>Fcalc</w:t>
      </w:r>
      <w:proofErr w:type="spellEnd"/>
      <w:r>
        <w:t xml:space="preserve"> &gt; F5</w:t>
      </w:r>
      <w:proofErr w:type="gramStart"/>
      <w:r>
        <w:t>,5</w:t>
      </w:r>
      <w:proofErr w:type="gramEnd"/>
      <w:r>
        <w:t>, we reject the null hypothesis, and can say with 90% certainty that there is a difference between the standard deviations of the two methods.</w:t>
      </w:r>
    </w:p>
    <w:p w:rsidR="00A65D96" w:rsidRDefault="00A65D96" w:rsidP="00830EF1"/>
    <w:p w:rsidR="00A65D96" w:rsidRDefault="00A65D96" w:rsidP="00830EF1">
      <w:r>
        <w:rPr>
          <w:noProof/>
        </w:rPr>
        <w:drawing>
          <wp:inline distT="0" distB="0" distL="0" distR="0">
            <wp:extent cx="5274310" cy="2668390"/>
            <wp:effectExtent l="19050" t="0" r="254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5274310" cy="2668390"/>
                    </a:xfrm>
                    <a:prstGeom prst="rect">
                      <a:avLst/>
                    </a:prstGeom>
                    <a:noFill/>
                    <a:ln w="9525">
                      <a:noFill/>
                      <a:miter lim="800000"/>
                      <a:headEnd/>
                      <a:tailEnd/>
                    </a:ln>
                  </pic:spPr>
                </pic:pic>
              </a:graphicData>
            </a:graphic>
          </wp:inline>
        </w:drawing>
      </w:r>
    </w:p>
    <w:p w:rsidR="00A65D96" w:rsidRDefault="00A65D96" w:rsidP="00830EF1"/>
    <w:p w:rsidR="00EB16B5" w:rsidRDefault="00943001" w:rsidP="00C7681C">
      <w:r>
        <w:rPr>
          <w:noProof/>
        </w:rPr>
        <w:lastRenderedPageBreak/>
        <w:drawing>
          <wp:inline distT="0" distB="0" distL="0" distR="0">
            <wp:extent cx="5267325" cy="29908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cstate="print"/>
                    <a:srcRect/>
                    <a:stretch>
                      <a:fillRect/>
                    </a:stretch>
                  </pic:blipFill>
                  <pic:spPr bwMode="auto">
                    <a:xfrm>
                      <a:off x="0" y="0"/>
                      <a:ext cx="5267325" cy="2990850"/>
                    </a:xfrm>
                    <a:prstGeom prst="rect">
                      <a:avLst/>
                    </a:prstGeom>
                    <a:noFill/>
                    <a:ln w="9525">
                      <a:noFill/>
                      <a:miter lim="800000"/>
                      <a:headEnd/>
                      <a:tailEnd/>
                    </a:ln>
                  </pic:spPr>
                </pic:pic>
              </a:graphicData>
            </a:graphic>
          </wp:inline>
        </w:drawing>
      </w:r>
    </w:p>
    <w:p w:rsidR="00EB16B5" w:rsidRDefault="00EB16B5" w:rsidP="00C7681C"/>
    <w:p w:rsidR="007042D6" w:rsidRDefault="007042D6" w:rsidP="00C7681C">
      <w:pPr>
        <w:pStyle w:val="Heading1"/>
        <w:spacing w:before="0" w:after="0"/>
      </w:pPr>
      <w:bookmarkStart w:id="31" w:name="_Toc376177093"/>
      <w:proofErr w:type="spellStart"/>
      <w:r>
        <w:t>Anova</w:t>
      </w:r>
      <w:bookmarkEnd w:id="31"/>
      <w:proofErr w:type="spellEnd"/>
    </w:p>
    <w:p w:rsidR="00A83521" w:rsidRDefault="00A83521" w:rsidP="00C7681C"/>
    <w:p w:rsidR="00A83521" w:rsidRDefault="00A83521" w:rsidP="00C7681C">
      <w:r>
        <w:t xml:space="preserve">ANOVA permits the comparison of two or more groups to compare their means.  It will tell you that they are not all the same but will not tell </w:t>
      </w:r>
      <w:proofErr w:type="gramStart"/>
      <w:r>
        <w:t>you which</w:t>
      </w:r>
      <w:proofErr w:type="gramEnd"/>
      <w:r>
        <w:t xml:space="preserve"> one is different.</w:t>
      </w:r>
    </w:p>
    <w:p w:rsidR="00A83521" w:rsidRDefault="00A83521" w:rsidP="00C7681C"/>
    <w:p w:rsidR="00F77FB9" w:rsidRDefault="000F2D90" w:rsidP="00C7681C">
      <w:r>
        <w:t xml:space="preserve">Typical statement: </w:t>
      </w:r>
      <w:r w:rsidR="000D5127">
        <w:t>"There were no statistically significant differences between group means as determined by one-way ANOVA (</w:t>
      </w:r>
      <w:proofErr w:type="gramStart"/>
      <w:r w:rsidR="000D5127">
        <w:rPr>
          <w:rStyle w:val="Emphasis"/>
        </w:rPr>
        <w:t>F</w:t>
      </w:r>
      <w:r w:rsidR="000D5127">
        <w:t>(</w:t>
      </w:r>
      <w:proofErr w:type="gramEnd"/>
      <w:r w:rsidR="000D5127">
        <w:t>2,</w:t>
      </w:r>
      <w:r w:rsidR="00337A25">
        <w:t>18</w:t>
      </w:r>
      <w:r w:rsidR="000D5127">
        <w:t xml:space="preserve">) = </w:t>
      </w:r>
      <w:r w:rsidR="00337A25">
        <w:t>0.399</w:t>
      </w:r>
      <w:r w:rsidR="000D5127">
        <w:t xml:space="preserve">, </w:t>
      </w:r>
      <w:r w:rsidR="000D5127">
        <w:rPr>
          <w:rStyle w:val="Emphasis"/>
        </w:rPr>
        <w:t>p</w:t>
      </w:r>
      <w:r w:rsidR="00A83521">
        <w:t xml:space="preserve"> = </w:t>
      </w:r>
      <w:r w:rsidR="00337A25">
        <w:t>0.677</w:t>
      </w:r>
      <w:r w:rsidR="00A83521">
        <w:t>)"</w:t>
      </w:r>
    </w:p>
    <w:p w:rsidR="007F2D86" w:rsidRDefault="007F2D86" w:rsidP="00C7681C"/>
    <w:p w:rsidR="00A22FDF" w:rsidRDefault="000F2D90" w:rsidP="00C7681C">
      <w:r>
        <w:rPr>
          <w:noProof/>
        </w:rPr>
        <w:drawing>
          <wp:inline distT="0" distB="0" distL="0" distR="0">
            <wp:extent cx="5274310" cy="3853412"/>
            <wp:effectExtent l="19050" t="0" r="254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5274310" cy="3853412"/>
                    </a:xfrm>
                    <a:prstGeom prst="rect">
                      <a:avLst/>
                    </a:prstGeom>
                    <a:noFill/>
                    <a:ln w="9525">
                      <a:noFill/>
                      <a:miter lim="800000"/>
                      <a:headEnd/>
                      <a:tailEnd/>
                    </a:ln>
                  </pic:spPr>
                </pic:pic>
              </a:graphicData>
            </a:graphic>
          </wp:inline>
        </w:drawing>
      </w:r>
    </w:p>
    <w:p w:rsidR="00215A08" w:rsidRDefault="00215A08" w:rsidP="00C7681C"/>
    <w:p w:rsidR="00215A08" w:rsidRDefault="00215A08" w:rsidP="00C7681C">
      <w:r>
        <w:lastRenderedPageBreak/>
        <w:t>An estimate of repeatability standard deviation</w:t>
      </w:r>
      <w:r w:rsidR="002B287A">
        <w:t xml:space="preserve">, </w:t>
      </w:r>
      <w:proofErr w:type="spellStart"/>
      <w:r w:rsidR="002B287A">
        <w:t>s</w:t>
      </w:r>
      <w:r w:rsidR="002B287A" w:rsidRPr="002B287A">
        <w:rPr>
          <w:vertAlign w:val="subscript"/>
        </w:rPr>
        <w:t>r</w:t>
      </w:r>
      <w:proofErr w:type="spellEnd"/>
      <w:r w:rsidR="002B287A">
        <w:t>,</w:t>
      </w:r>
      <w:r>
        <w:t xml:space="preserve"> is obtained by the square root of the Within G</w:t>
      </w:r>
      <w:r w:rsidR="00CD7928">
        <w:t>r</w:t>
      </w:r>
      <w:r>
        <w:t>oups Mean</w:t>
      </w:r>
      <w:r w:rsidR="00527879">
        <w:t xml:space="preserve"> Square value. </w:t>
      </w:r>
      <w:proofErr w:type="gramStart"/>
      <w:r w:rsidR="00527879">
        <w:t xml:space="preserve">( </w:t>
      </w:r>
      <w:proofErr w:type="spellStart"/>
      <w:r w:rsidR="00527879">
        <w:t>sqrt</w:t>
      </w:r>
      <w:proofErr w:type="spellEnd"/>
      <w:proofErr w:type="gramEnd"/>
      <w:r w:rsidR="00527879">
        <w:t xml:space="preserve">(0.0859)  = </w:t>
      </w:r>
      <w:r>
        <w:t xml:space="preserve">0.293, </w:t>
      </w:r>
      <w:r w:rsidR="00527879">
        <w:t xml:space="preserve">a variance of 0.0864, </w:t>
      </w:r>
      <w:proofErr w:type="spellStart"/>
      <w:r>
        <w:t>cf</w:t>
      </w:r>
      <w:proofErr w:type="spellEnd"/>
      <w:r>
        <w:t xml:space="preserve"> the three </w:t>
      </w:r>
      <w:r w:rsidR="007F1BCA">
        <w:t xml:space="preserve">individual </w:t>
      </w:r>
      <w:r>
        <w:t>variance results).</w:t>
      </w:r>
    </w:p>
    <w:p w:rsidR="00215A08" w:rsidRDefault="00215A08" w:rsidP="00C7681C"/>
    <w:p w:rsidR="00215A08" w:rsidRDefault="00215A08" w:rsidP="00C7681C">
      <w:r>
        <w:t>An estimate of the between group standard deviation is given by</w:t>
      </w:r>
    </w:p>
    <w:p w:rsidR="00215A08" w:rsidRDefault="00215A08" w:rsidP="00C7681C"/>
    <w:p w:rsidR="00215A08" w:rsidRDefault="006B2CDC" w:rsidP="00C7681C">
      <w:pPr>
        <w:rPr>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m:t>
              </m:r>
            </m:sub>
          </m:sSub>
          <m:r>
            <w:rPr>
              <w:rFonts w:ascii="Cambria Math" w:hAnsi="Cambria Math"/>
              <w:sz w:val="32"/>
              <w:szCs w:val="32"/>
            </w:rPr>
            <m:t>=</m:t>
          </m:r>
          <m:rad>
            <m:radPr>
              <m:degHide m:val="on"/>
              <m:ctrlPr>
                <w:rPr>
                  <w:rFonts w:ascii="Cambria Math" w:hAnsi="Cambria Math"/>
                  <w:i/>
                  <w:sz w:val="32"/>
                  <w:szCs w:val="32"/>
                </w:rPr>
              </m:ctrlPr>
            </m:radPr>
            <m:deg/>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b</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w</m:t>
                      </m:r>
                    </m:sub>
                  </m:sSub>
                </m:num>
                <m:den>
                  <m:r>
                    <w:rPr>
                      <w:rFonts w:ascii="Cambria Math" w:hAnsi="Cambria Math"/>
                      <w:sz w:val="32"/>
                      <w:szCs w:val="32"/>
                    </w:rPr>
                    <m:t>n</m:t>
                  </m:r>
                </m:den>
              </m:f>
            </m:e>
          </m:rad>
        </m:oMath>
      </m:oMathPara>
    </w:p>
    <w:p w:rsidR="003E2143" w:rsidRDefault="003E2143" w:rsidP="00C7681C">
      <w:pPr>
        <w:rPr>
          <w:sz w:val="32"/>
          <w:szCs w:val="32"/>
        </w:rPr>
      </w:pPr>
    </w:p>
    <w:p w:rsidR="00CD7928" w:rsidRPr="003E2143" w:rsidRDefault="003E2143" w:rsidP="00C7681C">
      <w:proofErr w:type="gramStart"/>
      <w:r w:rsidRPr="003E2143">
        <w:t>where</w:t>
      </w:r>
      <w:proofErr w:type="gramEnd"/>
      <w:r w:rsidRPr="003E2143">
        <w:t xml:space="preserve"> n = the number of data</w:t>
      </w:r>
      <w:r w:rsidR="00527879">
        <w:t xml:space="preserve"> points</w:t>
      </w:r>
      <w:r w:rsidRPr="003E2143">
        <w:t xml:space="preserve"> </w:t>
      </w:r>
      <w:r w:rsidR="00527879">
        <w:t xml:space="preserve">in a </w:t>
      </w:r>
      <w:r w:rsidRPr="003E2143">
        <w:t>sets</w:t>
      </w:r>
      <w:r>
        <w:t xml:space="preserve"> (=</w:t>
      </w:r>
      <w:r w:rsidR="00527879">
        <w:t>7</w:t>
      </w:r>
      <w:r>
        <w:t xml:space="preserve"> in the example)</w:t>
      </w:r>
      <w:r w:rsidRPr="003E2143">
        <w:t>.</w:t>
      </w:r>
    </w:p>
    <w:p w:rsidR="003E2143" w:rsidRDefault="003E2143" w:rsidP="00C7681C">
      <w:pPr>
        <w:rPr>
          <w:sz w:val="32"/>
          <w:szCs w:val="32"/>
        </w:rPr>
      </w:pPr>
    </w:p>
    <w:p w:rsidR="00CD7928" w:rsidRDefault="00CD7928" w:rsidP="00C7681C">
      <w:r w:rsidRPr="00CD7928">
        <w:t xml:space="preserve">An estimate of </w:t>
      </w:r>
      <w:r>
        <w:t xml:space="preserve">the intermediate precision standard deviation </w:t>
      </w:r>
      <w:proofErr w:type="gramStart"/>
      <w:r>
        <w:t>is given</w:t>
      </w:r>
      <w:proofErr w:type="gramEnd"/>
      <w:r>
        <w:t xml:space="preserve"> by</w:t>
      </w:r>
    </w:p>
    <w:p w:rsidR="00CD7928" w:rsidRDefault="00CD7928" w:rsidP="00C7681C"/>
    <w:p w:rsidR="00CD7928" w:rsidRPr="00CD7928" w:rsidRDefault="006B2CDC" w:rsidP="00C7681C">
      <w:pPr>
        <w:rPr>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r>
            <w:rPr>
              <w:rFonts w:ascii="Cambria Math" w:hAnsi="Cambria Math"/>
              <w:sz w:val="32"/>
              <w:szCs w:val="32"/>
            </w:rPr>
            <m:t>=</m:t>
          </m:r>
          <m:rad>
            <m:radPr>
              <m:degHide m:val="on"/>
              <m:ctrlPr>
                <w:rPr>
                  <w:rFonts w:ascii="Cambria Math" w:hAnsi="Cambria Math"/>
                  <w:i/>
                  <w:sz w:val="32"/>
                  <w:szCs w:val="32"/>
                </w:rPr>
              </m:ctrlPr>
            </m:radPr>
            <m:deg/>
            <m:e>
              <m:sSubSup>
                <m:sSubSupPr>
                  <m:ctrlPr>
                    <w:rPr>
                      <w:rFonts w:ascii="Cambria Math" w:hAnsi="Cambria Math"/>
                      <w:i/>
                      <w:sz w:val="32"/>
                      <w:szCs w:val="32"/>
                    </w:rPr>
                  </m:ctrlPr>
                </m:sSubSupPr>
                <m:e>
                  <m:r>
                    <w:rPr>
                      <w:rFonts w:ascii="Cambria Math" w:hAnsi="Cambria Math"/>
                      <w:sz w:val="32"/>
                      <w:szCs w:val="32"/>
                    </w:rPr>
                    <m:t>s</m:t>
                  </m:r>
                </m:e>
                <m:sub>
                  <m:r>
                    <w:rPr>
                      <w:rFonts w:ascii="Cambria Math" w:hAnsi="Cambria Math"/>
                      <w:sz w:val="32"/>
                      <w:szCs w:val="32"/>
                    </w:rPr>
                    <m:t>b</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s</m:t>
                  </m:r>
                </m:e>
                <m:sub>
                  <m:r>
                    <w:rPr>
                      <w:rFonts w:ascii="Cambria Math" w:hAnsi="Cambria Math"/>
                      <w:sz w:val="32"/>
                      <w:szCs w:val="32"/>
                    </w:rPr>
                    <m:t>r</m:t>
                  </m:r>
                </m:sub>
                <m:sup>
                  <m:r>
                    <w:rPr>
                      <w:rFonts w:ascii="Cambria Math" w:hAnsi="Cambria Math"/>
                      <w:sz w:val="32"/>
                      <w:szCs w:val="32"/>
                    </w:rPr>
                    <m:t>2</m:t>
                  </m:r>
                </m:sup>
              </m:sSubSup>
            </m:e>
          </m:rad>
        </m:oMath>
      </m:oMathPara>
    </w:p>
    <w:p w:rsidR="00B42944" w:rsidRDefault="00B42944" w:rsidP="00C7681C">
      <w:pPr>
        <w:rPr>
          <w:sz w:val="32"/>
          <w:szCs w:val="32"/>
        </w:rPr>
      </w:pPr>
    </w:p>
    <w:p w:rsidR="00FB6A8B" w:rsidRDefault="00B42944" w:rsidP="00C7681C">
      <w:r w:rsidRPr="00B42944">
        <w:t>If the between variance is smaller than the within variance, then the means</w:t>
      </w:r>
      <w:r w:rsidR="007D7ABC">
        <w:t xml:space="preserve"> are </w:t>
      </w:r>
      <w:proofErr w:type="gramStart"/>
      <w:r w:rsidR="007D7ABC">
        <w:t>really close</w:t>
      </w:r>
      <w:proofErr w:type="gramEnd"/>
      <w:r w:rsidR="007D7ABC">
        <w:t xml:space="preserve"> to each other</w:t>
      </w:r>
      <w:r w:rsidRPr="00B42944">
        <w:t>.</w:t>
      </w:r>
      <w:r w:rsidR="007D7ABC">
        <w:t xml:space="preserve">  </w:t>
      </w:r>
      <w:r w:rsidR="007D7ABC" w:rsidRPr="007D7ABC">
        <w:t>When F&lt;1 or F=1, between-group variance is smaller than within group variance, suggesting that the groups differ as much as one would expect due to sampling error.</w:t>
      </w:r>
      <w:r w:rsidR="00DB167F">
        <w:t xml:space="preserve">  </w:t>
      </w:r>
      <w:r w:rsidR="00B82E7E">
        <w:t>If there is no effect due to the different groups, the two MS values should be the same.</w:t>
      </w:r>
    </w:p>
    <w:p w:rsidR="00FB6A8B" w:rsidRDefault="00FB6A8B" w:rsidP="00C7681C"/>
    <w:p w:rsidR="00215A08" w:rsidRDefault="003774B2" w:rsidP="00C7681C">
      <w:r w:rsidRPr="003774B2">
        <w:t xml:space="preserve">If differences across sample means are "large" relative to differences within samples, then we should reject the null hypothesis that the samples </w:t>
      </w:r>
      <w:proofErr w:type="gramStart"/>
      <w:r w:rsidRPr="003774B2">
        <w:t>are all drawn</w:t>
      </w:r>
      <w:proofErr w:type="gramEnd"/>
      <w:r w:rsidRPr="003774B2">
        <w:t xml:space="preserve"> from the same population.</w:t>
      </w:r>
      <w:r w:rsidR="00DB167F">
        <w:t xml:space="preserve">  If the relationship is the other way, differences within samples is greater than differences between samples, we cannot say the means are different.</w:t>
      </w:r>
    </w:p>
    <w:p w:rsidR="008274DC" w:rsidRDefault="008274DC" w:rsidP="00C7681C"/>
    <w:p w:rsidR="008274DC" w:rsidRDefault="008274DC" w:rsidP="00C7681C">
      <w:r>
        <w:t xml:space="preserve">In the example data, the </w:t>
      </w:r>
      <w:proofErr w:type="spellStart"/>
      <w:r>
        <w:t>boxplot</w:t>
      </w:r>
      <w:proofErr w:type="spellEnd"/>
      <w:r>
        <w:t xml:space="preserve"> of the data shows that they are very similar:</w:t>
      </w:r>
    </w:p>
    <w:p w:rsidR="006367A1" w:rsidRDefault="006367A1" w:rsidP="00C7681C"/>
    <w:p w:rsidR="008274DC" w:rsidRDefault="008274DC" w:rsidP="00C7681C">
      <w:r>
        <w:rPr>
          <w:noProof/>
        </w:rPr>
        <w:drawing>
          <wp:inline distT="0" distB="0" distL="0" distR="0">
            <wp:extent cx="4108570" cy="2699309"/>
            <wp:effectExtent l="19050" t="0" r="6230" b="0"/>
            <wp:docPr id="25" name="Picture 24" descr="anova.j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jpg.jpeg"/>
                    <pic:cNvPicPr/>
                  </pic:nvPicPr>
                  <pic:blipFill>
                    <a:blip r:embed="rId45" cstate="print"/>
                    <a:stretch>
                      <a:fillRect/>
                    </a:stretch>
                  </pic:blipFill>
                  <pic:spPr>
                    <a:xfrm>
                      <a:off x="0" y="0"/>
                      <a:ext cx="4107077" cy="2698328"/>
                    </a:xfrm>
                    <a:prstGeom prst="rect">
                      <a:avLst/>
                    </a:prstGeom>
                  </pic:spPr>
                </pic:pic>
              </a:graphicData>
            </a:graphic>
          </wp:inline>
        </w:drawing>
      </w:r>
    </w:p>
    <w:p w:rsidR="00DE7042" w:rsidRPr="00A00703" w:rsidRDefault="00DE7042" w:rsidP="00A83521">
      <w:pPr>
        <w:pStyle w:val="Heading1"/>
      </w:pPr>
      <w:bookmarkStart w:id="32" w:name="_Toc376177094"/>
      <w:r w:rsidRPr="00A00703">
        <w:lastRenderedPageBreak/>
        <w:t>Rounding</w:t>
      </w:r>
      <w:bookmarkEnd w:id="32"/>
    </w:p>
    <w:p w:rsidR="00DE7042" w:rsidRDefault="00DE7042" w:rsidP="00DE7042"/>
    <w:p w:rsidR="00DE7042" w:rsidRDefault="00DE7042" w:rsidP="00DE7042">
      <w:r>
        <w:t xml:space="preserve">The correct level of rounding for an analysis </w:t>
      </w:r>
      <w:proofErr w:type="gramStart"/>
      <w:r>
        <w:t>is indicated</w:t>
      </w:r>
      <w:proofErr w:type="gramEnd"/>
      <w:r>
        <w:t xml:space="preserve"> by the standard deviation of that analysis</w:t>
      </w:r>
      <w:sdt>
        <w:sdtPr>
          <w:id w:val="27207656"/>
          <w:citation/>
        </w:sdtPr>
        <w:sdtContent>
          <w:fldSimple w:instr=" CITATION FAO98 \l 3081 ">
            <w:r w:rsidR="001037AF">
              <w:rPr>
                <w:noProof/>
              </w:rPr>
              <w:t xml:space="preserve"> (2)</w:t>
            </w:r>
          </w:fldSimple>
        </w:sdtContent>
      </w:sdt>
      <w:r>
        <w:t>. If need be you can round to a less accurate level that the level indicated by this rule but not to a higher level of accuracy unless it is at the client’s specific request (</w:t>
      </w:r>
      <w:proofErr w:type="spellStart"/>
      <w:r>
        <w:t>eg</w:t>
      </w:r>
      <w:proofErr w:type="spellEnd"/>
      <w:r>
        <w:t xml:space="preserve"> project work).</w:t>
      </w:r>
    </w:p>
    <w:p w:rsidR="00DE7042" w:rsidRDefault="00DE7042" w:rsidP="00DE7042"/>
    <w:p w:rsidR="00DE7042" w:rsidRDefault="00DE7042" w:rsidP="00DE7042">
      <w:pPr>
        <w:ind w:left="1620" w:hanging="1620"/>
      </w:pPr>
      <w:r w:rsidRPr="00A00703">
        <w:rPr>
          <w:b/>
        </w:rPr>
        <w:t>Rounding Rule</w:t>
      </w:r>
      <w:r>
        <w:t xml:space="preserve">: A result </w:t>
      </w:r>
      <w:proofErr w:type="gramStart"/>
      <w:r>
        <w:t>should be rounded</w:t>
      </w:r>
      <w:proofErr w:type="gramEnd"/>
      <w:r>
        <w:t xml:space="preserve"> to the power of ten that is immediately less than half the standard deviation of that analysis.</w:t>
      </w:r>
    </w:p>
    <w:p w:rsidR="00DE7042" w:rsidRDefault="00DE7042" w:rsidP="00DE7042">
      <w:pPr>
        <w:ind w:left="1260" w:hanging="1260"/>
      </w:pPr>
    </w:p>
    <w:p w:rsidR="00DE7042" w:rsidRDefault="00DE7042" w:rsidP="00DE7042">
      <w:pPr>
        <w:ind w:left="1260" w:hanging="1260"/>
      </w:pPr>
      <w:r w:rsidRPr="00A00703">
        <w:rPr>
          <w:b/>
        </w:rPr>
        <w:t>Example 1</w:t>
      </w:r>
      <w:r>
        <w:t xml:space="preserve">: If the </w:t>
      </w:r>
      <w:proofErr w:type="spellStart"/>
      <w:proofErr w:type="gramStart"/>
      <w:r>
        <w:t>sd</w:t>
      </w:r>
      <w:proofErr w:type="spellEnd"/>
      <w:proofErr w:type="gramEnd"/>
      <w:r>
        <w:t xml:space="preserve"> of the analysis is 0.5, half the </w:t>
      </w:r>
      <w:proofErr w:type="spellStart"/>
      <w:r>
        <w:t>sd</w:t>
      </w:r>
      <w:proofErr w:type="spellEnd"/>
      <w:r>
        <w:t xml:space="preserve"> is 0.25 and the power of ten immediately less than this is 0.1 so the results should be rounded to one decimal place.</w:t>
      </w:r>
    </w:p>
    <w:p w:rsidR="00DE7042" w:rsidRDefault="00DE7042" w:rsidP="00DE7042">
      <w:pPr>
        <w:ind w:left="1260" w:hanging="1260"/>
      </w:pPr>
    </w:p>
    <w:p w:rsidR="00DE7042" w:rsidRDefault="00DE7042" w:rsidP="00DE7042">
      <w:pPr>
        <w:ind w:left="1260" w:hanging="1260"/>
      </w:pPr>
      <w:r w:rsidRPr="00A00703">
        <w:rPr>
          <w:b/>
        </w:rPr>
        <w:t>Example 2</w:t>
      </w:r>
      <w:r>
        <w:t xml:space="preserve">: If the </w:t>
      </w:r>
      <w:proofErr w:type="spellStart"/>
      <w:proofErr w:type="gramStart"/>
      <w:r>
        <w:t>sd</w:t>
      </w:r>
      <w:proofErr w:type="spellEnd"/>
      <w:proofErr w:type="gramEnd"/>
      <w:r>
        <w:t xml:space="preserve"> of the analysis is 3, half the </w:t>
      </w:r>
      <w:proofErr w:type="spellStart"/>
      <w:r>
        <w:t>sd</w:t>
      </w:r>
      <w:proofErr w:type="spellEnd"/>
      <w:r>
        <w:t xml:space="preserve"> is 1.5 and the power of ten immediately less than this is 1 so the results should be rounded to the nearest whole figure.</w:t>
      </w:r>
    </w:p>
    <w:p w:rsidR="009412FB" w:rsidRDefault="009412FB" w:rsidP="00C7681C"/>
    <w:p w:rsidR="001037AF" w:rsidRDefault="001037AF" w:rsidP="00C7681C"/>
    <w:p w:rsidR="009412FB" w:rsidRDefault="009412FB" w:rsidP="009412FB">
      <w:pPr>
        <w:pStyle w:val="Heading1"/>
      </w:pPr>
      <w:bookmarkStart w:id="33" w:name="_Toc376177095"/>
      <w:proofErr w:type="gramStart"/>
      <w:r>
        <w:t>Applying the Basics.</w:t>
      </w:r>
      <w:bookmarkEnd w:id="33"/>
      <w:proofErr w:type="gramEnd"/>
    </w:p>
    <w:p w:rsidR="009412FB" w:rsidRDefault="009412FB" w:rsidP="009412FB">
      <w:pPr>
        <w:pStyle w:val="Heading1"/>
      </w:pPr>
      <w:bookmarkStart w:id="34" w:name="_Toc376177096"/>
      <w:r>
        <w:t>Before you do anything else</w:t>
      </w:r>
      <w:bookmarkEnd w:id="34"/>
    </w:p>
    <w:p w:rsidR="00A221B9" w:rsidRDefault="00633A8F" w:rsidP="009412FB">
      <w:r>
        <w:t xml:space="preserve">Determine what </w:t>
      </w:r>
      <w:proofErr w:type="gramStart"/>
      <w:r>
        <w:t>do you</w:t>
      </w:r>
      <w:proofErr w:type="gramEnd"/>
      <w:r>
        <w:t xml:space="preserve"> want to show.</w:t>
      </w:r>
    </w:p>
    <w:p w:rsidR="00A221B9" w:rsidRDefault="00A221B9" w:rsidP="009412FB">
      <w:r>
        <w:t>Correlation</w:t>
      </w:r>
    </w:p>
    <w:p w:rsidR="00A221B9" w:rsidRDefault="00A221B9" w:rsidP="009412FB">
      <w:r>
        <w:t>Differences</w:t>
      </w:r>
    </w:p>
    <w:p w:rsidR="00A221B9" w:rsidRDefault="00633A8F" w:rsidP="009412FB">
      <w:r>
        <w:t>Determine what data you need to collect.</w:t>
      </w:r>
    </w:p>
    <w:p w:rsidR="00633A8F" w:rsidRDefault="00633A8F" w:rsidP="009412FB"/>
    <w:p w:rsidR="00633A8F" w:rsidRDefault="00633A8F" w:rsidP="009412FB">
      <w:r>
        <w:t>Plot your data.</w:t>
      </w:r>
    </w:p>
    <w:p w:rsidR="009412FB" w:rsidRDefault="009412FB" w:rsidP="009412FB">
      <w:r>
        <w:t>It is always a good reality check to plot your data.</w:t>
      </w:r>
      <w:r w:rsidR="00DF2AB4">
        <w:t xml:space="preserve">  Nothing gives you a better idea of how your data sits than a graphical depiction of it. </w:t>
      </w:r>
    </w:p>
    <w:p w:rsidR="00DF2AB4" w:rsidRDefault="00DF2AB4" w:rsidP="009412FB"/>
    <w:p w:rsidR="009412FB" w:rsidRDefault="009412FB" w:rsidP="00633A8F">
      <w:pPr>
        <w:pStyle w:val="ListParagraph"/>
        <w:numPr>
          <w:ilvl w:val="0"/>
          <w:numId w:val="5"/>
        </w:numPr>
      </w:pPr>
      <w:r>
        <w:t>Regular plots</w:t>
      </w:r>
    </w:p>
    <w:p w:rsidR="009412FB" w:rsidRDefault="009412FB" w:rsidP="00633A8F">
      <w:pPr>
        <w:pStyle w:val="ListParagraph"/>
        <w:numPr>
          <w:ilvl w:val="0"/>
          <w:numId w:val="5"/>
        </w:numPr>
      </w:pPr>
      <w:r>
        <w:t>X-Y plots</w:t>
      </w:r>
    </w:p>
    <w:p w:rsidR="009412FB" w:rsidRDefault="009412FB" w:rsidP="00633A8F">
      <w:pPr>
        <w:pStyle w:val="ListParagraph"/>
        <w:numPr>
          <w:ilvl w:val="0"/>
          <w:numId w:val="5"/>
        </w:numPr>
      </w:pPr>
      <w:r>
        <w:t>Box Plots</w:t>
      </w:r>
    </w:p>
    <w:p w:rsidR="00DF2AB4" w:rsidRDefault="00DF2AB4" w:rsidP="009412FB"/>
    <w:p w:rsidR="00DF2AB4" w:rsidRDefault="000D7C8F" w:rsidP="009412FB">
      <w:r>
        <w:t xml:space="preserve">Once you have had a look at your data, decide whether it is complete and whether it needs to be ‘cleaned’.  </w:t>
      </w:r>
    </w:p>
    <w:p w:rsidR="00DF2AB4" w:rsidRDefault="00DF2AB4" w:rsidP="009412FB"/>
    <w:p w:rsidR="00DF2AB4" w:rsidRDefault="00DF2AB4" w:rsidP="009412FB">
      <w:r>
        <w:t>Incomplete data may have areas where your feel that more data is needed to present a complete picture.</w:t>
      </w:r>
    </w:p>
    <w:p w:rsidR="00DF2AB4" w:rsidRDefault="00DF2AB4" w:rsidP="009412FB"/>
    <w:p w:rsidR="000D7C8F" w:rsidRDefault="000D7C8F" w:rsidP="009412FB">
      <w:r>
        <w:t xml:space="preserve">Cleaning data is not a bad thing and can involve removing blanks, removing ‘less </w:t>
      </w:r>
      <w:proofErr w:type="spellStart"/>
      <w:r>
        <w:t>thans</w:t>
      </w:r>
      <w:proofErr w:type="spellEnd"/>
      <w:r>
        <w:t>’ (&lt;), and removing obvious outliers.</w:t>
      </w:r>
    </w:p>
    <w:p w:rsidR="00C36215" w:rsidRDefault="00C36215" w:rsidP="009412FB"/>
    <w:p w:rsidR="008E3D7E" w:rsidRDefault="00C36215" w:rsidP="009412FB">
      <w:r>
        <w:t>Is your data normally distributed?  Do you need to transform it to a for</w:t>
      </w:r>
      <w:r w:rsidR="008E3D7E">
        <w:t>mat that is normally distributed?</w:t>
      </w:r>
      <w:r w:rsidR="00633A8F">
        <w:t xml:space="preserve">  Check s</w:t>
      </w:r>
      <w:r w:rsidR="008E3D7E">
        <w:t>kewness</w:t>
      </w:r>
      <w:r w:rsidR="00633A8F">
        <w:t xml:space="preserve"> and k</w:t>
      </w:r>
      <w:r w:rsidR="008E3D7E">
        <w:t>urtosis</w:t>
      </w:r>
      <w:r w:rsidR="00633A8F">
        <w:t>.</w:t>
      </w:r>
    </w:p>
    <w:p w:rsidR="000D7C8F" w:rsidRDefault="000D7C8F" w:rsidP="009412FB"/>
    <w:p w:rsidR="009412FB" w:rsidRDefault="009412FB" w:rsidP="009412FB">
      <w:r>
        <w:t>Are there trends?</w:t>
      </w:r>
    </w:p>
    <w:p w:rsidR="00B419A5" w:rsidRDefault="00B419A5" w:rsidP="009412FB"/>
    <w:p w:rsidR="00B419A5" w:rsidRDefault="00B419A5" w:rsidP="009412FB">
      <w:r>
        <w:t xml:space="preserve">Trending data can sometimes be normalised by plotting the </w:t>
      </w:r>
      <w:proofErr w:type="gramStart"/>
      <w:r>
        <w:t>point to point</w:t>
      </w:r>
      <w:proofErr w:type="gramEnd"/>
      <w:r>
        <w:t xml:space="preserve"> changes.</w:t>
      </w:r>
    </w:p>
    <w:p w:rsidR="00B419A5" w:rsidRDefault="00B419A5" w:rsidP="009412FB"/>
    <w:p w:rsidR="009412FB" w:rsidRDefault="009412FB" w:rsidP="009412FB">
      <w:r>
        <w:t>Are there outliers?</w:t>
      </w:r>
    </w:p>
    <w:p w:rsidR="009412FB" w:rsidRDefault="009412FB" w:rsidP="009412FB"/>
    <w:p w:rsidR="009412FB" w:rsidRDefault="009412FB" w:rsidP="009412FB">
      <w:r>
        <w:t>Grubbs’s Outlier Test</w:t>
      </w:r>
    </w:p>
    <w:p w:rsidR="009412FB" w:rsidRDefault="006B2CDC" w:rsidP="009412FB">
      <w:hyperlink r:id="rId46" w:history="1">
        <w:r w:rsidR="009412FB" w:rsidRPr="008678EA">
          <w:rPr>
            <w:rStyle w:val="Hyperlink"/>
          </w:rPr>
          <w:t>http://www.graphpad.com/quickcalcs/Grubbs1.cfm</w:t>
        </w:r>
      </w:hyperlink>
    </w:p>
    <w:p w:rsidR="009412FB" w:rsidRDefault="009412FB" w:rsidP="009412FB"/>
    <w:p w:rsidR="009412FB" w:rsidRDefault="009412FB" w:rsidP="00C7681C"/>
    <w:p w:rsidR="009412FB" w:rsidRDefault="009412FB" w:rsidP="00C7681C"/>
    <w:p w:rsidR="007045CF" w:rsidRDefault="007F2D86" w:rsidP="00C7681C">
      <w:pPr>
        <w:pStyle w:val="Heading1"/>
        <w:spacing w:before="0" w:after="0"/>
      </w:pPr>
      <w:bookmarkStart w:id="35" w:name="_Toc376177097"/>
      <w:r>
        <w:t>Excel Hints &amp; Tips</w:t>
      </w:r>
      <w:bookmarkEnd w:id="35"/>
    </w:p>
    <w:p w:rsidR="007045CF" w:rsidRDefault="007045CF" w:rsidP="00C7681C"/>
    <w:p w:rsidR="007045CF" w:rsidRDefault="007045CF" w:rsidP="00C7681C">
      <w:r>
        <w:t>To generate random but normally distributed numbers use:</w:t>
      </w:r>
    </w:p>
    <w:p w:rsidR="007045CF" w:rsidRDefault="007045CF" w:rsidP="00C7681C"/>
    <w:p w:rsidR="007045CF" w:rsidRDefault="007045CF" w:rsidP="00C7681C">
      <w:r>
        <w:t>=</w:t>
      </w:r>
      <w:proofErr w:type="gramStart"/>
      <w:r>
        <w:t>NORMINV(</w:t>
      </w:r>
      <w:proofErr w:type="gramEnd"/>
      <w:r>
        <w:t xml:space="preserve">RAND(), mean, </w:t>
      </w:r>
      <w:proofErr w:type="spellStart"/>
      <w:r>
        <w:t>standard_dev</w:t>
      </w:r>
      <w:proofErr w:type="spellEnd"/>
      <w:r>
        <w:t>)</w:t>
      </w:r>
    </w:p>
    <w:p w:rsidR="00AA04E6" w:rsidRDefault="00AA04E6" w:rsidP="00C7681C"/>
    <w:p w:rsidR="00AA04E6" w:rsidRDefault="00AA04E6">
      <w:r>
        <w:br w:type="page"/>
      </w:r>
    </w:p>
    <w:p w:rsidR="00AA04E6" w:rsidRDefault="00AA04E6" w:rsidP="00C7681C">
      <w:r>
        <w:lastRenderedPageBreak/>
        <w:t>Scratch Pad:</w:t>
      </w:r>
    </w:p>
    <w:p w:rsidR="00AA04E6" w:rsidRDefault="00AA04E6" w:rsidP="00C7681C"/>
    <w:p w:rsidR="00AA04E6" w:rsidRDefault="00AA04E6" w:rsidP="00C7681C">
      <w:r>
        <w:t xml:space="preserve">Monte Carlo &amp; </w:t>
      </w:r>
      <w:proofErr w:type="gramStart"/>
      <w:r>
        <w:t>MU(</w:t>
      </w:r>
      <w:proofErr w:type="gramEnd"/>
      <w:r>
        <w:t>Energy).</w:t>
      </w:r>
    </w:p>
    <w:p w:rsidR="00575715" w:rsidRDefault="00575715" w:rsidP="00C7681C"/>
    <w:p w:rsidR="00575715" w:rsidRDefault="00575715" w:rsidP="00C7681C">
      <w:r>
        <w:rPr>
          <w:noProof/>
        </w:rPr>
        <w:drawing>
          <wp:inline distT="0" distB="0" distL="0" distR="0">
            <wp:extent cx="5274310" cy="1244964"/>
            <wp:effectExtent l="19050" t="0" r="254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cstate="print"/>
                    <a:srcRect/>
                    <a:stretch>
                      <a:fillRect/>
                    </a:stretch>
                  </pic:blipFill>
                  <pic:spPr bwMode="auto">
                    <a:xfrm>
                      <a:off x="0" y="0"/>
                      <a:ext cx="5274310" cy="1244964"/>
                    </a:xfrm>
                    <a:prstGeom prst="rect">
                      <a:avLst/>
                    </a:prstGeom>
                    <a:noFill/>
                    <a:ln w="9525">
                      <a:noFill/>
                      <a:miter lim="800000"/>
                      <a:headEnd/>
                      <a:tailEnd/>
                    </a:ln>
                  </pic:spPr>
                </pic:pic>
              </a:graphicData>
            </a:graphic>
          </wp:inline>
        </w:drawing>
      </w:r>
    </w:p>
    <w:p w:rsidR="00575715" w:rsidRDefault="00575715" w:rsidP="00C7681C"/>
    <w:p w:rsidR="00D937D4" w:rsidRDefault="00D937D4" w:rsidP="00C7681C"/>
    <w:p w:rsidR="00681B4A" w:rsidRDefault="00681B4A" w:rsidP="00C7681C">
      <w:r>
        <w:t>Spiking &amp; recovery</w:t>
      </w:r>
    </w:p>
    <w:p w:rsidR="00BC04AA" w:rsidRDefault="00BC04AA" w:rsidP="00C7681C"/>
    <w:p w:rsidR="00DC61DA" w:rsidRDefault="00DC61DA" w:rsidP="00DC61DA">
      <w:pPr>
        <w:pStyle w:val="Heading1"/>
      </w:pPr>
      <w:bookmarkStart w:id="36" w:name="_Toc376177098"/>
      <w:r>
        <w:t>Examples</w:t>
      </w:r>
      <w:bookmarkEnd w:id="36"/>
    </w:p>
    <w:p w:rsidR="00DC61DA" w:rsidRDefault="00DC61DA" w:rsidP="00C7681C"/>
    <w:p w:rsidR="00DC61DA" w:rsidRPr="0085590C" w:rsidRDefault="00DC61DA" w:rsidP="00DC61DA">
      <w:pPr>
        <w:rPr>
          <w:b/>
        </w:rPr>
      </w:pPr>
      <w:proofErr w:type="gramStart"/>
      <w:r w:rsidRPr="0085590C">
        <w:rPr>
          <w:b/>
        </w:rPr>
        <w:t>A one-sample t-test with Excel.</w:t>
      </w:r>
      <w:proofErr w:type="gramEnd"/>
      <w:r w:rsidRPr="0085590C">
        <w:rPr>
          <w:b/>
        </w:rPr>
        <w:t xml:space="preserve">  </w:t>
      </w:r>
    </w:p>
    <w:p w:rsidR="00DC61DA" w:rsidRDefault="00DC61DA" w:rsidP="00DC61DA">
      <w:r>
        <w:t>Excel does not have a single sample formula.</w:t>
      </w:r>
    </w:p>
    <w:p w:rsidR="00DC61DA" w:rsidRDefault="00DC61DA" w:rsidP="00DC61DA"/>
    <w:p w:rsidR="00DC61DA" w:rsidRDefault="00DC61DA" w:rsidP="00DC61DA">
      <w:r>
        <w:t xml:space="preserve">It </w:t>
      </w:r>
      <w:proofErr w:type="gramStart"/>
      <w:r>
        <w:t>is assumed</w:t>
      </w:r>
      <w:proofErr w:type="gramEnd"/>
      <w:r>
        <w:t xml:space="preserve"> you have the results of a single measure on a single sample: I.e. the mean and standard deviation. The measure might just be a single outcome, or else the outcome could be a difference score, or a change score calculated as a before-after difference. </w:t>
      </w:r>
    </w:p>
    <w:p w:rsidR="00DC61DA" w:rsidRDefault="00DC61DA" w:rsidP="00DC61DA"/>
    <w:p w:rsidR="00DC61DA" w:rsidRDefault="00DC61DA" w:rsidP="00DC61DA">
      <w:r>
        <w:t xml:space="preserve">For example, we take the Anorexia study cited in Howell, which gave a mean change score of 7.26 (in pounds) with standard deviation of 7.16. Sample size (i.e. pairs of data) was 17, giving 16 degrees of freedom. </w:t>
      </w:r>
    </w:p>
    <w:p w:rsidR="00DC61DA" w:rsidRDefault="00DC61DA" w:rsidP="00DC61DA"/>
    <w:p w:rsidR="00DC61DA" w:rsidRDefault="00DC61DA" w:rsidP="00DC61DA">
      <w:r>
        <w:t xml:space="preserve">It is important to do the t-test with the built-in Excel function </w:t>
      </w:r>
      <w:proofErr w:type="gramStart"/>
      <w:r>
        <w:t>TDIST(</w:t>
      </w:r>
      <w:proofErr w:type="spellStart"/>
      <w:proofErr w:type="gramEnd"/>
      <w:r>
        <w:t>t,df,tails</w:t>
      </w:r>
      <w:proofErr w:type="spellEnd"/>
      <w:r>
        <w:t xml:space="preserve">) where </w:t>
      </w:r>
      <w:proofErr w:type="spellStart"/>
      <w:r>
        <w:t>df</w:t>
      </w:r>
      <w:proofErr w:type="spellEnd"/>
      <w:r>
        <w:t xml:space="preserve"> is the degrees of freedom and tails = 2 (for a two-tailed test). The TTEST built-in function </w:t>
      </w:r>
      <w:proofErr w:type="gramStart"/>
      <w:r>
        <w:t>should not be used</w:t>
      </w:r>
      <w:proofErr w:type="gramEnd"/>
      <w:r>
        <w:t xml:space="preserve">. </w:t>
      </w:r>
    </w:p>
    <w:p w:rsidR="00DC61DA" w:rsidRDefault="00DC61DA" w:rsidP="00DC61DA"/>
    <w:p w:rsidR="00DC61DA" w:rsidRDefault="00DC61DA" w:rsidP="00DC61DA">
      <w:r>
        <w:t xml:space="preserve">Calculate the standard error from the sample standard deviation with the Excel formula: </w:t>
      </w:r>
    </w:p>
    <w:p w:rsidR="00DC61DA" w:rsidRDefault="00DC61DA" w:rsidP="00DC61DA">
      <w:r>
        <w:t xml:space="preserve">=7.16 / </w:t>
      </w:r>
      <w:proofErr w:type="gramStart"/>
      <w:r>
        <w:t>SQRT(</w:t>
      </w:r>
      <w:proofErr w:type="gramEnd"/>
      <w:r>
        <w:t xml:space="preserve">17) </w:t>
      </w:r>
    </w:p>
    <w:p w:rsidR="00DC61DA" w:rsidRDefault="00DC61DA" w:rsidP="00DC61DA">
      <w:r>
        <w:t xml:space="preserve">This gives the value 1.737 </w:t>
      </w:r>
    </w:p>
    <w:p w:rsidR="00DC61DA" w:rsidRDefault="00DC61DA" w:rsidP="00DC61DA"/>
    <w:p w:rsidR="00DC61DA" w:rsidRDefault="00DC61DA" w:rsidP="00DC61DA">
      <w:r>
        <w:t xml:space="preserve">Enter the formula for t: </w:t>
      </w:r>
    </w:p>
    <w:p w:rsidR="00DC61DA" w:rsidRDefault="00DC61DA" w:rsidP="00DC61DA">
      <w:r>
        <w:t xml:space="preserve">=7.26 / 1.737 </w:t>
      </w:r>
    </w:p>
    <w:p w:rsidR="00DC61DA" w:rsidRDefault="00DC61DA" w:rsidP="00DC61DA">
      <w:r>
        <w:t xml:space="preserve">This should give the value 4.18 </w:t>
      </w:r>
    </w:p>
    <w:p w:rsidR="00DC61DA" w:rsidRDefault="00DC61DA" w:rsidP="00DC61DA"/>
    <w:p w:rsidR="00DC61DA" w:rsidRDefault="00DC61DA" w:rsidP="00DC61DA">
      <w:r>
        <w:t>Enter the function =</w:t>
      </w:r>
      <w:proofErr w:type="gramStart"/>
      <w:r>
        <w:t>TDIST(</w:t>
      </w:r>
      <w:proofErr w:type="gramEnd"/>
      <w:r>
        <w:t xml:space="preserve">4.18, 16, 2) </w:t>
      </w:r>
    </w:p>
    <w:p w:rsidR="00DC61DA" w:rsidRDefault="00DC61DA" w:rsidP="00DC61DA"/>
    <w:p w:rsidR="00DC61DA" w:rsidRDefault="00DC61DA" w:rsidP="00DC61DA">
      <w:r>
        <w:t xml:space="preserve">This should give the probability .00071 </w:t>
      </w:r>
    </w:p>
    <w:p w:rsidR="00DC61DA" w:rsidRDefault="00DC61DA" w:rsidP="00DC61DA">
      <w:r>
        <w:t>Note that the calculated probability corresponds to the smaller part of the distribution.</w:t>
      </w:r>
    </w:p>
    <w:p w:rsidR="00081CFA" w:rsidRDefault="00081CFA" w:rsidP="00DC61DA"/>
    <w:p w:rsidR="00467D2B" w:rsidRDefault="00467D2B" w:rsidP="00DC61DA"/>
    <w:p w:rsidR="00467D2B" w:rsidRDefault="00467D2B" w:rsidP="00DC61DA"/>
    <w:p w:rsidR="00467D2B" w:rsidRDefault="00467D2B" w:rsidP="00467D2B">
      <w:pPr>
        <w:pStyle w:val="Heading1"/>
      </w:pPr>
      <w:bookmarkStart w:id="37" w:name="_Toc376177099"/>
      <w:r>
        <w:lastRenderedPageBreak/>
        <w:t>References</w:t>
      </w:r>
      <w:bookmarkEnd w:id="37"/>
    </w:p>
    <w:p w:rsidR="001037AF" w:rsidRDefault="006B2CDC" w:rsidP="001037AF">
      <w:pPr>
        <w:pStyle w:val="Bibliography"/>
        <w:rPr>
          <w:noProof/>
        </w:rPr>
      </w:pPr>
      <w:r>
        <w:fldChar w:fldCharType="begin"/>
      </w:r>
      <w:r w:rsidR="00467D2B">
        <w:instrText xml:space="preserve"> BIBLIOGRAPHY  \l 3081 </w:instrText>
      </w:r>
      <w:r>
        <w:fldChar w:fldCharType="separate"/>
      </w:r>
      <w:r w:rsidR="001037AF">
        <w:rPr>
          <w:noProof/>
        </w:rPr>
        <w:t xml:space="preserve">1. </w:t>
      </w:r>
      <w:r w:rsidR="001037AF">
        <w:rPr>
          <w:b/>
          <w:bCs/>
          <w:noProof/>
        </w:rPr>
        <w:t>ISO.</w:t>
      </w:r>
      <w:r w:rsidR="001037AF">
        <w:rPr>
          <w:noProof/>
        </w:rPr>
        <w:t xml:space="preserve"> </w:t>
      </w:r>
      <w:r w:rsidR="001037AF">
        <w:rPr>
          <w:i/>
          <w:iCs/>
          <w:noProof/>
        </w:rPr>
        <w:t xml:space="preserve">Accuracy (trueness and precision) of measurement methods and results - Part 3. </w:t>
      </w:r>
      <w:r w:rsidR="001037AF">
        <w:rPr>
          <w:noProof/>
        </w:rPr>
        <w:t>s.l. : Australian Standards, 1994. ISO 5725-3.</w:t>
      </w:r>
    </w:p>
    <w:p w:rsidR="001037AF" w:rsidRDefault="001037AF" w:rsidP="001037AF">
      <w:pPr>
        <w:pStyle w:val="Bibliography"/>
        <w:rPr>
          <w:noProof/>
        </w:rPr>
      </w:pPr>
      <w:r>
        <w:rPr>
          <w:noProof/>
        </w:rPr>
        <w:t xml:space="preserve">2. </w:t>
      </w:r>
      <w:r>
        <w:rPr>
          <w:b/>
          <w:bCs/>
          <w:noProof/>
        </w:rPr>
        <w:t>FAO Corporate Document Repository.</w:t>
      </w:r>
      <w:r>
        <w:rPr>
          <w:noProof/>
        </w:rPr>
        <w:t xml:space="preserve"> 8 Internal Quality Control of Data. </w:t>
      </w:r>
      <w:r>
        <w:rPr>
          <w:i/>
          <w:iCs/>
          <w:noProof/>
        </w:rPr>
        <w:t xml:space="preserve">Guidelines for quality management in soil and plant laboratories. (FAO Soils Bulletin 74). </w:t>
      </w:r>
      <w:r>
        <w:rPr>
          <w:noProof/>
        </w:rPr>
        <w:t>[Online] 1998. [Cited: 24 May 2013.] http://www.fao.org/docrep/W7295E/W7295E00.htm.</w:t>
      </w:r>
    </w:p>
    <w:p w:rsidR="00467D2B" w:rsidRDefault="006B2CDC" w:rsidP="001037AF">
      <w:r>
        <w:fldChar w:fldCharType="end"/>
      </w:r>
    </w:p>
    <w:p w:rsidR="00081CFA" w:rsidRDefault="00081CFA" w:rsidP="00DC61DA"/>
    <w:sectPr w:rsidR="00081CFA" w:rsidSect="001B207C">
      <w:footerReference w:type="default" r:id="rId4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D1E" w:rsidRDefault="00DC3D1E" w:rsidP="001037AF">
      <w:r>
        <w:separator/>
      </w:r>
    </w:p>
  </w:endnote>
  <w:endnote w:type="continuationSeparator" w:id="0">
    <w:p w:rsidR="00DC3D1E" w:rsidRDefault="00DC3D1E" w:rsidP="001037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07651"/>
      <w:docPartObj>
        <w:docPartGallery w:val="Page Numbers (Bottom of Page)"/>
        <w:docPartUnique/>
      </w:docPartObj>
    </w:sdtPr>
    <w:sdtContent>
      <w:p w:rsidR="00DC3D1E" w:rsidRDefault="00DC3D1E" w:rsidP="001037AF">
        <w:pPr>
          <w:pStyle w:val="Footer"/>
          <w:jc w:val="right"/>
        </w:pPr>
        <w:r>
          <w:t xml:space="preserve">Page | </w:t>
        </w:r>
        <w:fldSimple w:instr=" PAGE   \* MERGEFORMAT ">
          <w:r w:rsidR="00C52598">
            <w:rPr>
              <w:noProof/>
            </w:rPr>
            <w:t>9</w:t>
          </w:r>
        </w:fldSimple>
      </w:p>
    </w:sdtContent>
  </w:sdt>
  <w:p w:rsidR="00DC3D1E" w:rsidRDefault="00DC3D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D1E" w:rsidRDefault="00DC3D1E" w:rsidP="001037AF">
      <w:r>
        <w:separator/>
      </w:r>
    </w:p>
  </w:footnote>
  <w:footnote w:type="continuationSeparator" w:id="0">
    <w:p w:rsidR="00DC3D1E" w:rsidRDefault="00DC3D1E" w:rsidP="001037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140F7"/>
    <w:multiLevelType w:val="multilevel"/>
    <w:tmpl w:val="8CFE6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17543F"/>
    <w:multiLevelType w:val="hybridMultilevel"/>
    <w:tmpl w:val="86E0D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E854212"/>
    <w:multiLevelType w:val="hybridMultilevel"/>
    <w:tmpl w:val="C8FAB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0065ABC"/>
    <w:multiLevelType w:val="hybridMultilevel"/>
    <w:tmpl w:val="5F628C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6AD2136"/>
    <w:multiLevelType w:val="hybridMultilevel"/>
    <w:tmpl w:val="A4561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CD371BB"/>
    <w:multiLevelType w:val="hybridMultilevel"/>
    <w:tmpl w:val="A89CF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AU" w:vendorID="64" w:dllVersion="131078" w:nlCheck="1" w:checkStyle="0"/>
  <w:activeWritingStyle w:appName="MSWord" w:lang="en-GB" w:vendorID="64" w:dllVersion="131078" w:nlCheck="1" w:checkStyle="1"/>
  <w:proofState w:spelling="clean" w:grammar="clean"/>
  <w:stylePaneFormatFilter w:val="3F01"/>
  <w:defaultTabStop w:val="720"/>
  <w:characterSpacingControl w:val="doNotCompress"/>
  <w:footnotePr>
    <w:footnote w:id="-1"/>
    <w:footnote w:id="0"/>
  </w:footnotePr>
  <w:endnotePr>
    <w:endnote w:id="-1"/>
    <w:endnote w:id="0"/>
  </w:endnotePr>
  <w:compat/>
  <w:rsids>
    <w:rsidRoot w:val="00EF3E81"/>
    <w:rsid w:val="00000EFC"/>
    <w:rsid w:val="000136D4"/>
    <w:rsid w:val="00030E18"/>
    <w:rsid w:val="00036C1F"/>
    <w:rsid w:val="00044781"/>
    <w:rsid w:val="0005093A"/>
    <w:rsid w:val="00054932"/>
    <w:rsid w:val="00081CFA"/>
    <w:rsid w:val="00090A5A"/>
    <w:rsid w:val="0009133B"/>
    <w:rsid w:val="000B3503"/>
    <w:rsid w:val="000C78B1"/>
    <w:rsid w:val="000D5127"/>
    <w:rsid w:val="000D7C8F"/>
    <w:rsid w:val="000E5AF6"/>
    <w:rsid w:val="000F2D90"/>
    <w:rsid w:val="001031E5"/>
    <w:rsid w:val="001037AF"/>
    <w:rsid w:val="00115D2B"/>
    <w:rsid w:val="00173509"/>
    <w:rsid w:val="001761CF"/>
    <w:rsid w:val="001803C2"/>
    <w:rsid w:val="00183B74"/>
    <w:rsid w:val="001B207C"/>
    <w:rsid w:val="001F0E0E"/>
    <w:rsid w:val="00204D6D"/>
    <w:rsid w:val="0021475A"/>
    <w:rsid w:val="00215A08"/>
    <w:rsid w:val="00220403"/>
    <w:rsid w:val="00222672"/>
    <w:rsid w:val="00225DAD"/>
    <w:rsid w:val="002261BC"/>
    <w:rsid w:val="00230BEA"/>
    <w:rsid w:val="00232B7B"/>
    <w:rsid w:val="00233A58"/>
    <w:rsid w:val="00235398"/>
    <w:rsid w:val="00243BE7"/>
    <w:rsid w:val="002644DB"/>
    <w:rsid w:val="00271AA8"/>
    <w:rsid w:val="00275724"/>
    <w:rsid w:val="00280B8A"/>
    <w:rsid w:val="002B287A"/>
    <w:rsid w:val="002B3E96"/>
    <w:rsid w:val="002C2B6C"/>
    <w:rsid w:val="002C6639"/>
    <w:rsid w:val="002E271C"/>
    <w:rsid w:val="002E2E6E"/>
    <w:rsid w:val="00337A25"/>
    <w:rsid w:val="003774B2"/>
    <w:rsid w:val="0038577E"/>
    <w:rsid w:val="00397CA9"/>
    <w:rsid w:val="003A54E7"/>
    <w:rsid w:val="003B3D8D"/>
    <w:rsid w:val="003C4BAB"/>
    <w:rsid w:val="003C67D1"/>
    <w:rsid w:val="003E2143"/>
    <w:rsid w:val="003E7089"/>
    <w:rsid w:val="004020B3"/>
    <w:rsid w:val="004203F1"/>
    <w:rsid w:val="004224C1"/>
    <w:rsid w:val="00426153"/>
    <w:rsid w:val="00430F47"/>
    <w:rsid w:val="00467D2B"/>
    <w:rsid w:val="00471854"/>
    <w:rsid w:val="00483270"/>
    <w:rsid w:val="00490F6A"/>
    <w:rsid w:val="00502EC3"/>
    <w:rsid w:val="00506AA3"/>
    <w:rsid w:val="00527879"/>
    <w:rsid w:val="005358CA"/>
    <w:rsid w:val="00541284"/>
    <w:rsid w:val="005423F3"/>
    <w:rsid w:val="00555BD0"/>
    <w:rsid w:val="00556F50"/>
    <w:rsid w:val="005707ED"/>
    <w:rsid w:val="00575715"/>
    <w:rsid w:val="00576B5A"/>
    <w:rsid w:val="00580AAA"/>
    <w:rsid w:val="0059476D"/>
    <w:rsid w:val="005A47E1"/>
    <w:rsid w:val="005A4D29"/>
    <w:rsid w:val="005F031C"/>
    <w:rsid w:val="00633A8F"/>
    <w:rsid w:val="006367A1"/>
    <w:rsid w:val="006464F6"/>
    <w:rsid w:val="00652A7D"/>
    <w:rsid w:val="00665FB4"/>
    <w:rsid w:val="00681B4A"/>
    <w:rsid w:val="00682CC0"/>
    <w:rsid w:val="00694B06"/>
    <w:rsid w:val="006B2CDC"/>
    <w:rsid w:val="006D2E05"/>
    <w:rsid w:val="006E03BA"/>
    <w:rsid w:val="00704201"/>
    <w:rsid w:val="007042D6"/>
    <w:rsid w:val="007045CF"/>
    <w:rsid w:val="00712484"/>
    <w:rsid w:val="00770BCE"/>
    <w:rsid w:val="007B6008"/>
    <w:rsid w:val="007C7477"/>
    <w:rsid w:val="007D7ABC"/>
    <w:rsid w:val="007F049E"/>
    <w:rsid w:val="007F1BCA"/>
    <w:rsid w:val="007F2D86"/>
    <w:rsid w:val="00807E08"/>
    <w:rsid w:val="008128E4"/>
    <w:rsid w:val="008232ED"/>
    <w:rsid w:val="00824BFA"/>
    <w:rsid w:val="008274DC"/>
    <w:rsid w:val="00830EF1"/>
    <w:rsid w:val="0085590C"/>
    <w:rsid w:val="008C30CA"/>
    <w:rsid w:val="008E3D7E"/>
    <w:rsid w:val="00931E0B"/>
    <w:rsid w:val="009412FB"/>
    <w:rsid w:val="00943001"/>
    <w:rsid w:val="009529F2"/>
    <w:rsid w:val="00956AD2"/>
    <w:rsid w:val="00961DA3"/>
    <w:rsid w:val="00987B63"/>
    <w:rsid w:val="009A2DD0"/>
    <w:rsid w:val="009B7973"/>
    <w:rsid w:val="009C0C0E"/>
    <w:rsid w:val="009D3AEB"/>
    <w:rsid w:val="009E2037"/>
    <w:rsid w:val="009E3E95"/>
    <w:rsid w:val="009F5410"/>
    <w:rsid w:val="00A221B9"/>
    <w:rsid w:val="00A22FDF"/>
    <w:rsid w:val="00A4578D"/>
    <w:rsid w:val="00A65D96"/>
    <w:rsid w:val="00A801FC"/>
    <w:rsid w:val="00A83521"/>
    <w:rsid w:val="00A8635B"/>
    <w:rsid w:val="00A93F22"/>
    <w:rsid w:val="00AA04E6"/>
    <w:rsid w:val="00AC2784"/>
    <w:rsid w:val="00AC4F48"/>
    <w:rsid w:val="00AD216C"/>
    <w:rsid w:val="00AE02FD"/>
    <w:rsid w:val="00B045C2"/>
    <w:rsid w:val="00B30A68"/>
    <w:rsid w:val="00B419A5"/>
    <w:rsid w:val="00B42944"/>
    <w:rsid w:val="00B46BFA"/>
    <w:rsid w:val="00B51736"/>
    <w:rsid w:val="00B6708D"/>
    <w:rsid w:val="00B70017"/>
    <w:rsid w:val="00B80194"/>
    <w:rsid w:val="00B82E7E"/>
    <w:rsid w:val="00B94EA3"/>
    <w:rsid w:val="00B97DAC"/>
    <w:rsid w:val="00BA5EBC"/>
    <w:rsid w:val="00BC04AA"/>
    <w:rsid w:val="00C103FA"/>
    <w:rsid w:val="00C36215"/>
    <w:rsid w:val="00C52598"/>
    <w:rsid w:val="00C62715"/>
    <w:rsid w:val="00C7681C"/>
    <w:rsid w:val="00C77C34"/>
    <w:rsid w:val="00C95A5A"/>
    <w:rsid w:val="00C95D4D"/>
    <w:rsid w:val="00CA6A4E"/>
    <w:rsid w:val="00CB00C8"/>
    <w:rsid w:val="00CB2A4D"/>
    <w:rsid w:val="00CB5DC2"/>
    <w:rsid w:val="00CD0408"/>
    <w:rsid w:val="00CD7928"/>
    <w:rsid w:val="00CE6192"/>
    <w:rsid w:val="00CE6F16"/>
    <w:rsid w:val="00CE754F"/>
    <w:rsid w:val="00D00DC9"/>
    <w:rsid w:val="00D13472"/>
    <w:rsid w:val="00D34622"/>
    <w:rsid w:val="00D348F6"/>
    <w:rsid w:val="00D42332"/>
    <w:rsid w:val="00D52F2C"/>
    <w:rsid w:val="00D64E79"/>
    <w:rsid w:val="00D862A4"/>
    <w:rsid w:val="00D937D4"/>
    <w:rsid w:val="00DB167F"/>
    <w:rsid w:val="00DB643D"/>
    <w:rsid w:val="00DC3D1E"/>
    <w:rsid w:val="00DC61DA"/>
    <w:rsid w:val="00DE30CD"/>
    <w:rsid w:val="00DE66BC"/>
    <w:rsid w:val="00DE7042"/>
    <w:rsid w:val="00DF2AB4"/>
    <w:rsid w:val="00E02C85"/>
    <w:rsid w:val="00E119A4"/>
    <w:rsid w:val="00E227C9"/>
    <w:rsid w:val="00E24ACD"/>
    <w:rsid w:val="00E3798D"/>
    <w:rsid w:val="00E64083"/>
    <w:rsid w:val="00E64A2C"/>
    <w:rsid w:val="00E6700D"/>
    <w:rsid w:val="00E70D4E"/>
    <w:rsid w:val="00E72076"/>
    <w:rsid w:val="00E84361"/>
    <w:rsid w:val="00E9379F"/>
    <w:rsid w:val="00E95A72"/>
    <w:rsid w:val="00EB16B5"/>
    <w:rsid w:val="00EC27C6"/>
    <w:rsid w:val="00EC6D3F"/>
    <w:rsid w:val="00ED64B5"/>
    <w:rsid w:val="00EE6366"/>
    <w:rsid w:val="00EF3E81"/>
    <w:rsid w:val="00F1511F"/>
    <w:rsid w:val="00F16363"/>
    <w:rsid w:val="00F16AF3"/>
    <w:rsid w:val="00F77FB9"/>
    <w:rsid w:val="00F931F9"/>
    <w:rsid w:val="00F94F7C"/>
    <w:rsid w:val="00FA7CCA"/>
    <w:rsid w:val="00FB2804"/>
    <w:rsid w:val="00FB6A8B"/>
    <w:rsid w:val="00FC3E1E"/>
    <w:rsid w:val="00FE0B37"/>
    <w:rsid w:val="00FE7C6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207C"/>
    <w:rPr>
      <w:sz w:val="24"/>
      <w:szCs w:val="24"/>
    </w:rPr>
  </w:style>
  <w:style w:type="paragraph" w:styleId="Heading1">
    <w:name w:val="heading 1"/>
    <w:basedOn w:val="Normal"/>
    <w:next w:val="Normal"/>
    <w:link w:val="Heading1Char"/>
    <w:qFormat/>
    <w:rsid w:val="007F2D8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semiHidden/>
    <w:unhideWhenUsed/>
    <w:qFormat/>
    <w:rsid w:val="007F2D8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qFormat/>
    <w:rsid w:val="002644D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94F7C"/>
    <w:pPr>
      <w:spacing w:before="100" w:beforeAutospacing="1" w:after="100" w:afterAutospacing="1"/>
    </w:pPr>
  </w:style>
  <w:style w:type="character" w:styleId="Hyperlink">
    <w:name w:val="Hyperlink"/>
    <w:basedOn w:val="DefaultParagraphFont"/>
    <w:uiPriority w:val="99"/>
    <w:rsid w:val="00F94F7C"/>
    <w:rPr>
      <w:color w:val="0000FF"/>
      <w:u w:val="single"/>
    </w:rPr>
  </w:style>
  <w:style w:type="character" w:customStyle="1" w:styleId="mw-headline">
    <w:name w:val="mw-headline"/>
    <w:basedOn w:val="DefaultParagraphFont"/>
    <w:rsid w:val="002644DB"/>
  </w:style>
  <w:style w:type="character" w:styleId="Emphasis">
    <w:name w:val="Emphasis"/>
    <w:basedOn w:val="DefaultParagraphFont"/>
    <w:uiPriority w:val="20"/>
    <w:qFormat/>
    <w:rsid w:val="000D5127"/>
    <w:rPr>
      <w:i/>
      <w:iCs/>
    </w:rPr>
  </w:style>
  <w:style w:type="paragraph" w:styleId="TOC3">
    <w:name w:val="toc 3"/>
    <w:basedOn w:val="Normal"/>
    <w:next w:val="Normal"/>
    <w:autoRedefine/>
    <w:uiPriority w:val="39"/>
    <w:rsid w:val="00FE7C6E"/>
    <w:pPr>
      <w:tabs>
        <w:tab w:val="right" w:leader="dot" w:pos="8296"/>
      </w:tabs>
      <w:ind w:left="480"/>
    </w:pPr>
    <w:rPr>
      <w:rFonts w:ascii="Arial" w:hAnsi="Arial" w:cs="Arial"/>
    </w:rPr>
  </w:style>
  <w:style w:type="character" w:customStyle="1" w:styleId="Heading1Char">
    <w:name w:val="Heading 1 Char"/>
    <w:basedOn w:val="DefaultParagraphFont"/>
    <w:link w:val="Heading1"/>
    <w:rsid w:val="007F2D8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semiHidden/>
    <w:rsid w:val="007F2D86"/>
    <w:rPr>
      <w:rFonts w:asciiTheme="majorHAnsi" w:eastAsiaTheme="majorEastAsia" w:hAnsiTheme="majorHAnsi" w:cstheme="majorBidi"/>
      <w:b/>
      <w:bCs/>
      <w:i/>
      <w:iCs/>
      <w:sz w:val="28"/>
      <w:szCs w:val="28"/>
    </w:rPr>
  </w:style>
  <w:style w:type="paragraph" w:styleId="TOC1">
    <w:name w:val="toc 1"/>
    <w:basedOn w:val="Normal"/>
    <w:next w:val="Normal"/>
    <w:autoRedefine/>
    <w:uiPriority w:val="39"/>
    <w:rsid w:val="00E3798D"/>
  </w:style>
  <w:style w:type="paragraph" w:styleId="BalloonText">
    <w:name w:val="Balloon Text"/>
    <w:basedOn w:val="Normal"/>
    <w:link w:val="BalloonTextChar"/>
    <w:rsid w:val="00275724"/>
    <w:rPr>
      <w:rFonts w:ascii="Tahoma" w:hAnsi="Tahoma" w:cs="Tahoma"/>
      <w:sz w:val="16"/>
      <w:szCs w:val="16"/>
    </w:rPr>
  </w:style>
  <w:style w:type="character" w:customStyle="1" w:styleId="BalloonTextChar">
    <w:name w:val="Balloon Text Char"/>
    <w:basedOn w:val="DefaultParagraphFont"/>
    <w:link w:val="BalloonText"/>
    <w:rsid w:val="00275724"/>
    <w:rPr>
      <w:rFonts w:ascii="Tahoma" w:hAnsi="Tahoma" w:cs="Tahoma"/>
      <w:sz w:val="16"/>
      <w:szCs w:val="16"/>
    </w:rPr>
  </w:style>
  <w:style w:type="character" w:styleId="PlaceholderText">
    <w:name w:val="Placeholder Text"/>
    <w:basedOn w:val="DefaultParagraphFont"/>
    <w:uiPriority w:val="99"/>
    <w:semiHidden/>
    <w:rsid w:val="00275724"/>
    <w:rPr>
      <w:color w:val="808080"/>
    </w:rPr>
  </w:style>
  <w:style w:type="paragraph" w:styleId="ListParagraph">
    <w:name w:val="List Paragraph"/>
    <w:basedOn w:val="Normal"/>
    <w:uiPriority w:val="34"/>
    <w:qFormat/>
    <w:rsid w:val="00DF2AB4"/>
    <w:pPr>
      <w:ind w:left="720"/>
      <w:contextualSpacing/>
    </w:pPr>
  </w:style>
  <w:style w:type="table" w:styleId="TableGrid">
    <w:name w:val="Table Grid"/>
    <w:basedOn w:val="TableNormal"/>
    <w:uiPriority w:val="59"/>
    <w:rsid w:val="00AE02FD"/>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467D2B"/>
  </w:style>
  <w:style w:type="paragraph" w:styleId="Header">
    <w:name w:val="header"/>
    <w:basedOn w:val="Normal"/>
    <w:link w:val="HeaderChar"/>
    <w:rsid w:val="001037AF"/>
    <w:pPr>
      <w:tabs>
        <w:tab w:val="center" w:pos="4513"/>
        <w:tab w:val="right" w:pos="9026"/>
      </w:tabs>
    </w:pPr>
  </w:style>
  <w:style w:type="character" w:customStyle="1" w:styleId="HeaderChar">
    <w:name w:val="Header Char"/>
    <w:basedOn w:val="DefaultParagraphFont"/>
    <w:link w:val="Header"/>
    <w:rsid w:val="001037AF"/>
    <w:rPr>
      <w:sz w:val="24"/>
      <w:szCs w:val="24"/>
    </w:rPr>
  </w:style>
  <w:style w:type="paragraph" w:styleId="Footer">
    <w:name w:val="footer"/>
    <w:basedOn w:val="Normal"/>
    <w:link w:val="FooterChar"/>
    <w:uiPriority w:val="99"/>
    <w:rsid w:val="001037AF"/>
    <w:pPr>
      <w:tabs>
        <w:tab w:val="center" w:pos="4513"/>
        <w:tab w:val="right" w:pos="9026"/>
      </w:tabs>
    </w:pPr>
  </w:style>
  <w:style w:type="character" w:customStyle="1" w:styleId="FooterChar">
    <w:name w:val="Footer Char"/>
    <w:basedOn w:val="DefaultParagraphFont"/>
    <w:link w:val="Footer"/>
    <w:uiPriority w:val="99"/>
    <w:rsid w:val="001037AF"/>
    <w:rPr>
      <w:sz w:val="24"/>
      <w:szCs w:val="24"/>
    </w:rPr>
  </w:style>
</w:styles>
</file>

<file path=word/webSettings.xml><?xml version="1.0" encoding="utf-8"?>
<w:webSettings xmlns:r="http://schemas.openxmlformats.org/officeDocument/2006/relationships" xmlns:w="http://schemas.openxmlformats.org/wordprocessingml/2006/main">
  <w:divs>
    <w:div w:id="279453549">
      <w:bodyDiv w:val="1"/>
      <w:marLeft w:val="0"/>
      <w:marRight w:val="0"/>
      <w:marTop w:val="0"/>
      <w:marBottom w:val="0"/>
      <w:divBdr>
        <w:top w:val="none" w:sz="0" w:space="0" w:color="auto"/>
        <w:left w:val="none" w:sz="0" w:space="0" w:color="auto"/>
        <w:bottom w:val="none" w:sz="0" w:space="0" w:color="auto"/>
        <w:right w:val="none" w:sz="0" w:space="0" w:color="auto"/>
      </w:divBdr>
    </w:div>
    <w:div w:id="287664538">
      <w:bodyDiv w:val="1"/>
      <w:marLeft w:val="0"/>
      <w:marRight w:val="0"/>
      <w:marTop w:val="0"/>
      <w:marBottom w:val="0"/>
      <w:divBdr>
        <w:top w:val="none" w:sz="0" w:space="0" w:color="auto"/>
        <w:left w:val="none" w:sz="0" w:space="0" w:color="auto"/>
        <w:bottom w:val="none" w:sz="0" w:space="0" w:color="auto"/>
        <w:right w:val="none" w:sz="0" w:space="0" w:color="auto"/>
      </w:divBdr>
      <w:divsChild>
        <w:div w:id="1431857693">
          <w:marLeft w:val="0"/>
          <w:marRight w:val="0"/>
          <w:marTop w:val="0"/>
          <w:marBottom w:val="0"/>
          <w:divBdr>
            <w:top w:val="none" w:sz="0" w:space="0" w:color="auto"/>
            <w:left w:val="none" w:sz="0" w:space="0" w:color="auto"/>
            <w:bottom w:val="none" w:sz="0" w:space="0" w:color="auto"/>
            <w:right w:val="none" w:sz="0" w:space="0" w:color="auto"/>
          </w:divBdr>
          <w:divsChild>
            <w:div w:id="1935282373">
              <w:marLeft w:val="0"/>
              <w:marRight w:val="0"/>
              <w:marTop w:val="0"/>
              <w:marBottom w:val="0"/>
              <w:divBdr>
                <w:top w:val="none" w:sz="0" w:space="0" w:color="auto"/>
                <w:left w:val="none" w:sz="0" w:space="0" w:color="auto"/>
                <w:bottom w:val="none" w:sz="0" w:space="0" w:color="auto"/>
                <w:right w:val="none" w:sz="0" w:space="0" w:color="auto"/>
              </w:divBdr>
              <w:divsChild>
                <w:div w:id="12612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00583">
      <w:bodyDiv w:val="1"/>
      <w:marLeft w:val="0"/>
      <w:marRight w:val="0"/>
      <w:marTop w:val="0"/>
      <w:marBottom w:val="0"/>
      <w:divBdr>
        <w:top w:val="none" w:sz="0" w:space="0" w:color="auto"/>
        <w:left w:val="none" w:sz="0" w:space="0" w:color="auto"/>
        <w:bottom w:val="none" w:sz="0" w:space="0" w:color="auto"/>
        <w:right w:val="none" w:sz="0" w:space="0" w:color="auto"/>
      </w:divBdr>
    </w:div>
    <w:div w:id="1158035715">
      <w:bodyDiv w:val="1"/>
      <w:marLeft w:val="0"/>
      <w:marRight w:val="0"/>
      <w:marTop w:val="0"/>
      <w:marBottom w:val="0"/>
      <w:divBdr>
        <w:top w:val="none" w:sz="0" w:space="0" w:color="auto"/>
        <w:left w:val="none" w:sz="0" w:space="0" w:color="auto"/>
        <w:bottom w:val="none" w:sz="0" w:space="0" w:color="auto"/>
        <w:right w:val="none" w:sz="0" w:space="0" w:color="auto"/>
      </w:divBdr>
      <w:divsChild>
        <w:div w:id="1624269152">
          <w:marLeft w:val="0"/>
          <w:marRight w:val="0"/>
          <w:marTop w:val="0"/>
          <w:marBottom w:val="0"/>
          <w:divBdr>
            <w:top w:val="none" w:sz="0" w:space="0" w:color="auto"/>
            <w:left w:val="none" w:sz="0" w:space="0" w:color="auto"/>
            <w:bottom w:val="none" w:sz="0" w:space="0" w:color="auto"/>
            <w:right w:val="none" w:sz="0" w:space="0" w:color="auto"/>
          </w:divBdr>
          <w:divsChild>
            <w:div w:id="167135146">
              <w:marLeft w:val="0"/>
              <w:marRight w:val="0"/>
              <w:marTop w:val="0"/>
              <w:marBottom w:val="0"/>
              <w:divBdr>
                <w:top w:val="none" w:sz="0" w:space="0" w:color="auto"/>
                <w:left w:val="none" w:sz="0" w:space="0" w:color="auto"/>
                <w:bottom w:val="none" w:sz="0" w:space="0" w:color="auto"/>
                <w:right w:val="none" w:sz="0" w:space="0" w:color="auto"/>
              </w:divBdr>
              <w:divsChild>
                <w:div w:id="1731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2501">
      <w:bodyDiv w:val="1"/>
      <w:marLeft w:val="0"/>
      <w:marRight w:val="0"/>
      <w:marTop w:val="0"/>
      <w:marBottom w:val="0"/>
      <w:divBdr>
        <w:top w:val="none" w:sz="0" w:space="0" w:color="auto"/>
        <w:left w:val="none" w:sz="0" w:space="0" w:color="auto"/>
        <w:bottom w:val="none" w:sz="0" w:space="0" w:color="auto"/>
        <w:right w:val="none" w:sz="0" w:space="0" w:color="auto"/>
      </w:divBdr>
    </w:div>
    <w:div w:id="174247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en.wikipedia.org/wiki/File:Rule_3_-_Control_Charts_for_Nelson_Rules.svg" TargetMode="External"/><Relationship Id="rId39" Type="http://schemas.openxmlformats.org/officeDocument/2006/relationships/image" Target="media/image24.gif"/><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en.wikipedia.org/wiki/File:Rule_7_-_Control_Charts_for_Nelson_Rules.svg" TargetMode="External"/><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image" Target="media/image23.png"/><Relationship Id="rId46" Type="http://schemas.openxmlformats.org/officeDocument/2006/relationships/hyperlink" Target="http://www.graphpad.com/quickcalcs/Grubbs1.cf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n.wikipedia.org/wiki/File:Rule_2_-_Control_Charts_for_Nelson_Rules.svg" TargetMode="External"/><Relationship Id="rId32" Type="http://schemas.openxmlformats.org/officeDocument/2006/relationships/hyperlink" Target="http://en.wikipedia.org/wiki/File:Rule_6_-_Control_Charts_for_Nelson_Rules.svg"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en.wikipedia.org/wiki/File:Rule_4_-_Control_Charts_for_Nelson_Rules.svg" TargetMode="External"/><Relationship Id="rId36" Type="http://schemas.openxmlformats.org/officeDocument/2006/relationships/hyperlink" Target="http://en.wikipedia.org/wiki/File:Rule_8_-_Control_Charts_for_Nelson_Rules.svg" TargetMode="External"/><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19.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n.wikipedia.org/wiki/File:Rule_1_-_Control_Charts_for_Nelson_Rules.svg" TargetMode="External"/><Relationship Id="rId27" Type="http://schemas.openxmlformats.org/officeDocument/2006/relationships/image" Target="media/image17.png"/><Relationship Id="rId30" Type="http://schemas.openxmlformats.org/officeDocument/2006/relationships/hyperlink" Target="http://en.wikipedia.org/wiki/File:Rule_5_-_Control_Charts_for_Nelson_Rules.svg" TargetMode="External"/><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Int94</b:Tag>
    <b:SourceType>Report</b:SourceType>
    <b:Guid>{023CFFFA-D23C-47D7-82F0-B67776246A46}</b:Guid>
    <b:LCID>0</b:LCID>
    <b:Author>
      <b:Author>
        <b:Corporate>ISO</b:Corporate>
      </b:Author>
    </b:Author>
    <b:Title>Accuracy (trueness and precision) of measurement methods and results - Part 3</b:Title>
    <b:Year>1994</b:Year>
    <b:Publisher>Australian Standards</b:Publisher>
    <b:StandardNumber>ISO 5725-3</b:StandardNumber>
    <b:RefOrder>1</b:RefOrder>
  </b:Source>
  <b:Source>
    <b:Tag>FAO98</b:Tag>
    <b:SourceType>DocumentFromInternetSite</b:SourceType>
    <b:Guid>{E6064C69-7F12-487F-AE5C-42A54A2EAD75}</b:Guid>
    <b:LCID>0</b:LCID>
    <b:Author>
      <b:Author>
        <b:Corporate>FAO Corporate Document Repository</b:Corporate>
      </b:Author>
    </b:Author>
    <b:Title>8 Internal Quality Control of Data</b:Title>
    <b:Year>1998</b:Year>
    <b:InternetSiteTitle>Guidelines for quality management in soil and plant laboratories. (FAO Soils Bulletin 74)</b:InternetSiteTitle>
    <b:YearAccessed>2013</b:YearAccessed>
    <b:MonthAccessed>May</b:MonthAccessed>
    <b:DayAccessed>24</b:DayAccessed>
    <b:URL>http://www.fao.org/docrep/W7295E/W7295E00.htm</b:URL>
    <b:RefOrder>2</b:RefOrder>
  </b:Source>
</b:Sources>
</file>

<file path=customXml/itemProps1.xml><?xml version="1.0" encoding="utf-8"?>
<ds:datastoreItem xmlns:ds="http://schemas.openxmlformats.org/officeDocument/2006/customXml" ds:itemID="{5221991E-CD88-4320-989C-467AC0E6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27</Pages>
  <Words>3955</Words>
  <Characters>22123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Mean</vt:lpstr>
    </vt:vector>
  </TitlesOfParts>
  <Company>Microsoft</Company>
  <LinksUpToDate>false</LinksUpToDate>
  <CharactersWithSpaces>26026</CharactersWithSpaces>
  <SharedDoc>false</SharedDoc>
  <HLinks>
    <vt:vector size="48" baseType="variant">
      <vt:variant>
        <vt:i4>7995452</vt:i4>
      </vt:variant>
      <vt:variant>
        <vt:i4>54</vt:i4>
      </vt:variant>
      <vt:variant>
        <vt:i4>0</vt:i4>
      </vt:variant>
      <vt:variant>
        <vt:i4>5</vt:i4>
      </vt:variant>
      <vt:variant>
        <vt:lpwstr>http://en.wikipedia.org/wiki/Covariance</vt:lpwstr>
      </vt:variant>
      <vt:variant>
        <vt:lpwstr/>
      </vt:variant>
      <vt:variant>
        <vt:i4>1638483</vt:i4>
      </vt:variant>
      <vt:variant>
        <vt:i4>51</vt:i4>
      </vt:variant>
      <vt:variant>
        <vt:i4>0</vt:i4>
      </vt:variant>
      <vt:variant>
        <vt:i4>5</vt:i4>
      </vt:variant>
      <vt:variant>
        <vt:lpwstr>http://en.wikipedia.org/wiki/Variance</vt:lpwstr>
      </vt:variant>
      <vt:variant>
        <vt:lpwstr/>
      </vt:variant>
      <vt:variant>
        <vt:i4>4194307</vt:i4>
      </vt:variant>
      <vt:variant>
        <vt:i4>27</vt:i4>
      </vt:variant>
      <vt:variant>
        <vt:i4>0</vt:i4>
      </vt:variant>
      <vt:variant>
        <vt:i4>5</vt:i4>
      </vt:variant>
      <vt:variant>
        <vt:lpwstr>http://en.wikipedia.org/wiki/Asymptotic_relative_efficiency</vt:lpwstr>
      </vt:variant>
      <vt:variant>
        <vt:lpwstr/>
      </vt:variant>
      <vt:variant>
        <vt:i4>3866695</vt:i4>
      </vt:variant>
      <vt:variant>
        <vt:i4>24</vt:i4>
      </vt:variant>
      <vt:variant>
        <vt:i4>0</vt:i4>
      </vt:variant>
      <vt:variant>
        <vt:i4>5</vt:i4>
      </vt:variant>
      <vt:variant>
        <vt:lpwstr>http://en.wikipedia.org/wiki/Normal_distribution</vt:lpwstr>
      </vt:variant>
      <vt:variant>
        <vt:lpwstr/>
      </vt:variant>
      <vt:variant>
        <vt:i4>131183</vt:i4>
      </vt:variant>
      <vt:variant>
        <vt:i4>21</vt:i4>
      </vt:variant>
      <vt:variant>
        <vt:i4>0</vt:i4>
      </vt:variant>
      <vt:variant>
        <vt:i4>5</vt:i4>
      </vt:variant>
      <vt:variant>
        <vt:lpwstr>http://en.wikipedia.org/wiki/Interquartile_range</vt:lpwstr>
      </vt:variant>
      <vt:variant>
        <vt:lpwstr/>
      </vt:variant>
      <vt:variant>
        <vt:i4>1638483</vt:i4>
      </vt:variant>
      <vt:variant>
        <vt:i4>15</vt:i4>
      </vt:variant>
      <vt:variant>
        <vt:i4>0</vt:i4>
      </vt:variant>
      <vt:variant>
        <vt:i4>5</vt:i4>
      </vt:variant>
      <vt:variant>
        <vt:lpwstr>http://en.wikipedia.org/wiki/Variance</vt:lpwstr>
      </vt:variant>
      <vt:variant>
        <vt:lpwstr/>
      </vt:variant>
      <vt:variant>
        <vt:i4>4653101</vt:i4>
      </vt:variant>
      <vt:variant>
        <vt:i4>12</vt:i4>
      </vt:variant>
      <vt:variant>
        <vt:i4>0</vt:i4>
      </vt:variant>
      <vt:variant>
        <vt:i4>5</vt:i4>
      </vt:variant>
      <vt:variant>
        <vt:lpwstr>http://en.wikipedia.org/wiki/Unbiased_estimator</vt:lpwstr>
      </vt:variant>
      <vt:variant>
        <vt:lpwstr/>
      </vt:variant>
      <vt:variant>
        <vt:i4>6226017</vt:i4>
      </vt:variant>
      <vt:variant>
        <vt:i4>9</vt:i4>
      </vt:variant>
      <vt:variant>
        <vt:i4>0</vt:i4>
      </vt:variant>
      <vt:variant>
        <vt:i4>5</vt:i4>
      </vt:variant>
      <vt:variant>
        <vt:lpwstr>http://en.wikipedia.org/wiki/Bessel%27s_correction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Mean</dc:title>
  <dc:creator>lee.kennedy</dc:creator>
  <cp:lastModifiedBy>Lee Kennedy</cp:lastModifiedBy>
  <cp:revision>147</cp:revision>
  <cp:lastPrinted>2013-12-23T04:14:00Z</cp:lastPrinted>
  <dcterms:created xsi:type="dcterms:W3CDTF">2013-08-19T04:59:00Z</dcterms:created>
  <dcterms:modified xsi:type="dcterms:W3CDTF">2015-02-03T02:38:00Z</dcterms:modified>
</cp:coreProperties>
</file>