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CF2FC3">
      <w:pPr>
        <w:pStyle w:val="2"/>
      </w:pPr>
      <w:bookmarkStart w:id="0" w:name="rust-在-android-中的落地aosp-引入路径全景调研"/>
      <w:r>
        <w:t>Rust 在 Android 中的落地：AOSP 引入路径全景调研</w:t>
      </w:r>
    </w:p>
    <w:p w14:paraId="565D0DF1">
      <w:pPr>
        <w:pStyle w:val="23"/>
      </w:pPr>
      <w:r>
        <w:t>（基于官方来源的调研报告，截至 2026 年 8 月）</w:t>
      </w:r>
    </w:p>
    <w:p w14:paraId="5070384E">
      <w:pPr>
        <w:pStyle w:val="3"/>
      </w:pPr>
      <w:r>
        <w:t>本报告是一份基于官方来源的调研，主题只有一个：Rust 在 Android 开源项目（Android Open Source Project, AOSP）中是如何落地的——Google 从哪一年、以什么方式把 Rust 引入平台，哪些组件已经用 Rust 编写，实际收益与代价如何。所有关键结论以 source.android.com、Google 安全博客和 AOSP 代码库等官方来源为准，调研截至 2026 年 8 月。报告共七章，依次覆盖架构位置、引入动机与策略、六年时间线、模块全景与代码规模、标志性模块深度分析、构建工程体系，最后给出收益评估与结论。</w:t>
      </w:r>
    </w:p>
    <w:p w14:paraId="4A2D9E5A">
      <w:pPr>
        <w:pStyle w:val="4"/>
      </w:pPr>
      <w:bookmarkStart w:id="1" w:name="aosp-架构与-rust-的位置"/>
      <w:r>
        <w:t>1. AOSP 架构与 Rust 的位置</w:t>
      </w:r>
    </w:p>
    <w:p w14:paraId="2582C2A8">
      <w:pPr>
        <w:pStyle w:val="23"/>
      </w:pPr>
      <w:r>
        <w:t>本章先交代 Android 的分层架构，再定位 Rust 在其中的覆盖范围。</w:t>
      </w:r>
    </w:p>
    <w:p w14:paraId="49CFDE5F">
      <w:pPr>
        <w:pStyle w:val="5"/>
      </w:pPr>
      <w:bookmarkStart w:id="2" w:name="android-平台分层架构"/>
      <w:r>
        <w:t>1.1 Android 平台分层架构</w:t>
      </w:r>
    </w:p>
    <w:p w14:paraId="0BFEBEA7">
      <w:pPr>
        <w:pStyle w:val="6"/>
      </w:pPr>
      <w:bookmarkStart w:id="3" w:name="官方架构总览"/>
      <w:r>
        <w:t>1.1.1 官方架构总览</w:t>
      </w:r>
    </w:p>
    <w:p w14:paraId="259F1834">
      <w:pPr>
        <w:pStyle w:val="23"/>
      </w:pPr>
      <w:r>
        <w:t>AOSP 官方文档《Architecture overview》把软件堆栈自上而下划分为七层</w:t>
      </w:r>
      <w:r>
        <w:rPr>
          <w:vertAlign w:val="superscript"/>
        </w:rPr>
        <w:footnoteReference w:id="0"/>
      </w:r>
      <w:r>
        <w:t>：</w:t>
      </w:r>
    </w:p>
    <w:p w14:paraId="63E97E08">
      <w:pPr>
        <w:pStyle w:val="24"/>
        <w:numPr>
          <w:ilvl w:val="0"/>
          <w:numId w:val="1"/>
        </w:numPr>
      </w:pPr>
      <w:r>
        <w:rPr>
          <w:b/>
          <w:bCs/>
        </w:rPr>
        <w:t>应用层（Apps）</w:t>
      </w:r>
      <w:r>
        <w:t>：分为 Android Apps（仅用公开 Android API）、Privileged Apps（可用 System API，须预装）和 Device Manufacturer Apps（可访问框架内部不稳定 API）。</w:t>
      </w:r>
    </w:p>
    <w:p w14:paraId="78D24A37">
      <w:pPr>
        <w:pStyle w:val="24"/>
        <w:numPr>
          <w:ilvl w:val="0"/>
          <w:numId w:val="1"/>
        </w:numPr>
      </w:pPr>
      <w:r>
        <w:rPr>
          <w:b/>
          <w:bCs/>
        </w:rPr>
        <w:t>Android Framework</w:t>
      </w:r>
      <w:r>
        <w:t>：应用所依赖的 Java 类、接口与预编译代码，公开部分是 Android API，OEM 专用部分是 System API。框架代码运行在应用进程内。</w:t>
      </w:r>
    </w:p>
    <w:p w14:paraId="3D104FD4">
      <w:pPr>
        <w:pStyle w:val="24"/>
        <w:numPr>
          <w:ilvl w:val="0"/>
          <w:numId w:val="1"/>
        </w:numPr>
      </w:pPr>
      <w:r>
        <w:rPr>
          <w:b/>
          <w:bCs/>
        </w:rPr>
        <w:t>系统服务（System Services）</w:t>
      </w:r>
      <w:r>
        <w:t xml:space="preserve">：模块化系统组件，如 </w:t>
      </w:r>
      <w:r>
        <w:rPr>
          <w:rStyle w:val="35"/>
        </w:rPr>
        <w:t>system_server</w:t>
      </w:r>
      <w:r>
        <w:t>、SurfaceFlinger、MediaService，框架 API 通过它们访问底层硬件。</w:t>
      </w:r>
    </w:p>
    <w:p w14:paraId="610AAF13">
      <w:pPr>
        <w:pStyle w:val="24"/>
        <w:numPr>
          <w:ilvl w:val="0"/>
          <w:numId w:val="1"/>
        </w:numPr>
      </w:pPr>
      <w:r>
        <w:rPr>
          <w:b/>
          <w:bCs/>
        </w:rPr>
        <w:t>Android Runtime（ART）</w:t>
      </w:r>
      <w:r>
        <w:t>：AOSP 自带的 Java/Kotlin 运行时，负责把应用字节码翻译为处理器指令执行。</w:t>
      </w:r>
    </w:p>
    <w:p w14:paraId="02B95386">
      <w:pPr>
        <w:pStyle w:val="24"/>
        <w:numPr>
          <w:ilvl w:val="0"/>
          <w:numId w:val="1"/>
        </w:numPr>
      </w:pPr>
      <w:r>
        <w:rPr>
          <w:b/>
          <w:bCs/>
        </w:rPr>
        <w:t>硬件抽象层（Hardware Abstraction Layer, HAL）</w:t>
      </w:r>
      <w:r>
        <w:t>：硬件厂商实现的标准接口层，使上层不感知驱动细节；修改 HAL 不影响上层系统。</w:t>
      </w:r>
    </w:p>
    <w:p w14:paraId="79B4F6C0">
      <w:pPr>
        <w:pStyle w:val="24"/>
        <w:numPr>
          <w:ilvl w:val="0"/>
          <w:numId w:val="1"/>
        </w:numPr>
      </w:pPr>
      <w:r>
        <w:rPr>
          <w:b/>
          <w:bCs/>
        </w:rPr>
        <w:t>Native 守护进程与库</w:t>
      </w:r>
      <w:r>
        <w:t>：直接与内核交互的守护进程（</w:t>
      </w:r>
      <w:r>
        <w:rPr>
          <w:rStyle w:val="35"/>
        </w:rPr>
        <w:t>init</w:t>
      </w:r>
      <w:r>
        <w:t>、</w:t>
      </w:r>
      <w:r>
        <w:rPr>
          <w:rStyle w:val="35"/>
        </w:rPr>
        <w:t>healthd</w:t>
      </w:r>
      <w:r>
        <w:t>、</w:t>
      </w:r>
      <w:r>
        <w:rPr>
          <w:rStyle w:val="35"/>
        </w:rPr>
        <w:t>logd</w:t>
      </w:r>
      <w:r>
        <w:t>、</w:t>
      </w:r>
      <w:r>
        <w:rPr>
          <w:rStyle w:val="35"/>
        </w:rPr>
        <w:t>storaged</w:t>
      </w:r>
      <w:r>
        <w:t>）和原生库（</w:t>
      </w:r>
      <w:r>
        <w:rPr>
          <w:rStyle w:val="35"/>
        </w:rPr>
        <w:t>libc</w:t>
      </w:r>
      <w:r>
        <w:t>、</w:t>
      </w:r>
      <w:r>
        <w:rPr>
          <w:rStyle w:val="35"/>
        </w:rPr>
        <w:t>liblog</w:t>
      </w:r>
      <w:r>
        <w:t>、</w:t>
      </w:r>
      <w:r>
        <w:rPr>
          <w:rStyle w:val="35"/>
        </w:rPr>
        <w:t>libutils</w:t>
      </w:r>
      <w:r>
        <w:t>、</w:t>
      </w:r>
      <w:r>
        <w:rPr>
          <w:rStyle w:val="35"/>
        </w:rPr>
        <w:t>libbinder</w:t>
      </w:r>
      <w:r>
        <w:t>、</w:t>
      </w:r>
      <w:r>
        <w:rPr>
          <w:rStyle w:val="35"/>
        </w:rPr>
        <w:t>libselinux</w:t>
      </w:r>
      <w:r>
        <w:t>），不依赖 HAL。</w:t>
      </w:r>
    </w:p>
    <w:p w14:paraId="1844AAAD">
      <w:pPr>
        <w:pStyle w:val="24"/>
        <w:numPr>
          <w:ilvl w:val="0"/>
          <w:numId w:val="1"/>
        </w:numPr>
      </w:pPr>
      <w:r>
        <w:rPr>
          <w:b/>
          <w:bCs/>
        </w:rPr>
        <w:t>Linux 内核</w:t>
      </w:r>
      <w:r>
        <w:t>：操作系统核心，与设备硬件直接通信；AOSP 内核尽量拆分为硬件无关的通用内核镜像（Generic Kernel Image, GKI）模块与厂商专有模块。</w:t>
      </w:r>
    </w:p>
    <w:p w14:paraId="105D7C3A">
      <w:pPr>
        <w:pStyle w:val="34"/>
      </w:pPr>
      <w:r>
        <w:drawing>
          <wp:inline distT="0" distB="0" distL="114300" distR="114300">
            <wp:extent cx="5334000" cy="4919345"/>
            <wp:effectExtent l="0" t="0" r="0" b="0"/>
            <wp:docPr id="21" name="Picture" descr="AOSP 软件堆栈架构（图片来源：source.android.com《Architecture overview》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AOSP 软件堆栈架构（图片来源：source.android.com《Architecture overview》Figure 1）"/>
                    <pic:cNvPicPr>
                      <a:picLocks noChangeAspect="1" noChangeArrowheads="1"/>
                    </pic:cNvPicPr>
                  </pic:nvPicPr>
                  <pic:blipFill>
                    <a:blip r:embed="rId6"/>
                    <a:stretch>
                      <a:fillRect/>
                    </a:stretch>
                  </pic:blipFill>
                  <pic:spPr>
                    <a:xfrm>
                      <a:off x="0" y="0"/>
                      <a:ext cx="5334000" cy="4919763"/>
                    </a:xfrm>
                    <a:prstGeom prst="rect">
                      <a:avLst/>
                    </a:prstGeom>
                    <a:noFill/>
                    <a:ln w="9525">
                      <a:noFill/>
                    </a:ln>
                  </pic:spPr>
                </pic:pic>
              </a:graphicData>
            </a:graphic>
          </wp:inline>
        </w:drawing>
      </w:r>
    </w:p>
    <w:p w14:paraId="4A2D661C">
      <w:pPr>
        <w:pStyle w:val="32"/>
      </w:pPr>
      <w:r>
        <w:t>AOSP 软件堆栈架构（图片来源：source.android.com《Architecture overview》Figure 1）</w:t>
      </w:r>
    </w:p>
    <w:p w14:paraId="11E24983">
      <w:pPr>
        <w:pStyle w:val="3"/>
      </w:pPr>
      <w:r>
        <w:rPr>
          <w:i/>
          <w:iCs/>
        </w:rPr>
        <w:t>图 1：AOSP 软件堆栈架构。来源：source.android.com《Architecture overview》（页面最后更新 2026-06-17）。</w:t>
      </w:r>
      <w:r>
        <w:fldChar w:fldCharType="begin"/>
      </w:r>
      <w:r>
        <w:instrText xml:space="preserve">NOTEREF _Ref_Footnote_1 \h \f</w:instrText>
      </w:r>
      <w:r>
        <w:fldChar w:fldCharType="separate"/>
      </w:r>
      <w:r>
        <w:rPr>
          <w:vertAlign w:val="superscript"/>
        </w:rPr>
        <w:t>1</w:t>
      </w:r>
      <w:r>
        <w:rPr>
          <w:vertAlign w:val="superscript"/>
        </w:rPr>
        <w:fldChar w:fldCharType="end"/>
      </w:r>
    </w:p>
    <w:p w14:paraId="3A154432">
      <w:pPr>
        <w:pStyle w:val="3"/>
      </w:pPr>
      <w:r>
        <w:t>从实现语言看，这张图可以切成两半：ART 及以上（Framework、应用）由 Java/Kotlin 主导，内存由 ART 托管；ART 及以下（Native 库与守护进程、HAL、内核）是 C/C++ 的世界，内存由开发者手工管理。</w:t>
      </w:r>
    </w:p>
    <w:bookmarkEnd w:id="3"/>
    <w:p w14:paraId="47086D9D">
      <w:pPr>
        <w:pStyle w:val="6"/>
      </w:pPr>
      <w:bookmarkStart w:id="4" w:name="内存不安全代码集中在哪里"/>
      <w:r>
        <w:t>1.1.2 内存不安全代码集中在哪里</w:t>
      </w:r>
    </w:p>
    <w:p w14:paraId="4DEEB214">
      <w:pPr>
        <w:pStyle w:val="23"/>
      </w:pPr>
      <w:r>
        <w:t>漏洞分布与语言分布高度重合。Google 安全团队 2021 年公布的数据：内存安全类 bug（越界读写、use-after-free 等）长期占 Android 高危安全漏洞的 70% 左右</w:t>
      </w:r>
      <w:r>
        <w:rPr>
          <w:vertAlign w:val="superscript"/>
        </w:rPr>
        <w:footnoteReference w:id="1"/>
      </w:r>
      <w:r>
        <w:t>。这些漏洞几乎全部产自 C/C++ 代码，也就是架构图下半部分的三层——Native 守护进程与库、HAL、内核。</w:t>
      </w:r>
    </w:p>
    <w:p w14:paraId="09CC3C6A">
      <w:pPr>
        <w:pStyle w:val="3"/>
      </w:pPr>
      <w:r>
        <w:t>原因很直接。Java/Kotlin 由 ART 托管内存，官方说法是”Android OS 大量使用 Java，有效保护了平台的大部分区域免受内存 bug 影响”</w:t>
      </w:r>
      <w:r>
        <w:fldChar w:fldCharType="begin"/>
      </w:r>
      <w:r>
        <w:instrText xml:space="preserve">NOTEREF _Ref_Footnote_2 \h \f</w:instrText>
      </w:r>
      <w:r>
        <w:fldChar w:fldCharType="separate"/>
      </w:r>
      <w:r>
        <w:rPr>
          <w:vertAlign w:val="superscript"/>
        </w:rPr>
        <w:t>2</w:t>
      </w:r>
      <w:r>
        <w:rPr>
          <w:vertAlign w:val="superscript"/>
        </w:rPr>
        <w:fldChar w:fldCharType="end"/>
      </w:r>
      <w:r>
        <w:t>。但托管语言到不了 OS 底层：ART 本身是 native 代码，内核、驱动、HAL、系统守护进程必须直接管理内存和硬件，这些位置只能用系统级语言。官方原话是：“对 OS 的更低层，Java 和 Kotlin 不可行”</w:t>
      </w:r>
      <w:r>
        <w:fldChar w:fldCharType="begin"/>
      </w:r>
      <w:r>
        <w:instrText xml:space="preserve">NOTEREF _Ref_Footnote_2 \h \f</w:instrText>
      </w:r>
      <w:r>
        <w:fldChar w:fldCharType="separate"/>
      </w:r>
      <w:r>
        <w:rPr>
          <w:vertAlign w:val="superscript"/>
        </w:rPr>
        <w:t>2</w:t>
      </w:r>
      <w:r>
        <w:rPr>
          <w:vertAlign w:val="superscript"/>
        </w:rPr>
        <w:fldChar w:fldCharType="end"/>
      </w:r>
      <w:r>
        <w:t>。于是平台的攻击面集中在 C/C++ 层，而这恰是沙箱穿透、提权类漏洞的重灾区——Native 服务以高权限运行并直接处理不可信输入（网络数据、媒体文件、Binder 调用）。</w:t>
      </w:r>
    </w:p>
    <w:p w14:paraId="615E72BC">
      <w:pPr>
        <w:pStyle w:val="3"/>
      </w:pPr>
      <w:r>
        <w:t>这就是 Rust 进场的具体位置：不是替代 Java/Kotlin，而是在托管语言够不着、C/C++ 又频频出事的那几层，提供一门有编译期内存安全保证的系统语言。</w:t>
      </w:r>
    </w:p>
    <w:bookmarkEnd w:id="2"/>
    <w:bookmarkEnd w:id="4"/>
    <w:p w14:paraId="03A2E02B">
      <w:pPr>
        <w:pStyle w:val="5"/>
      </w:pPr>
      <w:bookmarkStart w:id="5" w:name="rust-在架构中的位置"/>
      <w:r>
        <w:t>1.2 Rust 在架构中的位置</w:t>
      </w:r>
    </w:p>
    <w:p w14:paraId="4BF2B931">
      <w:pPr>
        <w:pStyle w:val="6"/>
      </w:pPr>
      <w:bookmarkStart w:id="6" w:name="官方定位"/>
      <w:r>
        <w:t>1.2.1 官方定位</w:t>
      </w:r>
    </w:p>
    <w:p w14:paraId="64579B7A">
      <w:pPr>
        <w:pStyle w:val="23"/>
      </w:pPr>
      <w:r>
        <w:t>AOSP 官方文档《Android Rust introduction》的表述是：“Android 平台支持用 Rust 开发</w:t>
      </w:r>
      <w:r>
        <w:rPr>
          <w:b/>
          <w:bCs/>
        </w:rPr>
        <w:t>原生操作系统组件</w:t>
      </w:r>
      <w:r>
        <w:t>（native OS components）”，看重的是”与 C/C++ 等价的性能”加”内存安全保证”——编译期的生命周期与所有权检查加上运行时内存访问检查，不需要垃圾回收器</w:t>
      </w:r>
      <w:r>
        <w:rPr>
          <w:vertAlign w:val="superscript"/>
        </w:rPr>
        <w:footnoteReference w:id="2"/>
      </w:r>
      <w:r>
        <w:t>。</w:t>
      </w:r>
    </w:p>
    <w:p w14:paraId="4E4F5CBF">
      <w:pPr>
        <w:pStyle w:val="3"/>
      </w:pPr>
      <w:r>
        <w:t>两个边界划得很清楚。向上：应用开发语言维持 Kotlin/Java/C/C++ 不变，官方没有发布 Rust NDK 的计划，Rust 不进入应用层和 Java Framework</w:t>
      </w:r>
      <w:r>
        <w:fldChar w:fldCharType="begin"/>
      </w:r>
      <w:r>
        <w:instrText xml:space="preserve">NOTEREF _Ref_Footnote_2 \h \f</w:instrText>
      </w:r>
      <w:r>
        <w:fldChar w:fldCharType="separate"/>
      </w:r>
      <w:r>
        <w:rPr>
          <w:vertAlign w:val="superscript"/>
        </w:rPr>
        <w:t>2</w:t>
      </w:r>
      <w:r>
        <w:rPr>
          <w:vertAlign w:val="superscript"/>
        </w:rPr>
        <w:fldChar w:fldCharType="end"/>
      </w:r>
      <w:r>
        <w:t>。向后：不重写存量 C/C++ 代码——官方理由是数千万行代码重写不可行，且约半数内存 bug 出现在不到一年的新代码里，因此内存安全投入集中在新开发代码上</w:t>
      </w:r>
      <w:r>
        <w:fldChar w:fldCharType="begin"/>
      </w:r>
      <w:r>
        <w:instrText xml:space="preserve">NOTEREF _Ref_Footnote_2 \h \f</w:instrText>
      </w:r>
      <w:r>
        <w:fldChar w:fldCharType="separate"/>
      </w:r>
      <w:r>
        <w:rPr>
          <w:vertAlign w:val="superscript"/>
        </w:rPr>
        <w:t>2</w:t>
      </w:r>
      <w:r>
        <w:rPr>
          <w:vertAlign w:val="superscript"/>
        </w:rPr>
        <w:fldChar w:fldCharType="end"/>
      </w:r>
      <w:r>
        <w:t xml:space="preserve">。构建层面，Soong 构建系统提供与 </w:t>
      </w:r>
      <w:r>
        <w:rPr>
          <w:rStyle w:val="35"/>
        </w:rPr>
        <w:t>cc_*</w:t>
      </w:r>
      <w:r>
        <w:t xml:space="preserve"> 对等的 </w:t>
      </w:r>
      <w:r>
        <w:rPr>
          <w:rStyle w:val="35"/>
        </w:rPr>
        <w:t>rust_binary</w:t>
      </w:r>
      <w:r>
        <w:t>、</w:t>
      </w:r>
      <w:r>
        <w:rPr>
          <w:rStyle w:val="35"/>
        </w:rPr>
        <w:t>rust_library</w:t>
      </w:r>
      <w:r>
        <w:t>、</w:t>
      </w:r>
      <w:r>
        <w:rPr>
          <w:rStyle w:val="35"/>
        </w:rPr>
        <w:t>rust_ffi</w:t>
      </w:r>
      <w:r>
        <w:t>（供 C/C++ 调用的库）、</w:t>
      </w:r>
      <w:r>
        <w:rPr>
          <w:rStyle w:val="35"/>
        </w:rPr>
        <w:t>rust_bindgen</w:t>
      </w:r>
      <w:r>
        <w:t xml:space="preserve"> 等一等模块类型</w:t>
      </w:r>
      <w:r>
        <w:rPr>
          <w:vertAlign w:val="superscript"/>
        </w:rPr>
        <w:footnoteReference w:id="3"/>
      </w:r>
      <w:r>
        <w:t xml:space="preserve">；AIDL（Android 接口定义语言，HAL 与系统服务的 Binder IPC 接口）自 Android 12 起提供 Rust 后端，基于 </w:t>
      </w:r>
      <w:r>
        <w:rPr>
          <w:rStyle w:val="35"/>
        </w:rPr>
        <w:t>libbinder_ndk</w:t>
      </w:r>
      <w:r>
        <w:t xml:space="preserve"> 之上的 </w:t>
      </w:r>
      <w:r>
        <w:rPr>
          <w:rStyle w:val="35"/>
        </w:rPr>
        <w:t>libbinder_rs</w:t>
      </w:r>
      <w:r>
        <w:t>，Rust 可以直接实现并注册 Binder 服务</w:t>
      </w:r>
      <w:r>
        <w:rPr>
          <w:vertAlign w:val="superscript"/>
        </w:rPr>
        <w:footnoteReference w:id="4"/>
      </w:r>
      <w:r>
        <w:t>。</w:t>
      </w:r>
    </w:p>
    <w:bookmarkEnd w:id="6"/>
    <w:p w14:paraId="56536FA9">
      <w:pPr>
        <w:pStyle w:val="6"/>
      </w:pPr>
      <w:bookmarkStart w:id="7" w:name="垂直贯通从固件到系统服务"/>
      <w:r>
        <w:t>1.2.2 垂直贯通：从固件到系统服务</w:t>
      </w:r>
    </w:p>
    <w:p w14:paraId="25F99F8D">
      <w:pPr>
        <w:pStyle w:val="23"/>
      </w:pPr>
      <w:r>
        <w:t>到 2025 年，Rust 在 AOSP 已不止于 native 用户态，而是沿整个软件栈纵向贯通。自下而上：</w:t>
      </w:r>
    </w:p>
    <w:p w14:paraId="56413410">
      <w:pPr>
        <w:pStyle w:val="24"/>
        <w:numPr>
          <w:ilvl w:val="0"/>
          <w:numId w:val="1"/>
        </w:numPr>
      </w:pPr>
      <w:r>
        <w:rPr>
          <w:b/>
          <w:bCs/>
        </w:rPr>
        <w:t>固件</w:t>
      </w:r>
      <w:r>
        <w:t>：Android 虚拟化框架（Android Virtualization Framework, AVF）中，受保护虚拟机（pVM）上运行的第一段代码 pvmfw 是 Rust 编写的裸机固件，负责验证载荷并派生每 VM 密钥</w:t>
      </w:r>
      <w:r>
        <w:rPr>
          <w:vertAlign w:val="superscript"/>
        </w:rPr>
        <w:footnoteReference w:id="5"/>
      </w:r>
      <w:r>
        <w:t>；同一框架的虚拟机监视器 crosvm 同样以 Rust 编写</w:t>
      </w:r>
      <w:r>
        <w:fldChar w:fldCharType="begin"/>
      </w:r>
      <w:r>
        <w:instrText xml:space="preserve">NOTEREF _Ref_Footnote_6 \h \f</w:instrText>
      </w:r>
      <w:r>
        <w:fldChar w:fldCharType="separate"/>
      </w:r>
      <w:r>
        <w:rPr>
          <w:vertAlign w:val="superscript"/>
        </w:rPr>
        <w:t>6</w:t>
      </w:r>
      <w:r>
        <w:rPr>
          <w:vertAlign w:val="superscript"/>
        </w:rPr>
        <w:fldChar w:fldCharType="end"/>
      </w:r>
      <w:r>
        <w:t>。官方 2024 年明确把内存安全语言扩展到”底层固件（含 Trusty apps）“，推荐用薄 Rust shim 替换现有 C 功能</w:t>
      </w:r>
      <w:r>
        <w:rPr>
          <w:vertAlign w:val="superscript"/>
        </w:rPr>
        <w:footnoteReference w:id="6"/>
      </w:r>
      <w:r>
        <w:t>。</w:t>
      </w:r>
    </w:p>
    <w:p w14:paraId="2A0055AD">
      <w:pPr>
        <w:pStyle w:val="24"/>
        <w:numPr>
          <w:ilvl w:val="0"/>
          <w:numId w:val="1"/>
        </w:numPr>
      </w:pPr>
      <w:r>
        <w:rPr>
          <w:b/>
          <w:bCs/>
        </w:rPr>
        <w:t>内核</w:t>
      </w:r>
      <w:r>
        <w:t>：Google 自 2021 年起支持 Rust for Linux 工作</w:t>
      </w:r>
      <w:r>
        <w:rPr>
          <w:vertAlign w:val="superscript"/>
        </w:rPr>
        <w:footnoteReference w:id="7"/>
      </w:r>
      <w:r>
        <w:t>；2025 年 11 月官方确认，Android 的 6.12 内核是首个启用 Rust 支持的内核，并随 Android 16 出货首个生产级 Rust 驱动</w:t>
      </w:r>
      <w:r>
        <w:rPr>
          <w:vertAlign w:val="superscript"/>
        </w:rPr>
        <w:footnoteReference w:id="8"/>
      </w:r>
      <w:r>
        <w:t>（多方佐证指向 ashmem 匿名共享内存子系统的 Rust 重写；Binder 驱动的 Rust 实现 rust_binder 也已进入上游内核）。</w:t>
      </w:r>
    </w:p>
    <w:p w14:paraId="7CDB4B7F">
      <w:pPr>
        <w:pStyle w:val="24"/>
        <w:numPr>
          <w:ilvl w:val="0"/>
          <w:numId w:val="1"/>
        </w:numPr>
      </w:pPr>
      <w:r>
        <w:rPr>
          <w:b/>
          <w:bCs/>
        </w:rPr>
        <w:t>Native 服务</w:t>
      </w:r>
      <w:r>
        <w:t>：Android 13 起，Keystore2（密钥材料守护进程）、DNS over HTTPS 解析、UWB 栈等一批系统组件以 Rust 交付</w:t>
      </w:r>
      <w:r>
        <w:rPr>
          <w:vertAlign w:val="superscript"/>
        </w:rPr>
        <w:footnoteReference w:id="9"/>
      </w:r>
      <w:r>
        <w:t>。</w:t>
      </w:r>
    </w:p>
    <w:p w14:paraId="77CBFFCF">
      <w:pPr>
        <w:pStyle w:val="24"/>
        <w:numPr>
          <w:ilvl w:val="0"/>
          <w:numId w:val="1"/>
        </w:numPr>
      </w:pPr>
      <w:r>
        <w:rPr>
          <w:b/>
          <w:bCs/>
        </w:rPr>
        <w:t>HAL</w:t>
      </w:r>
      <w:r>
        <w:t>：AIDL Rust 后端允许用 Rust 实现 HAL 服务</w:t>
      </w:r>
      <w:r>
        <w:fldChar w:fldCharType="begin"/>
      </w:r>
      <w:r>
        <w:instrText xml:space="preserve">NOTEREF _Ref_Footnote_5 \h \f</w:instrText>
      </w:r>
      <w:r>
        <w:fldChar w:fldCharType="separate"/>
      </w:r>
      <w:r>
        <w:rPr>
          <w:vertAlign w:val="superscript"/>
        </w:rPr>
        <w:t>5</w:t>
      </w:r>
      <w:r>
        <w:rPr>
          <w:vertAlign w:val="superscript"/>
        </w:rPr>
        <w:fldChar w:fldCharType="end"/>
      </w:r>
      <w:r>
        <w:t>，KeyMint HAL 是代表案例</w:t>
      </w:r>
      <w:r>
        <w:fldChar w:fldCharType="begin"/>
      </w:r>
      <w:r>
        <w:instrText xml:space="preserve">NOTEREF _Ref_Footnote_7 \h \f</w:instrText>
      </w:r>
      <w:r>
        <w:fldChar w:fldCharType="separate"/>
      </w:r>
      <w:r>
        <w:rPr>
          <w:vertAlign w:val="superscript"/>
        </w:rPr>
        <w:t>7</w:t>
      </w:r>
      <w:r>
        <w:rPr>
          <w:vertAlign w:val="superscript"/>
        </w:rPr>
        <w:fldChar w:fldCharType="end"/>
      </w:r>
      <w:r>
        <w:t>。</w:t>
      </w:r>
    </w:p>
    <w:p w14:paraId="526B3AAC">
      <w:pPr>
        <w:pStyle w:val="24"/>
        <w:numPr>
          <w:ilvl w:val="0"/>
          <w:numId w:val="1"/>
        </w:numPr>
      </w:pPr>
      <w:r>
        <w:rPr>
          <w:b/>
          <w:bCs/>
        </w:rPr>
        <w:t>TEE</w:t>
      </w:r>
      <w:r>
        <w:t>：Trusty 可信执行环境中的可信应用（Trusted Application, TA）已用 Rust 编写，官方博文以 KeyMint TA 源码为例；rustc 上游 2024 年 8 月合入 Trusty OS 支持，随 Rust 1.82（2024 年 10 月）发布为 Tier 3 目标平台（</w:t>
      </w:r>
      <w:r>
        <w:rPr>
          <w:rStyle w:val="35"/>
        </w:rPr>
        <w:t>aarch64-unknown-trusty</w:t>
      </w:r>
      <w:r>
        <w:t>、</w:t>
      </w:r>
      <w:r>
        <w:rPr>
          <w:rStyle w:val="35"/>
        </w:rPr>
        <w:t>armv7-unknown-trusty</w:t>
      </w:r>
      <w:r>
        <w:t>）</w:t>
      </w:r>
      <w:r>
        <w:rPr>
          <w:vertAlign w:val="superscript"/>
        </w:rPr>
        <w:footnoteReference w:id="10"/>
      </w:r>
      <w:r>
        <w:t>。</w:t>
      </w:r>
    </w:p>
    <w:p w14:paraId="3943CB8C">
      <w:pPr>
        <w:pStyle w:val="24"/>
        <w:numPr>
          <w:ilvl w:val="0"/>
          <w:numId w:val="1"/>
        </w:numPr>
      </w:pPr>
      <w:r>
        <w:rPr>
          <w:b/>
          <w:bCs/>
        </w:rPr>
        <w:t>基带固件</w:t>
      </w:r>
      <w:r>
        <w:t>：2026 年 4 月官方披露，Pixel 10 系列的基带 modem 固件集成了 Rust 编写的 DNS 解析器，是首个在 modem 中引入内存安全语言的 Pixel 设备</w:t>
      </w:r>
      <w:r>
        <w:rPr>
          <w:vertAlign w:val="superscript"/>
        </w:rPr>
        <w:footnoteReference w:id="11"/>
      </w:r>
      <w:r>
        <w:t>。</w:t>
      </w:r>
    </w:p>
    <w:p w14:paraId="454A296A">
      <w:pPr>
        <w:pStyle w:val="23"/>
      </w:pPr>
      <w:r>
        <w:t>这条路径的意义在于：从 bare-metal 固件到内核再到系统服务，整条信任链上的新代码可以用同一门内存安全语言编写。</w:t>
      </w:r>
    </w:p>
    <w:bookmarkEnd w:id="7"/>
    <w:p w14:paraId="217EB775">
      <w:pPr>
        <w:pStyle w:val="6"/>
      </w:pPr>
      <w:bookmarkStart w:id="8" w:name="各架构层-rust-落地组件对照"/>
      <w:r>
        <w:t>1.2.3 各架构层 × Rust 落地组件对照</w:t>
      </w:r>
    </w:p>
    <w:tbl>
      <w:tblPr>
        <w:tblStyle w:val="28"/>
        <w:tblW w:w="5000" w:type="pct"/>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015"/>
        <w:gridCol w:w="3723"/>
        <w:gridCol w:w="2580"/>
        <w:gridCol w:w="538"/>
      </w:tblGrid>
      <w:tr w14:paraId="7B615CA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blHeader/>
          <w:jc w:val="center"/>
        </w:trPr>
        <w:tc>
          <w:tcPr>
            <w:shd w:val="clear" w:color="auto" w:fill="F2F2F2"/>
          </w:tcPr>
          <w:p w14:paraId="7FF8D1A1">
            <w:pPr>
              <w:pStyle w:val="24"/>
              <w:spacing w:after="40"/>
              <w:jc w:val="left"/>
            </w:pPr>
            <w:r>
              <w:rPr>
                <w:b/>
                <w:sz w:val="19"/>
              </w:rPr>
              <w:t>架构层</w:t>
            </w:r>
          </w:p>
        </w:tc>
        <w:tc>
          <w:tcPr>
            <w:shd w:val="clear" w:color="auto" w:fill="F2F2F2"/>
          </w:tcPr>
          <w:p w14:paraId="331CFD1C">
            <w:pPr>
              <w:pStyle w:val="24"/>
              <w:spacing w:after="40"/>
              <w:jc w:val="left"/>
            </w:pPr>
            <w:r>
              <w:rPr>
                <w:b/>
                <w:sz w:val="19"/>
              </w:rPr>
              <w:t>Rust 覆盖状态</w:t>
            </w:r>
          </w:p>
        </w:tc>
        <w:tc>
          <w:tcPr>
            <w:shd w:val="clear" w:color="auto" w:fill="F2F2F2"/>
          </w:tcPr>
          <w:p w14:paraId="1893C21B">
            <w:pPr>
              <w:pStyle w:val="24"/>
              <w:spacing w:after="40"/>
              <w:jc w:val="left"/>
            </w:pPr>
            <w:r>
              <w:rPr>
                <w:b/>
                <w:sz w:val="19"/>
              </w:rPr>
              <w:t>代表组件</w:t>
            </w:r>
          </w:p>
        </w:tc>
        <w:tc>
          <w:tcPr>
            <w:shd w:val="clear" w:color="auto" w:fill="F2F2F2"/>
          </w:tcPr>
          <w:p w14:paraId="1C8AF78F">
            <w:pPr>
              <w:pStyle w:val="24"/>
              <w:spacing w:after="40"/>
              <w:jc w:val="left"/>
            </w:pPr>
            <w:r>
              <w:rPr>
                <w:b/>
                <w:sz w:val="19"/>
              </w:rPr>
              <w:t>依据</w:t>
            </w:r>
          </w:p>
        </w:tc>
      </w:tr>
      <w:tr w14:paraId="64408B0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393458B9">
            <w:pPr>
              <w:pStyle w:val="24"/>
              <w:spacing w:after="40"/>
              <w:jc w:val="left"/>
            </w:pPr>
            <w:r>
              <w:rPr>
                <w:sz w:val="19"/>
              </w:rPr>
              <w:t>应用 / Java Framework</w:t>
            </w:r>
          </w:p>
        </w:tc>
        <w:tc>
          <w:p w14:paraId="5D5D63AC">
            <w:pPr>
              <w:pStyle w:val="24"/>
              <w:spacing w:after="40"/>
              <w:jc w:val="left"/>
            </w:pPr>
            <w:r>
              <w:rPr>
                <w:sz w:val="19"/>
              </w:rPr>
              <w:t>不涉及（Kotlin/Java 由 ART 托管，无 Rust NDK）</w:t>
            </w:r>
          </w:p>
        </w:tc>
        <w:tc>
          <w:p w14:paraId="7B84E2B5">
            <w:pPr>
              <w:pStyle w:val="24"/>
              <w:spacing w:after="40"/>
              <w:jc w:val="left"/>
            </w:pPr>
            <w:r>
              <w:rPr>
                <w:sz w:val="19"/>
              </w:rPr>
              <w:t>—</w:t>
            </w:r>
          </w:p>
        </w:tc>
        <w:tc>
          <w:p w14:paraId="07FCCC3F">
            <w:pPr>
              <w:pStyle w:val="24"/>
              <w:spacing w:after="40"/>
              <w:jc w:val="left"/>
            </w:pPr>
            <w:r>
              <w:fldChar w:fldCharType="begin"/>
            </w:r>
            <w:r>
              <w:instrText xml:space="preserve">NOTEREF _Ref_Footnote_2 \h \f</w:instrText>
            </w:r>
            <w:r>
              <w:fldChar w:fldCharType="separate"/>
            </w:r>
            <w:r>
              <w:rPr>
                <w:vertAlign w:val="superscript"/>
              </w:rPr>
              <w:t>2</w:t>
            </w:r>
            <w:r>
              <w:rPr>
                <w:vertAlign w:val="superscript"/>
              </w:rPr>
              <w:fldChar w:fldCharType="end"/>
            </w:r>
          </w:p>
        </w:tc>
      </w:tr>
      <w:tr w14:paraId="3B0060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1515F82B">
            <w:pPr>
              <w:pStyle w:val="24"/>
              <w:spacing w:after="40"/>
              <w:jc w:val="left"/>
            </w:pPr>
            <w:r>
              <w:rPr>
                <w:sz w:val="19"/>
              </w:rPr>
              <w:t>系统服务 / Native 守护进程</w:t>
            </w:r>
          </w:p>
        </w:tc>
        <w:tc>
          <w:p w14:paraId="2780740A">
            <w:pPr>
              <w:pStyle w:val="24"/>
              <w:spacing w:after="40"/>
              <w:jc w:val="left"/>
            </w:pPr>
            <w:r>
              <w:rPr>
                <w:sz w:val="19"/>
              </w:rPr>
              <w:t xml:space="preserve">一等支持（Soong </w:t>
            </w:r>
            <w:r>
              <w:rPr>
                <w:rStyle w:val="35"/>
                <w:sz w:val="19"/>
              </w:rPr>
              <w:t>rust_*</w:t>
            </w:r>
            <w:r>
              <w:rPr>
                <w:sz w:val="19"/>
              </w:rPr>
              <w:t xml:space="preserve"> 模块、AIDL Rust 后端）</w:t>
            </w:r>
          </w:p>
        </w:tc>
        <w:tc>
          <w:p w14:paraId="4A87C747">
            <w:pPr>
              <w:pStyle w:val="24"/>
              <w:spacing w:after="40"/>
              <w:jc w:val="left"/>
            </w:pPr>
            <w:r>
              <w:rPr>
                <w:sz w:val="19"/>
              </w:rPr>
              <w:t>Keystore2、DoH 解析、UWB</w:t>
            </w:r>
          </w:p>
        </w:tc>
        <w:tc>
          <w:p w14:paraId="7C7D2247">
            <w:pPr>
              <w:pStyle w:val="24"/>
              <w:spacing w:after="40"/>
              <w:jc w:val="left"/>
            </w:pPr>
            <w:r>
              <w:fldChar w:fldCharType="begin"/>
            </w:r>
            <w:r>
              <w:instrText xml:space="preserve">NOTEREF _Ref_Footnote_4 \h \f</w:instrText>
            </w:r>
            <w:r>
              <w:fldChar w:fldCharType="separate"/>
            </w:r>
            <w:r>
              <w:rPr>
                <w:vertAlign w:val="superscript"/>
              </w:rPr>
              <w:t>4</w:t>
            </w:r>
            <w:r>
              <w:rPr>
                <w:vertAlign w:val="superscript"/>
              </w:rPr>
              <w:fldChar w:fldCharType="end"/>
            </w:r>
            <w:r>
              <w:rPr>
                <w:sz w:val="19"/>
              </w:rPr>
              <w:t xml:space="preserve"> </w:t>
            </w:r>
            <w:r>
              <w:fldChar w:fldCharType="begin"/>
            </w:r>
            <w:r>
              <w:instrText xml:space="preserve">NOTEREF _Ref_Footnote_5 \h \f</w:instrText>
            </w:r>
            <w:r>
              <w:fldChar w:fldCharType="separate"/>
            </w:r>
            <w:r>
              <w:rPr>
                <w:vertAlign w:val="superscript"/>
              </w:rPr>
              <w:t>5</w:t>
            </w:r>
            <w:r>
              <w:rPr>
                <w:vertAlign w:val="superscript"/>
              </w:rPr>
              <w:fldChar w:fldCharType="end"/>
            </w:r>
            <w:r>
              <w:rPr>
                <w:sz w:val="19"/>
              </w:rPr>
              <w:t xml:space="preserve"> </w:t>
            </w:r>
            <w:r>
              <w:fldChar w:fldCharType="begin"/>
            </w:r>
            <w:r>
              <w:instrText xml:space="preserve">NOTEREF _Ref_Footnote_10 \h \f</w:instrText>
            </w:r>
            <w:r>
              <w:fldChar w:fldCharType="separate"/>
            </w:r>
            <w:r>
              <w:rPr>
                <w:vertAlign w:val="superscript"/>
              </w:rPr>
              <w:t>10</w:t>
            </w:r>
            <w:r>
              <w:rPr>
                <w:vertAlign w:val="superscript"/>
              </w:rPr>
              <w:fldChar w:fldCharType="end"/>
            </w:r>
          </w:p>
        </w:tc>
      </w:tr>
      <w:tr w14:paraId="6D57A6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7232CA23">
            <w:pPr>
              <w:pStyle w:val="24"/>
              <w:spacing w:after="40"/>
              <w:jc w:val="left"/>
            </w:pPr>
            <w:r>
              <w:rPr>
                <w:sz w:val="19"/>
              </w:rPr>
              <w:t>Native 库</w:t>
            </w:r>
          </w:p>
        </w:tc>
        <w:tc>
          <w:p w14:paraId="45187E38">
            <w:pPr>
              <w:pStyle w:val="24"/>
              <w:spacing w:after="40"/>
              <w:jc w:val="left"/>
            </w:pPr>
            <w:r>
              <w:rPr>
                <w:rStyle w:val="35"/>
                <w:sz w:val="19"/>
              </w:rPr>
              <w:t>rust_ffi</w:t>
            </w:r>
            <w:r>
              <w:rPr>
                <w:sz w:val="19"/>
              </w:rPr>
              <w:t xml:space="preserve"> / </w:t>
            </w:r>
            <w:r>
              <w:rPr>
                <w:rStyle w:val="35"/>
                <w:sz w:val="19"/>
              </w:rPr>
              <w:t>rust_bindgen</w:t>
            </w:r>
            <w:r>
              <w:rPr>
                <w:sz w:val="19"/>
              </w:rPr>
              <w:t xml:space="preserve"> 与 C/C++ 双向互操作</w:t>
            </w:r>
          </w:p>
        </w:tc>
        <w:tc>
          <w:p w14:paraId="6168CD30">
            <w:pPr>
              <w:pStyle w:val="24"/>
              <w:spacing w:after="40"/>
              <w:jc w:val="left"/>
            </w:pPr>
            <w:r>
              <w:rPr>
                <w:sz w:val="19"/>
              </w:rPr>
              <w:t>libbinder_rs</w:t>
            </w:r>
          </w:p>
        </w:tc>
        <w:tc>
          <w:p w14:paraId="3AD06CE3">
            <w:pPr>
              <w:pStyle w:val="24"/>
              <w:spacing w:after="40"/>
              <w:jc w:val="left"/>
            </w:pPr>
            <w:r>
              <w:fldChar w:fldCharType="begin"/>
            </w:r>
            <w:r>
              <w:instrText xml:space="preserve">NOTEREF _Ref_Footnote_4 \h \f</w:instrText>
            </w:r>
            <w:r>
              <w:fldChar w:fldCharType="separate"/>
            </w:r>
            <w:r>
              <w:rPr>
                <w:vertAlign w:val="superscript"/>
              </w:rPr>
              <w:t>4</w:t>
            </w:r>
            <w:r>
              <w:rPr>
                <w:vertAlign w:val="superscript"/>
              </w:rPr>
              <w:fldChar w:fldCharType="end"/>
            </w:r>
            <w:r>
              <w:rPr>
                <w:sz w:val="19"/>
              </w:rPr>
              <w:t xml:space="preserve"> </w:t>
            </w:r>
            <w:r>
              <w:fldChar w:fldCharType="begin"/>
            </w:r>
            <w:r>
              <w:instrText xml:space="preserve">NOTEREF _Ref_Footnote_5 \h \f</w:instrText>
            </w:r>
            <w:r>
              <w:fldChar w:fldCharType="separate"/>
            </w:r>
            <w:r>
              <w:rPr>
                <w:vertAlign w:val="superscript"/>
              </w:rPr>
              <w:t>5</w:t>
            </w:r>
            <w:r>
              <w:rPr>
                <w:vertAlign w:val="superscript"/>
              </w:rPr>
              <w:fldChar w:fldCharType="end"/>
            </w:r>
          </w:p>
        </w:tc>
      </w:tr>
      <w:tr w14:paraId="73EDC26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05FE7153">
            <w:pPr>
              <w:pStyle w:val="24"/>
              <w:spacing w:after="40"/>
              <w:jc w:val="left"/>
            </w:pPr>
            <w:r>
              <w:rPr>
                <w:sz w:val="19"/>
              </w:rPr>
              <w:t>HAL</w:t>
            </w:r>
          </w:p>
        </w:tc>
        <w:tc>
          <w:p w14:paraId="4738EE72">
            <w:pPr>
              <w:pStyle w:val="24"/>
              <w:spacing w:after="40"/>
              <w:jc w:val="left"/>
            </w:pPr>
            <w:r>
              <w:rPr>
                <w:sz w:val="19"/>
              </w:rPr>
              <w:t>AIDL Rust 后端（Android 12+）；vendor 镜像有限支持</w:t>
            </w:r>
          </w:p>
        </w:tc>
        <w:tc>
          <w:p w14:paraId="4C8E985B">
            <w:pPr>
              <w:pStyle w:val="24"/>
              <w:spacing w:after="40"/>
              <w:jc w:val="left"/>
            </w:pPr>
            <w:r>
              <w:rPr>
                <w:sz w:val="19"/>
              </w:rPr>
              <w:t>KeyMint HAL</w:t>
            </w:r>
          </w:p>
        </w:tc>
        <w:tc>
          <w:p w14:paraId="087E32AA">
            <w:pPr>
              <w:pStyle w:val="24"/>
              <w:spacing w:after="40"/>
              <w:jc w:val="left"/>
            </w:pPr>
            <w:r>
              <w:fldChar w:fldCharType="begin"/>
            </w:r>
            <w:r>
              <w:instrText xml:space="preserve">NOTEREF _Ref_Footnote_5 \h \f</w:instrText>
            </w:r>
            <w:r>
              <w:fldChar w:fldCharType="separate"/>
            </w:r>
            <w:r>
              <w:rPr>
                <w:vertAlign w:val="superscript"/>
              </w:rPr>
              <w:t>5</w:t>
            </w:r>
            <w:r>
              <w:rPr>
                <w:vertAlign w:val="superscript"/>
              </w:rPr>
              <w:fldChar w:fldCharType="end"/>
            </w:r>
            <w:r>
              <w:rPr>
                <w:sz w:val="19"/>
              </w:rPr>
              <w:t xml:space="preserve"> </w:t>
            </w:r>
            <w:r>
              <w:fldChar w:fldCharType="begin"/>
            </w:r>
            <w:r>
              <w:instrText xml:space="preserve">NOTEREF _Ref_Footnote_7 \h \f</w:instrText>
            </w:r>
            <w:r>
              <w:fldChar w:fldCharType="separate"/>
            </w:r>
            <w:r>
              <w:rPr>
                <w:vertAlign w:val="superscript"/>
              </w:rPr>
              <w:t>7</w:t>
            </w:r>
            <w:r>
              <w:rPr>
                <w:vertAlign w:val="superscript"/>
              </w:rPr>
              <w:fldChar w:fldCharType="end"/>
            </w:r>
          </w:p>
        </w:tc>
      </w:tr>
      <w:tr w14:paraId="3A823FB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690838D3">
            <w:pPr>
              <w:pStyle w:val="24"/>
              <w:spacing w:after="40"/>
              <w:jc w:val="left"/>
            </w:pPr>
            <w:r>
              <w:rPr>
                <w:sz w:val="19"/>
              </w:rPr>
              <w:t>Linux 内核</w:t>
            </w:r>
          </w:p>
        </w:tc>
        <w:tc>
          <w:p w14:paraId="798E93C1">
            <w:pPr>
              <w:pStyle w:val="24"/>
              <w:spacing w:after="40"/>
              <w:jc w:val="left"/>
            </w:pPr>
            <w:r>
              <w:rPr>
                <w:sz w:val="19"/>
              </w:rPr>
              <w:t>6.12 起启用 Rust，随 Android 16 出货首个生产驱动</w:t>
            </w:r>
          </w:p>
        </w:tc>
        <w:tc>
          <w:p w14:paraId="20966612">
            <w:pPr>
              <w:pStyle w:val="24"/>
              <w:spacing w:after="40"/>
              <w:jc w:val="left"/>
            </w:pPr>
            <w:r>
              <w:rPr>
                <w:sz w:val="19"/>
              </w:rPr>
              <w:t>ashmem（Rust 重写）、rust_binder</w:t>
            </w:r>
          </w:p>
        </w:tc>
        <w:tc>
          <w:p w14:paraId="294D5455">
            <w:pPr>
              <w:pStyle w:val="24"/>
              <w:spacing w:after="40"/>
              <w:jc w:val="left"/>
            </w:pPr>
            <w:r>
              <w:fldChar w:fldCharType="begin"/>
            </w:r>
            <w:r>
              <w:instrText xml:space="preserve">NOTEREF _Ref_Footnote_8 \h \f</w:instrText>
            </w:r>
            <w:r>
              <w:fldChar w:fldCharType="separate"/>
            </w:r>
            <w:r>
              <w:rPr>
                <w:vertAlign w:val="superscript"/>
              </w:rPr>
              <w:t>8</w:t>
            </w:r>
            <w:r>
              <w:rPr>
                <w:vertAlign w:val="superscript"/>
              </w:rPr>
              <w:fldChar w:fldCharType="end"/>
            </w:r>
            <w:r>
              <w:rPr>
                <w:sz w:val="19"/>
              </w:rPr>
              <w:t xml:space="preserve"> </w:t>
            </w:r>
            <w:r>
              <w:fldChar w:fldCharType="begin"/>
            </w:r>
            <w:r>
              <w:instrText xml:space="preserve">NOTEREF _Ref_Footnote_9 \h \f</w:instrText>
            </w:r>
            <w:r>
              <w:fldChar w:fldCharType="separate"/>
            </w:r>
            <w:r>
              <w:rPr>
                <w:vertAlign w:val="superscript"/>
              </w:rPr>
              <w:t>9</w:t>
            </w:r>
            <w:r>
              <w:rPr>
                <w:vertAlign w:val="superscript"/>
              </w:rPr>
              <w:fldChar w:fldCharType="end"/>
            </w:r>
          </w:p>
        </w:tc>
      </w:tr>
      <w:tr w14:paraId="7CEF9B0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189BE32F">
            <w:pPr>
              <w:pStyle w:val="24"/>
              <w:spacing w:after="40"/>
              <w:jc w:val="left"/>
            </w:pPr>
            <w:r>
              <w:rPr>
                <w:sz w:val="19"/>
              </w:rPr>
              <w:t>虚拟化（AVF）</w:t>
            </w:r>
          </w:p>
        </w:tc>
        <w:tc>
          <w:p w14:paraId="14B36A4F">
            <w:pPr>
              <w:pStyle w:val="24"/>
              <w:spacing w:after="40"/>
              <w:jc w:val="left"/>
            </w:pPr>
            <w:r>
              <w:rPr>
                <w:sz w:val="19"/>
              </w:rPr>
              <w:t>VMM 与 pVM 固件均为 Rust</w:t>
            </w:r>
          </w:p>
        </w:tc>
        <w:tc>
          <w:p w14:paraId="72C5D8D0">
            <w:pPr>
              <w:pStyle w:val="24"/>
              <w:spacing w:after="40"/>
              <w:jc w:val="left"/>
            </w:pPr>
            <w:r>
              <w:rPr>
                <w:sz w:val="19"/>
              </w:rPr>
              <w:t>crosvm、pvmfw</w:t>
            </w:r>
          </w:p>
        </w:tc>
        <w:tc>
          <w:p w14:paraId="2C8B424F">
            <w:pPr>
              <w:pStyle w:val="24"/>
              <w:spacing w:after="40"/>
              <w:jc w:val="left"/>
            </w:pPr>
            <w:r>
              <w:fldChar w:fldCharType="begin"/>
            </w:r>
            <w:r>
              <w:instrText xml:space="preserve">NOTEREF _Ref_Footnote_6 \h \f</w:instrText>
            </w:r>
            <w:r>
              <w:fldChar w:fldCharType="separate"/>
            </w:r>
            <w:r>
              <w:rPr>
                <w:vertAlign w:val="superscript"/>
              </w:rPr>
              <w:t>6</w:t>
            </w:r>
            <w:r>
              <w:rPr>
                <w:vertAlign w:val="superscript"/>
              </w:rPr>
              <w:fldChar w:fldCharType="end"/>
            </w:r>
          </w:p>
        </w:tc>
      </w:tr>
      <w:tr w14:paraId="179ADDF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617F46ED">
            <w:pPr>
              <w:pStyle w:val="24"/>
              <w:spacing w:after="40"/>
              <w:jc w:val="left"/>
            </w:pPr>
            <w:r>
              <w:rPr>
                <w:sz w:val="19"/>
              </w:rPr>
              <w:t>TEE（Trusty）</w:t>
            </w:r>
          </w:p>
        </w:tc>
        <w:tc>
          <w:p w14:paraId="33F41D8C">
            <w:pPr>
              <w:pStyle w:val="24"/>
              <w:spacing w:after="40"/>
              <w:jc w:val="left"/>
            </w:pPr>
            <w:r>
              <w:rPr>
                <w:sz w:val="19"/>
              </w:rPr>
              <w:t>可信应用用 Rust 编写；rustc 上游 Tier 3 目标</w:t>
            </w:r>
          </w:p>
        </w:tc>
        <w:tc>
          <w:p w14:paraId="05D6F4B6">
            <w:pPr>
              <w:pStyle w:val="24"/>
              <w:spacing w:after="40"/>
              <w:jc w:val="left"/>
            </w:pPr>
            <w:r>
              <w:rPr>
                <w:sz w:val="19"/>
              </w:rPr>
              <w:t>KeyMint TA</w:t>
            </w:r>
          </w:p>
        </w:tc>
        <w:tc>
          <w:p w14:paraId="1AE1BC6A">
            <w:pPr>
              <w:pStyle w:val="24"/>
              <w:spacing w:after="40"/>
              <w:jc w:val="left"/>
            </w:pPr>
            <w:r>
              <w:fldChar w:fldCharType="begin"/>
            </w:r>
            <w:r>
              <w:instrText xml:space="preserve">NOTEREF _Ref_Footnote_7 \h \f</w:instrText>
            </w:r>
            <w:r>
              <w:fldChar w:fldCharType="separate"/>
            </w:r>
            <w:r>
              <w:rPr>
                <w:vertAlign w:val="superscript"/>
              </w:rPr>
              <w:t>7</w:t>
            </w:r>
            <w:r>
              <w:rPr>
                <w:vertAlign w:val="superscript"/>
              </w:rPr>
              <w:fldChar w:fldCharType="end"/>
            </w:r>
            <w:r>
              <w:rPr>
                <w:sz w:val="19"/>
              </w:rPr>
              <w:t xml:space="preserve"> </w:t>
            </w:r>
            <w:r>
              <w:fldChar w:fldCharType="begin"/>
            </w:r>
            <w:r>
              <w:instrText xml:space="preserve">NOTEREF _Ref_Footnote_11 \h \f</w:instrText>
            </w:r>
            <w:r>
              <w:fldChar w:fldCharType="separate"/>
            </w:r>
            <w:r>
              <w:rPr>
                <w:vertAlign w:val="superscript"/>
              </w:rPr>
              <w:t>11</w:t>
            </w:r>
            <w:r>
              <w:rPr>
                <w:vertAlign w:val="superscript"/>
              </w:rPr>
              <w:fldChar w:fldCharType="end"/>
            </w:r>
          </w:p>
        </w:tc>
      </w:tr>
      <w:tr w14:paraId="11E0D2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632125BE">
            <w:pPr>
              <w:pStyle w:val="24"/>
              <w:spacing w:after="40"/>
              <w:jc w:val="left"/>
            </w:pPr>
            <w:r>
              <w:rPr>
                <w:sz w:val="19"/>
              </w:rPr>
              <w:t>基带 / 设备固件</w:t>
            </w:r>
          </w:p>
        </w:tc>
        <w:tc>
          <w:p w14:paraId="2B3D6191">
            <w:pPr>
              <w:pStyle w:val="24"/>
              <w:spacing w:after="40"/>
              <w:jc w:val="left"/>
            </w:pPr>
            <w:r>
              <w:rPr>
                <w:sz w:val="19"/>
              </w:rPr>
              <w:t>Pixel 10 起引入 Rust 组件</w:t>
            </w:r>
          </w:p>
        </w:tc>
        <w:tc>
          <w:p w14:paraId="5B32F543">
            <w:pPr>
              <w:pStyle w:val="24"/>
              <w:spacing w:after="40"/>
              <w:jc w:val="left"/>
            </w:pPr>
            <w:r>
              <w:rPr>
                <w:sz w:val="19"/>
              </w:rPr>
              <w:t>hickory DNS 解析器（modem 固件）</w:t>
            </w:r>
          </w:p>
        </w:tc>
        <w:tc>
          <w:p w14:paraId="5FA74F2E">
            <w:pPr>
              <w:pStyle w:val="24"/>
              <w:spacing w:after="40"/>
              <w:jc w:val="left"/>
            </w:pPr>
            <w:r>
              <w:fldChar w:fldCharType="begin"/>
            </w:r>
            <w:r>
              <w:instrText xml:space="preserve">NOTEREF _Ref_Footnote_12 \h \f</w:instrText>
            </w:r>
            <w:r>
              <w:fldChar w:fldCharType="separate"/>
            </w:r>
            <w:r>
              <w:rPr>
                <w:vertAlign w:val="superscript"/>
              </w:rPr>
              <w:t>12</w:t>
            </w:r>
            <w:r>
              <w:rPr>
                <w:vertAlign w:val="superscript"/>
              </w:rPr>
              <w:fldChar w:fldCharType="end"/>
            </w:r>
          </w:p>
        </w:tc>
      </w:tr>
    </w:tbl>
    <w:p w14:paraId="6315149A">
      <w:pPr>
        <w:pStyle w:val="3"/>
      </w:pPr>
      <w:r>
        <w:t>读这张表要注意三点。第一，覆盖是自下而上的：越靠近硬件，Rust 的落地越晚但越完整——用户态服务 2021 年就有，内核驱动到 2025 年才进生产，基带固件 2026 年才出现第一个案例。第二，“覆盖”不等于”替换”：每一层的策略都是新代码用 Rust、存量 C/C++ 保留，所以表中的组件多为新模块或独立守护进程，而不是对既有大模块的整体重写。第三，例外也很明显：应用层和 Java Framework 被官方明确排除在外，这不是能力问题而是分工问题——托管语言在那两层已经解决了内存安全，Rust 的战场是它们够不到的地方。整体看，Rust 在 AOSP 中的角色不是”又一门可选语言”，而是平台 native 代码的默认安全基线。</w:t>
      </w:r>
    </w:p>
    <w:bookmarkEnd w:id="1"/>
    <w:bookmarkEnd w:id="5"/>
    <w:bookmarkEnd w:id="8"/>
    <w:p w14:paraId="449EE5C7">
      <w:pPr>
        <w:pStyle w:val="4"/>
      </w:pPr>
      <w:bookmarkStart w:id="9" w:name="引入动机与策略官方怎么说"/>
      <w:r>
        <w:t>2. 引入动机与策略：官方怎么说</w:t>
      </w:r>
    </w:p>
    <w:p w14:paraId="4FE44F71">
      <w:pPr>
        <w:pStyle w:val="23"/>
      </w:pPr>
      <w:r>
        <w:t>第 1 章交代了 Rust 在 AOSP 架构中的位置——Native 层及以下。本章回答一个更根本的问题：Google 为什么要在这个位置引入一门新语言，以及为什么策略是”只换增量、不动存量”。所有关键论据均取自 Google 官方安全博客与 AOSP 官方文档，原文摘录附中文转述。</w:t>
      </w:r>
    </w:p>
    <w:p w14:paraId="7F6E519B">
      <w:pPr>
        <w:pStyle w:val="5"/>
      </w:pPr>
      <w:bookmarkStart w:id="10" w:name="动机内存安全漏洞的账"/>
      <w:r>
        <w:t>2.1 动机：内存安全漏洞的账</w:t>
      </w:r>
    </w:p>
    <w:p w14:paraId="2C05AB94">
      <w:pPr>
        <w:pStyle w:val="6"/>
      </w:pPr>
      <w:bookmarkStart w:id="11" w:name="官方数据2019-年-223-个占-76高危漏洞约七成与内存安全相关"/>
      <w:r>
        <w:t>2.1.1 官方数据：2019 年 223 个、占 76%，高危漏洞约七成与内存安全相关</w:t>
      </w:r>
    </w:p>
    <w:p w14:paraId="0C686D68">
      <w:pPr>
        <w:pStyle w:val="23"/>
      </w:pPr>
      <w:r>
        <w:t>Google 在 2021 年 4 月的 Rust 公告中给出动机的一句话总结：</w:t>
      </w:r>
    </w:p>
    <w:p w14:paraId="6F8B25BD">
      <w:pPr>
        <w:pStyle w:val="13"/>
      </w:pPr>
      <w:r>
        <w:t>“Memory safety bugs in C and C++ continue to be the most-difficult-to-address source of incorrectness … and consistently represent ~70% of Android’s high severity security vulnerabilities.”</w:t>
      </w:r>
      <w:r>
        <w:fldChar w:fldCharType="begin"/>
      </w:r>
      <w:r>
        <w:instrText xml:space="preserve">NOTEREF _Ref_Footnote_2 \h \f</w:instrText>
      </w:r>
      <w:r>
        <w:fldChar w:fldCharType="separate"/>
      </w:r>
      <w:r>
        <w:rPr>
          <w:vertAlign w:val="superscript"/>
        </w:rPr>
        <w:t>2</w:t>
      </w:r>
      <w:r>
        <w:rPr>
          <w:vertAlign w:val="superscript"/>
        </w:rPr>
        <w:fldChar w:fldCharType="end"/>
      </w:r>
    </w:p>
    <w:p w14:paraId="48E69BDC">
      <w:pPr>
        <w:pStyle w:val="23"/>
      </w:pPr>
      <w:r>
        <w:t>即：C/C++ 内存安全 bug 长期稳定地占 Android 高危安全漏洞的约 70%，且是最难根治的错误来源。这个 “~70%” 不是一次统计，而是官方反复使用的长期口径。</w:t>
      </w:r>
    </w:p>
    <w:p w14:paraId="14F5EDEC">
      <w:pPr>
        <w:pStyle w:val="3"/>
      </w:pPr>
      <w:r>
        <w:t>更具体的原始数字来自 2022 年 12 月的官方回顾：</w:t>
      </w:r>
    </w:p>
    <w:p w14:paraId="3EA10FD3">
      <w:pPr>
        <w:pStyle w:val="13"/>
      </w:pPr>
      <w:r>
        <w:t>“From 2019 to 2022 the annual number of memory safety vulnerabilities dropped from 223 down to 85. … From 2019 to 2022 it has dropped from 76% down to 35% of Android’s total vulnerabilities.”</w:t>
      </w:r>
      <w:r>
        <w:fldChar w:fldCharType="begin"/>
      </w:r>
      <w:r>
        <w:instrText xml:space="preserve">NOTEREF _Ref_Footnote_10 \h \f</w:instrText>
      </w:r>
      <w:r>
        <w:fldChar w:fldCharType="separate"/>
      </w:r>
      <w:r>
        <w:rPr>
          <w:vertAlign w:val="superscript"/>
        </w:rPr>
        <w:t>10</w:t>
      </w:r>
      <w:r>
        <w:rPr>
          <w:vertAlign w:val="superscript"/>
        </w:rPr>
        <w:fldChar w:fldCharType="end"/>
      </w:r>
    </w:p>
    <w:p w14:paraId="7EA93916">
      <w:pPr>
        <w:pStyle w:val="23"/>
      </w:pPr>
      <w:r>
        <w:t>也就是说，2019 年 Android 全年内存安全漏洞 223 个，占当年总漏洞数的 76%。这两个数字是整套策略的基线。需要注意口径：该统计来自 Android 安全公告收录的 critical/high 级别漏洞（含外部漏洞奖励计划报告与内部发现），“76%” 是 2022 年博文回溯 2019 年数据时首次给出的，2019 年当年的博文并未公布这一比例。</w:t>
      </w:r>
    </w:p>
    <w:p w14:paraId="2F2F0B9F">
      <w:pPr>
        <w:pStyle w:val="3"/>
      </w:pPr>
      <w:r>
        <w:t>AOSP 官方文档的口径略低但更稳健：“Memory safety bugs … account for over 60% of high severity security vulnerabilities and for millions of user-visible crashes.”</w:t>
      </w:r>
      <w:r>
        <w:rPr>
          <w:vertAlign w:val="superscript"/>
        </w:rPr>
        <w:footnoteReference w:id="12"/>
      </w:r>
      <w:r>
        <w:t xml:space="preserve"> 同时文档给出背景规模：以 C/C++/汇编等内存不安全语言编写的原生代码占 Android 平台代码的 70% 以上，并存在于约一半的 Play 商店应用中</w:t>
      </w:r>
      <w:r>
        <w:fldChar w:fldCharType="begin"/>
      </w:r>
      <w:r>
        <w:instrText xml:space="preserve">NOTEREF _Ref_Footnote_13 \h \f</w:instrText>
      </w:r>
      <w:r>
        <w:fldChar w:fldCharType="separate"/>
      </w:r>
      <w:r>
        <w:rPr>
          <w:vertAlign w:val="superscript"/>
        </w:rPr>
        <w:t>13</w:t>
      </w:r>
      <w:r>
        <w:rPr>
          <w:vertAlign w:val="superscript"/>
        </w:rPr>
        <w:fldChar w:fldCharType="end"/>
      </w:r>
      <w:r>
        <w:t>。盘子大、占比高、难修复——这三个事实叠加，构成了引入内存安全语言的必要性论证。</w:t>
      </w:r>
    </w:p>
    <w:bookmarkEnd w:id="11"/>
    <w:p w14:paraId="11932D34">
      <w:pPr>
        <w:pStyle w:val="6"/>
      </w:pPr>
      <w:bookmarkStart w:id="12" w:name="漏洞集中在-media蓝牙等-cc-组件"/>
      <w:r>
        <w:t>2.1.2 漏洞集中在 media、蓝牙等 C/C++ 组件</w:t>
      </w:r>
    </w:p>
    <w:p w14:paraId="0CFE0D0C">
      <w:pPr>
        <w:pStyle w:val="23"/>
      </w:pPr>
      <w:r>
        <w:t>漏洞不是均匀分布的。2019 年 5 月的官方加固博文直接点名：</w:t>
      </w:r>
    </w:p>
    <w:p w14:paraId="6ADA218F">
      <w:pPr>
        <w:pStyle w:val="13"/>
      </w:pPr>
      <w:r>
        <w:t>“Most of Android’s vulnerabilities occur in the media and bluetooth components. Use-after-free (UAF), integer overflows, and out of bounds (OOB) reads/writes comprise 90% of vulnerabilities with OOB being the most common.”</w:t>
      </w:r>
      <w:r>
        <w:rPr>
          <w:vertAlign w:val="superscript"/>
        </w:rPr>
        <w:footnoteReference w:id="13"/>
      </w:r>
    </w:p>
    <w:p w14:paraId="45156809">
      <w:pPr>
        <w:pStyle w:val="23"/>
      </w:pPr>
      <w:r>
        <w:t>两个信息点：其一，漏洞集中于媒体（Stagefright 一类）和蓝牙组件——这些恰恰是解析不可信输入、长期用 C/C++ 编写、无法放进应用沙箱的底层服务；其二，漏洞类型高度集中，释放后使用（Use-After-Free, UAF）、整数溢出、越界（Out-of-Bounds, OOB）读写三类占全部漏洞的 90%，其中越界最常见。这三类正是 Rust 的所有权模型与边界检查在编译期或运行期系统性消除的类型。漏洞类型与语言特性之间这种几乎一一对应的关系，是 Google 把 Rust 视为”治本”手段的直接依据。后来 Rust 组件的落点（Keystore2、UWB、DoH3、pvmfw 等）也印证了这一点——每一处都是不可信输入进入系统的关口。</w:t>
      </w:r>
    </w:p>
    <w:bookmarkEnd w:id="10"/>
    <w:bookmarkEnd w:id="12"/>
    <w:p w14:paraId="4A78939E">
      <w:pPr>
        <w:pStyle w:val="5"/>
      </w:pPr>
      <w:bookmarkStart w:id="13" w:name="为什么选-rust"/>
      <w:r>
        <w:t>2.2 为什么选 Rust</w:t>
      </w:r>
    </w:p>
    <w:p w14:paraId="1894C6F6">
      <w:pPr>
        <w:pStyle w:val="6"/>
      </w:pPr>
      <w:bookmarkStart w:id="14" w:name="官方理由底层用不了-javakotlin需要系统语言"/>
      <w:r>
        <w:t>2.2.1 官方理由：底层用不了 Java/Kotlin，需要系统语言</w:t>
      </w:r>
    </w:p>
    <w:p w14:paraId="3F2650A2">
      <w:pPr>
        <w:pStyle w:val="23"/>
      </w:pPr>
      <w:r>
        <w:t>Android 应用层早已用 Java/Kotlin 解决了内存安全问题——Android 运行时（Android Runtime, ART）代管内存。为什么这套方案不能下沉？2021 年公告的解释是：</w:t>
      </w:r>
    </w:p>
    <w:p w14:paraId="0EE874B6">
      <w:pPr>
        <w:pStyle w:val="13"/>
      </w:pPr>
      <w:r>
        <w:t>“Managed languages like Java and Kotlin are the best option for Android app development… Unfortunately, for the lower layers of the OS, Java and Kotlin are not an option. Lower levels of the OS require systems programming languages like C, C++, and Rust. These languages are designed with control and predictability as goals. They provide access to low level system resources and hardware. They are light on resources and have more predictable performance characteristics.”</w:t>
      </w:r>
      <w:r>
        <w:fldChar w:fldCharType="begin"/>
      </w:r>
      <w:r>
        <w:instrText xml:space="preserve">NOTEREF _Ref_Footnote_2 \h \f</w:instrText>
      </w:r>
      <w:r>
        <w:fldChar w:fldCharType="separate"/>
      </w:r>
      <w:r>
        <w:rPr>
          <w:vertAlign w:val="superscript"/>
        </w:rPr>
        <w:t>2</w:t>
      </w:r>
      <w:r>
        <w:rPr>
          <w:vertAlign w:val="superscript"/>
        </w:rPr>
        <w:fldChar w:fldCharType="end"/>
      </w:r>
    </w:p>
    <w:p w14:paraId="7B131C34">
      <w:pPr>
        <w:pStyle w:val="23"/>
      </w:pPr>
      <w:r>
        <w:t>转述：托管语言依赖运行时环境，而操作系统底层恰恰是要自己构建运行时、直接操作硬件和内存的地方，托管方案在这里不成立。底层需要的是以控制力和可预测性为目标的系统编程语言：能访问底层系统资源与硬件、资源占用低、性能特征可预测。官方没有用 “no GC” 这样的措辞，论证核心是”ART 托管这一前提在 OS 底层不成立”。</w:t>
      </w:r>
    </w:p>
    <w:p w14:paraId="541C7432">
      <w:pPr>
        <w:pStyle w:val="3"/>
      </w:pPr>
      <w:r>
        <w:t>除内存安全外，官方还列举了 Rust 在正确性上的附加收益：编译期防止数据竞争、表达能力更强的类型系统、引用与变量默认不可变、标准库用 Result 包装可能失败的调用、强制变量初始化后再使用、更安全的整数处理</w:t>
      </w:r>
      <w:r>
        <w:fldChar w:fldCharType="begin"/>
      </w:r>
      <w:r>
        <w:instrText xml:space="preserve">NOTEREF _Ref_Footnote_2 \h \f</w:instrText>
      </w:r>
      <w:r>
        <w:fldChar w:fldCharType="separate"/>
      </w:r>
      <w:r>
        <w:rPr>
          <w:vertAlign w:val="superscript"/>
        </w:rPr>
        <w:t>2</w:t>
      </w:r>
      <w:r>
        <w:rPr>
          <w:vertAlign w:val="superscript"/>
        </w:rPr>
        <w:fldChar w:fldCharType="end"/>
      </w:r>
      <w:r>
        <w:t>。这些特性针对的正是 C/C++ 代码里反复出现的另一类顽疾——初始化遗漏、错误码被忽略、整数下溢。</w:t>
      </w:r>
    </w:p>
    <w:p w14:paraId="0DA553CE">
      <w:pPr>
        <w:pStyle w:val="3"/>
      </w:pPr>
      <w:r>
        <w:t>在 C、C++、Rust 这个候选集里，Rust 的差异点官方也写得很直白：</w:t>
      </w:r>
    </w:p>
    <w:p w14:paraId="4468DED6">
      <w:pPr>
        <w:pStyle w:val="13"/>
      </w:pPr>
      <w:r>
        <w:t>“Rust provides memory safety guarantees by using a combination of compile-time checks to enforce object lifetime/ownership and runtime checks to ensure that memory accesses are valid. This safety is achieved while providing equivalent performance to C and C++.”</w:t>
      </w:r>
      <w:r>
        <w:fldChar w:fldCharType="begin"/>
      </w:r>
      <w:r>
        <w:instrText xml:space="preserve">NOTEREF _Ref_Footnote_2 \h \f</w:instrText>
      </w:r>
      <w:r>
        <w:fldChar w:fldCharType="separate"/>
      </w:r>
      <w:r>
        <w:rPr>
          <w:vertAlign w:val="superscript"/>
        </w:rPr>
        <w:t>2</w:t>
      </w:r>
      <w:r>
        <w:rPr>
          <w:vertAlign w:val="superscript"/>
        </w:rPr>
        <w:fldChar w:fldCharType="end"/>
      </w:r>
    </w:p>
    <w:p w14:paraId="0885EFDE">
      <w:pPr>
        <w:pStyle w:val="23"/>
      </w:pPr>
      <w:r>
        <w:t>编译期的生命周期/所有权检查加运行期的访问有效性检查，换取内存安全保证，且性能与 C/C++ 相当。AOSP 文档的表述更简短：“Rust provides memory and thread safety at performance levels similar to C/C++.”</w:t>
      </w:r>
      <w:r>
        <w:fldChar w:fldCharType="begin"/>
      </w:r>
      <w:r>
        <w:instrText xml:space="preserve">NOTEREF _Ref_Footnote_13 \h \f</w:instrText>
      </w:r>
      <w:r>
        <w:fldChar w:fldCharType="separate"/>
      </w:r>
      <w:r>
        <w:rPr>
          <w:vertAlign w:val="superscript"/>
        </w:rPr>
        <w:t>13</w:t>
      </w:r>
      <w:r>
        <w:rPr>
          <w:vertAlign w:val="superscript"/>
        </w:rPr>
        <w:fldChar w:fldCharType="end"/>
      </w:r>
      <w:r>
        <w:t xml:space="preserve"> 对系统工程师而言，“性能相当、无运行时依赖”是入场券，“编译期消除整类漏洞”才是被选中的原因。</w:t>
      </w:r>
    </w:p>
    <w:bookmarkEnd w:id="14"/>
    <w:p w14:paraId="4338CCBF">
      <w:pPr>
        <w:pStyle w:val="6"/>
      </w:pPr>
      <w:bookmarkStart w:id="15" w:name="互操作性bindgencxx-让-rust-与存量-cc-共存"/>
      <w:r>
        <w:t>2.2.2 互操作性：bindgen、cxx 让 Rust 与存量 C/C++ 共存</w:t>
      </w:r>
    </w:p>
    <w:p w14:paraId="1BAD4D03">
      <w:pPr>
        <w:pStyle w:val="23"/>
      </w:pPr>
      <w:r>
        <w:t>引入新语言最大的工程风险不是语言本身，而是与数千万行存量代码的边界。Google 在 2021 年 5 月的集成公告中说明了方案：</w:t>
      </w:r>
    </w:p>
    <w:p w14:paraId="29BEC1E5">
      <w:pPr>
        <w:pStyle w:val="13"/>
      </w:pPr>
      <w:r>
        <w:t>“C and C++ modules can depend on Rust cdylib or staticlib producing modules the same way as they would for a C or C++ library… First-class bindgen support makes interfacing with existing C code simple and we have support modules using cxx for tighter integration with C++ code.”</w:t>
      </w:r>
      <w:r>
        <w:rPr>
          <w:vertAlign w:val="superscript"/>
        </w:rPr>
        <w:footnoteReference w:id="14"/>
      </w:r>
    </w:p>
    <w:p w14:paraId="02226D19">
      <w:pPr>
        <w:pStyle w:val="23"/>
      </w:pPr>
      <w:r>
        <w:t>要点有三个：Rust 编译产物（cdylib/staticlib）在 Soong 构建系统中被包装成普通库，C/C++ 模块可以像依赖 C/C++ 库一样依赖它，调用方无感知；bindgen 从 C 头文件自动生成 Rust 绑定，接入存量 C 代码成本低；对 C++ 则用 cxx 桥接，在两侧各保留类型安全的接口。这意味着迁移的粒度可以细到单个模块，不需要整组件重写，也不存在”全有或全无”的切换点。互操作能力直接支撑了 2.3 节的增量策略。</w:t>
      </w:r>
    </w:p>
    <w:bookmarkEnd w:id="13"/>
    <w:bookmarkEnd w:id="15"/>
    <w:p w14:paraId="2F59044A">
      <w:pPr>
        <w:pStyle w:val="5"/>
      </w:pPr>
      <w:bookmarkStart w:id="16" w:name="策略核心只盯新代码不重写旧代码"/>
      <w:r>
        <w:t>2.3 策略核心：只盯新代码，不重写旧代码</w:t>
      </w:r>
    </w:p>
    <w:p w14:paraId="74636CED">
      <w:pPr>
        <w:pStyle w:val="6"/>
      </w:pPr>
      <w:bookmarkStart w:id="17" w:name="官方原话重写几千万行不可行"/>
      <w:r>
        <w:t>2.3.1 官方原话：重写几千万行不可行</w:t>
      </w:r>
    </w:p>
    <w:p w14:paraId="7EE6B2D1">
      <w:pPr>
        <w:pStyle w:val="23"/>
      </w:pPr>
      <w:r>
        <w:t>2021 年公告用一个独立小节（“But what about all that existing C++?”）把态度说死：</w:t>
      </w:r>
    </w:p>
    <w:p w14:paraId="671A1DE1">
      <w:pPr>
        <w:pStyle w:val="13"/>
      </w:pPr>
      <w:r>
        <w:t>“Of course, introducing a new programming language does nothing to address bugs in our existing C/C++ code. Even if we redirected the efforts of every software engineer on the Android team, rewriting tens of millions of lines of code is simply not feasible.”</w:t>
      </w:r>
      <w:r>
        <w:fldChar w:fldCharType="begin"/>
      </w:r>
      <w:r>
        <w:instrText xml:space="preserve">NOTEREF _Ref_Footnote_2 \h \f</w:instrText>
      </w:r>
      <w:r>
        <w:fldChar w:fldCharType="separate"/>
      </w:r>
      <w:r>
        <w:rPr>
          <w:vertAlign w:val="superscript"/>
        </w:rPr>
        <w:t>2</w:t>
      </w:r>
      <w:r>
        <w:rPr>
          <w:vertAlign w:val="superscript"/>
        </w:rPr>
        <w:fldChar w:fldCharType="end"/>
      </w:r>
    </w:p>
    <w:p w14:paraId="1BC0795B">
      <w:pPr>
        <w:pStyle w:val="23"/>
      </w:pPr>
      <w:r>
        <w:t>引入新语言对存量 C/C++ 中的 bug 没有任何作用；即使把 Android 团队全部工程师调去重写几千万行代码，也不可行。2022 年 Android 13 的博文把目标表述得更明确：</w:t>
      </w:r>
    </w:p>
    <w:p w14:paraId="1C4ED7D5">
      <w:pPr>
        <w:pStyle w:val="13"/>
      </w:pPr>
      <w:r>
        <w:t>“As we noted in the original announcement, our goal is not to convert existing C/C++ to Rust, but rather to shift development of new code to memory safe languages over time.”</w:t>
      </w:r>
      <w:r>
        <w:fldChar w:fldCharType="begin"/>
      </w:r>
      <w:r>
        <w:instrText xml:space="preserve">NOTEREF _Ref_Footnote_10 \h \f</w:instrText>
      </w:r>
      <w:r>
        <w:fldChar w:fldCharType="separate"/>
      </w:r>
      <w:r>
        <w:rPr>
          <w:vertAlign w:val="superscript"/>
        </w:rPr>
        <w:t>10</w:t>
      </w:r>
      <w:r>
        <w:rPr>
          <w:vertAlign w:val="superscript"/>
        </w:rPr>
        <w:fldChar w:fldCharType="end"/>
      </w:r>
    </w:p>
    <w:p w14:paraId="32A725F7">
      <w:pPr>
        <w:pStyle w:val="23"/>
      </w:pPr>
      <w:r>
        <w:t>目标不是转换存量，而是让新代码随时间逐步转向内存安全语言。AOSP 官方文档落为正式表述：Rust 将成为多数新原生项目的首选（“the preferred choice for most new native projects”），同时与内存安全工具互补</w:t>
      </w:r>
      <w:r>
        <w:fldChar w:fldCharType="begin"/>
      </w:r>
      <w:r>
        <w:instrText xml:space="preserve">NOTEREF _Ref_Footnote_13 \h \f</w:instrText>
      </w:r>
      <w:r>
        <w:fldChar w:fldCharType="separate"/>
      </w:r>
      <w:r>
        <w:rPr>
          <w:vertAlign w:val="superscript"/>
        </w:rPr>
        <w:t>13</w:t>
      </w:r>
      <w:r>
        <w:rPr>
          <w:vertAlign w:val="superscript"/>
        </w:rPr>
        <w:fldChar w:fldCharType="end"/>
      </w:r>
      <w:r>
        <w:t>。</w:t>
      </w:r>
    </w:p>
    <w:bookmarkEnd w:id="17"/>
    <w:p w14:paraId="568A06F6">
      <w:pPr>
        <w:pStyle w:val="6"/>
      </w:pPr>
      <w:bookmarkStart w:id="18" w:name="依据漏洞随代码年龄指数衰减"/>
      <w:r>
        <w:t>2.3.2 依据：漏洞随代码年龄指数衰减</w:t>
      </w:r>
    </w:p>
    <w:p w14:paraId="669EED83">
      <w:pPr>
        <w:pStyle w:val="23"/>
      </w:pPr>
      <w:r>
        <w:t>“不重写”不是拍脑袋的妥协，背后有一组实证数据。Android 团队 2021 年的内部分析发现：</w:t>
      </w:r>
    </w:p>
    <w:p w14:paraId="688BECF8">
      <w:pPr>
        <w:pStyle w:val="13"/>
      </w:pPr>
      <w:r>
        <w:t>“Most of our memory bugs occur in new or recently modified code, with about 50% being less than a year old.”</w:t>
      </w:r>
      <w:r>
        <w:fldChar w:fldCharType="begin"/>
      </w:r>
      <w:r>
        <w:instrText xml:space="preserve">NOTEREF _Ref_Footnote_2 \h \f</w:instrText>
      </w:r>
      <w:r>
        <w:fldChar w:fldCharType="separate"/>
      </w:r>
      <w:r>
        <w:rPr>
          <w:vertAlign w:val="superscript"/>
        </w:rPr>
        <w:t>2</w:t>
      </w:r>
      <w:r>
        <w:rPr>
          <w:vertAlign w:val="superscript"/>
        </w:rPr>
        <w:fldChar w:fldCharType="end"/>
      </w:r>
    </w:p>
    <w:p w14:paraId="49415523">
      <w:pPr>
        <w:pStyle w:val="23"/>
      </w:pPr>
      <w:r>
        <w:t>约半数内存 bug 的”年龄”（从引入到被发现）不足一年——漏洞压倒性地集中在新写的或刚改过的代码里。2024 年 9 月的官方博文把这一观察推广为正式结论，并援引 USENIX Security 2022 上发表的漏洞寿命大规模研究作为独立佐证：</w:t>
      </w:r>
    </w:p>
    <w:p w14:paraId="7B81FFFB">
      <w:pPr>
        <w:pStyle w:val="13"/>
      </w:pPr>
      <w:r>
        <w:t>“The answer lies in an important observation: vulnerabilities decay exponentially. They have a half-life. … 5-year-old code has a 3.4x (using lifetimes from the study) to 7.4x (using lifetimes observed in Android and Chromium) lower vulnerability density than new code.”</w:t>
      </w:r>
      <w:r>
        <w:rPr>
          <w:vertAlign w:val="superscript"/>
        </w:rPr>
        <w:footnoteReference w:id="15"/>
      </w:r>
    </w:p>
    <w:p w14:paraId="2354ABE5">
      <w:pPr>
        <w:pStyle w:val="23"/>
      </w:pPr>
      <w:r>
        <w:t>漏洞呈指数衰减、存在”半衰期”：5 年旧的代码，其漏洞密度比新代码低 3.4 倍（按该研究的漏洞寿命数据）到 7.4 倍（按 Android 与 Chromium 实际观测）。博文由此得出两条策略结论：“The problem is overwhelmingly with new code”（问题压倒性地在新代码）与”Code matures and gets safer with time, exponentially, making the returns on investments like rewrites diminish over time”（代码随时间指数级变安全，重写旧代码的投入回报随代码老化递减）</w:t>
      </w:r>
      <w:r>
        <w:fldChar w:fldCharType="begin"/>
      </w:r>
      <w:r>
        <w:instrText xml:space="preserve">NOTEREF _Ref_Footnote_16 \h \f</w:instrText>
      </w:r>
      <w:r>
        <w:fldChar w:fldCharType="separate"/>
      </w:r>
      <w:r>
        <w:rPr>
          <w:vertAlign w:val="superscript"/>
        </w:rPr>
        <w:t>16</w:t>
      </w:r>
      <w:r>
        <w:rPr>
          <w:vertAlign w:val="superscript"/>
        </w:rPr>
        <w:fldChar w:fldCharType="end"/>
      </w:r>
      <w:r>
        <w:t>。</w:t>
      </w:r>
    </w:p>
    <w:p w14:paraId="3D1A12AE">
      <w:pPr>
        <w:pStyle w:val="3"/>
      </w:pPr>
      <w:r>
        <w:t>这套推理把”重写”从工程问题变成了经济问题：旧代码即使不动，漏洞密度也在自然衰减，重写的收益低、风险高；新代码是漏洞的主要来源，把新代码换成 Rust 的边际成本接近零，收益却覆盖漏洞最密集的部分。这是整个”只盯新代码”策略的决策内核。另外，Android 自己的观测（2021 年）早于 USENIX 那篇论文（2022 年），官方是先有实践结论、后获学术佐证。</w:t>
      </w:r>
    </w:p>
    <w:bookmarkEnd w:id="18"/>
    <w:p w14:paraId="66C15B43">
      <w:pPr>
        <w:pStyle w:val="6"/>
      </w:pPr>
      <w:bookmarkStart w:id="19" w:name="safe-coding-与纵深防御rust-降密度scudo-等兜底"/>
      <w:r>
        <w:t>2.3.3 Safe Coding 与纵深防御：Rust 降密度，Scudo 等兜底</w:t>
      </w:r>
    </w:p>
    <w:p w14:paraId="5A9F9ECD">
      <w:pPr>
        <w:pStyle w:val="23"/>
      </w:pPr>
      <w:r>
        <w:t>2024 年博文把这套方法命名为 Safe Coding：</w:t>
      </w:r>
    </w:p>
    <w:p w14:paraId="7AC6B3C1">
      <w:pPr>
        <w:pStyle w:val="13"/>
      </w:pPr>
      <w:r>
        <w:t>“The foundation of this shift is Safe Coding, which enforces security invariants directly into the development platform through language features, static analysis, and API design.”</w:t>
      </w:r>
      <w:r>
        <w:fldChar w:fldCharType="begin"/>
      </w:r>
      <w:r>
        <w:instrText xml:space="preserve">NOTEREF _Ref_Footnote_16 \h \f</w:instrText>
      </w:r>
      <w:r>
        <w:fldChar w:fldCharType="separate"/>
      </w:r>
      <w:r>
        <w:rPr>
          <w:vertAlign w:val="superscript"/>
        </w:rPr>
        <w:t>16</w:t>
      </w:r>
      <w:r>
        <w:rPr>
          <w:vertAlign w:val="superscript"/>
        </w:rPr>
        <w:fldChar w:fldCharType="end"/>
      </w:r>
    </w:p>
    <w:p w14:paraId="16D5C249">
      <w:pPr>
        <w:pStyle w:val="23"/>
      </w:pPr>
      <w:r>
        <w:t>即把安全不变量直接内建到开发平台中——通过语言特性、静态分析和 API 设计，让”意外引入漏洞”在结构上不可能，而不是依赖开发者遵守安全编码规范。官方将其定位为内存安全治理的第四代：前三代（被动打补丁、主动利用缓解、主动漏洞发现/fuzzing）不可扩展且成本持续上升，Safe Coding 才是”从源头消除”</w:t>
      </w:r>
      <w:r>
        <w:fldChar w:fldCharType="begin"/>
      </w:r>
      <w:r>
        <w:instrText xml:space="preserve">NOTEREF _Ref_Footnote_16 \h \f</w:instrText>
      </w:r>
      <w:r>
        <w:fldChar w:fldCharType="separate"/>
      </w:r>
      <w:r>
        <w:rPr>
          <w:vertAlign w:val="superscript"/>
        </w:rPr>
        <w:t>16</w:t>
      </w:r>
      <w:r>
        <w:rPr>
          <w:vertAlign w:val="superscript"/>
        </w:rPr>
        <w:fldChar w:fldCharType="end"/>
      </w:r>
      <w:r>
        <w:t>。</w:t>
      </w:r>
    </w:p>
    <w:p w14:paraId="2FE384AF">
      <w:pPr>
        <w:pStyle w:val="3"/>
      </w:pPr>
      <w:r>
        <w:t>但 Safe Coding 不替代缓解措施，两者是分层关系。对存量 C/C++，Google 继续部署 Scudo 加固分配器、HWASAN、GWP-ASAN、KFENCE 并扩大 fuzzing 覆盖</w:t>
      </w:r>
      <w:r>
        <w:fldChar w:fldCharType="begin"/>
      </w:r>
      <w:r>
        <w:instrText xml:space="preserve">NOTEREF _Ref_Footnote_10 \h \f</w:instrText>
      </w:r>
      <w:r>
        <w:fldChar w:fldCharType="separate"/>
      </w:r>
      <w:r>
        <w:rPr>
          <w:vertAlign w:val="superscript"/>
        </w:rPr>
        <w:t>10</w:t>
      </w:r>
      <w:r>
        <w:rPr>
          <w:vertAlign w:val="superscript"/>
        </w:rPr>
        <w:fldChar w:fldCharType="end"/>
      </w:r>
      <w:r>
        <w:t>；官方同时明确指出，这些工具单独无法解释漏洞结构的转变，语言迁移才是主因</w:t>
      </w:r>
      <w:r>
        <w:fldChar w:fldCharType="begin"/>
      </w:r>
      <w:r>
        <w:instrText xml:space="preserve">NOTEREF _Ref_Footnote_10 \h \f</w:instrText>
      </w:r>
      <w:r>
        <w:fldChar w:fldCharType="separate"/>
      </w:r>
      <w:r>
        <w:rPr>
          <w:vertAlign w:val="superscript"/>
        </w:rPr>
        <w:t>10</w:t>
      </w:r>
      <w:r>
        <w:rPr>
          <w:vertAlign w:val="superscript"/>
        </w:rPr>
        <w:fldChar w:fldCharType="end"/>
      </w:r>
      <w:r>
        <w:t>。2025 年 11 月的博文用一次”未遂事件”（near-miss）展示了分层如何协作：Rust 编写的 AVIF 解析器 CrabbyAVIF 中出现一个线性缓冲区溢出（CVE-2025-48530，2025 年 8 月安全公告定级为 System 组件 Critical 级远程代码执行）</w:t>
      </w:r>
      <w:r>
        <w:fldChar w:fldCharType="begin"/>
      </w:r>
      <w:r>
        <w:instrText xml:space="preserve">NOTEREF _Ref_Footnote_9 \h \f</w:instrText>
      </w:r>
      <w:r>
        <w:fldChar w:fldCharType="separate"/>
      </w:r>
      <w:r>
        <w:rPr>
          <w:vertAlign w:val="superscript"/>
        </w:rPr>
        <w:t>9</w:t>
      </w:r>
      <w:r>
        <w:rPr>
          <w:vertAlign w:val="superscript"/>
        </w:rPr>
        <w:fldChar w:fldCharType="end"/>
      </w:r>
      <w:r>
        <w:t xml:space="preserve"> </w:t>
      </w:r>
      <w:r>
        <w:rPr>
          <w:vertAlign w:val="superscript"/>
        </w:rPr>
        <w:footnoteReference w:id="16"/>
      </w:r>
      <w:r>
        <w:t>，但 Scudo 在二级分配周围布置的 guard page 确定性地使该漏洞不可利用，并把静默内存破坏变成有噪声的崩溃，漏洞在发布前即被捕获修复，从未进入公开版本</w:t>
      </w:r>
      <w:r>
        <w:fldChar w:fldCharType="begin"/>
      </w:r>
      <w:r>
        <w:instrText xml:space="preserve">NOTEREF _Ref_Footnote_9 \h \f</w:instrText>
      </w:r>
      <w:r>
        <w:fldChar w:fldCharType="separate"/>
      </w:r>
      <w:r>
        <w:rPr>
          <w:vertAlign w:val="superscript"/>
        </w:rPr>
        <w:t>9</w:t>
      </w:r>
      <w:r>
        <w:rPr>
          <w:vertAlign w:val="superscript"/>
        </w:rPr>
        <w:fldChar w:fldCharType="end"/>
      </w:r>
      <w:r>
        <w:t>。Rust 把漏洞密度压低，缓解措施兜住漏网之鱼——这是官方对两者关系的实际定位。</w:t>
      </w:r>
    </w:p>
    <w:bookmarkEnd w:id="16"/>
    <w:bookmarkEnd w:id="19"/>
    <w:p w14:paraId="2CF796EF">
      <w:pPr>
        <w:pStyle w:val="5"/>
      </w:pPr>
      <w:bookmarkStart w:id="20" w:name="unsafe-rust-的官方态度"/>
      <w:r>
        <w:t>2.4 unsafe Rust 的官方态度</w:t>
      </w:r>
    </w:p>
    <w:p w14:paraId="39861F11">
      <w:pPr>
        <w:pStyle w:val="6"/>
      </w:pPr>
      <w:bookmarkStart w:id="21" w:name="约-4-代码在-unsafe-块中官方驳斥unsafe-比-c-更危险"/>
      <w:r>
        <w:t>2.4.1 约 4% 代码在 unsafe 块中；官方驳斥”unsafe 比 C 更危险”</w:t>
      </w:r>
    </w:p>
    <w:p w14:paraId="231AB434">
      <w:pPr>
        <w:pStyle w:val="23"/>
      </w:pPr>
      <w:r>
        <w:t>unsafe 是社区对 Rust 落地最常见的质疑点：如果代码里还有 unsafe，安全保证是否打折？2025 年 11 月的官方博文正面回应，先给出规模：</w:t>
      </w:r>
    </w:p>
    <w:p w14:paraId="3B34C02A">
      <w:pPr>
        <w:pStyle w:val="13"/>
      </w:pPr>
      <w:r>
        <w:t>“The primary security concern regarding Rust generally centers on the approximately 4% of code written within unsafe{} blocks. This subset of Rust has fueled significant speculation, misconceptions, and even theories that unsafe Rust might be more buggy than C. Empirical evidence shows this to be quite wrong.”</w:t>
      </w:r>
      <w:r>
        <w:fldChar w:fldCharType="begin"/>
      </w:r>
      <w:r>
        <w:instrText xml:space="preserve">NOTEREF _Ref_Footnote_9 \h \f</w:instrText>
      </w:r>
      <w:r>
        <w:fldChar w:fldCharType="separate"/>
      </w:r>
      <w:r>
        <w:rPr>
          <w:vertAlign w:val="superscript"/>
        </w:rPr>
        <w:t>9</w:t>
      </w:r>
      <w:r>
        <w:rPr>
          <w:vertAlign w:val="superscript"/>
        </w:rPr>
        <w:fldChar w:fldCharType="end"/>
      </w:r>
    </w:p>
    <w:p w14:paraId="63F7045F">
      <w:pPr>
        <w:pStyle w:val="23"/>
      </w:pPr>
      <w:r>
        <w:t>约 4% 的 Rust 代码位于 unsafe{} 块中；针对”unsafe Rust 可能比 C 更多 bug”的猜测，官方用实证数据直接否定。论证分三层。其一，“unsafe{} doesn’t actually disable all or even most of Rust’s safety checks”——unsafe 只放开了解引用裸指针等少数操作，借用检查、类型检查等绝大多数安全检查仍然生效，把它理解为”关掉安全”是常见误解。其二，封装带来局部推理：unsafe 代码被包在安全抽象之内，审查者只需在抽象边界内验证安全不变量，不必通读全模块。其三，unsafe 块受到额外审查，实际风险反而被压低。官方甚至给出一个保守上界：即使假设一行 unsafe Rust 与一行 C/C++ 同样容易出错，这个假设也显著高估了 unsafe 的实际风险</w:t>
      </w:r>
      <w:r>
        <w:fldChar w:fldCharType="begin"/>
      </w:r>
      <w:r>
        <w:instrText xml:space="preserve">NOTEREF _Ref_Footnote_9 \h \f</w:instrText>
      </w:r>
      <w:r>
        <w:fldChar w:fldCharType="separate"/>
      </w:r>
      <w:r>
        <w:rPr>
          <w:vertAlign w:val="superscript"/>
        </w:rPr>
        <w:t>9</w:t>
      </w:r>
      <w:r>
        <w:rPr>
          <w:vertAlign w:val="superscript"/>
        </w:rPr>
        <w:fldChar w:fldCharType="end"/>
      </w:r>
      <w:r>
        <w:t>。更早的实证来自 Android 13 的 UWB 协议栈——整个栈仅两处 unsafe，而对这两处的额外审查反而帮助发现了一个潜在竞态条件</w:t>
      </w:r>
      <w:r>
        <w:fldChar w:fldCharType="begin"/>
      </w:r>
      <w:r>
        <w:instrText xml:space="preserve">NOTEREF _Ref_Footnote_10 \h \f</w:instrText>
      </w:r>
      <w:r>
        <w:fldChar w:fldCharType="separate"/>
      </w:r>
      <w:r>
        <w:rPr>
          <w:vertAlign w:val="superscript"/>
        </w:rPr>
        <w:t>10</w:t>
      </w:r>
      <w:r>
        <w:rPr>
          <w:vertAlign w:val="superscript"/>
        </w:rPr>
        <w:fldChar w:fldCharType="end"/>
      </w:r>
      <w:r>
        <w:t>。</w:t>
      </w:r>
    </w:p>
    <w:p w14:paraId="5BC71D02">
      <w:pPr>
        <w:pStyle w:val="3"/>
      </w:pPr>
      <w:r>
        <w:t>对”能不能干脆禁掉 unsafe”，官方态度同样明确：操作系统开发离不开 unsafe 代码（FFI、硬件交互），“simply banning unsafe code is not workable”</w:t>
      </w:r>
      <w:r>
        <w:fldChar w:fldCharType="begin"/>
      </w:r>
      <w:r>
        <w:instrText xml:space="preserve">NOTEREF _Ref_Footnote_9 \h \f</w:instrText>
      </w:r>
      <w:r>
        <w:fldChar w:fldCharType="separate"/>
      </w:r>
      <w:r>
        <w:rPr>
          <w:vertAlign w:val="superscript"/>
        </w:rPr>
        <w:t>9</w:t>
      </w:r>
      <w:r>
        <w:rPr>
          <w:vertAlign w:val="superscript"/>
        </w:rPr>
        <w:fldChar w:fldCharType="end"/>
      </w:r>
      <w:r>
        <w:t>。可行路径是让开发者正确、负责地使用它——Google 为此在 Comprehensive Rust 培训中新增了 unsafe 专题，覆盖 soundness、未定义行为（Undefined Behavior, UB）、safety comment 规范以及如何封装为安全抽象</w:t>
      </w:r>
      <w:r>
        <w:fldChar w:fldCharType="begin"/>
      </w:r>
      <w:r>
        <w:instrText xml:space="preserve">NOTEREF _Ref_Footnote_9 \h \f</w:instrText>
      </w:r>
      <w:r>
        <w:fldChar w:fldCharType="separate"/>
      </w:r>
      <w:r>
        <w:rPr>
          <w:vertAlign w:val="superscript"/>
        </w:rPr>
        <w:t>9</w:t>
      </w:r>
      <w:r>
        <w:rPr>
          <w:vertAlign w:val="superscript"/>
        </w:rPr>
        <w:fldChar w:fldCharType="end"/>
      </w:r>
      <w:r>
        <w:t>。归结起来，官方把 unsafe 当作需要工程纪律管理的必要手段，而不是需要消灭的污点。</w:t>
      </w:r>
    </w:p>
    <w:bookmarkEnd w:id="9"/>
    <w:bookmarkEnd w:id="20"/>
    <w:bookmarkEnd w:id="21"/>
    <w:p w14:paraId="51A29FF0">
      <w:pPr>
        <w:pStyle w:val="4"/>
      </w:pPr>
      <w:bookmarkStart w:id="22" w:name="时间线六年引入路径"/>
      <w:r>
        <w:t>3. 时间线：六年引入路径</w:t>
      </w:r>
    </w:p>
    <w:p w14:paraId="25332CCE">
      <w:pPr>
        <w:pStyle w:val="23"/>
      </w:pPr>
      <w:r>
        <w:t>第 2 章回答了 Google 为什么引入 Rust、为什么策略是”只换增量、不动存量”；本章回答这条策略是怎样一步步执行的。Rust 进入 AOSP 不是一次宣布、一夜落地，而是一条从 2019 年内部启动、到 2026 年铺进基带固件的长路径。把官方公告、版本发布和代码考古放在一起看，主线很清楚：先是平台 native 层（蓝牙、Keystore），再到 HAL 和可信执行环境（TEE），然后下探到裸机固件（pvmfw），再进入内核（驱动、Binder），最后外溢到第一方应用和 Pixel 基带。每一层的进入都以官方公开发文或版本落地为标记，本章按时间顺序复盘。</w:t>
      </w:r>
    </w:p>
    <w:p w14:paraId="05129A7A">
      <w:pPr>
        <w:pStyle w:val="5"/>
      </w:pPr>
      <w:bookmarkStart w:id="23" w:name="起步期20192020"/>
      <w:r>
        <w:t>3.1 起步期（2019–2020）</w:t>
      </w:r>
    </w:p>
    <w:p w14:paraId="15494326">
      <w:pPr>
        <w:pStyle w:val="6"/>
      </w:pPr>
      <w:bookmarkStart w:id="24" w:name="年内部启动与最早的两个组件"/>
      <w:r>
        <w:t>3.1.1 2019 年内部启动与最早的两个组件</w:t>
      </w:r>
    </w:p>
    <w:p w14:paraId="297B7821">
      <w:pPr>
        <w:pStyle w:val="23"/>
      </w:pPr>
      <w:r>
        <w:t>官方口径中，Android 团队”自 2019 年起”开始向 AOSP 引入 Rust，作为平台原生代码的内存安全替代方案</w:t>
      </w:r>
      <w:r>
        <w:fldChar w:fldCharType="begin"/>
      </w:r>
      <w:r>
        <w:instrText xml:space="preserve">NOTEREF _Ref_Footnote_15 \h \f</w:instrText>
      </w:r>
      <w:r>
        <w:fldChar w:fldCharType="separate"/>
      </w:r>
      <w:r>
        <w:rPr>
          <w:vertAlign w:val="superscript"/>
        </w:rPr>
        <w:t>15</w:t>
      </w:r>
      <w:r>
        <w:rPr>
          <w:vertAlign w:val="superscript"/>
        </w:rPr>
        <w:fldChar w:fldCharType="end"/>
      </w:r>
      <w:r>
        <w:t>；2021 年 4 月的公告则说”过去 18 个月我们一直在为 AOSP 添加 Rust 支持”，倒推同样是 2019 年底</w:t>
      </w:r>
      <w:r>
        <w:fldChar w:fldCharType="begin"/>
      </w:r>
      <w:r>
        <w:instrText xml:space="preserve">NOTEREF _Ref_Footnote_2 \h \f</w:instrText>
      </w:r>
      <w:r>
        <w:fldChar w:fldCharType="separate"/>
      </w:r>
      <w:r>
        <w:rPr>
          <w:vertAlign w:val="superscript"/>
        </w:rPr>
        <w:t>2</w:t>
      </w:r>
      <w:r>
        <w:rPr>
          <w:vertAlign w:val="superscript"/>
        </w:rPr>
        <w:fldChar w:fldCharType="end"/>
      </w:r>
      <w:r>
        <w:t>。两个独立表述互证，起点可以定在 2019 年。需要纠偏一点：2019 年 5 月 Google 的内存安全加固博文《Queue the Hardening Enhancements》全文未提 Rust</w:t>
      </w:r>
      <w:r>
        <w:rPr>
          <w:vertAlign w:val="superscript"/>
        </w:rPr>
        <w:footnoteReference w:id="17"/>
      </w:r>
      <w:r>
        <w:t>，“2019 年官方公开表态 Rust”是后来的误传，当年的工作全部在水面下。</w:t>
      </w:r>
    </w:p>
    <w:p w14:paraId="1CF04CA8">
      <w:pPr>
        <w:pStyle w:val="3"/>
      </w:pPr>
      <w:r>
        <w:t xml:space="preserve">代码考古给出了更硬的证据。AOSP 的 Rust 预置工具链仓库 </w:t>
      </w:r>
      <w:r>
        <w:rPr>
          <w:rStyle w:val="35"/>
        </w:rPr>
        <w:t>platform/prebuilts/rust</w:t>
      </w:r>
      <w:r>
        <w:t xml:space="preserve"> 在 Android 10 的全部 tag 下不存在，在 Android 11.0.0_r1 中的最早快照提交日期是 2020-02-12</w:t>
      </w:r>
      <w:r>
        <w:rPr>
          <w:vertAlign w:val="superscript"/>
        </w:rPr>
        <w:footnoteReference w:id="18"/>
      </w:r>
      <w:r>
        <w:t>。也就是说工具链进入主分支的时间窗口是 2019 年 9 月到 2020 年 2 月，与官方自述吻合。2020 年 9 月 Android 11 发布时，Rust 工具链已随源码树就位。</w:t>
      </w:r>
    </w:p>
    <w:p w14:paraId="23F534B7">
      <w:pPr>
        <w:pStyle w:val="3"/>
      </w:pPr>
      <w:r>
        <w:t>最早开始用 Rust 的平台组件是蓝牙。新蓝牙栈 Gabeldorsche（GD）至少自 2019 年初就在开发，2020 年 2 月随 Android 11 首个开发者预览版被外界发现，以开发者选项形式存在、默认关闭</w:t>
      </w:r>
      <w:r>
        <w:rPr>
          <w:vertAlign w:val="superscript"/>
        </w:rPr>
        <w:footnoteReference w:id="19"/>
      </w:r>
      <w:r>
        <w:t xml:space="preserve">。但要精确表述：GD 的主体是 C++17 代码库，Rust 只在其底层子目录 </w:t>
      </w:r>
      <w:r>
        <w:rPr>
          <w:rStyle w:val="35"/>
        </w:rPr>
        <w:t>system/gd/rust</w:t>
      </w:r>
      <w:r>
        <w:t>（topshim 等组件）中，且以 staticlib 方式链入 C++，设备上还需显式开关才启用</w:t>
      </w:r>
      <w:r>
        <w:rPr>
          <w:vertAlign w:val="superscript"/>
        </w:rPr>
        <w:footnoteReference w:id="20"/>
      </w:r>
      <w:r>
        <w:t>。2021 年媒体所称”GD 用 Rust 完整重写”与代码事实不符，官方也从未把蓝牙列入 Rust 组件清单。它是”最早开始使用 Rust 的组件”，不是”第一个纯 Rust 组件”。</w:t>
      </w:r>
    </w:p>
    <w:bookmarkEnd w:id="24"/>
    <w:p w14:paraId="54D74E2C">
      <w:pPr>
        <w:pStyle w:val="6"/>
      </w:pPr>
      <w:bookmarkStart w:id="25" w:name="年-2-月官方首次点名已有-rust-代码"/>
      <w:r>
        <w:t>3.1.2 2021 年 2 月：官方首次点名已有 Rust 代码</w:t>
      </w:r>
    </w:p>
    <w:p w14:paraId="695E7EC8">
      <w:pPr>
        <w:pStyle w:val="23"/>
      </w:pPr>
      <w:r>
        <w:t>官方公开文字的递进很有层次。2021 年 1 月，《Data driven security hardening in Android》给出关键背景数据——约 70% 的高危漏洞是内存安全问题——但只提到”参与 Rust 外部生态项目”，未承认 Android 自身在用</w:t>
      </w:r>
      <w:r>
        <w:rPr>
          <w:vertAlign w:val="superscript"/>
        </w:rPr>
        <w:footnoteReference w:id="21"/>
      </w:r>
      <w:r>
        <w:t>。真正的首次点名是 2021 年 2 月 8 日：Google 宣布加入 Rust 基金会，工程总监 Lars Bergstrom 在博文中明确列出”Android 操作系统模块，包括蓝牙和 Keystore 2.0”已经在使用 Rust，并附上了对应仓库中 .rs 文件的查询链接</w:t>
      </w:r>
      <w:r>
        <w:rPr>
          <w:vertAlign w:val="superscript"/>
        </w:rPr>
        <w:footnoteReference w:id="22"/>
      </w:r>
      <w:r>
        <w:t>。这篇博文比 4 月的正式宣布早了两个月，是 Google 官方首次公开确认 Android 平台内已有 Rust 代码。两个被点名的组件正好代表两类落点：蓝牙是外部输入密集的攻击面，Keystore 是密钥材料所在的信任根。</w:t>
      </w:r>
    </w:p>
    <w:bookmarkEnd w:id="23"/>
    <w:bookmarkEnd w:id="25"/>
    <w:p w14:paraId="69D442AE">
      <w:pPr>
        <w:pStyle w:val="5"/>
      </w:pPr>
      <w:bookmarkStart w:id="26" w:name="平台支持期2021"/>
      <w:r>
        <w:t>3.2 平台支持期（2021）</w:t>
      </w:r>
    </w:p>
    <w:p w14:paraId="147B8B26">
      <w:pPr>
        <w:pStyle w:val="6"/>
      </w:pPr>
      <w:bookmarkStart w:id="27" w:name="官方公告与-soong-集成"/>
      <w:r>
        <w:t>3.2.1 官方公告与 Soong 集成</w:t>
      </w:r>
    </w:p>
    <w:p w14:paraId="31620949">
      <w:pPr>
        <w:pStyle w:val="23"/>
      </w:pPr>
      <w:r>
        <w:t>2021 年 4 月 6 日，Google Security Blog 发表《Rust in the Android platform》，正式宣布 AOSP 支持用 Rust 开发操作系统本身，同时划清边界：Java/Kotlin 继续管应用层和框架层，Rust 补的是它们够不着的 OS 底层</w:t>
      </w:r>
      <w:r>
        <w:fldChar w:fldCharType="begin"/>
      </w:r>
      <w:r>
        <w:instrText xml:space="preserve">NOTEREF _Ref_Footnote_2 \h \f</w:instrText>
      </w:r>
      <w:r>
        <w:fldChar w:fldCharType="separate"/>
      </w:r>
      <w:r>
        <w:rPr>
          <w:vertAlign w:val="superscript"/>
        </w:rPr>
        <w:t>2</w:t>
      </w:r>
      <w:r>
        <w:rPr>
          <w:vertAlign w:val="superscript"/>
        </w:rPr>
        <w:fldChar w:fldCharType="end"/>
      </w:r>
      <w:r>
        <w:t xml:space="preserve">。5 月 11 日的《Integrating Rust Into the AOSP》公开了工程细节：Rust 支持落在 Soong 构建系统中，不用 Cargo 做顶层构建，提供 </w:t>
      </w:r>
      <w:r>
        <w:rPr>
          <w:rStyle w:val="35"/>
        </w:rPr>
        <w:t>rust_binary</w:t>
      </w:r>
      <w:r>
        <w:t>、</w:t>
      </w:r>
      <w:r>
        <w:rPr>
          <w:rStyle w:val="35"/>
        </w:rPr>
        <w:t>rust_library</w:t>
      </w:r>
      <w:r>
        <w:t>、</w:t>
      </w:r>
      <w:r>
        <w:rPr>
          <w:rStyle w:val="35"/>
        </w:rPr>
        <w:t>rust_ffi</w:t>
      </w:r>
      <w:r>
        <w:t xml:space="preserve"> 等模块类型</w:t>
      </w:r>
      <w:r>
        <w:fldChar w:fldCharType="begin"/>
      </w:r>
      <w:r>
        <w:instrText xml:space="preserve">NOTEREF _Ref_Footnote_15 \h \f</w:instrText>
      </w:r>
      <w:r>
        <w:fldChar w:fldCharType="separate"/>
      </w:r>
      <w:r>
        <w:rPr>
          <w:vertAlign w:val="superscript"/>
        </w:rPr>
        <w:t>15</w:t>
      </w:r>
      <w:r>
        <w:rPr>
          <w:vertAlign w:val="superscript"/>
        </w:rPr>
        <w:fldChar w:fldCharType="end"/>
      </w:r>
      <w:r>
        <w:t>。6 月又补了一篇 Rust/C++ 互操作文章，透露相关评估完成于”一年多以前”，再次把时间锚在 2019 年底。三篇连发，把动机、构建集成和互操作策略一次讲透，这是平台支持期的工作方式：先把基础设施和口径全部公开，再谈规模。</w:t>
      </w:r>
    </w:p>
    <w:bookmarkEnd w:id="27"/>
    <w:p w14:paraId="1E045E9D">
      <w:pPr>
        <w:pStyle w:val="6"/>
      </w:pPr>
      <w:bookmarkStart w:id="28" w:name="android-12首个官方支持-rust-的版本"/>
      <w:r>
        <w:t>3.2.2 Android 12：首个官方支持 Rust 的版本</w:t>
      </w:r>
    </w:p>
    <w:p w14:paraId="37E14D74">
      <w:pPr>
        <w:pStyle w:val="23"/>
      </w:pPr>
      <w:r>
        <w:t>2021 年 10 月 4 日，Android 12 源码推入 AOSP 并正式发布</w:t>
      </w:r>
      <w:r>
        <w:rPr>
          <w:vertAlign w:val="superscript"/>
        </w:rPr>
        <w:footnoteReference w:id="23"/>
      </w:r>
      <w:r>
        <w:t>。官方次年回溯确认：“在 Android 12 中我们宣布了 Android 平台对 Rust 的支持”</w:t>
      </w:r>
      <w:r>
        <w:fldChar w:fldCharType="begin"/>
      </w:r>
      <w:r>
        <w:instrText xml:space="preserve">NOTEREF _Ref_Footnote_10 \h \f</w:instrText>
      </w:r>
      <w:r>
        <w:fldChar w:fldCharType="separate"/>
      </w:r>
      <w:r>
        <w:rPr>
          <w:vertAlign w:val="superscript"/>
        </w:rPr>
        <w:t>10</w:t>
      </w:r>
      <w:r>
        <w:rPr>
          <w:vertAlign w:val="superscript"/>
        </w:rPr>
        <w:fldChar w:fldCharType="end"/>
      </w:r>
      <w:r>
        <w:t>——Android 12 因此成为首个以官方平台语言身份承载 Rust 的版本。随版落地的代表组件是 Keystore 2.0：keystore2 守护进程用 Rust 编写，随 Android 12（API 31）引入，取代了旧的 C++ keystore 守护进程。注意 GD 蓝牙栈此时仍是开发者选项，到 Android 13 才默认启用且仅覆盖到扫描层</w:t>
      </w:r>
      <w:r>
        <w:rPr>
          <w:vertAlign w:val="superscript"/>
        </w:rPr>
        <w:footnoteReference w:id="24"/>
      </w:r>
      <w:r>
        <w:t>。这个阶段 Rust 的位置很明确：平台 native 层的新组件，逐个落点，没有规模数据公布。</w:t>
      </w:r>
    </w:p>
    <w:bookmarkEnd w:id="26"/>
    <w:bookmarkEnd w:id="28"/>
    <w:p w14:paraId="7D5EAC42">
      <w:pPr>
        <w:pStyle w:val="5"/>
      </w:pPr>
      <w:bookmarkStart w:id="29" w:name="扩展期20222024"/>
      <w:r>
        <w:t>3.3 扩展期（2022–2024）</w:t>
      </w:r>
    </w:p>
    <w:p w14:paraId="2D79B54D">
      <w:pPr>
        <w:pStyle w:val="6"/>
      </w:pPr>
      <w:bookmarkStart w:id="30" w:name="android-13规模数据首次公开"/>
      <w:r>
        <w:t>3.3.1 Android 13：规模数据首次公开</w:t>
      </w:r>
    </w:p>
    <w:p w14:paraId="3E0629FC">
      <w:pPr>
        <w:pStyle w:val="23"/>
      </w:pPr>
      <w:r>
        <w:t>2022 年 12 月 1 日，官方发表《Memory Safe Languages in Android 13》，第一次给出规模数字：Android 13 全部新增原生代码（C/C++/Rust）中约 21% 是 Rust；AOSP 内 Rust 代码累计约 150 万行；Android 13 成为首个新增代码以内存安全语言为主的版本</w:t>
      </w:r>
      <w:r>
        <w:fldChar w:fldCharType="begin"/>
      </w:r>
      <w:r>
        <w:instrText xml:space="preserve">NOTEREF _Ref_Footnote_10 \h \f</w:instrText>
      </w:r>
      <w:r>
        <w:fldChar w:fldCharType="separate"/>
      </w:r>
      <w:r>
        <w:rPr>
          <w:vertAlign w:val="superscript"/>
        </w:rPr>
        <w:t>10</w:t>
      </w:r>
      <w:r>
        <w:rPr>
          <w:vertAlign w:val="superscript"/>
        </w:rPr>
        <w:fldChar w:fldCharType="end"/>
      </w:r>
      <w:r>
        <w:t>。官方点名的组件清单是 Keystore2、新的超宽带（Ultra-Wideband, UWB）协议栈、DNS-over-HTTP/3（DoH3）和 Android 虚拟化框架（Android Virtualization Framework, AVF）——清一色的底层系统组件，都是”不写 Rust 就得写 C++“的位置。同一篇博文还宣布：截至目前，Android 的 Rust 代码中发现的内存安全漏洞为零；内存安全漏洞总数从 2019 年的 223 个降到 2022 年的 85 个，占比从 76% 降到 35%，2022 年是内存安全漏洞首次不占多数的年份</w:t>
      </w:r>
      <w:r>
        <w:fldChar w:fldCharType="begin"/>
      </w:r>
      <w:r>
        <w:instrText xml:space="preserve">NOTEREF _Ref_Footnote_10 \h \f</w:instrText>
      </w:r>
      <w:r>
        <w:fldChar w:fldCharType="separate"/>
      </w:r>
      <w:r>
        <w:rPr>
          <w:vertAlign w:val="superscript"/>
        </w:rPr>
        <w:t>10</w:t>
      </w:r>
      <w:r>
        <w:rPr>
          <w:vertAlign w:val="superscript"/>
        </w:rPr>
        <w:fldChar w:fldCharType="end"/>
      </w:r>
      <w:r>
        <w:t>。这篇博文还预告了下一步：用户态 HAL 用 Rust 实现、Trusty 可信应用增加 Rust 支持、AVF 的虚拟机固件已迁移到 Rust、借 Linux 6.1 的 Rust 支持进入内核驱动</w:t>
      </w:r>
      <w:r>
        <w:fldChar w:fldCharType="begin"/>
      </w:r>
      <w:r>
        <w:instrText xml:space="preserve">NOTEREF _Ref_Footnote_10 \h \f</w:instrText>
      </w:r>
      <w:r>
        <w:fldChar w:fldCharType="separate"/>
      </w:r>
      <w:r>
        <w:rPr>
          <w:vertAlign w:val="superscript"/>
        </w:rPr>
        <w:t>10</w:t>
      </w:r>
      <w:r>
        <w:rPr>
          <w:vertAlign w:val="superscript"/>
        </w:rPr>
        <w:fldChar w:fldCharType="end"/>
      </w:r>
      <w:r>
        <w:t>——这四条预告精确对应了后两年的实际落地。</w:t>
      </w:r>
    </w:p>
    <w:bookmarkEnd w:id="30"/>
    <w:p w14:paraId="7F09094B">
      <w:pPr>
        <w:pStyle w:val="6"/>
      </w:pPr>
      <w:bookmarkStart w:id="31" w:name="android-14下探到固件与-tee"/>
      <w:r>
        <w:t>3.3.2 Android 14：下探到固件与 TEE</w:t>
      </w:r>
    </w:p>
    <w:p w14:paraId="6595BAF9">
      <w:pPr>
        <w:pStyle w:val="23"/>
      </w:pPr>
      <w:r>
        <w:t>2023 年 10 月 9 日，《Bare-metal Rust in Android》公布了两件事。其一，AVF 保护虚拟机（pVM）的固件 pvmfw 已用 Rust 重写，取代原先基于 U-Boot 的实现，为 pVM 信任根提供内存安全基础，随 Android 14 发布</w:t>
      </w:r>
      <w:r>
        <w:fldChar w:fldCharType="begin"/>
      </w:r>
      <w:r>
        <w:instrText xml:space="preserve">NOTEREF _Ref_Footnote_7 \h \f</w:instrText>
      </w:r>
      <w:r>
        <w:fldChar w:fldCharType="separate"/>
      </w:r>
      <w:r>
        <w:rPr>
          <w:vertAlign w:val="superscript"/>
        </w:rPr>
        <w:t>7</w:t>
      </w:r>
      <w:r>
        <w:rPr>
          <w:vertAlign w:val="superscript"/>
        </w:rPr>
        <w:fldChar w:fldCharType="end"/>
      </w:r>
      <w:r>
        <w:t>。其二，Trusty（Pixel 等设备使用的开源 TEE）团队为 Rust 编写的可信应用（Trusted Application, TA）增加了支持，参考实现的 KeyMint TA 已用 Rust 完成</w:t>
      </w:r>
      <w:r>
        <w:fldChar w:fldCharType="begin"/>
      </w:r>
      <w:r>
        <w:instrText xml:space="preserve">NOTEREF _Ref_Footnote_7 \h \f</w:instrText>
      </w:r>
      <w:r>
        <w:fldChar w:fldCharType="separate"/>
      </w:r>
      <w:r>
        <w:rPr>
          <w:vertAlign w:val="superscript"/>
        </w:rPr>
        <w:t>7</w:t>
      </w:r>
      <w:r>
        <w:rPr>
          <w:vertAlign w:val="superscript"/>
        </w:rPr>
        <w:fldChar w:fldCharType="end"/>
      </w:r>
      <w:r>
        <w:t>。12 月的 AVF 官方博客显示框架本身在成熟：Android 14 向特权应用开放 AVF 系统 API，提供 hypervisor 供应商模块，Microdroid 虚拟机的启动速度提升至 Android 13 的两倍、内存占用减半</w:t>
      </w:r>
      <w:r>
        <w:rPr>
          <w:vertAlign w:val="superscript"/>
        </w:rPr>
        <w:footnoteReference w:id="25"/>
      </w:r>
      <w:r>
        <w:t>。这一年 Rust 的位置从 Linux 用户态下探到了裸机和 TEE——这是比 native 服务更靠近硬件、历史上几乎只有 C 的地带。</w:t>
      </w:r>
    </w:p>
    <w:bookmarkEnd w:id="31"/>
    <w:p w14:paraId="112FC7A3">
      <w:pPr>
        <w:pStyle w:val="6"/>
      </w:pPr>
      <w:bookmarkStart w:id="32" w:name="漏洞占比-24内核通路打通"/>
      <w:r>
        <w:t>3.3.3 2024：漏洞占比 24%，内核通路打通</w:t>
      </w:r>
    </w:p>
    <w:p w14:paraId="7614D61F">
      <w:pPr>
        <w:pStyle w:val="23"/>
      </w:pPr>
      <w:r>
        <w:t>2024 年 9 月 25 日，官方更新数据：内存安全漏洞占 Android 总漏洞的比例降至 24%（2019 年为 76%），显著低于约 70% 的行业常态</w:t>
      </w:r>
      <w:r>
        <w:fldChar w:fldCharType="begin"/>
      </w:r>
      <w:r>
        <w:instrText xml:space="preserve">NOTEREF _Ref_Footnote_16 \h \f</w:instrText>
      </w:r>
      <w:r>
        <w:fldChar w:fldCharType="separate"/>
      </w:r>
      <w:r>
        <w:rPr>
          <w:vertAlign w:val="superscript"/>
        </w:rPr>
        <w:t>16</w:t>
      </w:r>
      <w:r>
        <w:rPr>
          <w:vertAlign w:val="superscript"/>
        </w:rPr>
        <w:fldChar w:fldCharType="end"/>
      </w:r>
      <w:r>
        <w:t>。同年 10 月，上游 Rust 1.82 新增 aarch64/armv7 的 Trusty 目标（Tier 3），Trusty 可信应用的 Rust 工具链支持正式落地，承接 2023 年的官宣</w:t>
      </w:r>
      <w:r>
        <w:rPr>
          <w:vertAlign w:val="superscript"/>
        </w:rPr>
        <w:footnoteReference w:id="26"/>
      </w:r>
      <w:r>
        <w:t>。内核侧的关键铺垫是 Linux 6.1（2022 年 12 月发布）：它合入了首批 Rust 基础设施约 1.25 万行，是 Linux 内核三十余年首次接受 C 以外的语言</w:t>
      </w:r>
      <w:r>
        <w:rPr>
          <w:vertAlign w:val="superscript"/>
        </w:rPr>
        <w:footnoteReference w:id="27"/>
      </w:r>
      <w:r>
        <w:t>；Google Android 团队自 2021 年 4 月起就公开推动 Rust for Linux，并明确把 6.1 的合入视为”把内存安全带入内核、从驱动开始”的前提</w:t>
      </w:r>
      <w:r>
        <w:fldChar w:fldCharType="begin"/>
      </w:r>
      <w:r>
        <w:instrText xml:space="preserve">NOTEREF _Ref_Footnote_8 \h \f</w:instrText>
      </w:r>
      <w:r>
        <w:fldChar w:fldCharType="separate"/>
      </w:r>
      <w:r>
        <w:rPr>
          <w:vertAlign w:val="superscript"/>
        </w:rPr>
        <w:t>8</w:t>
      </w:r>
      <w:r>
        <w:rPr>
          <w:vertAlign w:val="superscript"/>
        </w:rPr>
        <w:fldChar w:fldCharType="end"/>
      </w:r>
      <w:r>
        <w:t>。需要校准的是：2024 年内 Android 生产内核中尚无 Rust 驱动，首个量产 Rust 驱动要到 2025 年随 Android 16 的 6.12 内核到来</w:t>
      </w:r>
      <w:r>
        <w:fldChar w:fldCharType="begin"/>
      </w:r>
      <w:r>
        <w:instrText xml:space="preserve">NOTEREF _Ref_Footnote_9 \h \f</w:instrText>
      </w:r>
      <w:r>
        <w:fldChar w:fldCharType="separate"/>
      </w:r>
      <w:r>
        <w:rPr>
          <w:vertAlign w:val="superscript"/>
        </w:rPr>
        <w:t>9</w:t>
      </w:r>
      <w:r>
        <w:rPr>
          <w:vertAlign w:val="superscript"/>
        </w:rPr>
        <w:fldChar w:fldCharType="end"/>
      </w:r>
      <w:r>
        <w:t>。这个阶段内核侧是基础设施和预研，不是量产。</w:t>
      </w:r>
    </w:p>
    <w:bookmarkEnd w:id="29"/>
    <w:bookmarkEnd w:id="32"/>
    <w:p w14:paraId="4CB0DD33">
      <w:pPr>
        <w:pStyle w:val="5"/>
      </w:pPr>
      <w:bookmarkStart w:id="33" w:name="全栈期20252026"/>
      <w:r>
        <w:t>3.4 全栈期（2025–2026）</w:t>
      </w:r>
    </w:p>
    <w:p w14:paraId="74B166AD">
      <w:pPr>
        <w:pStyle w:val="6"/>
      </w:pPr>
      <w:bookmarkStart w:id="34" w:name="万行占比破-20首个生产-rust-内核驱动"/>
      <w:r>
        <w:t>3.4.1 2025：500 万行、占比破 20%、首个生产 Rust 内核驱动</w:t>
      </w:r>
    </w:p>
    <w:p w14:paraId="453010CD">
      <w:pPr>
        <w:pStyle w:val="23"/>
      </w:pPr>
      <w:r>
        <w:t>2025 年 11 月 13 日的官方博文《Rust in Android: move fast and fix things》给出了一组拐点数据。规模上，Android 平台 Rust 代码约 500 万行，三年增长超过两倍；安全上，内存安全漏洞占比首次跌破 20%，绝对数从 2019 年的 223 个降到 2024 年的不足 50 个；密度上，Rust 估算为 0.2 个/百万行，对比 C/C++ 历史约 1000 个/百万行，差距超过 1000 倍</w:t>
      </w:r>
      <w:r>
        <w:fldChar w:fldCharType="begin"/>
      </w:r>
      <w:r>
        <w:instrText xml:space="preserve">NOTEREF _Ref_Footnote_9 \h \f</w:instrText>
      </w:r>
      <w:r>
        <w:fldChar w:fldCharType="separate"/>
      </w:r>
      <w:r>
        <w:rPr>
          <w:vertAlign w:val="superscript"/>
        </w:rPr>
        <w:t>9</w:t>
      </w:r>
      <w:r>
        <w:rPr>
          <w:vertAlign w:val="superscript"/>
        </w:rPr>
        <w:fldChar w:fldCharType="end"/>
      </w:r>
      <w:r>
        <w:t>。内核上，Android 的 6.12 内核成为首个启用 Rust 支持、并承载首个生产级 Rust 驱动的内核——官方博文未点名该驱动，LPC 2025 的 Rust for Linux 幻灯片和 LWN 对内核维护者峰会的报道确认它是 ashmem（匿名共享内存子系统）的 Rust 重写，随 Android 16 出货，运行在数百万台设备上</w:t>
      </w:r>
      <w:r>
        <w:fldChar w:fldCharType="begin"/>
      </w:r>
      <w:r>
        <w:instrText xml:space="preserve">NOTEREF _Ref_Footnote_9 \h \f</w:instrText>
      </w:r>
      <w:r>
        <w:fldChar w:fldCharType="separate"/>
      </w:r>
      <w:r>
        <w:rPr>
          <w:vertAlign w:val="superscript"/>
        </w:rPr>
        <w:t>9</w:t>
      </w:r>
      <w:r>
        <w:rPr>
          <w:vertAlign w:val="superscript"/>
        </w:rPr>
        <w:fldChar w:fldCharType="end"/>
      </w:r>
      <w:r>
        <w:t xml:space="preserve"> </w:t>
      </w:r>
      <w:r>
        <w:rPr>
          <w:vertAlign w:val="superscript"/>
        </w:rPr>
        <w:footnoteReference w:id="28"/>
      </w:r>
      <w:r>
        <w:t>。采用曲线上，官方图表显示 2025 年前三季度第一方净新增 Rust 代码首次超过净新增 C++</w:t>
      </w:r>
      <w:r>
        <w:fldChar w:fldCharType="begin"/>
      </w:r>
      <w:r>
        <w:instrText xml:space="preserve">NOTEREF _Ref_Footnote_9 \h \f</w:instrText>
      </w:r>
      <w:r>
        <w:fldChar w:fldCharType="separate"/>
      </w:r>
      <w:r>
        <w:rPr>
          <w:vertAlign w:val="superscript"/>
        </w:rPr>
        <w:t>9</w:t>
      </w:r>
      <w:r>
        <w:rPr>
          <w:vertAlign w:val="superscript"/>
        </w:rPr>
        <w:fldChar w:fldCharType="end"/>
      </w:r>
      <w:r>
        <w:t>——“新代码默认 Rust”从策略变成了既成事实。</w:t>
      </w:r>
    </w:p>
    <w:p w14:paraId="7894E1E8">
      <w:pPr>
        <w:pStyle w:val="34"/>
      </w:pPr>
      <w:r>
        <w:drawing>
          <wp:inline distT="0" distB="0" distL="114300" distR="114300">
            <wp:extent cx="5334000" cy="3200400"/>
            <wp:effectExtent l="0" t="0" r="0" b="0"/>
            <wp:docPr id="55" name="Picture" descr="Android 内存安全漏洞占比逐年下降（2019–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descr="Android 内存安全漏洞占比逐年下降（2019–2025）"/>
                    <pic:cNvPicPr>
                      <a:picLocks noChangeAspect="1" noChangeArrowheads="1"/>
                    </pic:cNvPicPr>
                  </pic:nvPicPr>
                  <pic:blipFill>
                    <a:blip r:embed="rId7"/>
                    <a:stretch>
                      <a:fillRect/>
                    </a:stretch>
                  </pic:blipFill>
                  <pic:spPr>
                    <a:xfrm>
                      <a:off x="0" y="0"/>
                      <a:ext cx="5334000" cy="3200400"/>
                    </a:xfrm>
                    <a:prstGeom prst="rect">
                      <a:avLst/>
                    </a:prstGeom>
                    <a:noFill/>
                    <a:ln w="9525">
                      <a:noFill/>
                    </a:ln>
                  </pic:spPr>
                </pic:pic>
              </a:graphicData>
            </a:graphic>
          </wp:inline>
        </w:drawing>
      </w:r>
    </w:p>
    <w:p w14:paraId="224EC17B">
      <w:pPr>
        <w:pStyle w:val="32"/>
      </w:pPr>
      <w:r>
        <w:t>Android 内存安全漏洞占比逐年下降（2019–2025）</w:t>
      </w:r>
    </w:p>
    <w:p w14:paraId="3FA331E8">
      <w:pPr>
        <w:pStyle w:val="3"/>
      </w:pPr>
      <w:r>
        <w:t>上图数据全部取自官方博文正文口径：内存安全漏洞占 Android 当年总漏洞（安全公告 critical/high 严重度、VRP 及内部报告）的比例，2019 年 76% 与 2022 年 35% 出自 2022 年 12 月博文，2024 年 24% 出自 2024 年 9 月博文，2025 年”低于 20%“出自 2025 年 11 月博文</w:t>
      </w:r>
      <w:r>
        <w:fldChar w:fldCharType="begin"/>
      </w:r>
      <w:r>
        <w:instrText xml:space="preserve">NOTEREF _Ref_Footnote_10 \h \f</w:instrText>
      </w:r>
      <w:r>
        <w:fldChar w:fldCharType="separate"/>
      </w:r>
      <w:r>
        <w:rPr>
          <w:vertAlign w:val="superscript"/>
        </w:rPr>
        <w:t>10</w:t>
      </w:r>
      <w:r>
        <w:rPr>
          <w:vertAlign w:val="superscript"/>
        </w:rPr>
        <w:fldChar w:fldCharType="end"/>
      </w:r>
      <w:r>
        <w:t xml:space="preserve"> </w:t>
      </w:r>
      <w:r>
        <w:fldChar w:fldCharType="begin"/>
      </w:r>
      <w:r>
        <w:instrText xml:space="preserve">NOTEREF _Ref_Footnote_16 \h \f</w:instrText>
      </w:r>
      <w:r>
        <w:fldChar w:fldCharType="separate"/>
      </w:r>
      <w:r>
        <w:rPr>
          <w:vertAlign w:val="superscript"/>
        </w:rPr>
        <w:t>16</w:t>
      </w:r>
      <w:r>
        <w:rPr>
          <w:vertAlign w:val="superscript"/>
        </w:rPr>
        <w:fldChar w:fldCharType="end"/>
      </w:r>
      <w:r>
        <w:t xml:space="preserve"> </w:t>
      </w:r>
      <w:r>
        <w:fldChar w:fldCharType="begin"/>
      </w:r>
      <w:r>
        <w:instrText xml:space="preserve">NOTEREF _Ref_Footnote_9 \h \f</w:instrText>
      </w:r>
      <w:r>
        <w:fldChar w:fldCharType="separate"/>
      </w:r>
      <w:r>
        <w:rPr>
          <w:vertAlign w:val="superscript"/>
        </w:rPr>
        <w:t>9</w:t>
      </w:r>
      <w:r>
        <w:rPr>
          <w:vertAlign w:val="superscript"/>
        </w:rPr>
        <w:fldChar w:fldCharType="end"/>
      </w:r>
      <w:r>
        <w:t>。两点注意：一是 2025 年数据发布时距年底两个月，官方说明因 90 天补丁窗口，结果”非常接近最终值”；二是官方正文只给了这四个年份的占比数字，2020、2021、2023 年的中间值仅存在于官方图表图片中，故本图不画中间点。下降曲线与 Rust 代码量的增长曲线（2022 年 150 万行 → 2025 年约 500 万行）在时间上重合，这正是第 2 章”只盯新代码”策略预期的效果：新增攻击面被内存安全语言接管，存量 C/C++ 随时间自然老化。</w:t>
      </w:r>
    </w:p>
    <w:bookmarkEnd w:id="34"/>
    <w:p w14:paraId="1D8FB9AD">
      <w:pPr>
        <w:pStyle w:val="6"/>
      </w:pPr>
      <w:bookmarkStart w:id="35" w:name="年-10-月rust_binder-合入-linux-6.18-上游"/>
      <w:r>
        <w:t>3.4.2 2025 年 10 月：rust_binder 合入 Linux 6.18 上游</w:t>
      </w:r>
    </w:p>
    <w:p w14:paraId="74173914">
      <w:pPr>
        <w:pStyle w:val="23"/>
      </w:pPr>
      <w:r>
        <w:t xml:space="preserve">Android 进程间通信的核心 Binder，其内核驱动的 Rust 重写版 rust_binder 于 2025 年 9 月中旬（约 18–21 日）进入 char-misc-next 分支，10 月 7 日随 char/misc pull request 合入 6.18 合并窗口，10 月 12 日随 v6.18-rc1 正式进入上游主线，合入提交为 </w:t>
      </w:r>
      <w:r>
        <w:rPr>
          <w:rStyle w:val="35"/>
        </w:rPr>
        <w:t>eafedbc7c050</w:t>
      </w:r>
      <w:r>
        <w:rPr>
          <w:vertAlign w:val="superscript"/>
        </w:rPr>
        <w:footnoteReference w:id="29"/>
      </w:r>
      <w:r>
        <w:t xml:space="preserve"> </w:t>
      </w:r>
      <w:r>
        <w:rPr>
          <w:vertAlign w:val="superscript"/>
        </w:rPr>
        <w:footnoteReference w:id="30"/>
      </w:r>
      <w:r>
        <w:t>。C 与 Rust 两个实现将在内核中并存数个发布周期，由构建选项切换。该驱动最初由 Wedson Almeida Filho 撰写，现由 Google 工程师 Alice Ryhl 维护</w:t>
      </w:r>
      <w:r>
        <w:fldChar w:fldCharType="begin"/>
      </w:r>
      <w:r>
        <w:instrText xml:space="preserve">NOTEREF _Ref_Footnote_30 \h \f</w:instrText>
      </w:r>
      <w:r>
        <w:fldChar w:fldCharType="separate"/>
      </w:r>
      <w:r>
        <w:rPr>
          <w:vertAlign w:val="superscript"/>
        </w:rPr>
        <w:t>30</w:t>
      </w:r>
      <w:r>
        <w:rPr>
          <w:vertAlign w:val="superscript"/>
        </w:rPr>
        <w:fldChar w:fldCharType="end"/>
      </w:r>
      <w:r>
        <w:t>。Binder 是 Android 攻击面最关键的内核组件之一，选它做重写目标与官方”按漏洞密度选点”的逻辑一致。也要如实记录后续：2025 年 12 月，rust_binder 出现了主线内核首个分配给 Rust 代码的 CVE-2025-68260（死亡通知链表的竞态，可导致内核崩溃，无提权证据），修复于 6.18.1</w:t>
      </w:r>
      <w:r>
        <w:fldChar w:fldCharType="begin"/>
      </w:r>
      <w:r>
        <w:instrText xml:space="preserve">NOTEREF _Ref_Footnote_31 \h \f</w:instrText>
      </w:r>
      <w:r>
        <w:fldChar w:fldCharType="separate"/>
      </w:r>
      <w:r>
        <w:rPr>
          <w:vertAlign w:val="superscript"/>
        </w:rPr>
        <w:t>31</w:t>
      </w:r>
      <w:r>
        <w:rPr>
          <w:vertAlign w:val="superscript"/>
        </w:rPr>
        <w:fldChar w:fldCharType="end"/>
      </w:r>
      <w:r>
        <w:t>。这不推翻密度结论，但说明 Rust 消除的是内存安全这一类漏洞，不是并发逻辑缺陷。</w:t>
      </w:r>
    </w:p>
    <w:bookmarkEnd w:id="35"/>
    <w:p w14:paraId="7C6D9B08">
      <w:pPr>
        <w:pStyle w:val="6"/>
      </w:pPr>
      <w:bookmarkStart w:id="36" w:name="年-11-月官方公布工程效率数据"/>
      <w:r>
        <w:t>3.4.3 2025 年 11 月：官方公布工程效率数据</w:t>
      </w:r>
    </w:p>
    <w:p w14:paraId="6B157DD4">
      <w:pPr>
        <w:pStyle w:val="23"/>
      </w:pPr>
      <w:r>
        <w:t>同一篇 11 月博文还给出了采用 Rust 后的工程效率对比，口径为第一方中大型变更：Rust 变更的</w:t>
      </w:r>
      <w:r>
        <w:rPr>
          <w:b w:val="0"/>
          <w:bCs w:val="0"/>
        </w:rPr>
        <w:t>回滚率</w:t>
      </w:r>
      <w:r>
        <w:t>约为 C++ 的四分之一；代码评审时间少约 25%；同等规模变更所需修改轮次少约 20%，且这一趋势自 2023 年起保持一致</w:t>
      </w:r>
      <w:r>
        <w:fldChar w:fldCharType="begin"/>
      </w:r>
      <w:r>
        <w:instrText xml:space="preserve">NOTEREF _Ref_Footnote_9 \h \f</w:instrText>
      </w:r>
      <w:r>
        <w:fldChar w:fldCharType="separate"/>
      </w:r>
      <w:r>
        <w:rPr>
          <w:vertAlign w:val="superscript"/>
        </w:rPr>
        <w:t>9</w:t>
      </w:r>
      <w:r>
        <w:rPr>
          <w:vertAlign w:val="superscript"/>
        </w:rPr>
        <w:fldChar w:fldCharType="end"/>
      </w:r>
      <w:r>
        <w:t>。这组数据的意义在于论证重心的转移：前六年官方叙事是”Rust 让我们更安全”，从 2025 年起变成了”更安全的路恰好也是更快的路”。安全性是引入理由，交付效率才是它能成为默认语言的理由。</w:t>
      </w:r>
    </w:p>
    <w:bookmarkEnd w:id="36"/>
    <w:p w14:paraId="608BC862">
      <w:pPr>
        <w:pStyle w:val="6"/>
      </w:pPr>
      <w:bookmarkStart w:id="37" w:name="基带固件与-chromium-编解码"/>
      <w:r>
        <w:t>3.4.4 2026：基带固件与 Chromium 编解码</w:t>
      </w:r>
    </w:p>
    <w:p w14:paraId="19044DE1">
      <w:pPr>
        <w:pStyle w:val="23"/>
      </w:pPr>
      <w:r>
        <w:t>2026 年 4 月 10 日，Pixel 团队发表《Bringing Rust to the Pixel Baseband》：Pixel 10 系列的基带 modem 固件中集成了一个 Rust 编写的 DNS 解析器（基于 hickory-proto crate 改造为 no_std 裸机环境，新增代码约 371 KB），Pixel 10 由此成为首个在 modem 中引入内存安全语言的 Pixel 设备</w:t>
      </w:r>
      <w:r>
        <w:fldChar w:fldCharType="begin"/>
      </w:r>
      <w:r>
        <w:instrText xml:space="preserve">NOTEREF _Ref_Footnote_12 \h \f</w:instrText>
      </w:r>
      <w:r>
        <w:fldChar w:fldCharType="separate"/>
      </w:r>
      <w:r>
        <w:rPr>
          <w:vertAlign w:val="superscript"/>
        </w:rPr>
        <w:t>12</w:t>
      </w:r>
      <w:r>
        <w:rPr>
          <w:vertAlign w:val="superscript"/>
        </w:rPr>
        <w:fldChar w:fldCharType="end"/>
      </w:r>
      <w:r>
        <w:t>。基带固件是手机上历史漏洞最密集、更新最难的组件之一，Project Zero 此前演示过对 Pixel modem 的远程代码执行——这是 Rust 路径上最靠外、也最难进的一层。同期，与 AOSP 共享生态的 Chromium 把图像编解码的 Rust 化从单点扩成体系：截至 2026 年 7 月，PNG、BMP、AVIF 的解析已用 Rust 出货（AVIF 容器解析用的正是 AOSP 也引入的 CrabbyAVIF），ICO、JPEG 在进行中</w:t>
      </w:r>
      <w:r>
        <w:rPr>
          <w:vertAlign w:val="superscript"/>
        </w:rPr>
        <w:footnoteReference w:id="31"/>
      </w:r>
      <w:r>
        <w:t>。</w:t>
      </w:r>
    </w:p>
    <w:bookmarkEnd w:id="37"/>
    <w:p w14:paraId="260C0CBC">
      <w:pPr>
        <w:pStyle w:val="6"/>
      </w:pPr>
      <w:bookmarkStart w:id="38" w:name="完整时间线"/>
      <w:r>
        <w:t>3.4.5 完整时间线</w:t>
      </w:r>
    </w:p>
    <w:tbl>
      <w:tblPr>
        <w:tblStyle w:val="28"/>
        <w:tblW w:w="5000" w:type="pct"/>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857"/>
        <w:gridCol w:w="1420"/>
        <w:gridCol w:w="1068"/>
        <w:gridCol w:w="5511"/>
      </w:tblGrid>
      <w:tr w14:paraId="5EC3A7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blHeader/>
          <w:jc w:val="center"/>
        </w:trPr>
        <w:tc>
          <w:tcPr>
            <w:shd w:val="clear" w:color="auto" w:fill="F2F2F2"/>
          </w:tcPr>
          <w:p w14:paraId="48F973CE">
            <w:pPr>
              <w:pStyle w:val="24"/>
              <w:spacing w:after="40"/>
              <w:jc w:val="left"/>
            </w:pPr>
            <w:r>
              <w:rPr>
                <w:b/>
                <w:sz w:val="19"/>
              </w:rPr>
              <w:t>时间</w:t>
            </w:r>
          </w:p>
        </w:tc>
        <w:tc>
          <w:tcPr>
            <w:shd w:val="clear" w:color="auto" w:fill="F2F2F2"/>
          </w:tcPr>
          <w:p w14:paraId="39157102">
            <w:pPr>
              <w:pStyle w:val="24"/>
              <w:spacing w:after="40"/>
              <w:jc w:val="left"/>
            </w:pPr>
            <w:r>
              <w:rPr>
                <w:b/>
                <w:sz w:val="19"/>
              </w:rPr>
              <w:t>版本/节点</w:t>
            </w:r>
          </w:p>
        </w:tc>
        <w:tc>
          <w:tcPr>
            <w:shd w:val="clear" w:color="auto" w:fill="F2F2F2"/>
          </w:tcPr>
          <w:p w14:paraId="1D0E7F0D">
            <w:pPr>
              <w:pStyle w:val="24"/>
              <w:spacing w:after="40"/>
              <w:jc w:val="left"/>
            </w:pPr>
            <w:r>
              <w:rPr>
                <w:b/>
                <w:sz w:val="19"/>
              </w:rPr>
              <w:t>落地位置</w:t>
            </w:r>
          </w:p>
        </w:tc>
        <w:tc>
          <w:tcPr>
            <w:shd w:val="clear" w:color="auto" w:fill="F2F2F2"/>
          </w:tcPr>
          <w:p w14:paraId="3A994689">
            <w:pPr>
              <w:pStyle w:val="24"/>
              <w:spacing w:after="40"/>
              <w:jc w:val="left"/>
            </w:pPr>
            <w:r>
              <w:rPr>
                <w:b/>
                <w:sz w:val="19"/>
              </w:rPr>
              <w:t>组件/事件</w:t>
            </w:r>
          </w:p>
        </w:tc>
      </w:tr>
      <w:tr w14:paraId="52A298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4D004735">
            <w:pPr>
              <w:pStyle w:val="24"/>
              <w:spacing w:after="40"/>
              <w:jc w:val="left"/>
            </w:pPr>
            <w:r>
              <w:rPr>
                <w:sz w:val="19"/>
              </w:rPr>
              <w:t>2019</w:t>
            </w:r>
          </w:p>
        </w:tc>
        <w:tc>
          <w:p w14:paraId="210C4B0C">
            <w:pPr>
              <w:pStyle w:val="24"/>
              <w:spacing w:after="40"/>
              <w:jc w:val="left"/>
            </w:pPr>
            <w:r>
              <w:rPr>
                <w:sz w:val="19"/>
              </w:rPr>
              <w:t>—</w:t>
            </w:r>
          </w:p>
        </w:tc>
        <w:tc>
          <w:p w14:paraId="46179722">
            <w:pPr>
              <w:pStyle w:val="24"/>
              <w:spacing w:after="40"/>
              <w:jc w:val="left"/>
            </w:pPr>
            <w:r>
              <w:rPr>
                <w:sz w:val="19"/>
              </w:rPr>
              <w:t>内部启动</w:t>
            </w:r>
          </w:p>
        </w:tc>
        <w:tc>
          <w:p w14:paraId="23EDD44A">
            <w:pPr>
              <w:pStyle w:val="24"/>
              <w:spacing w:after="40"/>
              <w:jc w:val="left"/>
            </w:pPr>
            <w:r>
              <w:rPr>
                <w:sz w:val="19"/>
              </w:rPr>
              <w:t>Android 团队开始为 AOSP 引入 Rust；Gabeldorsche 蓝牙栈开始用 Rust 开发底层组件</w:t>
            </w:r>
            <w:r>
              <w:fldChar w:fldCharType="begin"/>
            </w:r>
            <w:r>
              <w:instrText xml:space="preserve">NOTEREF _Ref_Footnote_15 \h \f</w:instrText>
            </w:r>
            <w:r>
              <w:fldChar w:fldCharType="separate"/>
            </w:r>
            <w:r>
              <w:rPr>
                <w:vertAlign w:val="superscript"/>
              </w:rPr>
              <w:t>15</w:t>
            </w:r>
            <w:r>
              <w:rPr>
                <w:vertAlign w:val="superscript"/>
              </w:rPr>
              <w:fldChar w:fldCharType="end"/>
            </w:r>
            <w:r>
              <w:rPr>
                <w:sz w:val="19"/>
              </w:rPr>
              <w:t xml:space="preserve"> </w:t>
            </w:r>
            <w:r>
              <w:fldChar w:fldCharType="begin"/>
            </w:r>
            <w:r>
              <w:instrText xml:space="preserve">NOTEREF _Ref_Footnote_20 \h \f</w:instrText>
            </w:r>
            <w:r>
              <w:fldChar w:fldCharType="separate"/>
            </w:r>
            <w:r>
              <w:rPr>
                <w:vertAlign w:val="superscript"/>
              </w:rPr>
              <w:t>20</w:t>
            </w:r>
            <w:r>
              <w:rPr>
                <w:vertAlign w:val="superscript"/>
              </w:rPr>
              <w:fldChar w:fldCharType="end"/>
            </w:r>
          </w:p>
        </w:tc>
      </w:tr>
      <w:tr w14:paraId="1FD4248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132A25C1">
            <w:pPr>
              <w:pStyle w:val="24"/>
              <w:spacing w:after="40"/>
              <w:jc w:val="left"/>
            </w:pPr>
            <w:r>
              <w:rPr>
                <w:sz w:val="19"/>
              </w:rPr>
              <w:t>2020-02</w:t>
            </w:r>
          </w:p>
        </w:tc>
        <w:tc>
          <w:p w14:paraId="2C818542">
            <w:pPr>
              <w:pStyle w:val="24"/>
              <w:spacing w:after="40"/>
              <w:jc w:val="left"/>
            </w:pPr>
            <w:r>
              <w:rPr>
                <w:sz w:val="19"/>
              </w:rPr>
              <w:t>Android 11 开发分支</w:t>
            </w:r>
          </w:p>
        </w:tc>
        <w:tc>
          <w:p w14:paraId="0A52329B">
            <w:pPr>
              <w:pStyle w:val="24"/>
              <w:spacing w:after="40"/>
              <w:jc w:val="left"/>
            </w:pPr>
            <w:r>
              <w:rPr>
                <w:sz w:val="19"/>
              </w:rPr>
              <w:t>构建系统</w:t>
            </w:r>
          </w:p>
        </w:tc>
        <w:tc>
          <w:p w14:paraId="1EC54C08">
            <w:pPr>
              <w:pStyle w:val="24"/>
              <w:spacing w:after="40"/>
              <w:jc w:val="left"/>
            </w:pPr>
            <w:r>
              <w:rPr>
                <w:sz w:val="19"/>
              </w:rPr>
              <w:t>Rust 预置工具链（</w:t>
            </w:r>
            <w:r>
              <w:rPr>
                <w:rStyle w:val="35"/>
                <w:sz w:val="19"/>
              </w:rPr>
              <w:t>prebuilts/rust</w:t>
            </w:r>
            <w:r>
              <w:rPr>
                <w:sz w:val="19"/>
              </w:rPr>
              <w:t>）进入 AOSP master</w:t>
            </w:r>
            <w:r>
              <w:fldChar w:fldCharType="begin"/>
            </w:r>
            <w:r>
              <w:instrText xml:space="preserve">NOTEREF _Ref_Footnote_19 \h \f</w:instrText>
            </w:r>
            <w:r>
              <w:fldChar w:fldCharType="separate"/>
            </w:r>
            <w:r>
              <w:rPr>
                <w:vertAlign w:val="superscript"/>
              </w:rPr>
              <w:t>19</w:t>
            </w:r>
            <w:r>
              <w:rPr>
                <w:vertAlign w:val="superscript"/>
              </w:rPr>
              <w:fldChar w:fldCharType="end"/>
            </w:r>
          </w:p>
        </w:tc>
      </w:tr>
      <w:tr w14:paraId="2C048C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26A52B17">
            <w:pPr>
              <w:pStyle w:val="24"/>
              <w:spacing w:after="40"/>
              <w:jc w:val="left"/>
            </w:pPr>
            <w:r>
              <w:rPr>
                <w:sz w:val="19"/>
              </w:rPr>
              <w:t>2020-09</w:t>
            </w:r>
          </w:p>
        </w:tc>
        <w:tc>
          <w:p w14:paraId="50EFA41C">
            <w:pPr>
              <w:pStyle w:val="24"/>
              <w:spacing w:after="40"/>
              <w:jc w:val="left"/>
            </w:pPr>
            <w:r>
              <w:rPr>
                <w:sz w:val="19"/>
              </w:rPr>
              <w:t>Android 11</w:t>
            </w:r>
          </w:p>
        </w:tc>
        <w:tc>
          <w:p w14:paraId="1B66E700">
            <w:pPr>
              <w:pStyle w:val="24"/>
              <w:spacing w:after="40"/>
              <w:jc w:val="left"/>
            </w:pPr>
            <w:r>
              <w:rPr>
                <w:sz w:val="19"/>
              </w:rPr>
              <w:t>平台 native</w:t>
            </w:r>
          </w:p>
        </w:tc>
        <w:tc>
          <w:p w14:paraId="638A7318">
            <w:pPr>
              <w:pStyle w:val="24"/>
              <w:spacing w:after="40"/>
              <w:jc w:val="left"/>
            </w:pPr>
            <w:r>
              <w:rPr>
                <w:sz w:val="19"/>
              </w:rPr>
              <w:t>Gabeldorsche 以开发者选项随版发布（默认关闭）</w:t>
            </w:r>
            <w:r>
              <w:fldChar w:fldCharType="begin"/>
            </w:r>
            <w:r>
              <w:instrText xml:space="preserve">NOTEREF _Ref_Footnote_20 \h \f</w:instrText>
            </w:r>
            <w:r>
              <w:fldChar w:fldCharType="separate"/>
            </w:r>
            <w:r>
              <w:rPr>
                <w:vertAlign w:val="superscript"/>
              </w:rPr>
              <w:t>20</w:t>
            </w:r>
            <w:r>
              <w:rPr>
                <w:vertAlign w:val="superscript"/>
              </w:rPr>
              <w:fldChar w:fldCharType="end"/>
            </w:r>
          </w:p>
        </w:tc>
      </w:tr>
      <w:tr w14:paraId="6E3CF5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6E104776">
            <w:pPr>
              <w:pStyle w:val="24"/>
              <w:spacing w:after="40"/>
              <w:jc w:val="left"/>
            </w:pPr>
            <w:r>
              <w:rPr>
                <w:sz w:val="19"/>
              </w:rPr>
              <w:t>2021-02-08</w:t>
            </w:r>
          </w:p>
        </w:tc>
        <w:tc>
          <w:p w14:paraId="04BC045F">
            <w:pPr>
              <w:pStyle w:val="24"/>
              <w:spacing w:after="40"/>
              <w:jc w:val="left"/>
            </w:pPr>
            <w:r>
              <w:rPr>
                <w:sz w:val="19"/>
              </w:rPr>
              <w:t>—</w:t>
            </w:r>
          </w:p>
        </w:tc>
        <w:tc>
          <w:p w14:paraId="2B48D74D">
            <w:pPr>
              <w:pStyle w:val="24"/>
              <w:spacing w:after="40"/>
              <w:jc w:val="left"/>
            </w:pPr>
            <w:r>
              <w:rPr>
                <w:sz w:val="19"/>
              </w:rPr>
              <w:t>平台 native</w:t>
            </w:r>
          </w:p>
        </w:tc>
        <w:tc>
          <w:p w14:paraId="16C7F9A1">
            <w:pPr>
              <w:pStyle w:val="24"/>
              <w:spacing w:after="40"/>
              <w:jc w:val="left"/>
            </w:pPr>
            <w:r>
              <w:rPr>
                <w:sz w:val="19"/>
              </w:rPr>
              <w:t>官方首次点名已有 Rust 代码：蓝牙 + Keystore 2.0</w:t>
            </w:r>
            <w:r>
              <w:fldChar w:fldCharType="begin"/>
            </w:r>
            <w:r>
              <w:instrText xml:space="preserve">NOTEREF _Ref_Footnote_23 \h \f</w:instrText>
            </w:r>
            <w:r>
              <w:fldChar w:fldCharType="separate"/>
            </w:r>
            <w:r>
              <w:rPr>
                <w:vertAlign w:val="superscript"/>
              </w:rPr>
              <w:t>23</w:t>
            </w:r>
            <w:r>
              <w:rPr>
                <w:vertAlign w:val="superscript"/>
              </w:rPr>
              <w:fldChar w:fldCharType="end"/>
            </w:r>
          </w:p>
        </w:tc>
      </w:tr>
      <w:tr w14:paraId="48914C2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2B674A71">
            <w:pPr>
              <w:pStyle w:val="24"/>
              <w:spacing w:after="40"/>
              <w:jc w:val="left"/>
            </w:pPr>
            <w:r>
              <w:rPr>
                <w:sz w:val="19"/>
              </w:rPr>
              <w:t>2021-04-06</w:t>
            </w:r>
          </w:p>
        </w:tc>
        <w:tc>
          <w:p w14:paraId="74AFBC71">
            <w:pPr>
              <w:pStyle w:val="24"/>
              <w:spacing w:after="40"/>
              <w:jc w:val="left"/>
            </w:pPr>
            <w:r>
              <w:rPr>
                <w:sz w:val="19"/>
              </w:rPr>
              <w:t>—</w:t>
            </w:r>
          </w:p>
        </w:tc>
        <w:tc>
          <w:p w14:paraId="51B1565C">
            <w:pPr>
              <w:pStyle w:val="24"/>
              <w:spacing w:after="40"/>
              <w:jc w:val="left"/>
            </w:pPr>
            <w:r>
              <w:rPr>
                <w:sz w:val="19"/>
              </w:rPr>
              <w:t>平台整体</w:t>
            </w:r>
          </w:p>
        </w:tc>
        <w:tc>
          <w:p w14:paraId="1BF194B2">
            <w:pPr>
              <w:pStyle w:val="24"/>
              <w:spacing w:after="40"/>
              <w:jc w:val="left"/>
            </w:pPr>
            <w:r>
              <w:rPr>
                <w:sz w:val="19"/>
              </w:rPr>
              <w:t>官方宣布 AOSP 支持用 Rust 开发 OS；5 月公开 Soong 集成细节</w:t>
            </w:r>
            <w:r>
              <w:fldChar w:fldCharType="begin"/>
            </w:r>
            <w:r>
              <w:instrText xml:space="preserve">NOTEREF _Ref_Footnote_2 \h \f</w:instrText>
            </w:r>
            <w:r>
              <w:fldChar w:fldCharType="separate"/>
            </w:r>
            <w:r>
              <w:rPr>
                <w:vertAlign w:val="superscript"/>
              </w:rPr>
              <w:t>2</w:t>
            </w:r>
            <w:r>
              <w:rPr>
                <w:vertAlign w:val="superscript"/>
              </w:rPr>
              <w:fldChar w:fldCharType="end"/>
            </w:r>
            <w:r>
              <w:rPr>
                <w:sz w:val="19"/>
              </w:rPr>
              <w:t xml:space="preserve"> </w:t>
            </w:r>
            <w:r>
              <w:fldChar w:fldCharType="begin"/>
            </w:r>
            <w:r>
              <w:instrText xml:space="preserve">NOTEREF _Ref_Footnote_15 \h \f</w:instrText>
            </w:r>
            <w:r>
              <w:fldChar w:fldCharType="separate"/>
            </w:r>
            <w:r>
              <w:rPr>
                <w:vertAlign w:val="superscript"/>
              </w:rPr>
              <w:t>15</w:t>
            </w:r>
            <w:r>
              <w:rPr>
                <w:vertAlign w:val="superscript"/>
              </w:rPr>
              <w:fldChar w:fldCharType="end"/>
            </w:r>
          </w:p>
        </w:tc>
      </w:tr>
      <w:tr w14:paraId="687EA92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3EF08A9C">
            <w:pPr>
              <w:pStyle w:val="24"/>
              <w:spacing w:after="40"/>
              <w:jc w:val="left"/>
            </w:pPr>
            <w:r>
              <w:rPr>
                <w:sz w:val="19"/>
              </w:rPr>
              <w:t>2021-10-04</w:t>
            </w:r>
          </w:p>
        </w:tc>
        <w:tc>
          <w:p w14:paraId="6DB93B70">
            <w:pPr>
              <w:pStyle w:val="24"/>
              <w:spacing w:after="40"/>
              <w:jc w:val="left"/>
            </w:pPr>
            <w:r>
              <w:rPr>
                <w:sz w:val="19"/>
              </w:rPr>
              <w:t>Android 12</w:t>
            </w:r>
          </w:p>
        </w:tc>
        <w:tc>
          <w:p w14:paraId="646799E0">
            <w:pPr>
              <w:pStyle w:val="24"/>
              <w:spacing w:after="40"/>
              <w:jc w:val="left"/>
            </w:pPr>
            <w:r>
              <w:rPr>
                <w:sz w:val="19"/>
              </w:rPr>
              <w:t>平台 native</w:t>
            </w:r>
          </w:p>
        </w:tc>
        <w:tc>
          <w:p w14:paraId="62291416">
            <w:pPr>
              <w:pStyle w:val="24"/>
              <w:spacing w:after="40"/>
              <w:jc w:val="left"/>
            </w:pPr>
            <w:r>
              <w:rPr>
                <w:sz w:val="19"/>
              </w:rPr>
              <w:t>首个官方支持 Rust 的版本；Keystore2 随版落地</w:t>
            </w:r>
            <w:r>
              <w:fldChar w:fldCharType="begin"/>
            </w:r>
            <w:r>
              <w:instrText xml:space="preserve">NOTEREF _Ref_Footnote_24 \h \f</w:instrText>
            </w:r>
            <w:r>
              <w:fldChar w:fldCharType="separate"/>
            </w:r>
            <w:r>
              <w:rPr>
                <w:vertAlign w:val="superscript"/>
              </w:rPr>
              <w:t>24</w:t>
            </w:r>
            <w:r>
              <w:rPr>
                <w:vertAlign w:val="superscript"/>
              </w:rPr>
              <w:fldChar w:fldCharType="end"/>
            </w:r>
            <w:r>
              <w:rPr>
                <w:sz w:val="19"/>
              </w:rPr>
              <w:t xml:space="preserve"> </w:t>
            </w:r>
            <w:r>
              <w:fldChar w:fldCharType="begin"/>
            </w:r>
            <w:r>
              <w:instrText xml:space="preserve">NOTEREF _Ref_Footnote_10 \h \f</w:instrText>
            </w:r>
            <w:r>
              <w:fldChar w:fldCharType="separate"/>
            </w:r>
            <w:r>
              <w:rPr>
                <w:vertAlign w:val="superscript"/>
              </w:rPr>
              <w:t>10</w:t>
            </w:r>
            <w:r>
              <w:rPr>
                <w:vertAlign w:val="superscript"/>
              </w:rPr>
              <w:fldChar w:fldCharType="end"/>
            </w:r>
          </w:p>
        </w:tc>
      </w:tr>
      <w:tr w14:paraId="7D9822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389EBB8B">
            <w:pPr>
              <w:pStyle w:val="24"/>
              <w:spacing w:after="40"/>
              <w:jc w:val="left"/>
            </w:pPr>
            <w:r>
              <w:rPr>
                <w:sz w:val="19"/>
              </w:rPr>
              <w:t>2022-08</w:t>
            </w:r>
          </w:p>
        </w:tc>
        <w:tc>
          <w:p w14:paraId="10E3940C">
            <w:pPr>
              <w:pStyle w:val="24"/>
              <w:spacing w:after="40"/>
              <w:jc w:val="left"/>
            </w:pPr>
            <w:r>
              <w:rPr>
                <w:sz w:val="19"/>
              </w:rPr>
              <w:t>Android 13</w:t>
            </w:r>
          </w:p>
        </w:tc>
        <w:tc>
          <w:p w14:paraId="14426D1F">
            <w:pPr>
              <w:pStyle w:val="24"/>
              <w:spacing w:after="40"/>
              <w:jc w:val="left"/>
            </w:pPr>
            <w:r>
              <w:rPr>
                <w:sz w:val="19"/>
              </w:rPr>
              <w:t>native 服务/HAL</w:t>
            </w:r>
          </w:p>
        </w:tc>
        <w:tc>
          <w:p w14:paraId="122734D5">
            <w:pPr>
              <w:pStyle w:val="24"/>
              <w:spacing w:after="40"/>
              <w:jc w:val="left"/>
            </w:pPr>
            <w:r>
              <w:rPr>
                <w:sz w:val="19"/>
              </w:rPr>
              <w:t>UWB 栈、DoH3、AVF 落地；Rust 占新原生代码 21%、AOSP 累计 150 万行；官方宣布 Rust 代码零内存安全漏洞</w:t>
            </w:r>
            <w:r>
              <w:fldChar w:fldCharType="begin"/>
            </w:r>
            <w:r>
              <w:instrText xml:space="preserve">NOTEREF _Ref_Footnote_10 \h \f</w:instrText>
            </w:r>
            <w:r>
              <w:fldChar w:fldCharType="separate"/>
            </w:r>
            <w:r>
              <w:rPr>
                <w:vertAlign w:val="superscript"/>
              </w:rPr>
              <w:t>10</w:t>
            </w:r>
            <w:r>
              <w:rPr>
                <w:vertAlign w:val="superscript"/>
              </w:rPr>
              <w:fldChar w:fldCharType="end"/>
            </w:r>
          </w:p>
        </w:tc>
      </w:tr>
      <w:tr w14:paraId="3E5DCBA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47049725">
            <w:pPr>
              <w:pStyle w:val="24"/>
              <w:spacing w:after="40"/>
              <w:jc w:val="left"/>
            </w:pPr>
            <w:r>
              <w:rPr>
                <w:sz w:val="19"/>
              </w:rPr>
              <w:t>2022-12-11</w:t>
            </w:r>
          </w:p>
        </w:tc>
        <w:tc>
          <w:p w14:paraId="054B16EA">
            <w:pPr>
              <w:pStyle w:val="24"/>
              <w:spacing w:after="40"/>
              <w:jc w:val="left"/>
            </w:pPr>
            <w:r>
              <w:rPr>
                <w:sz w:val="19"/>
              </w:rPr>
              <w:t>Linux 6.1</w:t>
            </w:r>
          </w:p>
        </w:tc>
        <w:tc>
          <w:p w14:paraId="217197ED">
            <w:pPr>
              <w:pStyle w:val="24"/>
              <w:spacing w:after="40"/>
              <w:jc w:val="left"/>
            </w:pPr>
            <w:r>
              <w:rPr>
                <w:sz w:val="19"/>
              </w:rPr>
              <w:t>内核基础设施</w:t>
            </w:r>
          </w:p>
        </w:tc>
        <w:tc>
          <w:p w14:paraId="57247E5D">
            <w:pPr>
              <w:pStyle w:val="24"/>
              <w:spacing w:after="40"/>
              <w:jc w:val="left"/>
            </w:pPr>
            <w:r>
              <w:rPr>
                <w:sz w:val="19"/>
              </w:rPr>
              <w:t>首批 Rust 支持合入上游内核，为驱动铺路</w:t>
            </w:r>
            <w:r>
              <w:fldChar w:fldCharType="begin"/>
            </w:r>
            <w:r>
              <w:instrText xml:space="preserve">NOTEREF _Ref_Footnote_28 \h \f</w:instrText>
            </w:r>
            <w:r>
              <w:fldChar w:fldCharType="separate"/>
            </w:r>
            <w:r>
              <w:rPr>
                <w:vertAlign w:val="superscript"/>
              </w:rPr>
              <w:t>28</w:t>
            </w:r>
            <w:r>
              <w:rPr>
                <w:vertAlign w:val="superscript"/>
              </w:rPr>
              <w:fldChar w:fldCharType="end"/>
            </w:r>
          </w:p>
        </w:tc>
      </w:tr>
      <w:tr w14:paraId="6E93ED9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60BB84B0">
            <w:pPr>
              <w:pStyle w:val="24"/>
              <w:spacing w:after="40"/>
              <w:jc w:val="left"/>
            </w:pPr>
            <w:r>
              <w:rPr>
                <w:sz w:val="19"/>
              </w:rPr>
              <w:t>2023-10-04</w:t>
            </w:r>
          </w:p>
        </w:tc>
        <w:tc>
          <w:p w14:paraId="0029B038">
            <w:pPr>
              <w:pStyle w:val="24"/>
              <w:spacing w:after="40"/>
              <w:jc w:val="left"/>
            </w:pPr>
            <w:r>
              <w:rPr>
                <w:sz w:val="19"/>
              </w:rPr>
              <w:t>Android 14</w:t>
            </w:r>
          </w:p>
        </w:tc>
        <w:tc>
          <w:p w14:paraId="7C41EED1">
            <w:pPr>
              <w:pStyle w:val="24"/>
              <w:spacing w:after="40"/>
              <w:jc w:val="left"/>
            </w:pPr>
            <w:r>
              <w:rPr>
                <w:sz w:val="19"/>
              </w:rPr>
              <w:t>裸机固件/TEE</w:t>
            </w:r>
          </w:p>
        </w:tc>
        <w:tc>
          <w:p w14:paraId="392C9AB6">
            <w:pPr>
              <w:pStyle w:val="24"/>
              <w:spacing w:after="40"/>
              <w:jc w:val="left"/>
            </w:pPr>
            <w:r>
              <w:rPr>
                <w:sz w:val="19"/>
              </w:rPr>
              <w:t>pvmfw（Rust pVM 固件）随版发布；Trusty 支持 Rust 可信应用、KeyMint TA Rust 化；AVF 成熟化</w:t>
            </w:r>
            <w:r>
              <w:fldChar w:fldCharType="begin"/>
            </w:r>
            <w:r>
              <w:instrText xml:space="preserve">NOTEREF _Ref_Footnote_7 \h \f</w:instrText>
            </w:r>
            <w:r>
              <w:fldChar w:fldCharType="separate"/>
            </w:r>
            <w:r>
              <w:rPr>
                <w:vertAlign w:val="superscript"/>
              </w:rPr>
              <w:t>7</w:t>
            </w:r>
            <w:r>
              <w:rPr>
                <w:vertAlign w:val="superscript"/>
              </w:rPr>
              <w:fldChar w:fldCharType="end"/>
            </w:r>
            <w:r>
              <w:rPr>
                <w:sz w:val="19"/>
              </w:rPr>
              <w:t xml:space="preserve"> </w:t>
            </w:r>
            <w:r>
              <w:fldChar w:fldCharType="begin"/>
            </w:r>
            <w:r>
              <w:instrText xml:space="preserve">NOTEREF _Ref_Footnote_26 \h \f</w:instrText>
            </w:r>
            <w:r>
              <w:fldChar w:fldCharType="separate"/>
            </w:r>
            <w:r>
              <w:rPr>
                <w:vertAlign w:val="superscript"/>
              </w:rPr>
              <w:t>26</w:t>
            </w:r>
            <w:r>
              <w:rPr>
                <w:vertAlign w:val="superscript"/>
              </w:rPr>
              <w:fldChar w:fldCharType="end"/>
            </w:r>
          </w:p>
        </w:tc>
      </w:tr>
      <w:tr w14:paraId="741F9B4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08DAC812">
            <w:pPr>
              <w:pStyle w:val="24"/>
              <w:spacing w:after="40"/>
              <w:jc w:val="left"/>
            </w:pPr>
            <w:r>
              <w:rPr>
                <w:sz w:val="19"/>
              </w:rPr>
              <w:t>2024-09-25</w:t>
            </w:r>
          </w:p>
        </w:tc>
        <w:tc>
          <w:p w14:paraId="3D23278D">
            <w:pPr>
              <w:pStyle w:val="24"/>
              <w:spacing w:after="40"/>
              <w:jc w:val="left"/>
            </w:pPr>
            <w:r>
              <w:rPr>
                <w:sz w:val="19"/>
              </w:rPr>
              <w:t>—</w:t>
            </w:r>
          </w:p>
        </w:tc>
        <w:tc>
          <w:p w14:paraId="3E2B57EE">
            <w:pPr>
              <w:pStyle w:val="24"/>
              <w:spacing w:after="40"/>
              <w:jc w:val="left"/>
            </w:pPr>
            <w:r>
              <w:rPr>
                <w:sz w:val="19"/>
              </w:rPr>
              <w:t>数据节点</w:t>
            </w:r>
          </w:p>
        </w:tc>
        <w:tc>
          <w:p w14:paraId="592DC8B2">
            <w:pPr>
              <w:pStyle w:val="24"/>
              <w:spacing w:after="40"/>
              <w:jc w:val="left"/>
            </w:pPr>
            <w:r>
              <w:rPr>
                <w:sz w:val="19"/>
              </w:rPr>
              <w:t>内存安全漏洞占比降至 24%</w:t>
            </w:r>
            <w:r>
              <w:fldChar w:fldCharType="begin"/>
            </w:r>
            <w:r>
              <w:instrText xml:space="preserve">NOTEREF _Ref_Footnote_16 \h \f</w:instrText>
            </w:r>
            <w:r>
              <w:fldChar w:fldCharType="separate"/>
            </w:r>
            <w:r>
              <w:rPr>
                <w:vertAlign w:val="superscript"/>
              </w:rPr>
              <w:t>16</w:t>
            </w:r>
            <w:r>
              <w:rPr>
                <w:vertAlign w:val="superscript"/>
              </w:rPr>
              <w:fldChar w:fldCharType="end"/>
            </w:r>
          </w:p>
        </w:tc>
      </w:tr>
      <w:tr w14:paraId="5632672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3971B041">
            <w:pPr>
              <w:pStyle w:val="24"/>
              <w:spacing w:after="40"/>
              <w:jc w:val="left"/>
            </w:pPr>
            <w:r>
              <w:rPr>
                <w:sz w:val="19"/>
              </w:rPr>
              <w:t>2024-10-17</w:t>
            </w:r>
          </w:p>
        </w:tc>
        <w:tc>
          <w:p w14:paraId="50DF4305">
            <w:pPr>
              <w:pStyle w:val="24"/>
              <w:spacing w:after="40"/>
              <w:jc w:val="left"/>
            </w:pPr>
            <w:r>
              <w:rPr>
                <w:sz w:val="19"/>
              </w:rPr>
              <w:t>Rust 1.82</w:t>
            </w:r>
          </w:p>
        </w:tc>
        <w:tc>
          <w:p w14:paraId="5A02D168">
            <w:pPr>
              <w:pStyle w:val="24"/>
              <w:spacing w:after="40"/>
              <w:jc w:val="left"/>
            </w:pPr>
            <w:r>
              <w:rPr>
                <w:sz w:val="19"/>
              </w:rPr>
              <w:t>TEE 工具链</w:t>
            </w:r>
          </w:p>
        </w:tc>
        <w:tc>
          <w:p w14:paraId="5AB953C4">
            <w:pPr>
              <w:pStyle w:val="24"/>
              <w:spacing w:after="40"/>
              <w:jc w:val="left"/>
            </w:pPr>
            <w:r>
              <w:rPr>
                <w:sz w:val="19"/>
              </w:rPr>
              <w:t>上游新增 Trusty 目标（Tier 3），TA 工具链落地</w:t>
            </w:r>
            <w:r>
              <w:fldChar w:fldCharType="begin"/>
            </w:r>
            <w:r>
              <w:instrText xml:space="preserve">NOTEREF _Ref_Footnote_27 \h \f</w:instrText>
            </w:r>
            <w:r>
              <w:fldChar w:fldCharType="separate"/>
            </w:r>
            <w:r>
              <w:rPr>
                <w:vertAlign w:val="superscript"/>
              </w:rPr>
              <w:t>27</w:t>
            </w:r>
            <w:r>
              <w:rPr>
                <w:vertAlign w:val="superscript"/>
              </w:rPr>
              <w:fldChar w:fldCharType="end"/>
            </w:r>
          </w:p>
        </w:tc>
      </w:tr>
      <w:tr w14:paraId="23E4B45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60AAF221">
            <w:pPr>
              <w:pStyle w:val="24"/>
              <w:spacing w:after="40"/>
              <w:jc w:val="left"/>
            </w:pPr>
            <w:r>
              <w:rPr>
                <w:sz w:val="19"/>
              </w:rPr>
              <w:t>2025-06</w:t>
            </w:r>
          </w:p>
        </w:tc>
        <w:tc>
          <w:p w14:paraId="4E7EA341">
            <w:pPr>
              <w:pStyle w:val="24"/>
              <w:spacing w:after="40"/>
              <w:jc w:val="left"/>
            </w:pPr>
            <w:r>
              <w:rPr>
                <w:sz w:val="19"/>
              </w:rPr>
              <w:t>Android 16</w:t>
            </w:r>
          </w:p>
        </w:tc>
        <w:tc>
          <w:p w14:paraId="6B098F05">
            <w:pPr>
              <w:pStyle w:val="24"/>
              <w:spacing w:after="40"/>
              <w:jc w:val="left"/>
            </w:pPr>
            <w:r>
              <w:rPr>
                <w:sz w:val="19"/>
              </w:rPr>
              <w:t>内核驱动</w:t>
            </w:r>
          </w:p>
        </w:tc>
        <w:tc>
          <w:p w14:paraId="25ABA954">
            <w:pPr>
              <w:pStyle w:val="24"/>
              <w:spacing w:after="40"/>
              <w:jc w:val="left"/>
            </w:pPr>
            <w:r>
              <w:rPr>
                <w:sz w:val="19"/>
              </w:rPr>
              <w:t>6.12 内核首个启用 Rust 支持并含首个生产 Rust 驱动 ashmem，随 Android 16 出货</w:t>
            </w:r>
            <w:r>
              <w:fldChar w:fldCharType="begin"/>
            </w:r>
            <w:r>
              <w:instrText xml:space="preserve">NOTEREF _Ref_Footnote_9 \h \f</w:instrText>
            </w:r>
            <w:r>
              <w:fldChar w:fldCharType="separate"/>
            </w:r>
            <w:r>
              <w:rPr>
                <w:vertAlign w:val="superscript"/>
              </w:rPr>
              <w:t>9</w:t>
            </w:r>
            <w:r>
              <w:rPr>
                <w:vertAlign w:val="superscript"/>
              </w:rPr>
              <w:fldChar w:fldCharType="end"/>
            </w:r>
            <w:r>
              <w:rPr>
                <w:sz w:val="19"/>
              </w:rPr>
              <w:t xml:space="preserve"> </w:t>
            </w:r>
            <w:r>
              <w:fldChar w:fldCharType="begin"/>
            </w:r>
            <w:r>
              <w:instrText xml:space="preserve">NOTEREF _Ref_Footnote_29 \h \f</w:instrText>
            </w:r>
            <w:r>
              <w:fldChar w:fldCharType="separate"/>
            </w:r>
            <w:r>
              <w:rPr>
                <w:vertAlign w:val="superscript"/>
              </w:rPr>
              <w:t>29</w:t>
            </w:r>
            <w:r>
              <w:rPr>
                <w:vertAlign w:val="superscript"/>
              </w:rPr>
              <w:fldChar w:fldCharType="end"/>
            </w:r>
          </w:p>
        </w:tc>
      </w:tr>
      <w:tr w14:paraId="1BE8F3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4390C6D2">
            <w:pPr>
              <w:pStyle w:val="24"/>
              <w:spacing w:after="40"/>
              <w:jc w:val="left"/>
            </w:pPr>
            <w:r>
              <w:rPr>
                <w:sz w:val="19"/>
              </w:rPr>
              <w:t>2025-10-12</w:t>
            </w:r>
          </w:p>
        </w:tc>
        <w:tc>
          <w:p w14:paraId="683FC847">
            <w:pPr>
              <w:pStyle w:val="24"/>
              <w:spacing w:after="40"/>
              <w:jc w:val="left"/>
            </w:pPr>
            <w:r>
              <w:rPr>
                <w:sz w:val="19"/>
              </w:rPr>
              <w:t>Linux 6.18-rc1</w:t>
            </w:r>
          </w:p>
        </w:tc>
        <w:tc>
          <w:p w14:paraId="0FD93E3D">
            <w:pPr>
              <w:pStyle w:val="24"/>
              <w:spacing w:after="40"/>
              <w:jc w:val="left"/>
            </w:pPr>
            <w:r>
              <w:rPr>
                <w:sz w:val="19"/>
              </w:rPr>
              <w:t>内核上游</w:t>
            </w:r>
          </w:p>
        </w:tc>
        <w:tc>
          <w:p w14:paraId="41F5AACF">
            <w:pPr>
              <w:pStyle w:val="24"/>
              <w:spacing w:after="40"/>
              <w:jc w:val="left"/>
            </w:pPr>
            <w:r>
              <w:rPr>
                <w:sz w:val="19"/>
              </w:rPr>
              <w:t>rust_binder 合入主线，C/Rust 双实现并存</w:t>
            </w:r>
            <w:r>
              <w:fldChar w:fldCharType="begin"/>
            </w:r>
            <w:r>
              <w:instrText xml:space="preserve">NOTEREF _Ref_Footnote_30 \h \f</w:instrText>
            </w:r>
            <w:r>
              <w:fldChar w:fldCharType="separate"/>
            </w:r>
            <w:r>
              <w:rPr>
                <w:vertAlign w:val="superscript"/>
              </w:rPr>
              <w:t>30</w:t>
            </w:r>
            <w:r>
              <w:rPr>
                <w:vertAlign w:val="superscript"/>
              </w:rPr>
              <w:fldChar w:fldCharType="end"/>
            </w:r>
            <w:r>
              <w:rPr>
                <w:sz w:val="19"/>
              </w:rPr>
              <w:t xml:space="preserve"> </w:t>
            </w:r>
            <w:r>
              <w:fldChar w:fldCharType="begin"/>
            </w:r>
            <w:r>
              <w:instrText xml:space="preserve">NOTEREF _Ref_Footnote_31 \h \f</w:instrText>
            </w:r>
            <w:r>
              <w:fldChar w:fldCharType="separate"/>
            </w:r>
            <w:r>
              <w:rPr>
                <w:vertAlign w:val="superscript"/>
              </w:rPr>
              <w:t>31</w:t>
            </w:r>
            <w:r>
              <w:rPr>
                <w:vertAlign w:val="superscript"/>
              </w:rPr>
              <w:fldChar w:fldCharType="end"/>
            </w:r>
          </w:p>
        </w:tc>
      </w:tr>
      <w:tr w14:paraId="1324442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7E173C80">
            <w:pPr>
              <w:pStyle w:val="24"/>
              <w:spacing w:after="40"/>
              <w:jc w:val="left"/>
            </w:pPr>
            <w:r>
              <w:rPr>
                <w:sz w:val="19"/>
              </w:rPr>
              <w:t>2025-11-13</w:t>
            </w:r>
          </w:p>
        </w:tc>
        <w:tc>
          <w:p w14:paraId="3CC92E49">
            <w:pPr>
              <w:pStyle w:val="24"/>
              <w:spacing w:after="40"/>
              <w:jc w:val="left"/>
            </w:pPr>
            <w:r>
              <w:rPr>
                <w:sz w:val="19"/>
              </w:rPr>
              <w:t>—</w:t>
            </w:r>
          </w:p>
        </w:tc>
        <w:tc>
          <w:p w14:paraId="1CE567D5">
            <w:pPr>
              <w:pStyle w:val="24"/>
              <w:spacing w:after="40"/>
              <w:jc w:val="left"/>
            </w:pPr>
            <w:r>
              <w:rPr>
                <w:sz w:val="19"/>
              </w:rPr>
              <w:t>数据节点</w:t>
            </w:r>
          </w:p>
        </w:tc>
        <w:tc>
          <w:p w14:paraId="421E03CD">
            <w:pPr>
              <w:pStyle w:val="24"/>
              <w:spacing w:after="40"/>
              <w:jc w:val="left"/>
            </w:pPr>
            <w:r>
              <w:rPr>
                <w:sz w:val="19"/>
              </w:rPr>
              <w:t>约 500 万行 Rust；漏洞占比首破 20%；回滚率低 4 倍、评审时间少 25%；净新增 Rust 超净新增 C++</w:t>
            </w:r>
            <w:r>
              <w:fldChar w:fldCharType="begin"/>
            </w:r>
            <w:r>
              <w:instrText xml:space="preserve">NOTEREF _Ref_Footnote_9 \h \f</w:instrText>
            </w:r>
            <w:r>
              <w:fldChar w:fldCharType="separate"/>
            </w:r>
            <w:r>
              <w:rPr>
                <w:vertAlign w:val="superscript"/>
              </w:rPr>
              <w:t>9</w:t>
            </w:r>
            <w:r>
              <w:rPr>
                <w:vertAlign w:val="superscript"/>
              </w:rPr>
              <w:fldChar w:fldCharType="end"/>
            </w:r>
          </w:p>
        </w:tc>
      </w:tr>
      <w:tr w14:paraId="04046E4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483940E2">
            <w:pPr>
              <w:pStyle w:val="24"/>
              <w:spacing w:after="40"/>
              <w:jc w:val="left"/>
            </w:pPr>
            <w:r>
              <w:rPr>
                <w:sz w:val="19"/>
              </w:rPr>
              <w:t>2026-04-10</w:t>
            </w:r>
          </w:p>
        </w:tc>
        <w:tc>
          <w:p w14:paraId="4424C18E">
            <w:pPr>
              <w:pStyle w:val="24"/>
              <w:spacing w:after="40"/>
              <w:jc w:val="left"/>
            </w:pPr>
            <w:r>
              <w:rPr>
                <w:sz w:val="19"/>
              </w:rPr>
              <w:t>Pixel 10</w:t>
            </w:r>
          </w:p>
        </w:tc>
        <w:tc>
          <w:p w14:paraId="6DD5FA35">
            <w:pPr>
              <w:pStyle w:val="24"/>
              <w:spacing w:after="40"/>
              <w:jc w:val="left"/>
            </w:pPr>
            <w:r>
              <w:rPr>
                <w:sz w:val="19"/>
              </w:rPr>
              <w:t>基带固件</w:t>
            </w:r>
          </w:p>
        </w:tc>
        <w:tc>
          <w:p w14:paraId="1F241665">
            <w:pPr>
              <w:pStyle w:val="24"/>
              <w:spacing w:after="40"/>
              <w:jc w:val="left"/>
            </w:pPr>
            <w:r>
              <w:rPr>
                <w:sz w:val="19"/>
              </w:rPr>
              <w:t>modem 固件集成 Rust DNS 解析器（hickory-proto，no_std）</w:t>
            </w:r>
            <w:r>
              <w:fldChar w:fldCharType="begin"/>
            </w:r>
            <w:r>
              <w:instrText xml:space="preserve">NOTEREF _Ref_Footnote_12 \h \f</w:instrText>
            </w:r>
            <w:r>
              <w:fldChar w:fldCharType="separate"/>
            </w:r>
            <w:r>
              <w:rPr>
                <w:vertAlign w:val="superscript"/>
              </w:rPr>
              <w:t>12</w:t>
            </w:r>
            <w:r>
              <w:rPr>
                <w:vertAlign w:val="superscript"/>
              </w:rPr>
              <w:fldChar w:fldCharType="end"/>
            </w:r>
          </w:p>
        </w:tc>
      </w:tr>
      <w:tr w14:paraId="7F18EBB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5568D2BB">
            <w:pPr>
              <w:pStyle w:val="24"/>
              <w:spacing w:after="40"/>
              <w:jc w:val="left"/>
            </w:pPr>
            <w:r>
              <w:rPr>
                <w:sz w:val="19"/>
              </w:rPr>
              <w:t>2026-07</w:t>
            </w:r>
          </w:p>
        </w:tc>
        <w:tc>
          <w:p w14:paraId="2790FCE4">
            <w:pPr>
              <w:pStyle w:val="24"/>
              <w:spacing w:after="40"/>
              <w:jc w:val="left"/>
            </w:pPr>
            <w:r>
              <w:rPr>
                <w:sz w:val="19"/>
              </w:rPr>
              <w:t>Chromium</w:t>
            </w:r>
          </w:p>
        </w:tc>
        <w:tc>
          <w:p w14:paraId="3C6ED28A">
            <w:pPr>
              <w:pStyle w:val="24"/>
              <w:spacing w:after="40"/>
              <w:jc w:val="left"/>
            </w:pPr>
            <w:r>
              <w:rPr>
                <w:sz w:val="19"/>
              </w:rPr>
              <w:t>第一方应用生态</w:t>
            </w:r>
          </w:p>
        </w:tc>
        <w:tc>
          <w:p w14:paraId="1BBC1B95">
            <w:pPr>
              <w:pStyle w:val="24"/>
              <w:spacing w:after="40"/>
              <w:jc w:val="left"/>
            </w:pPr>
            <w:r>
              <w:rPr>
                <w:sz w:val="19"/>
              </w:rPr>
              <w:t>PNG/BMP/AVIF 图像解析 Rust 化出货，ICO/JPEG 进行中</w:t>
            </w:r>
            <w:r>
              <w:fldChar w:fldCharType="begin"/>
            </w:r>
            <w:r>
              <w:instrText xml:space="preserve">NOTEREF _Ref_Footnote_32 \h \f</w:instrText>
            </w:r>
            <w:r>
              <w:fldChar w:fldCharType="separate"/>
            </w:r>
            <w:r>
              <w:rPr>
                <w:vertAlign w:val="superscript"/>
              </w:rPr>
              <w:t>32</w:t>
            </w:r>
            <w:r>
              <w:rPr>
                <w:vertAlign w:val="superscript"/>
              </w:rPr>
              <w:fldChar w:fldCharType="end"/>
            </w:r>
          </w:p>
        </w:tc>
      </w:tr>
    </w:tbl>
    <w:p w14:paraId="676365A8">
      <w:pPr>
        <w:pStyle w:val="3"/>
      </w:pPr>
      <w:r>
        <w:t>把这张表按列扫一遍，模式就出来了。“落地位置”一列呈单向扩散：平台 native（2021）→ HAL/TEE（2022–2024）→ 裸机固件（2023）→ 内核（2025）→ 基带固件与第一方应用（2025–2026），六年里没有回头，也没有跳层——每一层都是等构建工具链和互操作设施在上一层站稳之后才进入。“组件”一列则显示选点的高度一致：Keystore2、UWB、DoH3、pvmfw、ashmem、rust_binder、基带 DNS，全部是不可信输入直达或信任根所在的位置，没有一个是为了用 Rust 而用 Rust。时间上还有两个错位值得注意：一是数据公布滞后于版本落地约一个季度（Android 13 八月发布、数据十二月公布），二是官方叙事在 2025 年 11 月完成转向——安全数据与效率数据同篇发布，标志着 Rust 在 Android 的身份从”安全团队的防御工具”变成”平台团队的默认语言”。</w:t>
      </w:r>
    </w:p>
    <w:bookmarkEnd w:id="22"/>
    <w:bookmarkEnd w:id="33"/>
    <w:bookmarkEnd w:id="38"/>
    <w:p w14:paraId="3AE81FF4">
      <w:pPr>
        <w:pStyle w:val="4"/>
      </w:pPr>
      <w:bookmarkStart w:id="39" w:name="模块全景与代码规模"/>
      <w:r>
        <w:t>4. 模块全景与代码规模</w:t>
      </w:r>
    </w:p>
    <w:p w14:paraId="1B172699">
      <w:pPr>
        <w:pStyle w:val="23"/>
      </w:pPr>
      <w:r>
        <w:t xml:space="preserve">第 3 章沿时间轴复盘了引入路径，本章换一个切面，从模块角度回答两个问题：AOSP 里哪些模块在用 Rust，各自多大规模。清单只收两类条目：Google 官方点名的，或 AOSP 源码树可直接核实的。第三方 crate 依赖（vendored 进 </w:t>
      </w:r>
      <w:r>
        <w:rPr>
          <w:rStyle w:val="35"/>
        </w:rPr>
        <w:t>external/rust/crates/</w:t>
      </w:r>
      <w:r>
        <w:t xml:space="preserve"> 的那些）数量庞大但不算”Android 模块”，只在总量口径中体现。</w:t>
      </w:r>
    </w:p>
    <w:p w14:paraId="218E65BC">
      <w:pPr>
        <w:pStyle w:val="5"/>
      </w:pPr>
      <w:bookmarkStart w:id="40" w:name="含-rust-的模块清单"/>
      <w:r>
        <w:t>4.1 含 Rust 的模块清单</w:t>
      </w:r>
    </w:p>
    <w:p w14:paraId="2E2D555D">
      <w:pPr>
        <w:pStyle w:val="6"/>
      </w:pPr>
      <w:bookmarkStart w:id="41" w:name="X50161ae9ac28729f49030ec2fe25c50e804578c"/>
      <w:r>
        <w:t>4.1.1 系统服务类：Keystore2、netd/DoH3、virtualizationservice</w:t>
      </w:r>
    </w:p>
    <w:p w14:paraId="5B26328B">
      <w:pPr>
        <w:pStyle w:val="23"/>
      </w:pPr>
      <w:r>
        <w:t xml:space="preserve">Keystore2 是 Android 平台第一个落地的大型 Rust 组件，Android 12 引入，替代旧 C++ keystore 守护进程，负责密钥 blob 存储、授权和 KeyMint HAL 调度，路径在 </w:t>
      </w:r>
      <w:r>
        <w:rPr>
          <w:rStyle w:val="35"/>
        </w:rPr>
        <w:t>system/security/keystore2/</w:t>
      </w:r>
      <w:r>
        <w:fldChar w:fldCharType="begin"/>
      </w:r>
      <w:r>
        <w:instrText xml:space="preserve">NOTEREF _Ref_Footnote_10 \h \f</w:instrText>
      </w:r>
      <w:r>
        <w:fldChar w:fldCharType="separate"/>
      </w:r>
      <w:r>
        <w:rPr>
          <w:vertAlign w:val="superscript"/>
        </w:rPr>
        <w:t>10</w:t>
      </w:r>
      <w:r>
        <w:rPr>
          <w:vertAlign w:val="superscript"/>
        </w:rPr>
        <w:fldChar w:fldCharType="end"/>
      </w:r>
      <w:r>
        <w:t xml:space="preserve"> </w:t>
      </w:r>
      <w:r>
        <w:rPr>
          <w:vertAlign w:val="superscript"/>
        </w:rPr>
        <w:footnoteReference w:id="32"/>
      </w:r>
      <w:r>
        <w:t xml:space="preserve">。实测该目录 98 个 </w:t>
      </w:r>
      <w:r>
        <w:rPr>
          <w:rStyle w:val="35"/>
        </w:rPr>
        <w:t>.rs</w:t>
      </w:r>
      <w:r>
        <w:t xml:space="preserve"> 文件共约 4.87 万行（含注释、空行、测试；其中 </w:t>
      </w:r>
      <w:r>
        <w:rPr>
          <w:rStyle w:val="35"/>
        </w:rPr>
        <w:t>src/</w:t>
      </w:r>
      <w:r>
        <w:t xml:space="preserve"> 守护进程核心约 3.0 万行），另有约 6800 行 C/C++ 兼容层（</w:t>
      </w:r>
      <w:r>
        <w:rPr>
          <w:rStyle w:val="35"/>
        </w:rPr>
        <w:t>km_compat</w:t>
      </w:r>
      <w:r>
        <w:t>，用于包装旧 Keymaster 设备）</w:t>
      </w:r>
      <w:r>
        <w:rPr>
          <w:vertAlign w:val="superscript"/>
        </w:rPr>
        <w:footnoteReference w:id="33"/>
      </w:r>
      <w:r>
        <w:t>。注意 Google 的总方针是”不重写存量 C/C++“，Keystore2 是少数整体重写的例外，原因是它处在”特权进程 + 密钥材料 + 任意应用可触达的 Binder 输入”这个位置</w:t>
      </w:r>
      <w:r>
        <w:fldChar w:fldCharType="begin"/>
      </w:r>
      <w:r>
        <w:instrText xml:space="preserve">NOTEREF _Ref_Footnote_10 \h \f</w:instrText>
      </w:r>
      <w:r>
        <w:fldChar w:fldCharType="separate"/>
      </w:r>
      <w:r>
        <w:rPr>
          <w:vertAlign w:val="superscript"/>
        </w:rPr>
        <w:t>10</w:t>
      </w:r>
      <w:r>
        <w:rPr>
          <w:vertAlign w:val="superscript"/>
        </w:rPr>
        <w:fldChar w:fldCharType="end"/>
      </w:r>
      <w:r>
        <w:t>。</w:t>
      </w:r>
    </w:p>
    <w:p w14:paraId="4F53413D">
      <w:pPr>
        <w:pStyle w:val="3"/>
      </w:pPr>
      <w:r>
        <w:t>DNS-over-HTTP/3（DoH3）实现位于 DNS 解析器 Mainline 模块内（</w:t>
      </w:r>
      <w:r>
        <w:rPr>
          <w:rStyle w:val="35"/>
        </w:rPr>
        <w:t>packages/modules/DnsResolver/doh/</w:t>
      </w:r>
      <w:r>
        <w:t>，netd 所在仓库），是第一个进入 Mainline 模块的 Rust 项目，2022 年 7 月起经 Google Play 系统更新推送，覆盖 Android 11 及以上设备</w:t>
      </w:r>
      <w:r>
        <w:rPr>
          <w:vertAlign w:val="superscript"/>
        </w:rPr>
        <w:footnoteReference w:id="34"/>
      </w:r>
      <w:r>
        <w:t xml:space="preserve">。HTTP/3/QUIC 层用 Cloudflare 的 quiche 库，查询引擎基于 Tokio 单线程异步；仓库根的 </w:t>
      </w:r>
      <w:r>
        <w:rPr>
          <w:rStyle w:val="35"/>
        </w:rPr>
        <w:t>cbindgen.toml</w:t>
      </w:r>
      <w:r>
        <w:t xml:space="preserve"> 表明它通过生成 C 头文件与 netd 的 C++ 部分互操作</w:t>
      </w:r>
      <w:r>
        <w:fldChar w:fldCharType="begin"/>
      </w:r>
      <w:r>
        <w:instrText xml:space="preserve">NOTEREF _Ref_Footnote_35 \h \f</w:instrText>
      </w:r>
      <w:r>
        <w:fldChar w:fldCharType="separate"/>
      </w:r>
      <w:r>
        <w:rPr>
          <w:vertAlign w:val="superscript"/>
        </w:rPr>
        <w:t>35</w:t>
      </w:r>
      <w:r>
        <w:rPr>
          <w:vertAlign w:val="superscript"/>
        </w:rPr>
        <w:fldChar w:fldCharType="end"/>
      </w:r>
      <w:r>
        <w:t xml:space="preserve"> </w:t>
      </w:r>
      <w:r>
        <w:rPr>
          <w:vertAlign w:val="superscript"/>
        </w:rPr>
        <w:footnoteReference w:id="35"/>
      </w:r>
      <w:r>
        <w:t>。</w:t>
      </w:r>
    </w:p>
    <w:p w14:paraId="3B799D9E">
      <w:pPr>
        <w:pStyle w:val="3"/>
      </w:pPr>
      <w:r>
        <w:t xml:space="preserve">virtualizationservice（及配套二进制 virtmgr）是 AVF 的管理面系统服务，管理 pVM 生命周期、把建 VM 的实际工作委派给 crosvm，源码在 </w:t>
      </w:r>
      <w:r>
        <w:rPr>
          <w:rStyle w:val="35"/>
        </w:rPr>
        <w:t>packages/modules/Virtualization/android/virtualizationservice/</w:t>
      </w:r>
      <w:r>
        <w:t xml:space="preserve">，入口为 </w:t>
      </w:r>
      <w:r>
        <w:rPr>
          <w:rStyle w:val="35"/>
        </w:rPr>
        <w:t>main.rs</w:t>
      </w:r>
      <w:r>
        <w:t>，是 Rust 实现</w:t>
      </w:r>
      <w:r>
        <w:fldChar w:fldCharType="begin"/>
      </w:r>
      <w:r>
        <w:instrText xml:space="preserve">NOTEREF _Ref_Footnote_6 \h \f</w:instrText>
      </w:r>
      <w:r>
        <w:fldChar w:fldCharType="separate"/>
      </w:r>
      <w:r>
        <w:rPr>
          <w:vertAlign w:val="superscript"/>
        </w:rPr>
        <w:t>6</w:t>
      </w:r>
      <w:r>
        <w:rPr>
          <w:vertAlign w:val="superscript"/>
        </w:rPr>
        <w:fldChar w:fldCharType="end"/>
      </w:r>
      <w:r>
        <w:t>。</w:t>
      </w:r>
    </w:p>
    <w:bookmarkEnd w:id="41"/>
    <w:p w14:paraId="669127DD">
      <w:pPr>
        <w:pStyle w:val="6"/>
      </w:pPr>
      <w:bookmarkStart w:id="42" w:name="协议栈类uwb-栈doh3mls"/>
      <w:r>
        <w:t>4.1.2 协议栈类：UWB 栈、DoH3、MLS</w:t>
      </w:r>
    </w:p>
    <w:p w14:paraId="0F171ED8">
      <w:pPr>
        <w:pStyle w:val="23"/>
      </w:pPr>
      <w:r>
        <w:t>Android 13 的全新超宽带（Ultra-Wideband, UWB）协议栈直接用 Rust 写——这是”新代码默认 Rust”策略的典型样本：栈不存在历史包袱，官方明确表示这类底层组件若不用 Rust 就得用 C++</w:t>
      </w:r>
      <w:r>
        <w:fldChar w:fldCharType="begin"/>
      </w:r>
      <w:r>
        <w:instrText xml:space="preserve">NOTEREF _Ref_Footnote_10 \h \f</w:instrText>
      </w:r>
      <w:r>
        <w:fldChar w:fldCharType="separate"/>
      </w:r>
      <w:r>
        <w:rPr>
          <w:vertAlign w:val="superscript"/>
        </w:rPr>
        <w:t>10</w:t>
      </w:r>
      <w:r>
        <w:rPr>
          <w:vertAlign w:val="superscript"/>
        </w:rPr>
        <w:fldChar w:fldCharType="end"/>
      </w:r>
      <w:r>
        <w:t xml:space="preserve">。Rust 核心在 Android 13 分支位于 </w:t>
      </w:r>
      <w:r>
        <w:rPr>
          <w:rStyle w:val="35"/>
        </w:rPr>
        <w:t>packages/modules/Uwb/service/uci/jni/rust/</w:t>
      </w:r>
      <w:r>
        <w:t xml:space="preserve">（UCI 即 UWB Command Interface），全栈仅两处 </w:t>
      </w:r>
      <w:r>
        <w:rPr>
          <w:rStyle w:val="35"/>
        </w:rPr>
        <w:t>unsafe</w:t>
      </w:r>
      <w:r>
        <w:t>，都在 JNI 边界</w:t>
      </w:r>
      <w:r>
        <w:fldChar w:fldCharType="begin"/>
      </w:r>
      <w:r>
        <w:instrText xml:space="preserve">NOTEREF _Ref_Footnote_10 \h \f</w:instrText>
      </w:r>
      <w:r>
        <w:fldChar w:fldCharType="separate"/>
      </w:r>
      <w:r>
        <w:rPr>
          <w:vertAlign w:val="superscript"/>
        </w:rPr>
        <w:t>10</w:t>
      </w:r>
      <w:r>
        <w:rPr>
          <w:vertAlign w:val="superscript"/>
        </w:rPr>
        <w:fldChar w:fldCharType="end"/>
      </w:r>
      <w:r>
        <w:t xml:space="preserve"> </w:t>
      </w:r>
      <w:r>
        <w:rPr>
          <w:vertAlign w:val="superscript"/>
        </w:rPr>
        <w:footnoteReference w:id="36"/>
      </w:r>
      <w:r>
        <w:t>。因为内存安全，UWB 栈得以跑在既有进程内，省去独立沙箱进程的几 MB 内存和 IPC 延迟</w:t>
      </w:r>
      <w:r>
        <w:fldChar w:fldCharType="begin"/>
      </w:r>
      <w:r>
        <w:instrText xml:space="preserve">NOTEREF _Ref_Footnote_10 \h \f</w:instrText>
      </w:r>
      <w:r>
        <w:fldChar w:fldCharType="separate"/>
      </w:r>
      <w:r>
        <w:rPr>
          <w:vertAlign w:val="superscript"/>
        </w:rPr>
        <w:t>10</w:t>
      </w:r>
      <w:r>
        <w:rPr>
          <w:vertAlign w:val="superscript"/>
        </w:rPr>
        <w:fldChar w:fldCharType="end"/>
      </w:r>
      <w:r>
        <w:t>。DoH3 同属协议栈类（解析网络侧攻击者可控输入），见 4.1.1。</w:t>
      </w:r>
    </w:p>
    <w:p w14:paraId="254A842C">
      <w:pPr>
        <w:pStyle w:val="3"/>
      </w:pPr>
      <w:r>
        <w:t xml:space="preserve">MLS（Messaging Layer Security，RFC 9420）方面，AOSP </w:t>
      </w:r>
      <w:r>
        <w:rPr>
          <w:rStyle w:val="35"/>
        </w:rPr>
        <w:t>system/security/mls/mls-rs-crypto-boringssl/</w:t>
      </w:r>
      <w:r>
        <w:t xml:space="preserve"> 是基于 Rust </w:t>
      </w:r>
      <w:r>
        <w:rPr>
          <w:rStyle w:val="35"/>
        </w:rPr>
        <w:t>mls-rs</w:t>
      </w:r>
      <w:r>
        <w:t xml:space="preserve"> 的加密适配层（含 Cargo 元数据，路径已核实，属近年的新组件）</w:t>
      </w:r>
      <w:r>
        <w:rPr>
          <w:vertAlign w:val="superscript"/>
        </w:rPr>
        <w:footnoteReference w:id="37"/>
      </w:r>
      <w:r>
        <w:t>。2025 年 11 月官方还披露：MLS 协议实现（用于 RCS 安全消息）已用 Rust 编写，将随 Google Messages 发布；Nearby Presence（蓝牙本地设备发现协议）的 Rust 实现已运行在 Google Play Services 中</w:t>
      </w:r>
      <w:r>
        <w:fldChar w:fldCharType="begin"/>
      </w:r>
      <w:r>
        <w:instrText xml:space="preserve">NOTEREF _Ref_Footnote_9 \h \f</w:instrText>
      </w:r>
      <w:r>
        <w:fldChar w:fldCharType="separate"/>
      </w:r>
      <w:r>
        <w:rPr>
          <w:vertAlign w:val="superscript"/>
        </w:rPr>
        <w:t>9</w:t>
      </w:r>
      <w:r>
        <w:rPr>
          <w:vertAlign w:val="superscript"/>
        </w:rPr>
        <w:fldChar w:fldCharType="end"/>
      </w:r>
      <w:r>
        <w:t>。这两个属于第一方应用侧，不计入 AOSP 平台代码，但官方把它们算进平台 Rust 战略。</w:t>
      </w:r>
    </w:p>
    <w:bookmarkEnd w:id="42"/>
    <w:p w14:paraId="561C1E66">
      <w:pPr>
        <w:pStyle w:val="6"/>
      </w:pPr>
      <w:bookmarkStart w:id="43" w:name="虚拟化类avf-全家桶crosvmpvmfwmicrodroid"/>
      <w:r>
        <w:t>4.1.3 虚拟化类：AVF 全家桶——crosvm、pvmfw、Microdroid</w:t>
      </w:r>
    </w:p>
    <w:p w14:paraId="7FB9590F">
      <w:pPr>
        <w:pStyle w:val="23"/>
      </w:pPr>
      <w:r>
        <w:t xml:space="preserve">AVF（Android Virtualization Framework）是 AOSP 中 Rust 密度最高的子系统。用户态侧：VMM 用 crosvm（官方文档定义即”用 Rust 编写的虚拟机监视器”，AOSP 位于 </w:t>
      </w:r>
      <w:r>
        <w:rPr>
          <w:rStyle w:val="35"/>
        </w:rPr>
        <w:t>external/crosvm</w:t>
      </w:r>
      <w:r>
        <w:t>）；microdroid_manager（pVM 内的生命周期管理器）、authfs（完整性校验文件系统）、compsvc（隔离编译服务）、encryptedstore、zipfuse 等 guest 组件均为 Rust</w:t>
      </w:r>
      <w:r>
        <w:fldChar w:fldCharType="begin"/>
      </w:r>
      <w:r>
        <w:instrText xml:space="preserve">NOTEREF _Ref_Footnote_6 \h \f</w:instrText>
      </w:r>
      <w:r>
        <w:fldChar w:fldCharType="separate"/>
      </w:r>
      <w:r>
        <w:rPr>
          <w:vertAlign w:val="superscript"/>
        </w:rPr>
        <w:t>6</w:t>
      </w:r>
      <w:r>
        <w:rPr>
          <w:vertAlign w:val="superscript"/>
        </w:rPr>
        <w:fldChar w:fldCharType="end"/>
      </w:r>
      <w:r>
        <w:t xml:space="preserve"> </w:t>
      </w:r>
      <w:r>
        <w:rPr>
          <w:vertAlign w:val="superscript"/>
        </w:rPr>
        <w:footnoteReference w:id="38"/>
      </w:r>
      <w:r>
        <w:t xml:space="preserve">。对 </w:t>
      </w:r>
      <w:r>
        <w:rPr>
          <w:rStyle w:val="35"/>
        </w:rPr>
        <w:t>packages/modules/Virtualization</w:t>
      </w:r>
      <w:r>
        <w:t xml:space="preserve"> 仓库的 GitHub 语言统计显示 Rust 占 57%、Java 20.1%、Kotlin 11.2%、C++ 仅 3.5%</w:t>
      </w:r>
      <w:r>
        <w:rPr>
          <w:vertAlign w:val="superscript"/>
        </w:rPr>
        <w:footnoteReference w:id="39"/>
      </w:r>
      <w:r>
        <w:t>。固件侧：pVM 固件 pvmfw 在 Android 14 中用 Rust 重写发布（</w:t>
      </w:r>
      <w:r>
        <w:rPr>
          <w:rStyle w:val="35"/>
        </w:rPr>
        <w:t>#![no_std]</w:t>
      </w:r>
      <w:r>
        <w:t xml:space="preserve"> 裸机代码，替代原先基于 U-Boot 的 C 实现），二进制约 460 kB，旧 C 版约 220 kB，但功能更多、整条启动链体积相当</w:t>
      </w:r>
      <w:r>
        <w:fldChar w:fldCharType="begin"/>
      </w:r>
      <w:r>
        <w:instrText xml:space="preserve">NOTEREF _Ref_Footnote_7 \h \f</w:instrText>
      </w:r>
      <w:r>
        <w:fldChar w:fldCharType="separate"/>
      </w:r>
      <w:r>
        <w:rPr>
          <w:vertAlign w:val="superscript"/>
        </w:rPr>
        <w:t>7</w:t>
      </w:r>
      <w:r>
        <w:rPr>
          <w:vertAlign w:val="superscript"/>
        </w:rPr>
        <w:fldChar w:fldCharType="end"/>
      </w:r>
      <w:r>
        <w:t>。边界要说清：pKVM hypervisor 是 Linux 内核的一部分，是 C 代码，刻意保持小巧；Rust 集中在用户态组件、pvmfw 和 vmbase 等库</w:t>
      </w:r>
      <w:r>
        <w:fldChar w:fldCharType="begin"/>
      </w:r>
      <w:r>
        <w:instrText xml:space="preserve">NOTEREF _Ref_Footnote_6 \h \f</w:instrText>
      </w:r>
      <w:r>
        <w:fldChar w:fldCharType="separate"/>
      </w:r>
      <w:r>
        <w:rPr>
          <w:vertAlign w:val="superscript"/>
        </w:rPr>
        <w:t>6</w:t>
      </w:r>
      <w:r>
        <w:rPr>
          <w:vertAlign w:val="superscript"/>
        </w:rPr>
        <w:fldChar w:fldCharType="end"/>
      </w:r>
      <w:r>
        <w:t>。</w:t>
      </w:r>
    </w:p>
    <w:bookmarkEnd w:id="43"/>
    <w:p w14:paraId="59BAF5B7">
      <w:pPr>
        <w:pStyle w:val="6"/>
      </w:pPr>
      <w:bookmarkStart w:id="44" w:name="内核与固件类ashmem-驱动rust_binderpvmfwpixel-基带"/>
      <w:r>
        <w:t>4.1.4 内核与固件类：ashmem 驱动、rust_binder、pvmfw、Pixel 基带</w:t>
      </w:r>
    </w:p>
    <w:p w14:paraId="3229487B">
      <w:pPr>
        <w:pStyle w:val="23"/>
      </w:pPr>
      <w:r>
        <w:t>内核侧有两个。ashmem（匿名共享内存子系统）的 Rust 重写随 Android 16 的 6.12 内核出货，是 Android 首个生产级 Rust 内核驱动；2025 年 11 月官方博文只称”6.12 内核承载首个生产 Rust 驱动”未具名，ashmem 的对应关系由 LPC 2025 幻灯片和 LWN 报道确认，已运行在数百万台设备上</w:t>
      </w:r>
      <w:r>
        <w:fldChar w:fldCharType="begin"/>
      </w:r>
      <w:r>
        <w:instrText xml:space="preserve">NOTEREF _Ref_Footnote_9 \h \f</w:instrText>
      </w:r>
      <w:r>
        <w:fldChar w:fldCharType="separate"/>
      </w:r>
      <w:r>
        <w:rPr>
          <w:vertAlign w:val="superscript"/>
        </w:rPr>
        <w:t>9</w:t>
      </w:r>
      <w:r>
        <w:rPr>
          <w:vertAlign w:val="superscript"/>
        </w:rPr>
        <w:fldChar w:fldCharType="end"/>
      </w:r>
      <w:r>
        <w:t xml:space="preserve"> </w:t>
      </w:r>
      <w:r>
        <w:fldChar w:fldCharType="begin"/>
      </w:r>
      <w:r>
        <w:instrText xml:space="preserve">NOTEREF _Ref_Footnote_29 \h \f</w:instrText>
      </w:r>
      <w:r>
        <w:fldChar w:fldCharType="separate"/>
      </w:r>
      <w:r>
        <w:rPr>
          <w:vertAlign w:val="superscript"/>
        </w:rPr>
        <w:t>29</w:t>
      </w:r>
      <w:r>
        <w:rPr>
          <w:vertAlign w:val="superscript"/>
        </w:rPr>
        <w:fldChar w:fldCharType="end"/>
      </w:r>
      <w:r>
        <w:t>。rust_binder 是 Binder IPC 内核驱动的 Rust 重写，2025 年 10 月合入上游 Linux 6.18-rc1（</w:t>
      </w:r>
      <w:r>
        <w:rPr>
          <w:rStyle w:val="35"/>
        </w:rPr>
        <w:t>CONFIG_ANDROID_BINDER_IPC_RUST</w:t>
      </w:r>
      <w:r>
        <w:t>，C 与 Rust 实现并存数个发布周期），维护者为 Google 工程师 Alice Ryhl，后续工作并入 AOSP</w:t>
      </w:r>
      <w:r>
        <w:fldChar w:fldCharType="begin"/>
      </w:r>
      <w:r>
        <w:instrText xml:space="preserve">NOTEREF _Ref_Footnote_30 \h \f</w:instrText>
      </w:r>
      <w:r>
        <w:fldChar w:fldCharType="separate"/>
      </w:r>
      <w:r>
        <w:rPr>
          <w:vertAlign w:val="superscript"/>
        </w:rPr>
        <w:t>30</w:t>
      </w:r>
      <w:r>
        <w:rPr>
          <w:vertAlign w:val="superscript"/>
        </w:rPr>
        <w:fldChar w:fldCharType="end"/>
      </w:r>
      <w:r>
        <w:t>。它已有内核首个 Rust 代码 CVE（CVE-2025-68260，竞态导致的 DoS）——Rust 消除内存安全类漏洞，不消除并发逻辑缺陷</w:t>
      </w:r>
      <w:r>
        <w:fldChar w:fldCharType="begin"/>
      </w:r>
      <w:r>
        <w:instrText xml:space="preserve">NOTEREF _Ref_Footnote_31 \h \f</w:instrText>
      </w:r>
      <w:r>
        <w:fldChar w:fldCharType="separate"/>
      </w:r>
      <w:r>
        <w:rPr>
          <w:vertAlign w:val="superscript"/>
        </w:rPr>
        <w:t>31</w:t>
      </w:r>
      <w:r>
        <w:rPr>
          <w:vertAlign w:val="superscript"/>
        </w:rPr>
        <w:fldChar w:fldCharType="end"/>
      </w:r>
      <w:r>
        <w:t>。pvmfw 见 4.1.3。Pixel 10 基带 modem 固件集成了 Rust 编写的 DNS 解析器（hickory-proto 改造为 no_std），新增代码使固件体积增约 371 KB；这部分在设备固件树而非 AOSP 公开树，但官方将其归入平台 Rust 版图</w:t>
      </w:r>
      <w:r>
        <w:fldChar w:fldCharType="begin"/>
      </w:r>
      <w:r>
        <w:instrText xml:space="preserve">NOTEREF _Ref_Footnote_12 \h \f</w:instrText>
      </w:r>
      <w:r>
        <w:fldChar w:fldCharType="separate"/>
      </w:r>
      <w:r>
        <w:rPr>
          <w:vertAlign w:val="superscript"/>
        </w:rPr>
        <w:t>12</w:t>
      </w:r>
      <w:r>
        <w:rPr>
          <w:vertAlign w:val="superscript"/>
        </w:rPr>
        <w:fldChar w:fldCharType="end"/>
      </w:r>
      <w:r>
        <w:t>。</w:t>
      </w:r>
    </w:p>
    <w:bookmarkEnd w:id="44"/>
    <w:p w14:paraId="4713BB22">
      <w:pPr>
        <w:pStyle w:val="6"/>
      </w:pPr>
      <w:bookmarkStart w:id="45" w:name="X85c34bca702647a8dc0653c7337cc1c3d26705e"/>
      <w:r>
        <w:t>4.1.5 TEE 与 HAL 类：KeyMint Rust TA、userspace Rust HAL</w:t>
      </w:r>
    </w:p>
    <w:p w14:paraId="2FF4959D">
      <w:pPr>
        <w:pStyle w:val="23"/>
      </w:pPr>
      <w:r>
        <w:t>Trusty TEE（Pixel 等使用的开源可信执行环境）已支持用 Rust 写可信应用（Trusted Application, TA），AOSP 的 KeyMint 参考 TA 实现现在是 Rust（</w:t>
      </w:r>
      <w:r>
        <w:rPr>
          <w:rStyle w:val="35"/>
        </w:rPr>
        <w:t>system/keymint/ta/</w:t>
      </w:r>
      <w:r>
        <w:t xml:space="preserve">）；Rust 编译器自 1.82 起提供 </w:t>
      </w:r>
      <w:r>
        <w:rPr>
          <w:rStyle w:val="35"/>
        </w:rPr>
        <w:t>aarch64-unknown-trusty</w:t>
      </w:r>
      <w:r>
        <w:t xml:space="preserve"> / </w:t>
      </w:r>
      <w:r>
        <w:rPr>
          <w:rStyle w:val="35"/>
        </w:rPr>
        <w:t>armv7-unknown-trusty</w:t>
      </w:r>
      <w:r>
        <w:t xml:space="preserve"> Tier 3 target</w:t>
      </w:r>
      <w:r>
        <w:fldChar w:fldCharType="begin"/>
      </w:r>
      <w:r>
        <w:instrText xml:space="preserve">NOTEREF _Ref_Footnote_7 \h \f</w:instrText>
      </w:r>
      <w:r>
        <w:fldChar w:fldCharType="separate"/>
      </w:r>
      <w:r>
        <w:rPr>
          <w:vertAlign w:val="superscript"/>
        </w:rPr>
        <w:t>7</w:t>
      </w:r>
      <w:r>
        <w:rPr>
          <w:vertAlign w:val="superscript"/>
        </w:rPr>
        <w:fldChar w:fldCharType="end"/>
      </w:r>
      <w:r>
        <w:t xml:space="preserve"> </w:t>
      </w:r>
      <w:r>
        <w:rPr>
          <w:vertAlign w:val="superscript"/>
        </w:rPr>
        <w:footnoteReference w:id="40"/>
      </w:r>
      <w:r>
        <w:t>。HAL 侧，AIDL 编译器自 Android 12 起提供 Rust 后端（</w:t>
      </w:r>
      <w:r>
        <w:rPr>
          <w:rStyle w:val="35"/>
        </w:rPr>
        <w:t>libbinder_rs</w:t>
      </w:r>
      <w:r>
        <w:t xml:space="preserve">，基于 </w:t>
      </w:r>
      <w:r>
        <w:rPr>
          <w:rStyle w:val="35"/>
        </w:rPr>
        <w:t>libbinder_ndk</w:t>
      </w:r>
      <w:r>
        <w:t>，API 稳定），</w:t>
      </w:r>
      <w:r>
        <w:rPr>
          <w:rStyle w:val="35"/>
        </w:rPr>
        <w:t>aidl_interface</w:t>
      </w:r>
      <w:r>
        <w:t xml:space="preserve"> 自动生成 </w:t>
      </w:r>
      <w:r>
        <w:rPr>
          <w:rStyle w:val="35"/>
        </w:rPr>
        <w:t>&lt;name&gt;-rust</w:t>
      </w:r>
      <w:r>
        <w:t xml:space="preserve"> rustlib，厂商可以用 Rust 实现 userspace HAL 服务；UWB 的 AIDL HAL 绑定就有 Rust 版本（</w:t>
      </w:r>
      <w:r>
        <w:rPr>
          <w:rStyle w:val="35"/>
        </w:rPr>
        <w:t>android.hardware.uwb-V1-rust</w:t>
      </w:r>
      <w:r>
        <w:t>）</w:t>
      </w:r>
      <w:r>
        <w:fldChar w:fldCharType="begin"/>
      </w:r>
      <w:r>
        <w:instrText xml:space="preserve">NOTEREF _Ref_Footnote_5 \h \f</w:instrText>
      </w:r>
      <w:r>
        <w:fldChar w:fldCharType="separate"/>
      </w:r>
      <w:r>
        <w:rPr>
          <w:vertAlign w:val="superscript"/>
        </w:rPr>
        <w:t>5</w:t>
      </w:r>
      <w:r>
        <w:rPr>
          <w:vertAlign w:val="superscript"/>
        </w:rPr>
        <w:fldChar w:fldCharType="end"/>
      </w:r>
      <w:r>
        <w:t>。</w:t>
      </w:r>
    </w:p>
    <w:bookmarkEnd w:id="45"/>
    <w:p w14:paraId="4D272879">
      <w:pPr>
        <w:pStyle w:val="6"/>
      </w:pPr>
      <w:bookmarkStart w:id="46" w:name="纠偏两个常见误传"/>
      <w:r>
        <w:t>4.1.6 纠偏：两个常见误传</w:t>
      </w:r>
    </w:p>
    <w:p w14:paraId="483E9CBF">
      <w:pPr>
        <w:pStyle w:val="23"/>
      </w:pPr>
      <w:r>
        <w:t xml:space="preserve">Gabeldorsche（GD）蓝牙栈主体不是 Rust。GD 是 Android 13 起默认启用的蓝牙栈架构重写，位于 </w:t>
      </w:r>
      <w:r>
        <w:rPr>
          <w:rStyle w:val="35"/>
        </w:rPr>
        <w:t>packages/modules/Bluetooth/system/gd/</w:t>
      </w:r>
      <w:r>
        <w:t>，核心目录是 C++17，包解析由自研 PDL 语言生成 C++ 代码</w:t>
      </w:r>
      <w:r>
        <w:rPr>
          <w:vertAlign w:val="superscript"/>
        </w:rPr>
        <w:footnoteReference w:id="41"/>
      </w:r>
      <w:r>
        <w:t xml:space="preserve"> </w:t>
      </w:r>
      <w:r>
        <w:fldChar w:fldCharType="begin"/>
      </w:r>
      <w:r>
        <w:instrText xml:space="preserve">NOTEREF _Ref_Footnote_25 \h \f</w:instrText>
      </w:r>
      <w:r>
        <w:fldChar w:fldCharType="separate"/>
      </w:r>
      <w:r>
        <w:rPr>
          <w:vertAlign w:val="superscript"/>
        </w:rPr>
        <w:t>25</w:t>
      </w:r>
      <w:r>
        <w:rPr>
          <w:vertAlign w:val="superscript"/>
        </w:rPr>
        <w:fldChar w:fldCharType="end"/>
      </w:r>
      <w:r>
        <w:t xml:space="preserve">。树里确有 </w:t>
      </w:r>
      <w:r>
        <w:rPr>
          <w:rStyle w:val="35"/>
        </w:rPr>
        <w:t>system/gd/rust/</w:t>
      </w:r>
      <w:r>
        <w:t xml:space="preserve"> 子目录（topshim 互操作层、Floss 前端），但它主要服务于把同一栈移植到 Linux/ChromeOS 的 Floss 项目，Android 端要显式打开 </w:t>
      </w:r>
      <w:r>
        <w:rPr>
          <w:rStyle w:val="35"/>
        </w:rPr>
        <w:t>INIT_gd_rust</w:t>
      </w:r>
      <w:r>
        <w:t xml:space="preserve"> 开关才启用</w:t>
      </w:r>
      <w:r>
        <w:fldChar w:fldCharType="begin"/>
      </w:r>
      <w:r>
        <w:instrText xml:space="preserve">NOTEREF _Ref_Footnote_21 \h \f</w:instrText>
      </w:r>
      <w:r>
        <w:fldChar w:fldCharType="separate"/>
      </w:r>
      <w:r>
        <w:rPr>
          <w:vertAlign w:val="superscript"/>
        </w:rPr>
        <w:t>21</w:t>
      </w:r>
      <w:r>
        <w:rPr>
          <w:vertAlign w:val="superscript"/>
        </w:rPr>
        <w:fldChar w:fldCharType="end"/>
      </w:r>
      <w:r>
        <w:t>。官方 2022 年 12 月的 Rust 组件清单没有蓝牙，反而把它列为历史漏洞密度超过 1 个/千行的 C/C++ 组件</w:t>
      </w:r>
      <w:r>
        <w:fldChar w:fldCharType="begin"/>
      </w:r>
      <w:r>
        <w:instrText xml:space="preserve">NOTEREF _Ref_Footnote_10 \h \f</w:instrText>
      </w:r>
      <w:r>
        <w:fldChar w:fldCharType="separate"/>
      </w:r>
      <w:r>
        <w:rPr>
          <w:vertAlign w:val="superscript"/>
        </w:rPr>
        <w:t>10</w:t>
      </w:r>
      <w:r>
        <w:rPr>
          <w:vertAlign w:val="superscript"/>
        </w:rPr>
        <w:fldChar w:fldCharType="end"/>
      </w:r>
      <w:r>
        <w:t>。2021 年媒体广泛报道的”GD 用 Rust 重写”是对官方材料的过度推断。</w:t>
      </w:r>
    </w:p>
    <w:p w14:paraId="3CE6B2DE">
      <w:pPr>
        <w:pStyle w:val="3"/>
      </w:pPr>
      <w:r>
        <w:t xml:space="preserve">rkpd 本体不是 Rust。Android 14 把远程密钥置备（Remote Key Provisioning, RKP）做成 Mainline APEX </w:t>
      </w:r>
      <w:r>
        <w:rPr>
          <w:rStyle w:val="35"/>
        </w:rPr>
        <w:t>com.android.rkpd</w:t>
      </w:r>
      <w:r>
        <w:t>，其中的 RKPD 应用和 system-server 片段都是 Java（</w:t>
      </w:r>
      <w:r>
        <w:rPr>
          <w:rStyle w:val="35"/>
        </w:rPr>
        <w:t>packages/modules/RemoteKeyProvisioning/</w:t>
      </w:r>
      <w:r>
        <w:t>，源码树无 Rust 目录）；Rust 只在链路下游的 HAL 侧——</w:t>
      </w:r>
      <w:r>
        <w:rPr>
          <w:rStyle w:val="35"/>
        </w:rPr>
        <w:t>IRemotelyProvisionedComponent</w:t>
      </w:r>
      <w:r>
        <w:t xml:space="preserve"> 接口实现标注为 Rust/C++，其实现侧即 Rust 版 KeyMint</w:t>
      </w:r>
      <w:r>
        <w:rPr>
          <w:vertAlign w:val="superscript"/>
        </w:rPr>
        <w:footnoteReference w:id="42"/>
      </w:r>
      <w:r>
        <w:t>。准确表述是”RKP 链路的 HAL/TA 侧有 Rust”。另外两个次要误传顺带澄清：libcrashpad 是 Chromium 的 C++ 崩溃报告库，与 Rust 无关；Google 的 Rust 字体栈（fontations）已进入 Chromium，但截至调研时未进 AOSP 平台侧。</w:t>
      </w:r>
    </w:p>
    <w:bookmarkEnd w:id="40"/>
    <w:bookmarkEnd w:id="46"/>
    <w:p w14:paraId="378337BF">
      <w:pPr>
        <w:pStyle w:val="5"/>
      </w:pPr>
      <w:bookmarkStart w:id="47" w:name="代码总量与口径"/>
      <w:r>
        <w:t>4.2 代码总量与口径</w:t>
      </w:r>
    </w:p>
    <w:p w14:paraId="06EAC5FB">
      <w:pPr>
        <w:pStyle w:val="6"/>
      </w:pPr>
      <w:bookmarkStart w:id="48" w:name="官方口径2022-年约-150-万行-2025-年约-500-万行"/>
      <w:r>
        <w:t>4.2.1 官方口径：2022 年约 150 万行 → 2025 年约 500 万行</w:t>
      </w:r>
    </w:p>
    <w:p w14:paraId="1AF621EE">
      <w:pPr>
        <w:pStyle w:val="23"/>
      </w:pPr>
      <w:r>
        <w:t>Google 官方只公布过两次全平台总量：</w:t>
      </w:r>
    </w:p>
    <w:tbl>
      <w:tblPr>
        <w:tblStyle w:val="28"/>
        <w:tblW w:w="5000" w:type="pct"/>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743"/>
        <w:gridCol w:w="791"/>
        <w:gridCol w:w="6832"/>
        <w:gridCol w:w="490"/>
      </w:tblGrid>
      <w:tr w14:paraId="1F354E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blHeader/>
          <w:jc w:val="center"/>
        </w:trPr>
        <w:tc>
          <w:tcPr>
            <w:shd w:val="clear" w:color="auto" w:fill="F2F2F2"/>
          </w:tcPr>
          <w:p w14:paraId="17F94B9C">
            <w:pPr>
              <w:pStyle w:val="24"/>
              <w:spacing w:after="40"/>
              <w:jc w:val="left"/>
            </w:pPr>
            <w:r>
              <w:rPr>
                <w:b/>
                <w:sz w:val="19"/>
              </w:rPr>
              <w:t>时间点</w:t>
            </w:r>
          </w:p>
        </w:tc>
        <w:tc>
          <w:tcPr>
            <w:shd w:val="clear" w:color="auto" w:fill="F2F2F2"/>
          </w:tcPr>
          <w:p w14:paraId="79D61913">
            <w:pPr>
              <w:pStyle w:val="24"/>
              <w:spacing w:after="40"/>
              <w:jc w:val="left"/>
            </w:pPr>
            <w:r>
              <w:rPr>
                <w:b/>
                <w:sz w:val="19"/>
              </w:rPr>
              <w:t>总量</w:t>
            </w:r>
          </w:p>
        </w:tc>
        <w:tc>
          <w:tcPr>
            <w:shd w:val="clear" w:color="auto" w:fill="F2F2F2"/>
          </w:tcPr>
          <w:p w14:paraId="586A5154">
            <w:pPr>
              <w:pStyle w:val="24"/>
              <w:spacing w:after="40"/>
              <w:jc w:val="left"/>
            </w:pPr>
            <w:r>
              <w:rPr>
                <w:b/>
                <w:sz w:val="19"/>
              </w:rPr>
              <w:t>口径与配套数据</w:t>
            </w:r>
          </w:p>
        </w:tc>
        <w:tc>
          <w:tcPr>
            <w:shd w:val="clear" w:color="auto" w:fill="F2F2F2"/>
          </w:tcPr>
          <w:p w14:paraId="6A82E690">
            <w:pPr>
              <w:pStyle w:val="24"/>
              <w:spacing w:after="40"/>
              <w:jc w:val="left"/>
            </w:pPr>
            <w:r>
              <w:rPr>
                <w:b/>
                <w:sz w:val="19"/>
              </w:rPr>
              <w:t>来源</w:t>
            </w:r>
          </w:p>
        </w:tc>
      </w:tr>
      <w:tr w14:paraId="390276B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40A62781">
            <w:pPr>
              <w:pStyle w:val="24"/>
              <w:spacing w:after="40"/>
              <w:jc w:val="left"/>
            </w:pPr>
            <w:r>
              <w:rPr>
                <w:sz w:val="19"/>
              </w:rPr>
              <w:t>2022-12</w:t>
            </w:r>
          </w:p>
        </w:tc>
        <w:tc>
          <w:p w14:paraId="6B876BBA">
            <w:pPr>
              <w:pStyle w:val="24"/>
              <w:spacing w:after="40"/>
              <w:jc w:val="left"/>
            </w:pPr>
            <w:r>
              <w:rPr>
                <w:sz w:val="19"/>
              </w:rPr>
              <w:t>约 150 万行</w:t>
            </w:r>
          </w:p>
        </w:tc>
        <w:tc>
          <w:p w14:paraId="70A2172B">
            <w:pPr>
              <w:pStyle w:val="24"/>
              <w:spacing w:after="40"/>
              <w:jc w:val="left"/>
            </w:pPr>
            <w:r>
              <w:rPr>
                <w:sz w:val="19"/>
              </w:rPr>
              <w:t>“across new functionality and components … and their open source dependencies”，即第一方组件加 vendored 第三方 crate；同期 Rust 占 Android 13 新增原生代码约 21%</w:t>
            </w:r>
          </w:p>
        </w:tc>
        <w:tc>
          <w:p w14:paraId="7F7F7C61">
            <w:pPr>
              <w:pStyle w:val="24"/>
              <w:spacing w:after="40"/>
              <w:jc w:val="left"/>
            </w:pPr>
            <w:r>
              <w:fldChar w:fldCharType="begin"/>
            </w:r>
            <w:r>
              <w:instrText xml:space="preserve">NOTEREF _Ref_Footnote_10 \h \f</w:instrText>
            </w:r>
            <w:r>
              <w:fldChar w:fldCharType="separate"/>
            </w:r>
            <w:r>
              <w:rPr>
                <w:vertAlign w:val="superscript"/>
              </w:rPr>
              <w:t>10</w:t>
            </w:r>
            <w:r>
              <w:rPr>
                <w:vertAlign w:val="superscript"/>
              </w:rPr>
              <w:fldChar w:fldCharType="end"/>
            </w:r>
          </w:p>
        </w:tc>
      </w:tr>
      <w:tr w14:paraId="16C1D7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1E026E62">
            <w:pPr>
              <w:pStyle w:val="24"/>
              <w:spacing w:after="40"/>
              <w:jc w:val="left"/>
            </w:pPr>
            <w:r>
              <w:rPr>
                <w:sz w:val="19"/>
              </w:rPr>
              <w:t>2025-11</w:t>
            </w:r>
          </w:p>
        </w:tc>
        <w:tc>
          <w:p w14:paraId="04FE5463">
            <w:pPr>
              <w:pStyle w:val="24"/>
              <w:spacing w:after="40"/>
              <w:jc w:val="left"/>
            </w:pPr>
            <w:r>
              <w:rPr>
                <w:sz w:val="19"/>
              </w:rPr>
              <w:t>约 500 万行</w:t>
            </w:r>
          </w:p>
        </w:tc>
        <w:tc>
          <w:p w14:paraId="6BABBE12">
            <w:pPr>
              <w:pStyle w:val="24"/>
              <w:spacing w:after="40"/>
              <w:jc w:val="left"/>
            </w:pPr>
            <w:r>
              <w:rPr>
                <w:sz w:val="19"/>
              </w:rPr>
              <w:t>“roughly 5 million lines of Rust in the Android platform”；同期官方图表显示 2025 年 Q1–Q3 净新增 Rust 行数已超过 C++</w:t>
            </w:r>
          </w:p>
        </w:tc>
        <w:tc>
          <w:p w14:paraId="4247A584">
            <w:pPr>
              <w:pStyle w:val="24"/>
              <w:spacing w:after="40"/>
              <w:jc w:val="left"/>
            </w:pPr>
            <w:r>
              <w:fldChar w:fldCharType="begin"/>
            </w:r>
            <w:r>
              <w:instrText xml:space="preserve">NOTEREF _Ref_Footnote_9 \h \f</w:instrText>
            </w:r>
            <w:r>
              <w:fldChar w:fldCharType="separate"/>
            </w:r>
            <w:r>
              <w:rPr>
                <w:vertAlign w:val="superscript"/>
              </w:rPr>
              <w:t>9</w:t>
            </w:r>
            <w:r>
              <w:rPr>
                <w:vertAlign w:val="superscript"/>
              </w:rPr>
              <w:fldChar w:fldCharType="end"/>
            </w:r>
          </w:p>
        </w:tc>
      </w:tr>
    </w:tbl>
    <w:p w14:paraId="26D7C211">
      <w:pPr>
        <w:pStyle w:val="3"/>
      </w:pPr>
      <w:r>
        <w:t>三年增长约 2.3 倍，但这个数字不能直接当”Google 写的 Rust 代码量”用：口径含第三方依赖，而第三方 crate（如 quiche、hickory-proto 及其传递依赖）占相当比例。官方也没有公布过按模块拆分的行数。所以单模块的规模数据只能来自实测或第三方统计，口径各不相同——物理行（含注释、空行、测试）与 cloc 式的纯代码行能差出 20% 以上。下文表格中的规模列都标注了口径和置信度，横向比较时注意这一点。</w:t>
      </w:r>
    </w:p>
    <w:bookmarkEnd w:id="48"/>
    <w:p w14:paraId="53E4D296">
      <w:pPr>
        <w:pStyle w:val="6"/>
      </w:pPr>
      <w:bookmarkStart w:id="49" w:name="模块清单总表"/>
      <w:r>
        <w:t>4.2.2 模块清单总表</w:t>
      </w:r>
    </w:p>
    <w:tbl>
      <w:tblPr>
        <w:tblStyle w:val="28"/>
        <w:tblW w:w="5000" w:type="pct"/>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804"/>
        <w:gridCol w:w="4308"/>
        <w:gridCol w:w="949"/>
        <w:gridCol w:w="836"/>
        <w:gridCol w:w="959"/>
      </w:tblGrid>
      <w:tr w14:paraId="10876CF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blHeader/>
          <w:jc w:val="center"/>
        </w:trPr>
        <w:tc>
          <w:tcPr>
            <w:shd w:val="clear" w:color="auto" w:fill="F2F2F2"/>
          </w:tcPr>
          <w:p w14:paraId="4515A868">
            <w:pPr>
              <w:pStyle w:val="24"/>
              <w:spacing w:after="40"/>
              <w:jc w:val="left"/>
            </w:pPr>
            <w:r>
              <w:rPr>
                <w:b/>
                <w:sz w:val="19"/>
              </w:rPr>
              <w:t>模块</w:t>
            </w:r>
          </w:p>
        </w:tc>
        <w:tc>
          <w:tcPr>
            <w:shd w:val="clear" w:color="auto" w:fill="F2F2F2"/>
          </w:tcPr>
          <w:p w14:paraId="438DFD97">
            <w:pPr>
              <w:pStyle w:val="24"/>
              <w:spacing w:after="40"/>
              <w:jc w:val="left"/>
            </w:pPr>
            <w:r>
              <w:rPr>
                <w:b/>
                <w:sz w:val="19"/>
              </w:rPr>
              <w:t>AOSP 路径</w:t>
            </w:r>
          </w:p>
        </w:tc>
        <w:tc>
          <w:tcPr>
            <w:shd w:val="clear" w:color="auto" w:fill="F2F2F2"/>
          </w:tcPr>
          <w:p w14:paraId="46262052">
            <w:pPr>
              <w:pStyle w:val="24"/>
              <w:spacing w:after="40"/>
              <w:jc w:val="left"/>
            </w:pPr>
            <w:r>
              <w:rPr>
                <w:b/>
                <w:sz w:val="19"/>
              </w:rPr>
              <w:t>引入版本</w:t>
            </w:r>
          </w:p>
        </w:tc>
        <w:tc>
          <w:tcPr>
            <w:shd w:val="clear" w:color="auto" w:fill="F2F2F2"/>
          </w:tcPr>
          <w:p w14:paraId="6535148F">
            <w:pPr>
              <w:pStyle w:val="24"/>
              <w:spacing w:after="40"/>
              <w:jc w:val="left"/>
            </w:pPr>
            <w:r>
              <w:rPr>
                <w:b/>
                <w:sz w:val="19"/>
              </w:rPr>
              <w:t>代码规模</w:t>
            </w:r>
          </w:p>
        </w:tc>
        <w:tc>
          <w:tcPr>
            <w:shd w:val="clear" w:color="auto" w:fill="F2F2F2"/>
          </w:tcPr>
          <w:p w14:paraId="7D796DFE">
            <w:pPr>
              <w:pStyle w:val="24"/>
              <w:spacing w:after="40"/>
              <w:jc w:val="left"/>
            </w:pPr>
            <w:r>
              <w:rPr>
                <w:b/>
                <w:sz w:val="19"/>
              </w:rPr>
              <w:t>置信度与说明</w:t>
            </w:r>
          </w:p>
        </w:tc>
      </w:tr>
      <w:tr w14:paraId="05938B3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44CE6309">
            <w:pPr>
              <w:pStyle w:val="24"/>
              <w:spacing w:after="40"/>
              <w:jc w:val="left"/>
            </w:pPr>
            <w:r>
              <w:rPr>
                <w:sz w:val="19"/>
              </w:rPr>
              <w:t>Keystore2 守护进程</w:t>
            </w:r>
          </w:p>
        </w:tc>
        <w:tc>
          <w:p w14:paraId="090AC41F">
            <w:pPr>
              <w:pStyle w:val="24"/>
              <w:spacing w:after="40"/>
              <w:jc w:val="left"/>
            </w:pPr>
            <w:r>
              <w:rPr>
                <w:rStyle w:val="35"/>
                <w:sz w:val="19"/>
              </w:rPr>
              <w:t>system/security/keystore2/</w:t>
            </w:r>
          </w:p>
        </w:tc>
        <w:tc>
          <w:p w14:paraId="3C719A49">
            <w:pPr>
              <w:pStyle w:val="24"/>
              <w:spacing w:after="40"/>
              <w:jc w:val="left"/>
            </w:pPr>
            <w:r>
              <w:rPr>
                <w:sz w:val="19"/>
              </w:rPr>
              <w:t>Android 12 (2021)</w:t>
            </w:r>
          </w:p>
        </w:tc>
        <w:tc>
          <w:p w14:paraId="568F5021">
            <w:pPr>
              <w:pStyle w:val="24"/>
              <w:spacing w:after="40"/>
              <w:jc w:val="left"/>
            </w:pPr>
            <w:r>
              <w:rPr>
                <w:sz w:val="19"/>
              </w:rPr>
              <w:t>约 4.87 万行 Rust（98 个 .rs，物理行，含注释/测试；</w:t>
            </w:r>
            <w:r>
              <w:rPr>
                <w:rStyle w:val="35"/>
                <w:sz w:val="19"/>
              </w:rPr>
              <w:t>src/</w:t>
            </w:r>
            <w:r>
              <w:rPr>
                <w:sz w:val="19"/>
              </w:rPr>
              <w:t xml:space="preserve"> 核心约 3.0 万行），另有约 0.68 万行 C/C++ 兼容层</w:t>
            </w:r>
          </w:p>
        </w:tc>
        <w:tc>
          <w:p w14:paraId="34FFAD64">
            <w:pPr>
              <w:pStyle w:val="24"/>
              <w:spacing w:after="40"/>
              <w:jc w:val="left"/>
            </w:pPr>
            <w:r>
              <w:rPr>
                <w:sz w:val="19"/>
              </w:rPr>
              <w:t>高：main 分支实测（2026-08 快照）</w:t>
            </w:r>
            <w:r>
              <w:fldChar w:fldCharType="begin"/>
            </w:r>
            <w:r>
              <w:instrText xml:space="preserve">NOTEREF _Ref_Footnote_34 \h \f</w:instrText>
            </w:r>
            <w:r>
              <w:fldChar w:fldCharType="separate"/>
            </w:r>
            <w:r>
              <w:rPr>
                <w:vertAlign w:val="superscript"/>
              </w:rPr>
              <w:t>34</w:t>
            </w:r>
            <w:r>
              <w:rPr>
                <w:vertAlign w:val="superscript"/>
              </w:rPr>
              <w:fldChar w:fldCharType="end"/>
            </w:r>
          </w:p>
        </w:tc>
      </w:tr>
      <w:tr w14:paraId="4FC669D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695DA590">
            <w:pPr>
              <w:pStyle w:val="24"/>
              <w:spacing w:after="40"/>
              <w:jc w:val="left"/>
            </w:pPr>
            <w:r>
              <w:rPr>
                <w:sz w:val="19"/>
              </w:rPr>
              <w:t>DoH3（DnsResolver 内）</w:t>
            </w:r>
          </w:p>
        </w:tc>
        <w:tc>
          <w:p w14:paraId="7467F217">
            <w:pPr>
              <w:pStyle w:val="24"/>
              <w:spacing w:after="40"/>
              <w:jc w:val="left"/>
            </w:pPr>
            <w:r>
              <w:rPr>
                <w:rStyle w:val="35"/>
                <w:sz w:val="19"/>
              </w:rPr>
              <w:t>packages/modules/DnsResolver/doh/</w:t>
            </w:r>
          </w:p>
        </w:tc>
        <w:tc>
          <w:p w14:paraId="259B62AD">
            <w:pPr>
              <w:pStyle w:val="24"/>
              <w:spacing w:after="40"/>
              <w:jc w:val="left"/>
            </w:pPr>
            <w:r>
              <w:rPr>
                <w:sz w:val="19"/>
              </w:rPr>
              <w:t>2022-07 起经 Mainline 推送（Android 11+）</w:t>
            </w:r>
          </w:p>
        </w:tc>
        <w:tc>
          <w:p w14:paraId="0E94C314">
            <w:pPr>
              <w:pStyle w:val="24"/>
              <w:spacing w:after="40"/>
              <w:jc w:val="left"/>
            </w:pPr>
            <w:r>
              <w:rPr>
                <w:sz w:val="19"/>
              </w:rPr>
              <w:t>官方未拆分；依赖 quiche</w:t>
            </w:r>
          </w:p>
        </w:tc>
        <w:tc>
          <w:p w14:paraId="62B8D0D4">
            <w:pPr>
              <w:pStyle w:val="24"/>
              <w:spacing w:after="40"/>
              <w:jc w:val="left"/>
            </w:pPr>
            <w:r>
              <w:rPr>
                <w:sz w:val="19"/>
              </w:rPr>
              <w:t>高：官方博文 + 源码树</w:t>
            </w:r>
            <w:r>
              <w:fldChar w:fldCharType="begin"/>
            </w:r>
            <w:r>
              <w:instrText xml:space="preserve">NOTEREF _Ref_Footnote_35 \h \f</w:instrText>
            </w:r>
            <w:r>
              <w:fldChar w:fldCharType="separate"/>
            </w:r>
            <w:r>
              <w:rPr>
                <w:vertAlign w:val="superscript"/>
              </w:rPr>
              <w:t>35</w:t>
            </w:r>
            <w:r>
              <w:rPr>
                <w:vertAlign w:val="superscript"/>
              </w:rPr>
              <w:fldChar w:fldCharType="end"/>
            </w:r>
            <w:r>
              <w:rPr>
                <w:sz w:val="19"/>
              </w:rPr>
              <w:t xml:space="preserve"> </w:t>
            </w:r>
            <w:r>
              <w:fldChar w:fldCharType="begin"/>
            </w:r>
            <w:r>
              <w:instrText xml:space="preserve">NOTEREF _Ref_Footnote_36 \h \f</w:instrText>
            </w:r>
            <w:r>
              <w:fldChar w:fldCharType="separate"/>
            </w:r>
            <w:r>
              <w:rPr>
                <w:vertAlign w:val="superscript"/>
              </w:rPr>
              <w:t>36</w:t>
            </w:r>
            <w:r>
              <w:rPr>
                <w:vertAlign w:val="superscript"/>
              </w:rPr>
              <w:fldChar w:fldCharType="end"/>
            </w:r>
          </w:p>
        </w:tc>
      </w:tr>
      <w:tr w14:paraId="651E9A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19945323">
            <w:pPr>
              <w:pStyle w:val="24"/>
              <w:spacing w:after="40"/>
              <w:jc w:val="left"/>
            </w:pPr>
            <w:r>
              <w:rPr>
                <w:sz w:val="19"/>
              </w:rPr>
              <w:t>UWB 协议栈</w:t>
            </w:r>
          </w:p>
        </w:tc>
        <w:tc>
          <w:p w14:paraId="56A300F1">
            <w:pPr>
              <w:pStyle w:val="24"/>
              <w:spacing w:after="40"/>
              <w:jc w:val="left"/>
            </w:pPr>
            <w:r>
              <w:rPr>
                <w:rStyle w:val="35"/>
                <w:sz w:val="19"/>
              </w:rPr>
              <w:t>packages/modules/Uwb/service/uci/jni/rust/</w:t>
            </w:r>
          </w:p>
        </w:tc>
        <w:tc>
          <w:p w14:paraId="6D70B991">
            <w:pPr>
              <w:pStyle w:val="24"/>
              <w:spacing w:after="40"/>
              <w:jc w:val="left"/>
            </w:pPr>
            <w:r>
              <w:rPr>
                <w:sz w:val="19"/>
              </w:rPr>
              <w:t>Android 13 (2022)</w:t>
            </w:r>
          </w:p>
        </w:tc>
        <w:tc>
          <w:p w14:paraId="345A295A">
            <w:pPr>
              <w:pStyle w:val="24"/>
              <w:spacing w:after="40"/>
              <w:jc w:val="left"/>
            </w:pPr>
            <w:r>
              <w:rPr>
                <w:sz w:val="19"/>
              </w:rPr>
              <w:t xml:space="preserve">官方未公布；全栈仅 2 处 </w:t>
            </w:r>
            <w:r>
              <w:rPr>
                <w:rStyle w:val="35"/>
                <w:sz w:val="19"/>
              </w:rPr>
              <w:t>unsafe</w:t>
            </w:r>
          </w:p>
        </w:tc>
        <w:tc>
          <w:p w14:paraId="5DBAFC28">
            <w:pPr>
              <w:pStyle w:val="24"/>
              <w:spacing w:after="40"/>
              <w:jc w:val="left"/>
            </w:pPr>
            <w:r>
              <w:rPr>
                <w:sz w:val="19"/>
              </w:rPr>
              <w:t>高：官方博文 + 源码树</w:t>
            </w:r>
            <w:r>
              <w:fldChar w:fldCharType="begin"/>
            </w:r>
            <w:r>
              <w:instrText xml:space="preserve">NOTEREF _Ref_Footnote_10 \h \f</w:instrText>
            </w:r>
            <w:r>
              <w:fldChar w:fldCharType="separate"/>
            </w:r>
            <w:r>
              <w:rPr>
                <w:vertAlign w:val="superscript"/>
              </w:rPr>
              <w:t>10</w:t>
            </w:r>
            <w:r>
              <w:rPr>
                <w:vertAlign w:val="superscript"/>
              </w:rPr>
              <w:fldChar w:fldCharType="end"/>
            </w:r>
            <w:r>
              <w:rPr>
                <w:sz w:val="19"/>
              </w:rPr>
              <w:t xml:space="preserve"> </w:t>
            </w:r>
            <w:r>
              <w:fldChar w:fldCharType="begin"/>
            </w:r>
            <w:r>
              <w:instrText xml:space="preserve">NOTEREF _Ref_Footnote_37 \h \f</w:instrText>
            </w:r>
            <w:r>
              <w:fldChar w:fldCharType="separate"/>
            </w:r>
            <w:r>
              <w:rPr>
                <w:vertAlign w:val="superscript"/>
              </w:rPr>
              <w:t>37</w:t>
            </w:r>
            <w:r>
              <w:rPr>
                <w:vertAlign w:val="superscript"/>
              </w:rPr>
              <w:fldChar w:fldCharType="end"/>
            </w:r>
          </w:p>
        </w:tc>
      </w:tr>
      <w:tr w14:paraId="037C00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55D31A0B">
            <w:pPr>
              <w:pStyle w:val="24"/>
              <w:spacing w:after="40"/>
              <w:jc w:val="left"/>
            </w:pPr>
            <w:r>
              <w:rPr>
                <w:sz w:val="19"/>
              </w:rPr>
              <w:t>virtualizationservice / virtmgr</w:t>
            </w:r>
          </w:p>
        </w:tc>
        <w:tc>
          <w:p w14:paraId="76ED3D81">
            <w:pPr>
              <w:pStyle w:val="24"/>
              <w:spacing w:after="40"/>
              <w:jc w:val="left"/>
            </w:pPr>
            <w:r>
              <w:rPr>
                <w:rStyle w:val="35"/>
                <w:sz w:val="19"/>
              </w:rPr>
              <w:t>packages/modules/Virtualization/android/</w:t>
            </w:r>
          </w:p>
        </w:tc>
        <w:tc>
          <w:p w14:paraId="1241F185">
            <w:pPr>
              <w:pStyle w:val="24"/>
              <w:spacing w:after="40"/>
              <w:jc w:val="left"/>
            </w:pPr>
            <w:r>
              <w:rPr>
                <w:sz w:val="19"/>
              </w:rPr>
              <w:t>Android 13 (2022)</w:t>
            </w:r>
          </w:p>
        </w:tc>
        <w:tc>
          <w:p w14:paraId="152B2275">
            <w:pPr>
              <w:pStyle w:val="24"/>
              <w:spacing w:after="40"/>
              <w:jc w:val="left"/>
            </w:pPr>
            <w:r>
              <w:rPr>
                <w:sz w:val="19"/>
              </w:rPr>
              <w:t>未单独统计；所在仓库 Rust 占 57%</w:t>
            </w:r>
          </w:p>
        </w:tc>
        <w:tc>
          <w:p w14:paraId="610EBBB9">
            <w:pPr>
              <w:pStyle w:val="24"/>
              <w:spacing w:after="40"/>
              <w:jc w:val="left"/>
            </w:pPr>
            <w:r>
              <w:rPr>
                <w:sz w:val="19"/>
              </w:rPr>
              <w:t>高：源码树</w:t>
            </w:r>
            <w:r>
              <w:fldChar w:fldCharType="begin"/>
            </w:r>
            <w:r>
              <w:instrText xml:space="preserve">NOTEREF _Ref_Footnote_6 \h \f</w:instrText>
            </w:r>
            <w:r>
              <w:fldChar w:fldCharType="separate"/>
            </w:r>
            <w:r>
              <w:rPr>
                <w:vertAlign w:val="superscript"/>
              </w:rPr>
              <w:t>6</w:t>
            </w:r>
            <w:r>
              <w:rPr>
                <w:vertAlign w:val="superscript"/>
              </w:rPr>
              <w:fldChar w:fldCharType="end"/>
            </w:r>
            <w:r>
              <w:rPr>
                <w:sz w:val="19"/>
              </w:rPr>
              <w:t xml:space="preserve"> </w:t>
            </w:r>
            <w:r>
              <w:fldChar w:fldCharType="begin"/>
            </w:r>
            <w:r>
              <w:instrText xml:space="preserve">NOTEREF _Ref_Footnote_40 \h \f</w:instrText>
            </w:r>
            <w:r>
              <w:fldChar w:fldCharType="separate"/>
            </w:r>
            <w:r>
              <w:rPr>
                <w:vertAlign w:val="superscript"/>
              </w:rPr>
              <w:t>40</w:t>
            </w:r>
            <w:r>
              <w:rPr>
                <w:vertAlign w:val="superscript"/>
              </w:rPr>
              <w:fldChar w:fldCharType="end"/>
            </w:r>
          </w:p>
        </w:tc>
      </w:tr>
      <w:tr w14:paraId="444DAEE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769FF881">
            <w:pPr>
              <w:pStyle w:val="24"/>
              <w:spacing w:after="40"/>
              <w:jc w:val="left"/>
            </w:pPr>
            <w:r>
              <w:rPr>
                <w:sz w:val="19"/>
              </w:rPr>
              <w:t>microdroid_manager、authfs、compsvc 等</w:t>
            </w:r>
          </w:p>
        </w:tc>
        <w:tc>
          <w:p w14:paraId="6FC511B0">
            <w:pPr>
              <w:pStyle w:val="24"/>
              <w:spacing w:after="40"/>
              <w:jc w:val="left"/>
            </w:pPr>
            <w:r>
              <w:rPr>
                <w:rStyle w:val="35"/>
                <w:sz w:val="19"/>
              </w:rPr>
              <w:t>packages/modules/Virtualization/guest/*</w:t>
            </w:r>
          </w:p>
        </w:tc>
        <w:tc>
          <w:p w14:paraId="1E2E5FBF">
            <w:pPr>
              <w:pStyle w:val="24"/>
              <w:spacing w:after="40"/>
              <w:jc w:val="left"/>
            </w:pPr>
            <w:r>
              <w:rPr>
                <w:sz w:val="19"/>
              </w:rPr>
              <w:t>Android 13–14</w:t>
            </w:r>
          </w:p>
        </w:tc>
        <w:tc>
          <w:p w14:paraId="3E65FAD2">
            <w:pPr>
              <w:pStyle w:val="24"/>
              <w:spacing w:after="40"/>
              <w:jc w:val="left"/>
            </w:pPr>
            <w:r>
              <w:rPr>
                <w:sz w:val="19"/>
              </w:rPr>
              <w:t>同上，计入仓库 57% 占比</w:t>
            </w:r>
          </w:p>
        </w:tc>
        <w:tc>
          <w:p w14:paraId="0C972713">
            <w:pPr>
              <w:pStyle w:val="24"/>
              <w:spacing w:after="40"/>
              <w:jc w:val="left"/>
            </w:pPr>
            <w:r>
              <w:rPr>
                <w:sz w:val="19"/>
              </w:rPr>
              <w:t>高：源码树</w:t>
            </w:r>
            <w:r>
              <w:fldChar w:fldCharType="begin"/>
            </w:r>
            <w:r>
              <w:instrText xml:space="preserve">NOTEREF _Ref_Footnote_6 \h \f</w:instrText>
            </w:r>
            <w:r>
              <w:fldChar w:fldCharType="separate"/>
            </w:r>
            <w:r>
              <w:rPr>
                <w:vertAlign w:val="superscript"/>
              </w:rPr>
              <w:t>6</w:t>
            </w:r>
            <w:r>
              <w:rPr>
                <w:vertAlign w:val="superscript"/>
              </w:rPr>
              <w:fldChar w:fldCharType="end"/>
            </w:r>
            <w:r>
              <w:rPr>
                <w:sz w:val="19"/>
              </w:rPr>
              <w:t xml:space="preserve"> </w:t>
            </w:r>
            <w:r>
              <w:fldChar w:fldCharType="begin"/>
            </w:r>
            <w:r>
              <w:instrText xml:space="preserve">NOTEREF _Ref_Footnote_40 \h \f</w:instrText>
            </w:r>
            <w:r>
              <w:fldChar w:fldCharType="separate"/>
            </w:r>
            <w:r>
              <w:rPr>
                <w:vertAlign w:val="superscript"/>
              </w:rPr>
              <w:t>40</w:t>
            </w:r>
            <w:r>
              <w:rPr>
                <w:vertAlign w:val="superscript"/>
              </w:rPr>
              <w:fldChar w:fldCharType="end"/>
            </w:r>
          </w:p>
        </w:tc>
      </w:tr>
      <w:tr w14:paraId="551DBA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6542C93D">
            <w:pPr>
              <w:pStyle w:val="24"/>
              <w:spacing w:after="40"/>
              <w:jc w:val="left"/>
            </w:pPr>
            <w:r>
              <w:rPr>
                <w:sz w:val="19"/>
              </w:rPr>
              <w:t>crosvm（VMM）</w:t>
            </w:r>
          </w:p>
        </w:tc>
        <w:tc>
          <w:p w14:paraId="47A6BC86">
            <w:pPr>
              <w:pStyle w:val="24"/>
              <w:spacing w:after="40"/>
              <w:jc w:val="left"/>
            </w:pPr>
            <w:r>
              <w:rPr>
                <w:rStyle w:val="35"/>
                <w:sz w:val="19"/>
              </w:rPr>
              <w:t>external/crosvm/</w:t>
            </w:r>
          </w:p>
        </w:tc>
        <w:tc>
          <w:p w14:paraId="42429890">
            <w:pPr>
              <w:pStyle w:val="24"/>
              <w:spacing w:after="40"/>
              <w:jc w:val="left"/>
            </w:pPr>
            <w:r>
              <w:rPr>
                <w:sz w:val="19"/>
              </w:rPr>
              <w:t>Android 13（随 AVF）</w:t>
            </w:r>
          </w:p>
        </w:tc>
        <w:tc>
          <w:p w14:paraId="3D4793B6">
            <w:pPr>
              <w:pStyle w:val="24"/>
              <w:spacing w:after="40"/>
              <w:jc w:val="left"/>
            </w:pPr>
            <w:r>
              <w:rPr>
                <w:sz w:val="19"/>
              </w:rPr>
              <w:t>第三方统计约 992 个 .rs 文件（未独立复核）</w:t>
            </w:r>
          </w:p>
        </w:tc>
        <w:tc>
          <w:p w14:paraId="26F2DE00">
            <w:pPr>
              <w:pStyle w:val="24"/>
              <w:spacing w:after="40"/>
              <w:jc w:val="left"/>
            </w:pPr>
            <w:r>
              <w:rPr>
                <w:sz w:val="19"/>
              </w:rPr>
              <w:t>中：官方确认语言，规模为第三方统计</w:t>
            </w:r>
            <w:r>
              <w:fldChar w:fldCharType="begin"/>
            </w:r>
            <w:r>
              <w:instrText xml:space="preserve">NOTEREF _Ref_Footnote_39 \h \f</w:instrText>
            </w:r>
            <w:r>
              <w:fldChar w:fldCharType="separate"/>
            </w:r>
            <w:r>
              <w:rPr>
                <w:vertAlign w:val="superscript"/>
              </w:rPr>
              <w:t>39</w:t>
            </w:r>
            <w:r>
              <w:rPr>
                <w:vertAlign w:val="superscript"/>
              </w:rPr>
              <w:fldChar w:fldCharType="end"/>
            </w:r>
          </w:p>
        </w:tc>
      </w:tr>
      <w:tr w14:paraId="7A2F97C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513648E7">
            <w:pPr>
              <w:pStyle w:val="24"/>
              <w:spacing w:after="40"/>
              <w:jc w:val="left"/>
            </w:pPr>
            <w:r>
              <w:rPr>
                <w:sz w:val="19"/>
              </w:rPr>
              <w:t>pvmfw（pVM 固件）</w:t>
            </w:r>
          </w:p>
        </w:tc>
        <w:tc>
          <w:p w14:paraId="2AB6F255">
            <w:pPr>
              <w:pStyle w:val="24"/>
              <w:spacing w:after="40"/>
              <w:jc w:val="left"/>
            </w:pPr>
            <w:r>
              <w:rPr>
                <w:rStyle w:val="35"/>
                <w:sz w:val="19"/>
              </w:rPr>
              <w:t>packages/modules/Virtualization/guest/pvmfw/</w:t>
            </w:r>
          </w:p>
        </w:tc>
        <w:tc>
          <w:p w14:paraId="375E0544">
            <w:pPr>
              <w:pStyle w:val="24"/>
              <w:spacing w:after="40"/>
              <w:jc w:val="left"/>
            </w:pPr>
            <w:r>
              <w:rPr>
                <w:sz w:val="19"/>
              </w:rPr>
              <w:t>Android 14 (2023)</w:t>
            </w:r>
          </w:p>
        </w:tc>
        <w:tc>
          <w:p w14:paraId="04BB0557">
            <w:pPr>
              <w:pStyle w:val="24"/>
              <w:spacing w:after="40"/>
              <w:jc w:val="left"/>
            </w:pPr>
            <w:r>
              <w:rPr>
                <w:sz w:val="19"/>
              </w:rPr>
              <w:t>no_std；二进制约 460 kB（旧 C 版 220 kB）</w:t>
            </w:r>
          </w:p>
        </w:tc>
        <w:tc>
          <w:p w14:paraId="5A18D1B4">
            <w:pPr>
              <w:pStyle w:val="24"/>
              <w:spacing w:after="40"/>
              <w:jc w:val="left"/>
            </w:pPr>
            <w:r>
              <w:rPr>
                <w:sz w:val="19"/>
              </w:rPr>
              <w:t>高：官方博文</w:t>
            </w:r>
            <w:r>
              <w:fldChar w:fldCharType="begin"/>
            </w:r>
            <w:r>
              <w:instrText xml:space="preserve">NOTEREF _Ref_Footnote_7 \h \f</w:instrText>
            </w:r>
            <w:r>
              <w:fldChar w:fldCharType="separate"/>
            </w:r>
            <w:r>
              <w:rPr>
                <w:vertAlign w:val="superscript"/>
              </w:rPr>
              <w:t>7</w:t>
            </w:r>
            <w:r>
              <w:rPr>
                <w:vertAlign w:val="superscript"/>
              </w:rPr>
              <w:fldChar w:fldCharType="end"/>
            </w:r>
          </w:p>
        </w:tc>
      </w:tr>
      <w:tr w14:paraId="6D6481B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380C8800">
            <w:pPr>
              <w:pStyle w:val="24"/>
              <w:spacing w:after="40"/>
              <w:jc w:val="left"/>
            </w:pPr>
            <w:r>
              <w:rPr>
                <w:sz w:val="19"/>
              </w:rPr>
              <w:t>KeyMint 参考 TA（Trusty）</w:t>
            </w:r>
          </w:p>
        </w:tc>
        <w:tc>
          <w:p w14:paraId="27382D9D">
            <w:pPr>
              <w:pStyle w:val="24"/>
              <w:spacing w:after="40"/>
              <w:jc w:val="left"/>
            </w:pPr>
            <w:r>
              <w:rPr>
                <w:rStyle w:val="35"/>
                <w:sz w:val="19"/>
              </w:rPr>
              <w:t>system/keymint/ta/</w:t>
            </w:r>
          </w:p>
        </w:tc>
        <w:tc>
          <w:p w14:paraId="2D74E24C">
            <w:pPr>
              <w:pStyle w:val="24"/>
              <w:spacing w:after="40"/>
              <w:jc w:val="left"/>
            </w:pPr>
            <w:r>
              <w:rPr>
                <w:sz w:val="19"/>
              </w:rPr>
              <w:t>2023 起</w:t>
            </w:r>
          </w:p>
        </w:tc>
        <w:tc>
          <w:p w14:paraId="4B4788CF">
            <w:pPr>
              <w:pStyle w:val="24"/>
              <w:spacing w:after="40"/>
              <w:jc w:val="left"/>
            </w:pPr>
            <w:r>
              <w:rPr>
                <w:sz w:val="19"/>
              </w:rPr>
              <w:t>未公布</w:t>
            </w:r>
          </w:p>
        </w:tc>
        <w:tc>
          <w:p w14:paraId="0B4A7FA5">
            <w:pPr>
              <w:pStyle w:val="24"/>
              <w:spacing w:after="40"/>
              <w:jc w:val="left"/>
            </w:pPr>
            <w:r>
              <w:rPr>
                <w:sz w:val="19"/>
              </w:rPr>
              <w:t>高：官方博文 + 源码树</w:t>
            </w:r>
            <w:r>
              <w:fldChar w:fldCharType="begin"/>
            </w:r>
            <w:r>
              <w:instrText xml:space="preserve">NOTEREF _Ref_Footnote_7 \h \f</w:instrText>
            </w:r>
            <w:r>
              <w:fldChar w:fldCharType="separate"/>
            </w:r>
            <w:r>
              <w:rPr>
                <w:vertAlign w:val="superscript"/>
              </w:rPr>
              <w:t>7</w:t>
            </w:r>
            <w:r>
              <w:rPr>
                <w:vertAlign w:val="superscript"/>
              </w:rPr>
              <w:fldChar w:fldCharType="end"/>
            </w:r>
          </w:p>
        </w:tc>
      </w:tr>
      <w:tr w14:paraId="45885A1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133776C2">
            <w:pPr>
              <w:pStyle w:val="24"/>
              <w:spacing w:after="40"/>
              <w:jc w:val="left"/>
            </w:pPr>
            <w:r>
              <w:rPr>
                <w:sz w:val="19"/>
              </w:rPr>
              <w:t>AIDL Rust 后端 / libbinder_rs</w:t>
            </w:r>
          </w:p>
        </w:tc>
        <w:tc>
          <w:p w14:paraId="5490AA8E">
            <w:pPr>
              <w:pStyle w:val="24"/>
              <w:spacing w:after="40"/>
              <w:jc w:val="left"/>
            </w:pPr>
            <w:r>
              <w:rPr>
                <w:rStyle w:val="35"/>
                <w:sz w:val="19"/>
              </w:rPr>
              <w:t>system/libbinder/</w:t>
            </w:r>
          </w:p>
        </w:tc>
        <w:tc>
          <w:p w14:paraId="00E92AB1">
            <w:pPr>
              <w:pStyle w:val="24"/>
              <w:spacing w:after="40"/>
              <w:jc w:val="left"/>
            </w:pPr>
            <w:r>
              <w:rPr>
                <w:sz w:val="19"/>
              </w:rPr>
              <w:t>Android 12 (2021)</w:t>
            </w:r>
          </w:p>
        </w:tc>
        <w:tc>
          <w:p w14:paraId="2A0D2F44">
            <w:pPr>
              <w:pStyle w:val="24"/>
              <w:spacing w:after="40"/>
              <w:jc w:val="left"/>
            </w:pPr>
            <w:r>
              <w:rPr>
                <w:sz w:val="19"/>
              </w:rPr>
              <w:t>基础设施，非业务模块</w:t>
            </w:r>
          </w:p>
        </w:tc>
        <w:tc>
          <w:p w14:paraId="7445C5EC">
            <w:pPr>
              <w:pStyle w:val="24"/>
              <w:spacing w:after="40"/>
              <w:jc w:val="left"/>
            </w:pPr>
            <w:r>
              <w:rPr>
                <w:sz w:val="19"/>
              </w:rPr>
              <w:t>高：官方文档</w:t>
            </w:r>
            <w:r>
              <w:fldChar w:fldCharType="begin"/>
            </w:r>
            <w:r>
              <w:instrText xml:space="preserve">NOTEREF _Ref_Footnote_5 \h \f</w:instrText>
            </w:r>
            <w:r>
              <w:fldChar w:fldCharType="separate"/>
            </w:r>
            <w:r>
              <w:rPr>
                <w:vertAlign w:val="superscript"/>
              </w:rPr>
              <w:t>5</w:t>
            </w:r>
            <w:r>
              <w:rPr>
                <w:vertAlign w:val="superscript"/>
              </w:rPr>
              <w:fldChar w:fldCharType="end"/>
            </w:r>
          </w:p>
        </w:tc>
      </w:tr>
      <w:tr w14:paraId="2EDE3C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484E0EFC">
            <w:pPr>
              <w:pStyle w:val="24"/>
              <w:spacing w:after="40"/>
              <w:jc w:val="left"/>
            </w:pPr>
            <w:r>
              <w:rPr>
                <w:sz w:val="19"/>
              </w:rPr>
              <w:t>MLS 加密适配层</w:t>
            </w:r>
          </w:p>
        </w:tc>
        <w:tc>
          <w:p w14:paraId="71446094">
            <w:pPr>
              <w:pStyle w:val="24"/>
              <w:spacing w:after="40"/>
              <w:jc w:val="left"/>
            </w:pPr>
            <w:r>
              <w:rPr>
                <w:rStyle w:val="35"/>
                <w:sz w:val="19"/>
              </w:rPr>
              <w:t>system/security/mls/mls-rs-crypto-boringssl/</w:t>
            </w:r>
          </w:p>
        </w:tc>
        <w:tc>
          <w:p w14:paraId="6240286E">
            <w:pPr>
              <w:pStyle w:val="24"/>
              <w:spacing w:after="40"/>
              <w:jc w:val="left"/>
            </w:pPr>
            <w:r>
              <w:rPr>
                <w:sz w:val="19"/>
              </w:rPr>
              <w:t>main 分支（2025 前后）</w:t>
            </w:r>
          </w:p>
        </w:tc>
        <w:tc>
          <w:p w14:paraId="6E685590">
            <w:pPr>
              <w:pStyle w:val="24"/>
              <w:spacing w:after="40"/>
              <w:jc w:val="left"/>
            </w:pPr>
            <w:r>
              <w:rPr>
                <w:sz w:val="19"/>
              </w:rPr>
              <w:t>未公布</w:t>
            </w:r>
          </w:p>
        </w:tc>
        <w:tc>
          <w:p w14:paraId="29D7AFB3">
            <w:pPr>
              <w:pStyle w:val="24"/>
              <w:spacing w:after="40"/>
              <w:jc w:val="left"/>
            </w:pPr>
            <w:r>
              <w:rPr>
                <w:sz w:val="19"/>
              </w:rPr>
              <w:t>中高：路径与 Cargo 元数据已核实，上层消费者未核实</w:t>
            </w:r>
            <w:r>
              <w:fldChar w:fldCharType="begin"/>
            </w:r>
            <w:r>
              <w:instrText xml:space="preserve">NOTEREF _Ref_Footnote_38 \h \f</w:instrText>
            </w:r>
            <w:r>
              <w:fldChar w:fldCharType="separate"/>
            </w:r>
            <w:r>
              <w:rPr>
                <w:vertAlign w:val="superscript"/>
              </w:rPr>
              <w:t>38</w:t>
            </w:r>
            <w:r>
              <w:rPr>
                <w:vertAlign w:val="superscript"/>
              </w:rPr>
              <w:fldChar w:fldCharType="end"/>
            </w:r>
          </w:p>
        </w:tc>
      </w:tr>
      <w:tr w14:paraId="493E57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4FC00104">
            <w:pPr>
              <w:pStyle w:val="24"/>
              <w:spacing w:after="40"/>
              <w:jc w:val="left"/>
            </w:pPr>
            <w:r>
              <w:rPr>
                <w:sz w:val="19"/>
              </w:rPr>
              <w:t>CrabbyAVIF（AVIF 解析）</w:t>
            </w:r>
          </w:p>
        </w:tc>
        <w:tc>
          <w:p w14:paraId="0ACAEF85">
            <w:pPr>
              <w:pStyle w:val="24"/>
              <w:spacing w:after="40"/>
              <w:jc w:val="left"/>
            </w:pPr>
            <w:r>
              <w:rPr>
                <w:rStyle w:val="35"/>
                <w:sz w:val="19"/>
              </w:rPr>
              <w:t>external/rust/crabbyavif/</w:t>
            </w:r>
          </w:p>
        </w:tc>
        <w:tc>
          <w:p w14:paraId="6F1F7FDE">
            <w:pPr>
              <w:pStyle w:val="24"/>
              <w:spacing w:after="40"/>
              <w:jc w:val="left"/>
            </w:pPr>
            <w:r>
              <w:rPr>
                <w:sz w:val="19"/>
              </w:rPr>
              <w:t>Android 16 (2025)</w:t>
            </w:r>
          </w:p>
        </w:tc>
        <w:tc>
          <w:p w14:paraId="230F2A5B">
            <w:pPr>
              <w:pStyle w:val="24"/>
              <w:spacing w:after="40"/>
              <w:jc w:val="left"/>
            </w:pPr>
            <w:r>
              <w:rPr>
                <w:sz w:val="19"/>
              </w:rPr>
              <w:t>未公布；曾现 unsafe 块溢出的未遂事件（near-miss，CVE-2025-48530，未发布即修复）</w:t>
            </w:r>
          </w:p>
        </w:tc>
        <w:tc>
          <w:p w14:paraId="0C8272E5">
            <w:pPr>
              <w:pStyle w:val="24"/>
              <w:spacing w:after="40"/>
              <w:jc w:val="left"/>
            </w:pPr>
            <w:r>
              <w:rPr>
                <w:sz w:val="19"/>
              </w:rPr>
              <w:t>高：官方博文</w:t>
            </w:r>
            <w:r>
              <w:fldChar w:fldCharType="begin"/>
            </w:r>
            <w:r>
              <w:instrText xml:space="preserve">NOTEREF _Ref_Footnote_9 \h \f</w:instrText>
            </w:r>
            <w:r>
              <w:fldChar w:fldCharType="separate"/>
            </w:r>
            <w:r>
              <w:rPr>
                <w:vertAlign w:val="superscript"/>
              </w:rPr>
              <w:t>9</w:t>
            </w:r>
            <w:r>
              <w:rPr>
                <w:vertAlign w:val="superscript"/>
              </w:rPr>
              <w:fldChar w:fldCharType="end"/>
            </w:r>
          </w:p>
        </w:tc>
      </w:tr>
      <w:tr w14:paraId="1F77A34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47BECBBE">
            <w:pPr>
              <w:pStyle w:val="24"/>
              <w:spacing w:after="40"/>
              <w:jc w:val="left"/>
            </w:pPr>
            <w:r>
              <w:rPr>
                <w:sz w:val="19"/>
              </w:rPr>
              <w:t>ashmem Rust 驱动</w:t>
            </w:r>
          </w:p>
        </w:tc>
        <w:tc>
          <w:p w14:paraId="18AFFB04">
            <w:pPr>
              <w:pStyle w:val="24"/>
              <w:spacing w:after="40"/>
              <w:jc w:val="left"/>
            </w:pPr>
            <w:r>
              <w:rPr>
                <w:sz w:val="19"/>
              </w:rPr>
              <w:t>内核树（Android 6.12 内核）</w:t>
            </w:r>
          </w:p>
        </w:tc>
        <w:tc>
          <w:p w14:paraId="65272918">
            <w:pPr>
              <w:pStyle w:val="24"/>
              <w:spacing w:after="40"/>
              <w:jc w:val="left"/>
            </w:pPr>
            <w:r>
              <w:rPr>
                <w:sz w:val="19"/>
              </w:rPr>
              <w:t>Android 16 (2025)</w:t>
            </w:r>
          </w:p>
        </w:tc>
        <w:tc>
          <w:p w14:paraId="2E66BAD0">
            <w:pPr>
              <w:pStyle w:val="24"/>
              <w:spacing w:after="40"/>
              <w:jc w:val="left"/>
            </w:pPr>
            <w:r>
              <w:rPr>
                <w:sz w:val="19"/>
              </w:rPr>
              <w:t>未公布</w:t>
            </w:r>
          </w:p>
        </w:tc>
        <w:tc>
          <w:p w14:paraId="457BA8A3">
            <w:pPr>
              <w:pStyle w:val="24"/>
              <w:spacing w:after="40"/>
              <w:jc w:val="left"/>
            </w:pPr>
            <w:r>
              <w:rPr>
                <w:sz w:val="19"/>
              </w:rPr>
              <w:t>中高：官方未具名，LPC/LWN 佐证</w:t>
            </w:r>
            <w:r>
              <w:fldChar w:fldCharType="begin"/>
            </w:r>
            <w:r>
              <w:instrText xml:space="preserve">NOTEREF _Ref_Footnote_9 \h \f</w:instrText>
            </w:r>
            <w:r>
              <w:fldChar w:fldCharType="separate"/>
            </w:r>
            <w:r>
              <w:rPr>
                <w:vertAlign w:val="superscript"/>
              </w:rPr>
              <w:t>9</w:t>
            </w:r>
            <w:r>
              <w:rPr>
                <w:vertAlign w:val="superscript"/>
              </w:rPr>
              <w:fldChar w:fldCharType="end"/>
            </w:r>
            <w:r>
              <w:rPr>
                <w:sz w:val="19"/>
              </w:rPr>
              <w:t xml:space="preserve"> </w:t>
            </w:r>
            <w:r>
              <w:fldChar w:fldCharType="begin"/>
            </w:r>
            <w:r>
              <w:instrText xml:space="preserve">NOTEREF _Ref_Footnote_29 \h \f</w:instrText>
            </w:r>
            <w:r>
              <w:fldChar w:fldCharType="separate"/>
            </w:r>
            <w:r>
              <w:rPr>
                <w:vertAlign w:val="superscript"/>
              </w:rPr>
              <w:t>29</w:t>
            </w:r>
            <w:r>
              <w:rPr>
                <w:vertAlign w:val="superscript"/>
              </w:rPr>
              <w:fldChar w:fldCharType="end"/>
            </w:r>
          </w:p>
        </w:tc>
      </w:tr>
      <w:tr w14:paraId="17AD31A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485BE7B7">
            <w:pPr>
              <w:pStyle w:val="24"/>
              <w:spacing w:after="40"/>
              <w:jc w:val="left"/>
            </w:pPr>
            <w:r>
              <w:rPr>
                <w:sz w:val="19"/>
              </w:rPr>
              <w:t>rust_binder 内核驱动</w:t>
            </w:r>
          </w:p>
        </w:tc>
        <w:tc>
          <w:p w14:paraId="2F525B17">
            <w:pPr>
              <w:pStyle w:val="24"/>
              <w:spacing w:after="40"/>
              <w:jc w:val="left"/>
            </w:pPr>
            <w:r>
              <w:rPr>
                <w:sz w:val="19"/>
              </w:rPr>
              <w:t xml:space="preserve">内核 </w:t>
            </w:r>
            <w:r>
              <w:rPr>
                <w:rStyle w:val="35"/>
                <w:sz w:val="19"/>
              </w:rPr>
              <w:t>drivers/android/</w:t>
            </w:r>
          </w:p>
        </w:tc>
        <w:tc>
          <w:p w14:paraId="01A221FA">
            <w:pPr>
              <w:pStyle w:val="24"/>
              <w:spacing w:after="40"/>
              <w:jc w:val="left"/>
            </w:pPr>
            <w:r>
              <w:rPr>
                <w:sz w:val="19"/>
              </w:rPr>
              <w:t>上游 Linux 6.18 (2025-10)</w:t>
            </w:r>
          </w:p>
        </w:tc>
        <w:tc>
          <w:p w14:paraId="7925AED0">
            <w:pPr>
              <w:pStyle w:val="24"/>
              <w:spacing w:after="40"/>
              <w:jc w:val="left"/>
            </w:pPr>
            <w:r>
              <w:rPr>
                <w:sz w:val="19"/>
              </w:rPr>
              <w:t>未公布；已有 CVE-2025-68260</w:t>
            </w:r>
          </w:p>
        </w:tc>
        <w:tc>
          <w:p w14:paraId="27310F35">
            <w:pPr>
              <w:pStyle w:val="24"/>
              <w:spacing w:after="40"/>
              <w:jc w:val="left"/>
            </w:pPr>
            <w:r>
              <w:rPr>
                <w:sz w:val="19"/>
              </w:rPr>
              <w:t>高：rust-for-linux 官方</w:t>
            </w:r>
            <w:r>
              <w:fldChar w:fldCharType="begin"/>
            </w:r>
            <w:r>
              <w:instrText xml:space="preserve">NOTEREF _Ref_Footnote_30 \h \f</w:instrText>
            </w:r>
            <w:r>
              <w:fldChar w:fldCharType="separate"/>
            </w:r>
            <w:r>
              <w:rPr>
                <w:vertAlign w:val="superscript"/>
              </w:rPr>
              <w:t>30</w:t>
            </w:r>
            <w:r>
              <w:rPr>
                <w:vertAlign w:val="superscript"/>
              </w:rPr>
              <w:fldChar w:fldCharType="end"/>
            </w:r>
          </w:p>
        </w:tc>
      </w:tr>
      <w:tr w14:paraId="1A6F692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148EFD94">
            <w:pPr>
              <w:pStyle w:val="24"/>
              <w:spacing w:after="40"/>
              <w:jc w:val="left"/>
            </w:pPr>
            <w:r>
              <w:rPr>
                <w:sz w:val="19"/>
              </w:rPr>
              <w:t>蓝牙 gd/rust 子树（topshim/Floss）</w:t>
            </w:r>
          </w:p>
        </w:tc>
        <w:tc>
          <w:p w14:paraId="01E58207">
            <w:pPr>
              <w:pStyle w:val="24"/>
              <w:spacing w:after="40"/>
              <w:jc w:val="left"/>
            </w:pPr>
            <w:r>
              <w:rPr>
                <w:rStyle w:val="35"/>
                <w:sz w:val="19"/>
              </w:rPr>
              <w:t>packages/modules/Bluetooth/system/gd/rust/</w:t>
            </w:r>
          </w:p>
        </w:tc>
        <w:tc>
          <w:p w14:paraId="3A8C8641">
            <w:pPr>
              <w:pStyle w:val="24"/>
              <w:spacing w:after="40"/>
              <w:jc w:val="left"/>
            </w:pPr>
            <w:r>
              <w:rPr>
                <w:sz w:val="19"/>
              </w:rPr>
              <w:t>Android 13 起（实验开关）</w:t>
            </w:r>
          </w:p>
        </w:tc>
        <w:tc>
          <w:p w14:paraId="111AF101">
            <w:pPr>
              <w:pStyle w:val="24"/>
              <w:spacing w:after="40"/>
              <w:jc w:val="left"/>
            </w:pPr>
            <w:r>
              <w:rPr>
                <w:sz w:val="19"/>
              </w:rPr>
              <w:t>未公布；GD 栈主体为 C++</w:t>
            </w:r>
          </w:p>
        </w:tc>
        <w:tc>
          <w:p w14:paraId="1C1CA3FC">
            <w:pPr>
              <w:pStyle w:val="24"/>
              <w:spacing w:after="40"/>
              <w:jc w:val="left"/>
            </w:pPr>
            <w:r>
              <w:rPr>
                <w:sz w:val="19"/>
              </w:rPr>
              <w:t>高：源码树 README</w:t>
            </w:r>
            <w:r>
              <w:fldChar w:fldCharType="begin"/>
            </w:r>
            <w:r>
              <w:instrText xml:space="preserve">NOTEREF _Ref_Footnote_21 \h \f</w:instrText>
            </w:r>
            <w:r>
              <w:fldChar w:fldCharType="separate"/>
            </w:r>
            <w:r>
              <w:rPr>
                <w:vertAlign w:val="superscript"/>
              </w:rPr>
              <w:t>21</w:t>
            </w:r>
            <w:r>
              <w:rPr>
                <w:vertAlign w:val="superscript"/>
              </w:rPr>
              <w:fldChar w:fldCharType="end"/>
            </w:r>
          </w:p>
        </w:tc>
      </w:tr>
      <w:tr w14:paraId="7FB9A72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3739537E">
            <w:pPr>
              <w:pStyle w:val="24"/>
              <w:spacing w:after="40"/>
              <w:jc w:val="left"/>
            </w:pPr>
            <w:r>
              <w:rPr>
                <w:sz w:val="19"/>
              </w:rPr>
              <w:t>Pixel 基带 DNS 解析器</w:t>
            </w:r>
          </w:p>
        </w:tc>
        <w:tc>
          <w:p w14:paraId="75F94787">
            <w:pPr>
              <w:pStyle w:val="24"/>
              <w:spacing w:after="40"/>
              <w:jc w:val="left"/>
            </w:pPr>
            <w:r>
              <w:rPr>
                <w:sz w:val="19"/>
              </w:rPr>
              <w:t>设备固件树（非公开 AOSP）</w:t>
            </w:r>
          </w:p>
        </w:tc>
        <w:tc>
          <w:p w14:paraId="2E9B90FA">
            <w:pPr>
              <w:pStyle w:val="24"/>
              <w:spacing w:after="40"/>
              <w:jc w:val="left"/>
            </w:pPr>
            <w:r>
              <w:rPr>
                <w:sz w:val="19"/>
              </w:rPr>
              <w:t>Pixel 10 (2025)</w:t>
            </w:r>
          </w:p>
        </w:tc>
        <w:tc>
          <w:p w14:paraId="13BEECB0">
            <w:pPr>
              <w:pStyle w:val="24"/>
              <w:spacing w:after="40"/>
              <w:jc w:val="left"/>
            </w:pPr>
            <w:r>
              <w:rPr>
                <w:sz w:val="19"/>
              </w:rPr>
              <w:t>hickory-proto 及依赖，固件体积 +371 KB</w:t>
            </w:r>
          </w:p>
        </w:tc>
        <w:tc>
          <w:p w14:paraId="2297F78C">
            <w:pPr>
              <w:pStyle w:val="24"/>
              <w:spacing w:after="40"/>
              <w:jc w:val="left"/>
            </w:pPr>
            <w:r>
              <w:rPr>
                <w:sz w:val="19"/>
              </w:rPr>
              <w:t>高：官方博文；注意不在 AOSP 公开树</w:t>
            </w:r>
            <w:r>
              <w:fldChar w:fldCharType="begin"/>
            </w:r>
            <w:r>
              <w:instrText xml:space="preserve">NOTEREF _Ref_Footnote_12 \h \f</w:instrText>
            </w:r>
            <w:r>
              <w:fldChar w:fldCharType="separate"/>
            </w:r>
            <w:r>
              <w:rPr>
                <w:vertAlign w:val="superscript"/>
              </w:rPr>
              <w:t>12</w:t>
            </w:r>
            <w:r>
              <w:rPr>
                <w:vertAlign w:val="superscript"/>
              </w:rPr>
              <w:fldChar w:fldCharType="end"/>
            </w:r>
          </w:p>
        </w:tc>
      </w:tr>
    </w:tbl>
    <w:p w14:paraId="36B48F7F">
      <w:pPr>
        <w:pStyle w:val="3"/>
      </w:pPr>
      <w:r>
        <w:t>读这张表要看三个结构性事实。第一，时间分层清晰：Android 12 只有一个 Keystore2 加 AIDL 后端基础设施，Android 13 一次放进 UWB、DoH3、AVF 三个大组件，Android 14 之后转向固件（pvmfw）、TEE（KeyMint TA）和内核（ashmem、rust_binder）——Rust 的落点从用户态服务逐层下沉到离硬件最近的位置，与官方”userspace HAL → TA → VM 固件 → 内核驱动”的规划次序完全一致</w:t>
      </w:r>
      <w:r>
        <w:fldChar w:fldCharType="begin"/>
      </w:r>
      <w:r>
        <w:instrText xml:space="preserve">NOTEREF _Ref_Footnote_10 \h \f</w:instrText>
      </w:r>
      <w:r>
        <w:fldChar w:fldCharType="separate"/>
      </w:r>
      <w:r>
        <w:rPr>
          <w:vertAlign w:val="superscript"/>
        </w:rPr>
        <w:t>10</w:t>
      </w:r>
      <w:r>
        <w:rPr>
          <w:vertAlign w:val="superscript"/>
        </w:rPr>
        <w:fldChar w:fldCharType="end"/>
      </w:r>
      <w:r>
        <w:t>。第二，规模数据的缺口本身就是信息：官方从不公布单模块行数，只给全平台总量，说明其管理口径是”漏洞密度”而非”代码量”；能实测的 Keystore2（约 4.9 万行）已属平台最大的单体 Rust 组件之一，AVF 仓库 57% 的 Rust 占比则说明它是按体积计最大的 Rust 聚集区</w:t>
      </w:r>
      <w:r>
        <w:fldChar w:fldCharType="begin"/>
      </w:r>
      <w:r>
        <w:instrText xml:space="preserve">NOTEREF _Ref_Footnote_34 \h \f</w:instrText>
      </w:r>
      <w:r>
        <w:fldChar w:fldCharType="separate"/>
      </w:r>
      <w:r>
        <w:rPr>
          <w:vertAlign w:val="superscript"/>
        </w:rPr>
        <w:t>34</w:t>
      </w:r>
      <w:r>
        <w:rPr>
          <w:vertAlign w:val="superscript"/>
        </w:rPr>
        <w:fldChar w:fldCharType="end"/>
      </w:r>
      <w:r>
        <w:t xml:space="preserve"> </w:t>
      </w:r>
      <w:r>
        <w:fldChar w:fldCharType="begin"/>
      </w:r>
      <w:r>
        <w:instrText xml:space="preserve">NOTEREF _Ref_Footnote_40 \h \f</w:instrText>
      </w:r>
      <w:r>
        <w:fldChar w:fldCharType="separate"/>
      </w:r>
      <w:r>
        <w:rPr>
          <w:vertAlign w:val="superscript"/>
        </w:rPr>
        <w:t>40</w:t>
      </w:r>
      <w:r>
        <w:rPr>
          <w:vertAlign w:val="superscript"/>
        </w:rPr>
        <w:fldChar w:fldCharType="end"/>
      </w:r>
      <w:r>
        <w:t>。第三，表尾几行的置信度标注同样关键：ashmem 的”首个生产驱动”身份、MLS 的上层消费者、crosvm 的文件数都依赖间接证据，写报告时不宜与官方原文数据混用。</w:t>
      </w:r>
    </w:p>
    <w:bookmarkEnd w:id="39"/>
    <w:bookmarkEnd w:id="47"/>
    <w:bookmarkEnd w:id="49"/>
    <w:p w14:paraId="12AFF18B">
      <w:pPr>
        <w:pStyle w:val="4"/>
      </w:pPr>
      <w:bookmarkStart w:id="50" w:name="标志性模块深度分析rust-的设计优势"/>
      <w:r>
        <w:t>5. 标志性模块深度分析：Rust 的设计优势</w:t>
      </w:r>
    </w:p>
    <w:p w14:paraId="5AED4E2B">
      <w:pPr>
        <w:pStyle w:val="23"/>
      </w:pPr>
      <w:r>
        <w:t>第 4 章给出了含 Rust 组件的全景清单。本章挑四个案例往深里挖：Keystore2、AVF/pvmfw、Binder、UWB 与 DoH3。选它们不是因为名气大，而是因为它们对应 Rust 在 AOSP 的四种落地形态——整体重写存量服务、全新子系统从零起步、内核态重写、新功能默认 Rust。四种形态的选点逻辑相同，都卡在</w:t>
      </w:r>
      <w:r>
        <w:rPr>
          <w:b/>
          <w:bCs/>
        </w:rPr>
        <w:t>信任边界</w:t>
      </w:r>
      <w:r>
        <w:t>上。分析时重点回答两个问题：Rust 的具体语言机制（类型系统、所有权、Drop、no_std、async）在这个模块里解决了什么 C/C++ 解决不了的问题；代价是什么。</w:t>
      </w:r>
    </w:p>
    <w:p w14:paraId="1A95E502">
      <w:pPr>
        <w:pStyle w:val="5"/>
      </w:pPr>
      <w:bookmarkStart w:id="51" w:name="keystore2第一个整体重写的系统服务"/>
      <w:r>
        <w:t>5.1 Keystore2：第一个整体重写的系统服务</w:t>
      </w:r>
    </w:p>
    <w:p w14:paraId="7555C8A6">
      <w:pPr>
        <w:pStyle w:val="6"/>
      </w:pPr>
      <w:bookmarkStart w:id="52" w:name="为什么重写它"/>
      <w:r>
        <w:t>5.1.1 为什么重写它</w:t>
      </w:r>
    </w:p>
    <w:p w14:paraId="2691AA4D">
      <w:pPr>
        <w:pStyle w:val="23"/>
      </w:pPr>
      <w:r>
        <w:t>Keystore2 是 Android 密钥体系的用户态枢纽。分层结构是：应用经 AndroidKeyStore（Java）调 keystore2 守护进程（Binder AIDL），守护进程再经 KeyMint HAL 把敏感操作交给 TEE 里的 KeyMint TA 或 StrongBox 安全芯片；keystore2 自己只保存加密后的密钥 blob，不接触明文</w:t>
      </w:r>
      <w:r>
        <w:fldChar w:fldCharType="begin"/>
      </w:r>
      <w:r>
        <w:instrText xml:space="preserve">NOTEREF _Ref_Footnote_33 \h \f</w:instrText>
      </w:r>
      <w:r>
        <w:fldChar w:fldCharType="separate"/>
      </w:r>
      <w:r>
        <w:rPr>
          <w:vertAlign w:val="superscript"/>
        </w:rPr>
        <w:t>33</w:t>
      </w:r>
      <w:r>
        <w:rPr>
          <w:vertAlign w:val="superscript"/>
        </w:rPr>
        <w:fldChar w:fldCharType="end"/>
      </w:r>
      <w:r>
        <w:t>。这个位置意味着三样东西叠在一起：系统级特权进程、密钥材料、来自任意应用的不可信输入（密钥名、证书 DER 解析、授权令牌）。</w:t>
      </w:r>
    </w:p>
    <w:p w14:paraId="6459D563">
      <w:pPr>
        <w:pStyle w:val="3"/>
      </w:pPr>
      <w:r>
        <w:t>旧 C++ 版 keystore 有实打实的前科。CVE-2014-3100 是 encode_key 函数里的栈溢出，攻击者用超长密钥名即可在系统进程里执行任意代码，影响 Android 4.3</w:t>
      </w:r>
      <w:r>
        <w:rPr>
          <w:vertAlign w:val="superscript"/>
        </w:rPr>
        <w:footnoteReference w:id="43"/>
      </w:r>
      <w:r>
        <w:t>。IBM 的分析报告引用了旧 keystore.c 里的源码注释：“为简单起见，缓冲区总是开得比所需更大，因此省略边界检查。”这正是 Google 后来说的 C/C++ 内存安全重灾区——官方统计内存安全 bug 长期约占 Android 高危漏洞的 70%</w:t>
      </w:r>
      <w:r>
        <w:fldChar w:fldCharType="begin"/>
      </w:r>
      <w:r>
        <w:instrText xml:space="preserve">NOTEREF _Ref_Footnote_2 \h \f</w:instrText>
      </w:r>
      <w:r>
        <w:fldChar w:fldCharType="separate"/>
      </w:r>
      <w:r>
        <w:rPr>
          <w:vertAlign w:val="superscript"/>
        </w:rPr>
        <w:t>2</w:t>
      </w:r>
      <w:r>
        <w:rPr>
          <w:vertAlign w:val="superscript"/>
        </w:rPr>
        <w:fldChar w:fldCharType="end"/>
      </w:r>
      <w:r>
        <w:t>。</w:t>
      </w:r>
    </w:p>
    <w:p w14:paraId="62E8E944">
      <w:pPr>
        <w:pStyle w:val="3"/>
      </w:pPr>
      <w:r>
        <w:t>Google 的总方针是不重写存量 C/C++，只做新代码。Keystore2 是少数整体重写的例外：Android 12 引入 KeyMint HAL 的同时，“keystore 系统守护进程用 Rust 重写，称为 keystore2”</w:t>
      </w:r>
      <w:r>
        <w:fldChar w:fldCharType="begin"/>
      </w:r>
      <w:r>
        <w:instrText xml:space="preserve">NOTEREF _Ref_Footnote_33 \h \f</w:instrText>
      </w:r>
      <w:r>
        <w:fldChar w:fldCharType="separate"/>
      </w:r>
      <w:r>
        <w:rPr>
          <w:vertAlign w:val="superscript"/>
        </w:rPr>
        <w:t>33</w:t>
      </w:r>
      <w:r>
        <w:rPr>
          <w:vertAlign w:val="superscript"/>
        </w:rPr>
        <w:fldChar w:fldCharType="end"/>
      </w:r>
      <w:r>
        <w:t>。例外的原因可以用经济账解释：密钥服务的失陷代价是整机信任链崩溃，重写的收益足够覆盖成本。</w:t>
      </w:r>
    </w:p>
    <w:bookmarkEnd w:id="52"/>
    <w:p w14:paraId="1C212633">
      <w:pPr>
        <w:pStyle w:val="6"/>
      </w:pPr>
      <w:bookmarkStart w:id="53" w:name="rust-设计类型系统编码操作生命周期编译期权限映射敏感材料清零"/>
      <w:r>
        <w:t>5.1.2 Rust 设计：类型系统编码操作生命周期、编译期权限映射、敏感材料清零</w:t>
      </w:r>
    </w:p>
    <w:p w14:paraId="1ABE3632">
      <w:pPr>
        <w:pStyle w:val="23"/>
      </w:pPr>
      <w:r>
        <w:t>Keystore2 的 Rust 用法不是”把 C++ 逐行翻译”，而是把原来靠注释和约定维持的不变量搬进类型系统。源码里有四处代表性机制</w:t>
      </w:r>
      <w:r>
        <w:fldChar w:fldCharType="begin"/>
      </w:r>
      <w:r>
        <w:instrText xml:space="preserve">NOTEREF _Ref_Footnote_34 \h \f</w:instrText>
      </w:r>
      <w:r>
        <w:fldChar w:fldCharType="separate"/>
      </w:r>
      <w:r>
        <w:rPr>
          <w:vertAlign w:val="superscript"/>
        </w:rPr>
        <w:t>34</w:t>
      </w:r>
      <w:r>
        <w:rPr>
          <w:vertAlign w:val="superscript"/>
        </w:rPr>
        <w:fldChar w:fldCharType="end"/>
      </w:r>
      <w:r>
        <w:t>。</w:t>
      </w:r>
    </w:p>
    <w:p w14:paraId="10485084">
      <w:pPr>
        <w:pStyle w:val="3"/>
      </w:pPr>
      <w:r>
        <w:t>第一是操作用类型编码生命周期。</w:t>
      </w:r>
      <w:r>
        <w:rPr>
          <w:rStyle w:val="35"/>
        </w:rPr>
        <w:t>Operation</w:t>
      </w:r>
      <w:r>
        <w:t xml:space="preserve"> 结构带一个 </w:t>
      </w:r>
      <w:r>
        <w:rPr>
          <w:rStyle w:val="35"/>
        </w:rPr>
        <w:t>Outcome</w:t>
      </w:r>
      <w:r>
        <w:t xml:space="preserve"> 枚举成员：取值为 </w:t>
      </w:r>
      <w:r>
        <w:rPr>
          <w:rStyle w:val="35"/>
        </w:rPr>
        <w:t>Unknown</w:t>
      </w:r>
      <w:r>
        <w:t xml:space="preserve"> 时操作处于活动状态；</w:t>
      </w:r>
      <w:r>
        <w:rPr>
          <w:rStyle w:val="35"/>
        </w:rPr>
        <w:t>update</w:t>
      </w:r>
      <w:r>
        <w:t xml:space="preserve"> 出错、调用 </w:t>
      </w:r>
      <w:r>
        <w:rPr>
          <w:rStyle w:val="35"/>
        </w:rPr>
        <w:t>finish</w:t>
      </w:r>
      <w:r>
        <w:t xml:space="preserve">、调用 </w:t>
      </w:r>
      <w:r>
        <w:rPr>
          <w:rStyle w:val="35"/>
        </w:rPr>
        <w:t>abort</w:t>
      </w:r>
      <w:r>
        <w:t>、操作被 drop、操作被清理，这五个事件之一发生时生命周期结束。KeyMint 的操作槽是稀缺资源，C++ 里靠程序员记得在每条错误路径上释放；Rust 版用 RAII 保证 drop 时必释放，且每次操作的结局都被记录进度量。</w:t>
      </w:r>
    </w:p>
    <w:p w14:paraId="3BCD989B">
      <w:pPr>
        <w:pStyle w:val="3"/>
      </w:pPr>
      <w:r>
        <w:t>第二是权限在编译期映射。</w:t>
      </w:r>
      <w:r>
        <w:rPr>
          <w:rStyle w:val="35"/>
        </w:rPr>
        <w:t>KeyPerm</w:t>
      </w:r>
      <w:r>
        <w:t xml:space="preserve"> 类型把 AIDL Grant 接口的 </w:t>
      </w:r>
      <w:r>
        <w:rPr>
          <w:rStyle w:val="35"/>
        </w:rPr>
        <w:t>KeyPermissions</w:t>
      </w:r>
      <w:r>
        <w:t xml:space="preserve"> 直接绑定到 SELinux </w:t>
      </w:r>
      <w:r>
        <w:rPr>
          <w:rStyle w:val="35"/>
        </w:rPr>
        <w:t>keystore2_key</w:t>
      </w:r>
      <w:r>
        <w:t xml:space="preserve"> class 的访问矢量；</w:t>
      </w:r>
      <w:r>
        <w:rPr>
          <w:rStyle w:val="35"/>
        </w:rPr>
        <w:t>KeyDescriptor</w:t>
      </w:r>
      <w:r>
        <w:t xml:space="preserve"> 的 </w:t>
      </w:r>
      <w:r>
        <w:rPr>
          <w:rStyle w:val="35"/>
        </w:rPr>
        <w:t>Domain</w:t>
      </w:r>
      <w:r>
        <w:t xml:space="preserve"> 枚举（APP / SELINUX / KEY_ID / GRANT / BLOB）在类型层面区分密钥命名空间。传错类型的密钥描述符是编译错误，而不是运行期越权访问。</w:t>
      </w:r>
    </w:p>
    <w:p w14:paraId="1143B6E4">
      <w:pPr>
        <w:pStyle w:val="3"/>
      </w:pPr>
      <w:r>
        <w:t>第三是敏感材料卫生。</w:t>
      </w:r>
      <w:r>
        <w:rPr>
          <w:rStyle w:val="35"/>
        </w:rPr>
        <w:t>ZVec</w:t>
      </w:r>
      <w:r>
        <w:t xml:space="preserve"> 是一个生命周期内 mlock、drop 时用 </w:t>
      </w:r>
      <w:r>
        <w:rPr>
          <w:rStyle w:val="35"/>
        </w:rPr>
        <w:t>write_volatile</w:t>
      </w:r>
      <w:r>
        <w:t xml:space="preserve"> 清零的向量类型，用于 super-key 等敏感材料：不进 swap，不留内存残渣。mlock 需要的权限在 keystore2.rc 里以 </w:t>
      </w:r>
      <w:r>
        <w:rPr>
          <w:rStyle w:val="35"/>
        </w:rPr>
        <w:t>rlimit memlock unlimited</w:t>
      </w:r>
      <w:r>
        <w:t xml:space="preserve"> 显式放开</w:t>
      </w:r>
      <w:r>
        <w:fldChar w:fldCharType="begin"/>
      </w:r>
      <w:r>
        <w:instrText xml:space="preserve">NOTEREF _Ref_Footnote_34 \h \f</w:instrText>
      </w:r>
      <w:r>
        <w:fldChar w:fldCharType="separate"/>
      </w:r>
      <w:r>
        <w:rPr>
          <w:vertAlign w:val="superscript"/>
        </w:rPr>
        <w:t>34</w:t>
      </w:r>
      <w:r>
        <w:rPr>
          <w:vertAlign w:val="superscript"/>
        </w:rPr>
        <w:fldChar w:fldCharType="end"/>
      </w:r>
      <w:r>
        <w:t>。</w:t>
      </w:r>
    </w:p>
    <w:p w14:paraId="45A64514">
      <w:pPr>
        <w:pStyle w:val="3"/>
      </w:pPr>
      <w:r>
        <w:t xml:space="preserve">第四是 unsafe 收敛。整个 crate 只有约 7 个文件含 </w:t>
      </w:r>
      <w:r>
        <w:rPr>
          <w:rStyle w:val="35"/>
        </w:rPr>
        <w:t>unsafe</w:t>
      </w:r>
      <w:r>
        <w:t>：ZVec 的 mlock/清零、BoringSSL 调用、km_compat 的 C++ FFI、sqlite trace 回调等。与 HAL 的跨语言边界主要走 AIDL 自动生成的 Rust Binder 绑定，不是手写 FFI</w:t>
      </w:r>
      <w:r>
        <w:fldChar w:fldCharType="begin"/>
      </w:r>
      <w:r>
        <w:instrText xml:space="preserve">NOTEREF _Ref_Footnote_34 \h \f</w:instrText>
      </w:r>
      <w:r>
        <w:fldChar w:fldCharType="separate"/>
      </w:r>
      <w:r>
        <w:rPr>
          <w:vertAlign w:val="superscript"/>
        </w:rPr>
        <w:t>34</w:t>
      </w:r>
      <w:r>
        <w:rPr>
          <w:vertAlign w:val="superscript"/>
        </w:rPr>
        <w:fldChar w:fldCharType="end"/>
      </w:r>
      <w:r>
        <w:t xml:space="preserve">。这个比例与官方披露的全平台口径一致：约 4% 的 Rust 代码在 </w:t>
      </w:r>
      <w:r>
        <w:rPr>
          <w:rStyle w:val="35"/>
        </w:rPr>
        <w:t>unsafe{}</w:t>
      </w:r>
      <w:r>
        <w:t xml:space="preserve"> 块中</w:t>
      </w:r>
      <w:r>
        <w:fldChar w:fldCharType="begin"/>
      </w:r>
      <w:r>
        <w:instrText xml:space="preserve">NOTEREF _Ref_Footnote_9 \h \f</w:instrText>
      </w:r>
      <w:r>
        <w:fldChar w:fldCharType="separate"/>
      </w:r>
      <w:r>
        <w:rPr>
          <w:vertAlign w:val="superscript"/>
        </w:rPr>
        <w:t>9</w:t>
      </w:r>
      <w:r>
        <w:rPr>
          <w:vertAlign w:val="superscript"/>
        </w:rPr>
        <w:fldChar w:fldCharType="end"/>
      </w:r>
      <w:r>
        <w:t>。</w:t>
      </w:r>
    </w:p>
    <w:p w14:paraId="11127446">
      <w:pPr>
        <w:pStyle w:val="3"/>
      </w:pPr>
      <w:r>
        <w:t>规模上，keystore2 目录约 4.9 万行 Rust（98 个 .rs 文件，含测试），其中守护进程核心约 3 万行；残留的 C/C++ 只有 km_compat 兼容层约 6800 行，用于把旧 Keymaster HIDL 设备包装成 KeyMint</w:t>
      </w:r>
      <w:r>
        <w:fldChar w:fldCharType="begin"/>
      </w:r>
      <w:r>
        <w:instrText xml:space="preserve">NOTEREF _Ref_Footnote_34 \h \f</w:instrText>
      </w:r>
      <w:r>
        <w:fldChar w:fldCharType="separate"/>
      </w:r>
      <w:r>
        <w:rPr>
          <w:vertAlign w:val="superscript"/>
        </w:rPr>
        <w:t>34</w:t>
      </w:r>
      <w:r>
        <w:rPr>
          <w:vertAlign w:val="superscript"/>
        </w:rPr>
        <w:fldChar w:fldCharType="end"/>
      </w:r>
      <w:r>
        <w:t>。</w:t>
      </w:r>
    </w:p>
    <w:p w14:paraId="11D5B35E">
      <w:pPr>
        <w:pStyle w:val="3"/>
      </w:pPr>
      <w:r>
        <w:t>顺着信任链往下，Rust 还在延伸：Trusty TEE 已支持用 Rust 编写可信应用，AOSP 的 KeyMint 参考 TA 实现现在也是 Rust（</w:t>
      </w:r>
      <w:r>
        <w:rPr>
          <w:rStyle w:val="35"/>
        </w:rPr>
        <w:t>system/keymint/ta</w:t>
      </w:r>
      <w:r>
        <w:t>）</w:t>
      </w:r>
      <w:r>
        <w:fldChar w:fldCharType="begin"/>
      </w:r>
      <w:r>
        <w:instrText xml:space="preserve">NOTEREF _Ref_Footnote_7 \h \f</w:instrText>
      </w:r>
      <w:r>
        <w:fldChar w:fldCharType="separate"/>
      </w:r>
      <w:r>
        <w:rPr>
          <w:vertAlign w:val="superscript"/>
        </w:rPr>
        <w:t>7</w:t>
      </w:r>
      <w:r>
        <w:rPr>
          <w:vertAlign w:val="superscript"/>
        </w:rPr>
        <w:fldChar w:fldCharType="end"/>
      </w:r>
      <w:r>
        <w:t>。也就是说，从应用侧的 AIDL 绑定、用户态守护进程，到 TEE 里的可信应用，密钥操作的整条路径正在逐段换成内存安全语言——每一段替换掉的都是当年 CVE 的高产区。</w:t>
      </w:r>
    </w:p>
    <w:bookmarkEnd w:id="53"/>
    <w:p w14:paraId="71F92A6B">
      <w:pPr>
        <w:pStyle w:val="6"/>
      </w:pPr>
      <w:bookmarkStart w:id="54" w:name="效果重写至今无内存安全-cve"/>
      <w:r>
        <w:t>5.1.3 效果：重写至今无内存安全 CVE</w:t>
      </w:r>
    </w:p>
    <w:p w14:paraId="1E9F2485">
      <w:pPr>
        <w:pStyle w:val="23"/>
      </w:pPr>
      <w:r>
        <w:t>自 2021 年底随 Android 12 上线至今，公开记录中 keystore2 没有内存安全类 CVE。已知问题如 CVE-2022-20195 是反序列化引发的本地 DoS，需要</w:t>
      </w:r>
      <w:bookmarkStart w:id="152" w:name="_GoBack"/>
      <w:bookmarkEnd w:id="152"/>
      <w:r>
        <w:t>用户交互，不涉及内存破坏或密钥泄露，严重度明显低于旧版的 RCE 级漏洞</w:t>
      </w:r>
      <w:r>
        <w:rPr>
          <w:vertAlign w:val="superscript"/>
        </w:rPr>
        <w:footnoteReference w:id="44"/>
      </w:r>
      <w:r>
        <w:t>。要说明白：这是缺失性证据，“未发现”不等于”证明不存在”。但它与全局数据同向——2022 年 12 月官方称 Android 的 Rust 代码零内存安全漏洞</w:t>
      </w:r>
      <w:r>
        <w:fldChar w:fldCharType="begin"/>
      </w:r>
      <w:r>
        <w:instrText xml:space="preserve">NOTEREF _Ref_Footnote_10 \h \f</w:instrText>
      </w:r>
      <w:r>
        <w:fldChar w:fldCharType="separate"/>
      </w:r>
      <w:r>
        <w:rPr>
          <w:vertAlign w:val="superscript"/>
        </w:rPr>
        <w:t>10</w:t>
      </w:r>
      <w:r>
        <w:rPr>
          <w:vertAlign w:val="superscript"/>
        </w:rPr>
        <w:fldChar w:fldCharType="end"/>
      </w:r>
      <w:r>
        <w:t>；2025 年 11 月官方口径更新为 Rust 内存安全漏洞密度比 C/C++ 低超过 1000 倍（约 500 万行 Rust，1 个发布前拦截的 unsafe 漏洞）</w:t>
      </w:r>
      <w:r>
        <w:fldChar w:fldCharType="begin"/>
      </w:r>
      <w:r>
        <w:instrText xml:space="preserve">NOTEREF _Ref_Footnote_9 \h \f</w:instrText>
      </w:r>
      <w:r>
        <w:fldChar w:fldCharType="separate"/>
      </w:r>
      <w:r>
        <w:rPr>
          <w:vertAlign w:val="superscript"/>
        </w:rPr>
        <w:t>9</w:t>
      </w:r>
      <w:r>
        <w:rPr>
          <w:vertAlign w:val="superscript"/>
        </w:rPr>
        <w:fldChar w:fldCharType="end"/>
      </w:r>
      <w:r>
        <w:t>。</w:t>
      </w:r>
    </w:p>
    <w:bookmarkEnd w:id="51"/>
    <w:bookmarkEnd w:id="54"/>
    <w:p w14:paraId="2ECF2A93">
      <w:pPr>
        <w:pStyle w:val="5"/>
      </w:pPr>
      <w:bookmarkStart w:id="55" w:name="avf-与-pvmfwrust-密度最高的子系统"/>
      <w:r>
        <w:t>5.2 AVF 与 pvmfw：Rust 密度最高的子系统</w:t>
      </w:r>
    </w:p>
    <w:p w14:paraId="5CC9F97C">
      <w:pPr>
        <w:pStyle w:val="6"/>
      </w:pPr>
      <w:bookmarkStart w:id="56" w:name="avf-解决的问题内核-tcb-过大trustzone-粒度粗"/>
      <w:r>
        <w:t>5.2.1 AVF 解决的问题：内核 TCB 过大、TrustZone 粒度粗</w:t>
      </w:r>
    </w:p>
    <w:p w14:paraId="2191C1A7">
      <w:pPr>
        <w:pStyle w:val="23"/>
      </w:pPr>
      <w:r>
        <w:t>AVF（Android Virtualization Framework，Android 13 引入）要解决两个老问题。一是可信计算基（TCB）太大：Linux 内核超过 2000 万行代码，无法保证其中不存在可利用漏洞，把敏感业务和整个内核绑在一条信任链上风险太高。二是 TrustZone 粒度太粗：只有 secure / non-secure 两个世界，分类静态、API 碎片化，承载不了按需创建隔离单元的场景</w:t>
      </w:r>
      <w:r>
        <w:rPr>
          <w:vertAlign w:val="superscript"/>
        </w:rPr>
        <w:footnoteReference w:id="45"/>
      </w:r>
      <w:r>
        <w:t>。</w:t>
      </w:r>
    </w:p>
    <w:p w14:paraId="263A9845">
      <w:pPr>
        <w:pStyle w:val="3"/>
      </w:pPr>
      <w:r>
        <w:t>AVF 的方案是用 ARM EL2 上的 pKVM hypervisor 提供受保护虚拟机（pVM）：pVM 与宿主 Android 互不信任，即使宿主被攻破，也访问不到 pVM 的内存</w:t>
      </w:r>
      <w:r>
        <w:fldChar w:fldCharType="begin"/>
      </w:r>
      <w:r>
        <w:instrText xml:space="preserve">NOTEREF _Ref_Footnote_6 \h \f</w:instrText>
      </w:r>
      <w:r>
        <w:fldChar w:fldCharType="separate"/>
      </w:r>
      <w:r>
        <w:rPr>
          <w:vertAlign w:val="superscript"/>
        </w:rPr>
        <w:t>6</w:t>
      </w:r>
      <w:r>
        <w:rPr>
          <w:vertAlign w:val="superscript"/>
        </w:rPr>
        <w:fldChar w:fldCharType="end"/>
      </w:r>
      <w:r>
        <w:t>。Google 官方安全模型论文指出，EL2 在整个 Android 生态已广泛部署，且能提供多个独立隔离单元，正好补上 TEE 方案的扩展性问题</w:t>
      </w:r>
      <w:r>
        <w:rPr>
          <w:vertAlign w:val="superscript"/>
        </w:rPr>
        <w:footnoteReference w:id="46"/>
      </w:r>
      <w:r>
        <w:t>。</w:t>
      </w:r>
    </w:p>
    <w:bookmarkEnd w:id="56"/>
    <w:p w14:paraId="65F6263C">
      <w:pPr>
        <w:pStyle w:val="6"/>
      </w:pPr>
      <w:bookmarkStart w:id="57" w:name="为什么全用-rust"/>
      <w:r>
        <w:t>5.2.2 为什么全用 Rust</w:t>
      </w:r>
    </w:p>
    <w:p w14:paraId="7C037287">
      <w:pPr>
        <w:pStyle w:val="23"/>
      </w:pPr>
      <w:r>
        <w:t>两个原因叠加。一是政策：AVF 是全新子系统，几乎从零开始，正好落在”新代码默认内存安全语言”的窗口里</w:t>
      </w:r>
      <w:r>
        <w:fldChar w:fldCharType="begin"/>
      </w:r>
      <w:r>
        <w:instrText xml:space="preserve">NOTEREF _Ref_Footnote_10 \h \f</w:instrText>
      </w:r>
      <w:r>
        <w:fldChar w:fldCharType="separate"/>
      </w:r>
      <w:r>
        <w:rPr>
          <w:vertAlign w:val="superscript"/>
        </w:rPr>
        <w:t>10</w:t>
      </w:r>
      <w:r>
        <w:rPr>
          <w:vertAlign w:val="superscript"/>
        </w:rPr>
        <w:fldChar w:fldCharType="end"/>
      </w:r>
      <w:r>
        <w:t>。二是威胁模型：AVF 的组件个个直面不可信输入——VMM 要处理 guest 发来的 VirtIO 请求，pVM 固件按设计不能信任虚拟平台提供的任何设备和内存布局。隔离组件自己先被攻破，隔离就失去意义。</w:t>
      </w:r>
    </w:p>
    <w:p w14:paraId="139B2088">
      <w:pPr>
        <w:pStyle w:val="3"/>
      </w:pPr>
      <w:r>
        <w:t xml:space="preserve">落地程度可以用数字说明。用户空间仓库 </w:t>
      </w:r>
      <w:r>
        <w:rPr>
          <w:rStyle w:val="35"/>
        </w:rPr>
        <w:t>packages/modules/Virtualization</w:t>
      </w:r>
      <w:r>
        <w:t xml:space="preserve"> 的 GitHub 语言统计：Rust 约 57%，Java 20.1%，Kotlin 11.2%，C++ 仅 3.5%</w:t>
      </w:r>
      <w:r>
        <w:fldChar w:fldCharType="begin"/>
      </w:r>
      <w:r>
        <w:instrText xml:space="preserve">NOTEREF _Ref_Footnote_40 \h \f</w:instrText>
      </w:r>
      <w:r>
        <w:fldChar w:fldCharType="separate"/>
      </w:r>
      <w:r>
        <w:rPr>
          <w:vertAlign w:val="superscript"/>
        </w:rPr>
        <w:t>40</w:t>
      </w:r>
      <w:r>
        <w:rPr>
          <w:vertAlign w:val="superscript"/>
        </w:rPr>
        <w:fldChar w:fldCharType="end"/>
      </w:r>
      <w:r>
        <w:t>。默认 VMM crosvm 用 Rust 编写，并在语言安全之上叠加逐设备沙箱（minijail + seccomp）</w:t>
      </w:r>
      <w:r>
        <w:fldChar w:fldCharType="begin"/>
      </w:r>
      <w:r>
        <w:instrText xml:space="preserve">NOTEREF _Ref_Footnote_6 \h \f</w:instrText>
      </w:r>
      <w:r>
        <w:fldChar w:fldCharType="separate"/>
      </w:r>
      <w:r>
        <w:rPr>
          <w:vertAlign w:val="superscript"/>
        </w:rPr>
        <w:t>6</w:t>
      </w:r>
      <w:r>
        <w:rPr>
          <w:vertAlign w:val="superscript"/>
        </w:rPr>
        <w:fldChar w:fldCharType="end"/>
      </w:r>
      <w:r>
        <w:t>。VirtualizationService、virtmgr、microdroid_manager、authfs 等管理组件也都是 Rust</w:t>
      </w:r>
      <w:r>
        <w:fldChar w:fldCharType="begin"/>
      </w:r>
      <w:r>
        <w:instrText xml:space="preserve">NOTEREF _Ref_Footnote_6 \h \f</w:instrText>
      </w:r>
      <w:r>
        <w:fldChar w:fldCharType="separate"/>
      </w:r>
      <w:r>
        <w:rPr>
          <w:vertAlign w:val="superscript"/>
        </w:rPr>
        <w:t>6</w:t>
      </w:r>
      <w:r>
        <w:rPr>
          <w:vertAlign w:val="superscript"/>
        </w:rPr>
        <w:fldChar w:fldCharType="end"/>
      </w:r>
      <w:r>
        <w:t xml:space="preserve"> </w:t>
      </w:r>
      <w:r>
        <w:fldChar w:fldCharType="begin"/>
      </w:r>
      <w:r>
        <w:instrText xml:space="preserve">NOTEREF _Ref_Footnote_40 \h \f</w:instrText>
      </w:r>
      <w:r>
        <w:fldChar w:fldCharType="separate"/>
      </w:r>
      <w:r>
        <w:rPr>
          <w:vertAlign w:val="superscript"/>
        </w:rPr>
        <w:t>40</w:t>
      </w:r>
      <w:r>
        <w:rPr>
          <w:vertAlign w:val="superscript"/>
        </w:rPr>
        <w:fldChar w:fldCharType="end"/>
      </w:r>
      <w:r>
        <w:t>。</w:t>
      </w:r>
    </w:p>
    <w:p w14:paraId="69FC96D0">
      <w:pPr>
        <w:pStyle w:val="3"/>
      </w:pPr>
      <w:r>
        <w:t>边界要说清楚：AVF 不是 100% Rust。pKVM hypervisor 本身是 Linux 内核的一部分，是 C 代码，刻意保持小巧以压缩 EL2 的攻击面；Rust 集中在用户态组件、pVM 固件和底层库</w:t>
      </w:r>
      <w:r>
        <w:fldChar w:fldCharType="begin"/>
      </w:r>
      <w:r>
        <w:instrText xml:space="preserve">NOTEREF _Ref_Footnote_47 \h \f</w:instrText>
      </w:r>
      <w:r>
        <w:fldChar w:fldCharType="separate"/>
      </w:r>
      <w:r>
        <w:rPr>
          <w:vertAlign w:val="superscript"/>
        </w:rPr>
        <w:t>47</w:t>
      </w:r>
      <w:r>
        <w:rPr>
          <w:vertAlign w:val="superscript"/>
        </w:rPr>
        <w:fldChar w:fldCharType="end"/>
      </w:r>
      <w:r>
        <w:t>。</w:t>
      </w:r>
    </w:p>
    <w:bookmarkEnd w:id="57"/>
    <w:p w14:paraId="7997A24A">
      <w:pPr>
        <w:pStyle w:val="6"/>
      </w:pPr>
      <w:bookmarkStart w:id="58" w:name="pvmfwno_std-裸机固件pvm-信任根的内存安全基础"/>
      <w:r>
        <w:t>5.2.3 pvmfw：no_std 裸机固件，pVM 信任根的内存安全基础</w:t>
      </w:r>
    </w:p>
    <w:p w14:paraId="0072E2C3">
      <w:pPr>
        <w:pStyle w:val="23"/>
      </w:pPr>
      <w:r>
        <w:t>pvmfw（pVM firmware）是 pVM 里执行的第一段代码。hypervisor 把它从受保护内存区域加载进 pVM，它验证环境、校验 payload、通过 DICE 链派生每个 VM 的唯一密钥，任何检查失败就中止启动。它是整个 pVM 的信任根</w:t>
      </w:r>
      <w:r>
        <w:rPr>
          <w:vertAlign w:val="superscript"/>
        </w:rPr>
        <w:footnoteReference w:id="47"/>
      </w:r>
      <w:r>
        <w:t>。</w:t>
      </w:r>
    </w:p>
    <w:p w14:paraId="7EF9A801">
      <w:pPr>
        <w:pStyle w:val="3"/>
      </w:pPr>
      <w:r>
        <w:t>旧版 pvmfw 基于 U-Boot。官方列举的问题很具体：U-Boot “不是为敌意环境的安全而设计的”，历史上有多起越界访问、整数下溢、内存破坏漏洞，其 VirtIO 驱动尤其缺边界检查</w:t>
      </w:r>
      <w:r>
        <w:fldChar w:fldCharType="begin"/>
      </w:r>
      <w:r>
        <w:instrText xml:space="preserve">NOTEREF _Ref_Footnote_7 \h \f</w:instrText>
      </w:r>
      <w:r>
        <w:fldChar w:fldCharType="separate"/>
      </w:r>
      <w:r>
        <w:rPr>
          <w:vertAlign w:val="superscript"/>
        </w:rPr>
        <w:t>7</w:t>
      </w:r>
      <w:r>
        <w:rPr>
          <w:vertAlign w:val="superscript"/>
        </w:rPr>
        <w:fldChar w:fldCharType="end"/>
      </w:r>
      <w:r>
        <w:t>。Google 修掉了发现的具体问题，但结论是从根上换掉它：用 Rust 重写 pvmfw，“为 pVM 信任根提供内存安全基础”，随 Android 14 发布</w:t>
      </w:r>
      <w:r>
        <w:fldChar w:fldCharType="begin"/>
      </w:r>
      <w:r>
        <w:instrText xml:space="preserve">NOTEREF _Ref_Footnote_7 \h \f</w:instrText>
      </w:r>
      <w:r>
        <w:fldChar w:fldCharType="separate"/>
      </w:r>
      <w:r>
        <w:rPr>
          <w:vertAlign w:val="superscript"/>
        </w:rPr>
        <w:t>7</w:t>
      </w:r>
      <w:r>
        <w:rPr>
          <w:vertAlign w:val="superscript"/>
        </w:rPr>
        <w:fldChar w:fldCharType="end"/>
      </w:r>
      <w:r>
        <w:t>。</w:t>
      </w:r>
    </w:p>
    <w:p w14:paraId="74C3EDAE">
      <w:pPr>
        <w:pStyle w:val="3"/>
      </w:pPr>
      <w:r>
        <w:t xml:space="preserve">这是 Android 首个公开详述的裸机 Rust 固件，技术上有四点值得记录。其一，pvmfw 是 </w:t>
      </w:r>
      <w:r>
        <w:rPr>
          <w:rStyle w:val="35"/>
        </w:rPr>
        <w:t>#![no_std]</w:t>
      </w:r>
      <w:r>
        <w:t>、</w:t>
      </w:r>
      <w:r>
        <w:rPr>
          <w:rStyle w:val="35"/>
        </w:rPr>
        <w:t>#![no_main]</w:t>
      </w:r>
      <w:r>
        <w:t xml:space="preserve"> 的裸机程序，不依赖操作系统，证明 Rust 的安全保证不依赖运行时环境。其二，裸机场景并不免费：MMIO 和共享内存违反 Rust “程序只需关心自己分配的内存”这一隐含假设，需要 </w:t>
      </w:r>
      <w:r>
        <w:rPr>
          <w:rStyle w:val="35"/>
        </w:rPr>
        <w:t>unsafe</w:t>
      </w:r>
      <w:r>
        <w:t xml:space="preserve"> 和裸指针，页表操作无法干净封装；官方如实记录了这些局限，但总结仍是”在我们试过的所有裸机用例里，Rust 在安全性和生产力上都显著优于 C，计划在一切可行之处使用”</w:t>
      </w:r>
      <w:r>
        <w:fldChar w:fldCharType="begin"/>
      </w:r>
      <w:r>
        <w:instrText xml:space="preserve">NOTEREF _Ref_Footnote_7 \h \f</w:instrText>
      </w:r>
      <w:r>
        <w:fldChar w:fldCharType="separate"/>
      </w:r>
      <w:r>
        <w:rPr>
          <w:vertAlign w:val="superscript"/>
        </w:rPr>
        <w:t>7</w:t>
      </w:r>
      <w:r>
        <w:rPr>
          <w:vertAlign w:val="superscript"/>
        </w:rPr>
        <w:fldChar w:fldCharType="end"/>
      </w:r>
      <w:r>
        <w:t>。其三，类型抽象不带运行时税：工程师反馈可以构造出”带齐 Rust 全部安全性、又编译成极高效代码（如对 MMIO 的常量写入）“的类型</w:t>
      </w:r>
      <w:r>
        <w:fldChar w:fldCharType="begin"/>
      </w:r>
      <w:r>
        <w:instrText xml:space="preserve">NOTEREF _Ref_Footnote_7 \h \f</w:instrText>
      </w:r>
      <w:r>
        <w:fldChar w:fldCharType="separate"/>
      </w:r>
      <w:r>
        <w:rPr>
          <w:vertAlign w:val="superscript"/>
        </w:rPr>
        <w:t>7</w:t>
      </w:r>
      <w:r>
        <w:rPr>
          <w:vertAlign w:val="superscript"/>
        </w:rPr>
        <w:fldChar w:fldCharType="end"/>
      </w:r>
      <w:r>
        <w:t>。其四，生态回馈：pvmfw 底层的 aarch64 页表、hypercall、VirtIO 等 crate 发布到了 crates.io，Google 顺带修了 virtio-drivers crate 的 soundness 问题</w:t>
      </w:r>
      <w:r>
        <w:fldChar w:fldCharType="begin"/>
      </w:r>
      <w:r>
        <w:instrText xml:space="preserve">NOTEREF _Ref_Footnote_7 \h \f</w:instrText>
      </w:r>
      <w:r>
        <w:fldChar w:fldCharType="separate"/>
      </w:r>
      <w:r>
        <w:rPr>
          <w:vertAlign w:val="superscript"/>
        </w:rPr>
        <w:t>7</w:t>
      </w:r>
      <w:r>
        <w:rPr>
          <w:vertAlign w:val="superscript"/>
        </w:rPr>
        <w:fldChar w:fldCharType="end"/>
      </w:r>
      <w:r>
        <w:t>。</w:t>
      </w:r>
    </w:p>
    <w:p w14:paraId="79B02419">
      <w:pPr>
        <w:pStyle w:val="3"/>
      </w:pPr>
      <w:r>
        <w:t>代价也有官方数字：Rust 版 pvmfw 二进制约 460KB，旧 C 版约 220KB。但官方同时说明这不构成公平对比——新版加了功能，并从启动链里删掉了其他组件，整条 VM 启动链的总大小相当</w:t>
      </w:r>
      <w:r>
        <w:fldChar w:fldCharType="begin"/>
      </w:r>
      <w:r>
        <w:instrText xml:space="preserve">NOTEREF _Ref_Footnote_7 \h \f</w:instrText>
      </w:r>
      <w:r>
        <w:fldChar w:fldCharType="separate"/>
      </w:r>
      <w:r>
        <w:rPr>
          <w:vertAlign w:val="superscript"/>
        </w:rPr>
        <w:t>7</w:t>
      </w:r>
      <w:r>
        <w:rPr>
          <w:vertAlign w:val="superscript"/>
        </w:rPr>
        <w:fldChar w:fldCharType="end"/>
      </w:r>
      <w:r>
        <w:t>。对信任根这种 KB 级组件，200KB 的体积换内存安全，账很好算。</w:t>
      </w:r>
    </w:p>
    <w:bookmarkEnd w:id="55"/>
    <w:bookmarkEnd w:id="58"/>
    <w:p w14:paraId="542C25EF">
      <w:pPr>
        <w:pStyle w:val="5"/>
      </w:pPr>
      <w:bookmarkStart w:id="59" w:name="binder-的-rust-化从用户态到内核"/>
      <w:r>
        <w:t>5.3 Binder 的 Rust 化：从用户态到内核</w:t>
      </w:r>
    </w:p>
    <w:p w14:paraId="19A0E8AA">
      <w:pPr>
        <w:pStyle w:val="6"/>
      </w:pPr>
      <w:bookmarkStart w:id="60" w:name="动机漏洞密度-3.1-个kloc最低权限沙箱直达"/>
      <w:r>
        <w:t>5.3.1 动机：漏洞密度 3.1 个/KLOC，最低权限沙箱直达</w:t>
      </w:r>
    </w:p>
    <w:p w14:paraId="03AEFA86">
      <w:pPr>
        <w:pStyle w:val="23"/>
      </w:pPr>
      <w:r>
        <w:t>Binder 是 Android 沙箱模型的地基，绝大多数 IPC 都经过它，连权限最低的沙箱进程——Chrome 渲染进程、软件编解码器——也能直接访问 Binder 驱动</w:t>
      </w:r>
      <w:r>
        <w:fldChar w:fldCharType="begin"/>
      </w:r>
      <w:r>
        <w:instrText xml:space="preserve">NOTEREF _Ref_Footnote_30 \h \f</w:instrText>
      </w:r>
      <w:r>
        <w:fldChar w:fldCharType="separate"/>
      </w:r>
      <w:r>
        <w:rPr>
          <w:vertAlign w:val="superscript"/>
        </w:rPr>
        <w:t>30</w:t>
      </w:r>
      <w:r>
        <w:rPr>
          <w:vertAlign w:val="superscript"/>
        </w:rPr>
        <w:fldChar w:fldCharType="end"/>
      </w:r>
      <w:r>
        <w:t>。这意味着 Binder 驱动里的一个内存漏洞就是一条从沙箱到内核的直达通道。</w:t>
      </w:r>
    </w:p>
    <w:p w14:paraId="31FDE338">
      <w:pPr>
        <w:pStyle w:val="3"/>
      </w:pPr>
      <w:r>
        <w:t>LPC 2023 上 Google 给出了量化数据：Binder 约 3.1 个漏洞/千行代码，属于很高水平且不见好转；已知漏洞约半数有公开 exploit；过半是 use-after-free</w:t>
      </w:r>
      <w:r>
        <w:rPr>
          <w:vertAlign w:val="superscript"/>
        </w:rPr>
        <w:footnoteReference w:id="48"/>
      </w:r>
      <w:r>
        <w:t>。代表案例 CVE-2019-2215 “Bad Binder”：</w:t>
      </w:r>
      <w:r>
        <w:rPr>
          <w:rStyle w:val="35"/>
        </w:rPr>
        <w:t>binder_poll()</w:t>
      </w:r>
      <w:r>
        <w:t xml:space="preserve"> 的等待队列在 </w:t>
      </w:r>
      <w:r>
        <w:rPr>
          <w:rStyle w:val="35"/>
        </w:rPr>
        <w:t>BINDER_THREAD_EXIT</w:t>
      </w:r>
      <w:r>
        <w:t xml:space="preserve"> 后被释放却未从 epoll 数据结构中摘除，形成 UAF，可从 Chrome 渲染进程的沙箱触达，曾被在野利用，情报指向 NSO Group</w:t>
      </w:r>
      <w:r>
        <w:rPr>
          <w:vertAlign w:val="superscript"/>
        </w:rPr>
        <w:footnoteReference w:id="49"/>
      </w:r>
      <w:r>
        <w:t>。此后 CVE-2020-0423、CVE-2022-20421、CVE-2023-20938、CVE-2023-21255 接连不断，多数仍是 UAF</w:t>
      </w:r>
      <w:r>
        <w:rPr>
          <w:vertAlign w:val="superscript"/>
        </w:rPr>
        <w:footnoteReference w:id="50"/>
      </w:r>
      <w:r>
        <w:t>。</w:t>
      </w:r>
    </w:p>
    <w:p w14:paraId="2FE7549D">
      <w:pPr>
        <w:pStyle w:val="3"/>
      </w:pPr>
      <w:r>
        <w:t>复杂度是病根。RFC cover letter 的描述：6000 行代码要往正确的线程投递事务、跟踪跨进程共享对象的引用计数，为此交织了 13 把不同的锁、7 个引用计数器和若干原子变量；千行长的函数、易错的错误处理。“正是高复杂度让继续演进 Binder 和偿还技术债必然制造安全问题。”</w:t>
      </w:r>
      <w:r>
        <w:rPr>
          <w:vertAlign w:val="superscript"/>
        </w:rPr>
        <w:footnoteReference w:id="51"/>
      </w:r>
    </w:p>
    <w:bookmarkEnd w:id="60"/>
    <w:p w14:paraId="53C467CA">
      <w:pPr>
        <w:pStyle w:val="6"/>
      </w:pPr>
      <w:bookmarkStart w:id="61" w:name="设计所有权编码引用计数drop-取代-goto借用检查器约束锁层级"/>
      <w:r>
        <w:t>5.3.2 设计：所有权编码引用计数，Drop 取代 goto，借用检查器约束锁层级</w:t>
      </w:r>
    </w:p>
    <w:p w14:paraId="275F9772">
      <w:pPr>
        <w:pStyle w:val="23"/>
      </w:pPr>
      <w:r>
        <w:t xml:space="preserve">用户态先行一步：Android 12 起 AIDL 编译器提供 Rust 后端，binder crate（构建名 libbinder_rs）构建在 libbinder_ndk 之上，把 C++ 的 </w:t>
      </w:r>
      <w:r>
        <w:rPr>
          <w:rStyle w:val="35"/>
        </w:rPr>
        <w:t>sp</w:t>
      </w:r>
      <w:r>
        <w:t>/</w:t>
      </w:r>
      <w:r>
        <w:rPr>
          <w:rStyle w:val="35"/>
        </w:rPr>
        <w:t>wp</w:t>
      </w:r>
      <w:r>
        <w:t xml:space="preserve"> 引用计数语义映射为 </w:t>
      </w:r>
      <w:r>
        <w:rPr>
          <w:rStyle w:val="35"/>
        </w:rPr>
        <w:t>Strong</w:t>
      </w:r>
      <w:r>
        <w:t>/</w:t>
      </w:r>
      <w:r>
        <w:rPr>
          <w:rStyle w:val="35"/>
        </w:rPr>
        <w:t>Weak</w:t>
      </w:r>
      <w:r>
        <w:t xml:space="preserve"> 智能指针，供系统服务和 HAL 使用</w:t>
      </w:r>
      <w:r>
        <w:fldChar w:fldCharType="begin"/>
      </w:r>
      <w:r>
        <w:instrText xml:space="preserve">NOTEREF _Ref_Footnote_5 \h \f</w:instrText>
      </w:r>
      <w:r>
        <w:fldChar w:fldCharType="separate"/>
      </w:r>
      <w:r>
        <w:rPr>
          <w:vertAlign w:val="superscript"/>
        </w:rPr>
        <w:t>5</w:t>
      </w:r>
      <w:r>
        <w:rPr>
          <w:vertAlign w:val="superscript"/>
        </w:rPr>
        <w:fldChar w:fldCharType="end"/>
      </w:r>
      <w:r>
        <w:t>。但真正的硬骨头是内核驱动。</w:t>
      </w:r>
    </w:p>
    <w:p w14:paraId="6B54A56A">
      <w:pPr>
        <w:pStyle w:val="3"/>
      </w:pPr>
      <w:r>
        <w:t>内核版 rust_binder 由 Google 工程师主导（Wedson Almeida Filho 首创，Alice Ryhl 接手维护），2023 年 11 月发布 20 个补丁的完整 RFC，2025 年 10 月合入 Linux 6.18</w:t>
      </w:r>
      <w:r>
        <w:fldChar w:fldCharType="begin"/>
      </w:r>
      <w:r>
        <w:instrText xml:space="preserve">NOTEREF _Ref_Footnote_30 \h \f</w:instrText>
      </w:r>
      <w:r>
        <w:fldChar w:fldCharType="separate"/>
      </w:r>
      <w:r>
        <w:rPr>
          <w:vertAlign w:val="superscript"/>
        </w:rPr>
        <w:t>30</w:t>
      </w:r>
      <w:r>
        <w:rPr>
          <w:vertAlign w:val="superscript"/>
        </w:rPr>
        <w:fldChar w:fldCharType="end"/>
      </w:r>
      <w:r>
        <w:t xml:space="preserve"> </w:t>
      </w:r>
      <w:r>
        <w:fldChar w:fldCharType="begin"/>
      </w:r>
      <w:r>
        <w:instrText xml:space="preserve">NOTEREF _Ref_Footnote_52 \h \f</w:instrText>
      </w:r>
      <w:r>
        <w:fldChar w:fldCharType="separate"/>
      </w:r>
      <w:r>
        <w:rPr>
          <w:vertAlign w:val="superscript"/>
        </w:rPr>
        <w:t>52</w:t>
      </w:r>
      <w:r>
        <w:rPr>
          <w:vertAlign w:val="superscript"/>
        </w:rPr>
        <w:fldChar w:fldCharType="end"/>
      </w:r>
      <w:r>
        <w:t>。它体现 Rust 设计优势的方式，是把 C 里的三类隐性约定变成编译期检查：</w:t>
      </w:r>
    </w:p>
    <w:p w14:paraId="2F8262F6">
      <w:pPr>
        <w:pStyle w:val="3"/>
      </w:pPr>
      <w:r>
        <w:t>第一，所有权语义编码引用计数。C 代码操作引用计数对象时要运行时检查计数非零；Rust 里”持有一个引用的指针”“独占所有的指针”“仅借用的指针”是三种不同类型，缺引用的代码根本编译不过。</w:t>
      </w:r>
      <w:r>
        <w:rPr>
          <w:rStyle w:val="35"/>
        </w:rPr>
        <w:t>NodeRef</w:t>
      </w:r>
      <w:r>
        <w:t xml:space="preserve"> 类型持有 strong/weak 计数，在 </w:t>
      </w:r>
      <w:r>
        <w:rPr>
          <w:rStyle w:val="35"/>
        </w:rPr>
        <w:t>Drop</w:t>
      </w:r>
      <w:r>
        <w:t xml:space="preserve"> 实现里自动归还——释放逻辑只有一份，不存在漏走的路径</w:t>
      </w:r>
      <w:r>
        <w:fldChar w:fldCharType="begin"/>
      </w:r>
      <w:r>
        <w:instrText xml:space="preserve">NOTEREF _Ref_Footnote_52 \h \f</w:instrText>
      </w:r>
      <w:r>
        <w:fldChar w:fldCharType="separate"/>
      </w:r>
      <w:r>
        <w:rPr>
          <w:vertAlign w:val="superscript"/>
        </w:rPr>
        <w:t>52</w:t>
      </w:r>
      <w:r>
        <w:rPr>
          <w:vertAlign w:val="superscript"/>
        </w:rPr>
        <w:fldChar w:fldCharType="end"/>
      </w:r>
      <w:r>
        <w:t>。</w:t>
      </w:r>
    </w:p>
    <w:p w14:paraId="0590A74B">
      <w:pPr>
        <w:pStyle w:val="3"/>
      </w:pPr>
      <w:r>
        <w:t xml:space="preserve">第二，Drop 取代 goto 清理。C 版的错误处理是函数末尾一长串 </w:t>
      </w:r>
      <w:r>
        <w:rPr>
          <w:rStyle w:val="35"/>
        </w:rPr>
        <w:t>goto</w:t>
      </w:r>
      <w:r>
        <w:t xml:space="preserve"> 目标，每个标签对应一层资源释放，顺序错了就是泄漏或 double-free。LPC 演讲里的对比很直白：Rust 等价物”就是结束函数的那个 </w:t>
      </w:r>
      <w:r>
        <w:rPr>
          <w:rStyle w:val="35"/>
        </w:rPr>
        <w:t>}</w:t>
      </w:r>
      <w:r>
        <w:t>“</w:t>
      </w:r>
      <w:r>
        <w:fldChar w:fldCharType="begin"/>
      </w:r>
      <w:r>
        <w:instrText xml:space="preserve">NOTEREF _Ref_Footnote_49 \h \f</w:instrText>
      </w:r>
      <w:r>
        <w:fldChar w:fldCharType="separate"/>
      </w:r>
      <w:r>
        <w:rPr>
          <w:vertAlign w:val="superscript"/>
        </w:rPr>
        <w:t>49</w:t>
      </w:r>
      <w:r>
        <w:rPr>
          <w:vertAlign w:val="superscript"/>
        </w:rPr>
        <w:fldChar w:fldCharType="end"/>
      </w:r>
      <w:r>
        <w:t>。</w:t>
      </w:r>
    </w:p>
    <w:p w14:paraId="7A7D1F05">
      <w:pPr>
        <w:pStyle w:val="3"/>
      </w:pPr>
      <w:r>
        <w:t>第三，锁层级进类型。</w:t>
      </w:r>
      <w:r>
        <w:rPr>
          <w:rStyle w:val="35"/>
        </w:rPr>
        <w:t>Node</w:t>
      </w:r>
      <w:r>
        <w:t xml:space="preserve"> 的内部状态声明为 </w:t>
      </w:r>
      <w:r>
        <w:rPr>
          <w:rStyle w:val="35"/>
        </w:rPr>
        <w:t>LockedBy&lt;NodeInner, Mutex&lt;ProcessInner&gt;&gt;</w:t>
      </w:r>
      <w:r>
        <w:t>——这个字段只有在持有 owner 进程锁时才能访问，锁序由类型静态约束；内核 Rust 抽象的 list cursor 让”边遍历边删除”这类操作被借用检查器直接拒绝</w:t>
      </w:r>
      <w:r>
        <w:fldChar w:fldCharType="begin"/>
      </w:r>
      <w:r>
        <w:instrText xml:space="preserve">NOTEREF _Ref_Footnote_52 \h \f</w:instrText>
      </w:r>
      <w:r>
        <w:fldChar w:fldCharType="separate"/>
      </w:r>
      <w:r>
        <w:rPr>
          <w:vertAlign w:val="superscript"/>
        </w:rPr>
        <w:t>52</w:t>
      </w:r>
      <w:r>
        <w:rPr>
          <w:vertAlign w:val="superscript"/>
        </w:rPr>
        <w:fldChar w:fldCharType="end"/>
      </w:r>
      <w:r>
        <w:t xml:space="preserve"> </w:t>
      </w:r>
      <w:r>
        <w:rPr>
          <w:vertAlign w:val="superscript"/>
        </w:rPr>
        <w:footnoteReference w:id="52"/>
      </w:r>
      <w:r>
        <w:t xml:space="preserve">。所有 </w:t>
      </w:r>
      <w:r>
        <w:rPr>
          <w:rStyle w:val="35"/>
        </w:rPr>
        <w:t>unsafe</w:t>
      </w:r>
      <w:r>
        <w:t xml:space="preserve"> 块必须附 SAFETY 注释解释为什么正确；安全/unsafe 边界集中在链表、红黑树、锁等内核 Rust 抽象层，这些抽象”只需做对一次，所有驱动受益”</w:t>
      </w:r>
      <w:r>
        <w:fldChar w:fldCharType="begin"/>
      </w:r>
      <w:r>
        <w:instrText xml:space="preserve">NOTEREF _Ref_Footnote_52 \h \f</w:instrText>
      </w:r>
      <w:r>
        <w:fldChar w:fldCharType="separate"/>
      </w:r>
      <w:r>
        <w:rPr>
          <w:vertAlign w:val="superscript"/>
        </w:rPr>
        <w:t>52</w:t>
      </w:r>
      <w:r>
        <w:rPr>
          <w:vertAlign w:val="superscript"/>
        </w:rPr>
        <w:fldChar w:fldCharType="end"/>
      </w:r>
      <w:r>
        <w:t xml:space="preserve"> </w:t>
      </w:r>
      <w:r>
        <w:rPr>
          <w:vertAlign w:val="superscript"/>
        </w:rPr>
        <w:footnoteReference w:id="53"/>
      </w:r>
      <w:r>
        <w:t>。</w:t>
      </w:r>
    </w:p>
    <w:p w14:paraId="20119BE2">
      <w:pPr>
        <w:pStyle w:val="3"/>
      </w:pPr>
      <w:r>
        <w:t>ABI 策略值得一提：复用同一套 uapi 头文件，C/Rust 双实现在内核里共存，Kconfig 二选一；Rust 版通过 AOSP 全套 Binder 测试，在 Cuttlefish 模拟器和 Pixel 6 Pro 真机上启动验证，甚至刻意逐字节模仿 C 版的事件顺序以保证行为一致</w:t>
      </w:r>
      <w:r>
        <w:fldChar w:fldCharType="begin"/>
      </w:r>
      <w:r>
        <w:instrText xml:space="preserve">NOTEREF _Ref_Footnote_52 \h \f</w:instrText>
      </w:r>
      <w:r>
        <w:fldChar w:fldCharType="separate"/>
      </w:r>
      <w:r>
        <w:rPr>
          <w:vertAlign w:val="superscript"/>
        </w:rPr>
        <w:t>52</w:t>
      </w:r>
      <w:r>
        <w:rPr>
          <w:vertAlign w:val="superscript"/>
        </w:rPr>
        <w:fldChar w:fldCharType="end"/>
      </w:r>
      <w:r>
        <w:t>。范围控制也克制：binderfs 文件系统最初留在 C，因为它”历史上没有同样的安全和复杂度问题，重写价值低”</w:t>
      </w:r>
      <w:r>
        <w:fldChar w:fldCharType="begin"/>
      </w:r>
      <w:r>
        <w:instrText xml:space="preserve">NOTEREF _Ref_Footnote_52 \h \f</w:instrText>
      </w:r>
      <w:r>
        <w:fldChar w:fldCharType="separate"/>
      </w:r>
      <w:r>
        <w:rPr>
          <w:vertAlign w:val="superscript"/>
        </w:rPr>
        <w:t>52</w:t>
      </w:r>
      <w:r>
        <w:rPr>
          <w:vertAlign w:val="superscript"/>
        </w:rPr>
        <w:fldChar w:fldCharType="end"/>
      </w:r>
      <w:r>
        <w:t>。合入后 C 版暂留数个版本验证 ABI 一致性，之后删除——维护者称这是”Rust 在内核真正的不归路”</w:t>
      </w:r>
      <w:r>
        <w:rPr>
          <w:vertAlign w:val="superscript"/>
        </w:rPr>
        <w:footnoteReference w:id="54"/>
      </w:r>
      <w:r>
        <w:t>。代码规模上 Rust 版反而略小：5.5kLOC 对 5.8kLOC</w:t>
      </w:r>
      <w:r>
        <w:fldChar w:fldCharType="begin"/>
      </w:r>
      <w:r>
        <w:instrText xml:space="preserve">NOTEREF _Ref_Footnote_52 \h \f</w:instrText>
      </w:r>
      <w:r>
        <w:fldChar w:fldCharType="separate"/>
      </w:r>
      <w:r>
        <w:rPr>
          <w:vertAlign w:val="superscript"/>
        </w:rPr>
        <w:t>52</w:t>
      </w:r>
      <w:r>
        <w:rPr>
          <w:vertAlign w:val="superscript"/>
        </w:rPr>
        <w:fldChar w:fldCharType="end"/>
      </w:r>
      <w:r>
        <w:t>。</w:t>
      </w:r>
    </w:p>
    <w:bookmarkEnd w:id="61"/>
    <w:p w14:paraId="58C88FD6">
      <w:pPr>
        <w:pStyle w:val="6"/>
      </w:pPr>
      <w:bookmarkStart w:id="62" w:name="性能与代价吞吐基本打平大事务有回退首个内核-rust-cve-如实记录"/>
      <w:r>
        <w:t>5.3.3 性能与代价：吞吐基本打平，大事务有回退，首个内核 Rust CVE 如实记录</w:t>
      </w:r>
    </w:p>
    <w:p w14:paraId="2FF3E164">
      <w:pPr>
        <w:pStyle w:val="23"/>
      </w:pPr>
      <w:r>
        <w:t>作者 2023 年 11 月 RFC 里给出了完整基准数据，核心结果如下表。</w:t>
      </w:r>
    </w:p>
    <w:tbl>
      <w:tblPr>
        <w:tblStyle w:val="28"/>
        <w:tblW w:w="5000" w:type="pct"/>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430"/>
        <w:gridCol w:w="3900"/>
        <w:gridCol w:w="2526"/>
      </w:tblGrid>
      <w:tr w14:paraId="55FD01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blHeader/>
          <w:jc w:val="center"/>
        </w:trPr>
        <w:tc>
          <w:tcPr>
            <w:shd w:val="clear" w:color="auto" w:fill="F2F2F2"/>
          </w:tcPr>
          <w:p w14:paraId="59510308">
            <w:pPr>
              <w:pStyle w:val="24"/>
              <w:spacing w:after="40"/>
              <w:jc w:val="left"/>
            </w:pPr>
            <w:r>
              <w:rPr>
                <w:b/>
                <w:sz w:val="19"/>
              </w:rPr>
              <w:t>基准</w:t>
            </w:r>
          </w:p>
        </w:tc>
        <w:tc>
          <w:tcPr>
            <w:shd w:val="clear" w:color="auto" w:fill="F2F2F2"/>
          </w:tcPr>
          <w:p w14:paraId="6561D3CC">
            <w:pPr>
              <w:pStyle w:val="24"/>
              <w:spacing w:after="40"/>
              <w:jc w:val="left"/>
            </w:pPr>
            <w:r>
              <w:rPr>
                <w:b/>
                <w:sz w:val="19"/>
              </w:rPr>
              <w:t>口径</w:t>
            </w:r>
          </w:p>
        </w:tc>
        <w:tc>
          <w:tcPr>
            <w:shd w:val="clear" w:color="auto" w:fill="F2F2F2"/>
          </w:tcPr>
          <w:p w14:paraId="279C877F">
            <w:pPr>
              <w:pStyle w:val="24"/>
              <w:spacing w:after="40"/>
              <w:jc w:val="left"/>
            </w:pPr>
            <w:r>
              <w:rPr>
                <w:b/>
                <w:sz w:val="19"/>
              </w:rPr>
              <w:t>Rust 版 vs C 版</w:t>
            </w:r>
          </w:p>
        </w:tc>
      </w:tr>
      <w:tr w14:paraId="48F594A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66C7926A">
            <w:pPr>
              <w:pStyle w:val="24"/>
              <w:spacing w:after="40"/>
              <w:jc w:val="left"/>
            </w:pPr>
            <w:r>
              <w:rPr>
                <w:sz w:val="19"/>
              </w:rPr>
              <w:t>binderThroughputTest</w:t>
            </w:r>
          </w:p>
        </w:tc>
        <w:tc>
          <w:p w14:paraId="1862CD2E">
            <w:pPr>
              <w:pStyle w:val="24"/>
              <w:spacing w:after="40"/>
              <w:jc w:val="left"/>
            </w:pPr>
            <w:r>
              <w:rPr>
                <w:sz w:val="19"/>
              </w:rPr>
              <w:t>平均延迟；空载与 4K payload 各 6 档 client/server 对，每档 1000 万次迭代，开启跨语言 LTO</w:t>
            </w:r>
          </w:p>
        </w:tc>
        <w:tc>
          <w:p w14:paraId="5D713F6B">
            <w:pPr>
              <w:pStyle w:val="24"/>
              <w:spacing w:after="40"/>
              <w:jc w:val="left"/>
            </w:pPr>
            <w:r>
              <w:rPr>
                <w:sz w:val="19"/>
              </w:rPr>
              <w:t>-1.96% ~ +1.38%</w:t>
            </w:r>
            <w:r>
              <w:fldChar w:fldCharType="begin"/>
            </w:r>
            <w:r>
              <w:instrText xml:space="preserve">NOTEREF _Ref_Footnote_52 \h \f</w:instrText>
            </w:r>
            <w:r>
              <w:fldChar w:fldCharType="separate"/>
            </w:r>
            <w:r>
              <w:rPr>
                <w:vertAlign w:val="superscript"/>
              </w:rPr>
              <w:t>52</w:t>
            </w:r>
            <w:r>
              <w:rPr>
                <w:vertAlign w:val="superscript"/>
              </w:rPr>
              <w:fldChar w:fldCharType="end"/>
            </w:r>
          </w:p>
        </w:tc>
      </w:tr>
      <w:tr w14:paraId="6DC4C4C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44782469">
            <w:pPr>
              <w:pStyle w:val="24"/>
              <w:spacing w:after="40"/>
              <w:jc w:val="left"/>
            </w:pPr>
            <w:r>
              <w:rPr>
                <w:sz w:val="19"/>
              </w:rPr>
              <w:t>binderRpcBenchmark 常规用例</w:t>
            </w:r>
          </w:p>
        </w:tc>
        <w:tc>
          <w:p w14:paraId="61A07979">
            <w:pPr>
              <w:pStyle w:val="24"/>
              <w:spacing w:after="40"/>
              <w:jc w:val="left"/>
            </w:pPr>
            <w:r>
              <w:rPr>
                <w:sz w:val="19"/>
              </w:rPr>
              <w:t>pingTransaction / repeatBinder / throughput 4096</w:t>
            </w:r>
          </w:p>
        </w:tc>
        <w:tc>
          <w:p w14:paraId="0B2D03EF">
            <w:pPr>
              <w:pStyle w:val="24"/>
              <w:spacing w:after="40"/>
              <w:jc w:val="left"/>
            </w:pPr>
            <w:r>
              <w:rPr>
                <w:sz w:val="19"/>
              </w:rPr>
              <w:t>-2.58% / -1.92% / -1.63%</w:t>
            </w:r>
            <w:r>
              <w:fldChar w:fldCharType="begin"/>
            </w:r>
            <w:r>
              <w:instrText xml:space="preserve">NOTEREF _Ref_Footnote_52 \h \f</w:instrText>
            </w:r>
            <w:r>
              <w:fldChar w:fldCharType="separate"/>
            </w:r>
            <w:r>
              <w:rPr>
                <w:vertAlign w:val="superscript"/>
              </w:rPr>
              <w:t>52</w:t>
            </w:r>
            <w:r>
              <w:rPr>
                <w:vertAlign w:val="superscript"/>
              </w:rPr>
              <w:fldChar w:fldCharType="end"/>
            </w:r>
          </w:p>
        </w:tc>
      </w:tr>
      <w:tr w14:paraId="42E592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64A4E547">
            <w:pPr>
              <w:pStyle w:val="24"/>
              <w:spacing w:after="40"/>
              <w:jc w:val="left"/>
            </w:pPr>
            <w:r>
              <w:rPr>
                <w:sz w:val="19"/>
              </w:rPr>
              <w:t>binderRpcBenchmark 64KB 超大事务</w:t>
            </w:r>
          </w:p>
        </w:tc>
        <w:tc>
          <w:p w14:paraId="5653EA70">
            <w:pPr>
              <w:pStyle w:val="24"/>
              <w:spacing w:after="40"/>
              <w:jc w:val="left"/>
            </w:pPr>
            <w:r>
              <w:rPr>
                <w:sz w:val="19"/>
              </w:rPr>
              <w:t>throughput/65535、/65536、/65537</w:t>
            </w:r>
          </w:p>
        </w:tc>
        <w:tc>
          <w:p w14:paraId="360F48AD">
            <w:pPr>
              <w:pStyle w:val="24"/>
              <w:spacing w:after="40"/>
              <w:jc w:val="left"/>
            </w:pPr>
            <w:r>
              <w:rPr>
                <w:sz w:val="19"/>
              </w:rPr>
              <w:t>时间 +3.44% ~ +4.99%，CPU +3.08% ~ +4.16%</w:t>
            </w:r>
            <w:r>
              <w:fldChar w:fldCharType="begin"/>
            </w:r>
            <w:r>
              <w:instrText xml:space="preserve">NOTEREF _Ref_Footnote_52 \h \f</w:instrText>
            </w:r>
            <w:r>
              <w:fldChar w:fldCharType="separate"/>
            </w:r>
            <w:r>
              <w:rPr>
                <w:vertAlign w:val="superscript"/>
              </w:rPr>
              <w:t>52</w:t>
            </w:r>
            <w:r>
              <w:rPr>
                <w:vertAlign w:val="superscript"/>
              </w:rPr>
              <w:fldChar w:fldCharType="end"/>
            </w:r>
          </w:p>
        </w:tc>
      </w:tr>
      <w:tr w14:paraId="15F249E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1658C868">
            <w:pPr>
              <w:pStyle w:val="24"/>
              <w:spacing w:after="40"/>
              <w:jc w:val="left"/>
            </w:pPr>
            <w:r>
              <w:rPr>
                <w:sz w:val="19"/>
              </w:rPr>
              <w:t>引用计数热路径（2025-12 后续工作）</w:t>
            </w:r>
          </w:p>
        </w:tc>
        <w:tc>
          <w:p w14:paraId="438C1790">
            <w:pPr>
              <w:pStyle w:val="24"/>
              <w:spacing w:after="40"/>
              <w:jc w:val="left"/>
            </w:pPr>
            <w:r>
              <w:rPr>
                <w:sz w:val="19"/>
              </w:rPr>
              <w:t xml:space="preserve">循环调用 </w:t>
            </w:r>
            <w:r>
              <w:rPr>
                <w:rStyle w:val="35"/>
                <w:sz w:val="19"/>
              </w:rPr>
              <w:t>refcount_inc()</w:t>
            </w:r>
            <w:r>
              <w:rPr>
                <w:sz w:val="19"/>
              </w:rPr>
              <w:t xml:space="preserve"> 的单次开销</w:t>
            </w:r>
          </w:p>
        </w:tc>
        <w:tc>
          <w:p w14:paraId="6BEEDA00">
            <w:pPr>
              <w:pStyle w:val="24"/>
              <w:spacing w:after="40"/>
              <w:jc w:val="left"/>
            </w:pPr>
            <w:r>
              <w:rPr>
                <w:sz w:val="19"/>
              </w:rPr>
              <w:t>Rust 6.35ns vs C 5.73ns；helper 内联后两者机器码逐字节一致</w:t>
            </w:r>
            <w:r>
              <w:rPr>
                <w:sz w:val="19"/>
                <w:vertAlign w:val="superscript"/>
              </w:rPr>
              <w:footnoteReference w:id="55"/>
            </w:r>
          </w:p>
        </w:tc>
      </w:tr>
    </w:tbl>
    <w:p w14:paraId="0D117F9C">
      <w:pPr>
        <w:pStyle w:val="3"/>
      </w:pPr>
      <w:r>
        <w:t>几点评读。打平不是白来的：作者开了跨语言 LTO，并承认”花了一些优化才达到”，不过 C 版这些年也同样在被持续优化，基线并不软。64KB 超大事务 3~5% 的回退是唯一明确差距，作者的判断是这种尺寸在实践中罕见、且没有修不好的理由。引用计数热路径那 0.62ns 的差距最有信息量：它最后被定位到 helper 函数未跨语言内联，内联之后两者反汇编完全相同——说明差距出在构建管线，不在语言语义。这组数据支撑一个结论：对 Binder 这种锁和引用计数密集的系统组件，Rust 的抽象（所有权、Drop、类型化锁）不带可观测的运行时税。代价转移到了别处——约两年的内核 Rust 抽象层前期投入（file、cred、rbtree、list cursor 等都是为这个驱动先合入的）</w:t>
      </w:r>
      <w:r>
        <w:fldChar w:fldCharType="begin"/>
      </w:r>
      <w:r>
        <w:instrText xml:space="preserve">NOTEREF _Ref_Footnote_53 \h \f</w:instrText>
      </w:r>
      <w:r>
        <w:fldChar w:fldCharType="separate"/>
      </w:r>
      <w:r>
        <w:rPr>
          <w:vertAlign w:val="superscript"/>
        </w:rPr>
        <w:t>53</w:t>
      </w:r>
      <w:r>
        <w:rPr>
          <w:vertAlign w:val="superscript"/>
        </w:rPr>
        <w:fldChar w:fldCharType="end"/>
      </w:r>
      <w:r>
        <w:t>。</w:t>
      </w:r>
    </w:p>
    <w:p w14:paraId="5EF8140E">
      <w:pPr>
        <w:pStyle w:val="3"/>
      </w:pPr>
      <w:r>
        <w:t>安全性上的反面证据也必须如实记录。2025 年 12 月，主线内核 Rust 代码的首个 CVE 正出自 rust_binder：CVE-2025-68260，</w:t>
      </w:r>
      <w:r>
        <w:rPr>
          <w:rStyle w:val="35"/>
        </w:rPr>
        <w:t>Node::release</w:t>
      </w:r>
      <w:r>
        <w:t xml:space="preserve"> 在遍历 death_list 时与另一线程的 </w:t>
      </w:r>
      <w:r>
        <w:rPr>
          <w:rStyle w:val="35"/>
        </w:rPr>
        <w:t>unsafe</w:t>
      </w:r>
      <w:r>
        <w:t xml:space="preserve"> 侵入式链表摘除操作竞态，破坏 prev/next 指针，导致内核崩溃级 DoS；引入于 6.18，修复于 6.18.1</w:t>
      </w:r>
      <w:r>
        <w:fldChar w:fldCharType="begin"/>
      </w:r>
      <w:r>
        <w:instrText xml:space="preserve">NOTEREF _Ref_Footnote_31 \h \f</w:instrText>
      </w:r>
      <w:r>
        <w:fldChar w:fldCharType="separate"/>
      </w:r>
      <w:r>
        <w:rPr>
          <w:vertAlign w:val="superscript"/>
        </w:rPr>
        <w:t>31</w:t>
      </w:r>
      <w:r>
        <w:rPr>
          <w:vertAlign w:val="superscript"/>
        </w:rPr>
        <w:fldChar w:fldCharType="end"/>
      </w:r>
      <w:r>
        <w:t>。2026 年 2 月又有 CVE-2026-23194：从 C 版继承的”skip==0 即特殊值”哨兵模式在遇到空 FDA 对象时会触发 8 字节越界写——但这次 Rust 的边界检查把它拦下了，实际效果是返回 EINVAL 错误而非内存损坏；修复方式是把哨兵模式换成 Rust enum</w:t>
      </w:r>
      <w:r>
        <w:rPr>
          <w:vertAlign w:val="superscript"/>
        </w:rPr>
        <w:footnoteReference w:id="56"/>
      </w:r>
      <w:r>
        <w:t>。</w:t>
      </w:r>
    </w:p>
    <w:p w14:paraId="5EB5651E">
      <w:pPr>
        <w:pStyle w:val="3"/>
      </w:pPr>
      <w:r>
        <w:t>两个 CVE 都是本地、非 RCE。放在一起看，它们说明两件事：Rust 不消除并发和逻辑缺陷，unsafe 块依然是风险集中点；但即便在出错时，后果也被降级——越界写变成错误返回，内存损坏变成崩溃——而且修复路径本身就是”用更强的类型取代约定”。Greg Kroah-Hartman 的评论可作注脚：Rust 有帮助，但不是银弹，同一天修复的 C 代码 CVE 更多</w:t>
      </w:r>
      <w:r>
        <w:fldChar w:fldCharType="begin"/>
      </w:r>
      <w:r>
        <w:instrText xml:space="preserve">NOTEREF _Ref_Footnote_31 \h \f</w:instrText>
      </w:r>
      <w:r>
        <w:fldChar w:fldCharType="separate"/>
      </w:r>
      <w:r>
        <w:rPr>
          <w:vertAlign w:val="superscript"/>
        </w:rPr>
        <w:t>31</w:t>
      </w:r>
      <w:r>
        <w:rPr>
          <w:vertAlign w:val="superscript"/>
        </w:rPr>
        <w:fldChar w:fldCharType="end"/>
      </w:r>
      <w:r>
        <w:t>。</w:t>
      </w:r>
    </w:p>
    <w:bookmarkEnd w:id="59"/>
    <w:bookmarkEnd w:id="62"/>
    <w:p w14:paraId="3CE5E9E1">
      <w:pPr>
        <w:pStyle w:val="5"/>
      </w:pPr>
      <w:bookmarkStart w:id="63" w:name="uwb-与-doh3新代码默认-rust-的样板"/>
      <w:r>
        <w:t>5.4 UWB 与 DoH3：新代码默认 Rust 的样板</w:t>
      </w:r>
    </w:p>
    <w:p w14:paraId="1F548463">
      <w:pPr>
        <w:pStyle w:val="6"/>
      </w:pPr>
      <w:bookmarkStart w:id="64" w:name="uwb全栈仅-2-处-unsafe内存安全换来架构自由"/>
      <w:r>
        <w:t>5.4.1 UWB：全栈仅 2 处 unsafe，内存安全换来架构自由</w:t>
      </w:r>
    </w:p>
    <w:p w14:paraId="3B7F9B55">
      <w:pPr>
        <w:pStyle w:val="23"/>
      </w:pPr>
      <w:r>
        <w:t>Android 13 的全新 UWB（Ultra-Wideband，超宽带）协议栈直接用 Rust 编写，是官方点名的 Android 13 Rust 代表组件之一</w:t>
      </w:r>
      <w:r>
        <w:fldChar w:fldCharType="begin"/>
      </w:r>
      <w:r>
        <w:instrText xml:space="preserve">NOTEREF _Ref_Footnote_10 \h \f</w:instrText>
      </w:r>
      <w:r>
        <w:fldChar w:fldCharType="separate"/>
      </w:r>
      <w:r>
        <w:rPr>
          <w:vertAlign w:val="superscript"/>
        </w:rPr>
        <w:t>10</w:t>
      </w:r>
      <w:r>
        <w:rPr>
          <w:vertAlign w:val="superscript"/>
        </w:rPr>
        <w:fldChar w:fldCharType="end"/>
      </w:r>
      <w:r>
        <w:t>。它的设计优势体现在两个数字上。</w:t>
      </w:r>
    </w:p>
    <w:p w14:paraId="3E367554">
      <w:pPr>
        <w:pStyle w:val="3"/>
      </w:pPr>
      <w:r>
        <w:t xml:space="preserve">第一个数字是 2：整个 UWB Rust 代码只有两处 </w:t>
      </w:r>
      <w:r>
        <w:rPr>
          <w:rStyle w:val="35"/>
        </w:rPr>
        <w:t>unsafe</w:t>
      </w:r>
      <w:r>
        <w:t>，都在 JNI 边界——一处把存在 Java 对象里的 Rust 对象取出引用，一处负责对应的析构。官方特别提到，unsafe 在这里起了正面作用：对这两处代码的额外审查让他们发现一个潜在竞态并提前防住</w:t>
      </w:r>
      <w:r>
        <w:fldChar w:fldCharType="begin"/>
      </w:r>
      <w:r>
        <w:instrText xml:space="preserve">NOTEREF _Ref_Footnote_10 \h \f</w:instrText>
      </w:r>
      <w:r>
        <w:fldChar w:fldCharType="separate"/>
      </w:r>
      <w:r>
        <w:rPr>
          <w:vertAlign w:val="superscript"/>
        </w:rPr>
        <w:t>10</w:t>
      </w:r>
      <w:r>
        <w:rPr>
          <w:vertAlign w:val="superscript"/>
        </w:rPr>
        <w:fldChar w:fldCharType="end"/>
      </w:r>
      <w:r>
        <w:t>。</w:t>
      </w:r>
    </w:p>
    <w:p w14:paraId="54FBC03B">
      <w:pPr>
        <w:pStyle w:val="3"/>
      </w:pPr>
      <w:r>
        <w:t>第二组数字是几 MB 内存加 IPC 延迟：因为内存安全，UWB 栈不需要单独的沙箱进程，直接跑在既有进程内，省了几 MB 内存、免去了跨进程通信的延迟</w:t>
      </w:r>
      <w:r>
        <w:fldChar w:fldCharType="begin"/>
      </w:r>
      <w:r>
        <w:instrText xml:space="preserve">NOTEREF _Ref_Footnote_10 \h \f</w:instrText>
      </w:r>
      <w:r>
        <w:fldChar w:fldCharType="separate"/>
      </w:r>
      <w:r>
        <w:rPr>
          <w:vertAlign w:val="superscript"/>
        </w:rPr>
        <w:t>10</w:t>
      </w:r>
      <w:r>
        <w:rPr>
          <w:vertAlign w:val="superscript"/>
        </w:rPr>
        <w:fldChar w:fldCharType="end"/>
      </w:r>
      <w:r>
        <w:t>。</w:t>
      </w:r>
    </w:p>
    <w:p w14:paraId="072448BF">
      <w:pPr>
        <w:pStyle w:val="3"/>
      </w:pPr>
      <w:r>
        <w:t>第二点值得展开。按 Rule of 2 的框架，用 C++ 写的、要解析不可信输入的组件，必须配重沙箱；而沙箱本身有成本——独立进程的内存、IPC 开销、启动延迟。Rust 把漏洞密度降下来之后，沙箱从”必须”变成”可选”，架构上就获得了直接内嵌的自由。UWB 是”安全收益直接转化为资源收益”的最干净案例。</w:t>
      </w:r>
    </w:p>
    <w:bookmarkEnd w:id="64"/>
    <w:p w14:paraId="19851632">
      <w:pPr>
        <w:pStyle w:val="6"/>
      </w:pPr>
      <w:bookmarkStart w:id="65" w:name="doh3解析攻击者可控输入故选-rustasync-单线程取代多线程"/>
      <w:r>
        <w:t>5.4.2 DoH3：解析攻击者可控输入故选 Rust，async 单线程取代多线程</w:t>
      </w:r>
    </w:p>
    <w:p w14:paraId="1F962539">
      <w:pPr>
        <w:pStyle w:val="23"/>
      </w:pPr>
      <w:r>
        <w:t>DoH3（DNS-over-HTTP/3）是首个进入 Mainline 模块的 Rust 项目，随 Google Play 系统更新推送，覆盖 Android 11 及以上设备</w:t>
      </w:r>
      <w:r>
        <w:fldChar w:fldCharType="begin"/>
      </w:r>
      <w:r>
        <w:instrText xml:space="preserve">NOTEREF _Ref_Footnote_35 \h \f</w:instrText>
      </w:r>
      <w:r>
        <w:fldChar w:fldCharType="separate"/>
      </w:r>
      <w:r>
        <w:rPr>
          <w:vertAlign w:val="superscript"/>
        </w:rPr>
        <w:t>35</w:t>
      </w:r>
      <w:r>
        <w:rPr>
          <w:vertAlign w:val="superscript"/>
        </w:rPr>
        <w:fldChar w:fldCharType="end"/>
      </w:r>
      <w:r>
        <w:t>。选 Rust 的原因官方说得很直白：DNS 解析器处理的输入”既可能来自网络、也可能来自设备上的应用，两边都可能是攻击者控制的”</w:t>
      </w:r>
      <w:r>
        <w:fldChar w:fldCharType="begin"/>
      </w:r>
      <w:r>
        <w:instrText xml:space="preserve">NOTEREF _Ref_Footnote_35 \h \f</w:instrText>
      </w:r>
      <w:r>
        <w:fldChar w:fldCharType="separate"/>
      </w:r>
      <w:r>
        <w:rPr>
          <w:vertAlign w:val="superscript"/>
        </w:rPr>
        <w:t>35</w:t>
      </w:r>
      <w:r>
        <w:rPr>
          <w:vertAlign w:val="superscript"/>
        </w:rPr>
        <w:fldChar w:fldCharType="end"/>
      </w:r>
      <w:r>
        <w:t>。</w:t>
      </w:r>
    </w:p>
    <w:p w14:paraId="1C1C2A94">
      <w:pPr>
        <w:pStyle w:val="3"/>
      </w:pPr>
      <w:r>
        <w:t>设计分两层。QUIC/HTTP3 层直接复用 Cloudflare 的 Rust 库 quiche，官方评价它”内存安全、依赖少、代码体积小”；Google 考虑过从 C++ 调 quiche，但评估下来连请求分发服务本身的复杂度也够高，于是分发层同样用 Rust 实现</w:t>
      </w:r>
      <w:r>
        <w:fldChar w:fldCharType="begin"/>
      </w:r>
      <w:r>
        <w:instrText xml:space="preserve">NOTEREF _Ref_Footnote_35 \h \f</w:instrText>
      </w:r>
      <w:r>
        <w:fldChar w:fldCharType="separate"/>
      </w:r>
      <w:r>
        <w:rPr>
          <w:vertAlign w:val="superscript"/>
        </w:rPr>
        <w:t>35</w:t>
      </w:r>
      <w:r>
        <w:rPr>
          <w:vertAlign w:val="superscript"/>
        </w:rPr>
        <w:fldChar w:fldCharType="end"/>
      </w:r>
      <w:r>
        <w:t>。并发模型是 Tokio 的单线程 async/await：新请求、收包事件、控制信号、定时器都在一个线程上处理，几乎不用锁——官方原话是”用 C++ 做很可能需要多个线程或一个精心打造的事件循环”</w:t>
      </w:r>
      <w:r>
        <w:fldChar w:fldCharType="begin"/>
      </w:r>
      <w:r>
        <w:instrText xml:space="preserve">NOTEREF _Ref_Footnote_35 \h \f</w:instrText>
      </w:r>
      <w:r>
        <w:fldChar w:fldCharType="separate"/>
      </w:r>
      <w:r>
        <w:rPr>
          <w:vertAlign w:val="superscript"/>
        </w:rPr>
        <w:t>35</w:t>
      </w:r>
      <w:r>
        <w:rPr>
          <w:vertAlign w:val="superscript"/>
        </w:rPr>
        <w:fldChar w:fldCharType="end"/>
      </w:r>
      <w:r>
        <w:t>。这就是”无畏并发”的实际含义：不是并发变得容易，而是数据竞争在安全 Rust 里无法编译通过，单线程 async 方案可以放心采用。</w:t>
      </w:r>
    </w:p>
    <w:p w14:paraId="6766795B">
      <w:pPr>
        <w:pStyle w:val="3"/>
      </w:pPr>
      <w:r>
        <w:t>效果上，替换 DoT（DNS-over-TLS）后中位查询时间降 24%，P95 降 44%</w:t>
      </w:r>
      <w:r>
        <w:fldChar w:fldCharType="begin"/>
      </w:r>
      <w:r>
        <w:instrText xml:space="preserve">NOTEREF _Ref_Footnote_35 \h \f</w:instrText>
      </w:r>
      <w:r>
        <w:fldChar w:fldCharType="separate"/>
      </w:r>
      <w:r>
        <w:rPr>
          <w:vertAlign w:val="superscript"/>
        </w:rPr>
        <w:t>35</w:t>
      </w:r>
      <w:r>
        <w:rPr>
          <w:vertAlign w:val="superscript"/>
        </w:rPr>
        <w:fldChar w:fldCharType="end"/>
      </w:r>
      <w:r>
        <w:t>。这个收益主要来自 QUIC 协议本身（0-RTT、无队头阻塞），但 Rust 的作用是让”单线程 async + 内存安全解析”这个架构成立——安全没有变成性能税，反而和性能同向。</w:t>
      </w:r>
    </w:p>
    <w:bookmarkEnd w:id="63"/>
    <w:bookmarkEnd w:id="65"/>
    <w:p w14:paraId="3E71D339">
      <w:pPr>
        <w:pStyle w:val="5"/>
      </w:pPr>
      <w:bookmarkStart w:id="66" w:name="共性提炼"/>
      <w:r>
        <w:t>5.5 共性提炼</w:t>
      </w:r>
    </w:p>
    <w:p w14:paraId="60BD8F48">
      <w:pPr>
        <w:pStyle w:val="6"/>
      </w:pPr>
      <w:bookmarkStart w:id="67" w:name="四个案例的共同模式"/>
      <w:r>
        <w:t>5.5.1 四个案例的共同模式</w:t>
      </w:r>
    </w:p>
    <w:p w14:paraId="3DA2457C">
      <w:pPr>
        <w:pStyle w:val="23"/>
      </w:pPr>
      <w:r>
        <w:t>四个案例横跨用户态服务、裸机固件、内核驱动、协议栈，差异很大，但模式高度一致，可以提炼为四条。</w:t>
      </w:r>
    </w:p>
    <w:p w14:paraId="1C8BEDBF">
      <w:pPr>
        <w:pStyle w:val="3"/>
      </w:pPr>
      <w:r>
        <w:rPr>
          <w:b/>
          <w:bCs/>
        </w:rPr>
        <w:t>选址：不可信输入与信任边界的交点。</w:t>
      </w:r>
      <w:r>
        <w:t xml:space="preserve"> Keystore2 处理任意应用的密钥请求，pvmfw 按设计不信任虚拟平台，Binder 对最低权限沙箱进程可达，DNS 解析器吃网络输入，UWB 解析射频协议。没有一个案例是”先选了 Rust 再找地方用”，全部是”这里 C/C++ 出的 CVE 最密集，所以先上 Rust”。这与官方的 Rule of 2 框架互为表里</w:t>
      </w:r>
      <w:r>
        <w:fldChar w:fldCharType="begin"/>
      </w:r>
      <w:r>
        <w:instrText xml:space="preserve">NOTEREF _Ref_Footnote_2 \h \f</w:instrText>
      </w:r>
      <w:r>
        <w:fldChar w:fldCharType="separate"/>
      </w:r>
      <w:r>
        <w:rPr>
          <w:vertAlign w:val="superscript"/>
        </w:rPr>
        <w:t>2</w:t>
      </w:r>
      <w:r>
        <w:rPr>
          <w:vertAlign w:val="superscript"/>
        </w:rPr>
        <w:fldChar w:fldCharType="end"/>
      </w:r>
      <w:r>
        <w:t xml:space="preserve"> </w:t>
      </w:r>
      <w:r>
        <w:fldChar w:fldCharType="begin"/>
      </w:r>
      <w:r>
        <w:instrText xml:space="preserve">NOTEREF _Ref_Footnote_35 \h \f</w:instrText>
      </w:r>
      <w:r>
        <w:fldChar w:fldCharType="separate"/>
      </w:r>
      <w:r>
        <w:rPr>
          <w:vertAlign w:val="superscript"/>
        </w:rPr>
        <w:t>35</w:t>
      </w:r>
      <w:r>
        <w:rPr>
          <w:vertAlign w:val="superscript"/>
        </w:rPr>
        <w:fldChar w:fldCharType="end"/>
      </w:r>
      <w:r>
        <w:t>。</w:t>
      </w:r>
    </w:p>
    <w:p w14:paraId="114C6786">
      <w:pPr>
        <w:pStyle w:val="3"/>
      </w:pPr>
      <w:r>
        <w:rPr>
          <w:b/>
          <w:bCs/>
        </w:rPr>
        <w:t>机制：类型系统编码状态机与不变量。</w:t>
      </w:r>
      <w:r>
        <w:t xml:space="preserve"> Keystore2 用 </w:t>
      </w:r>
      <w:r>
        <w:rPr>
          <w:rStyle w:val="35"/>
        </w:rPr>
        <w:t>Outcome</w:t>
      </w:r>
      <w:r>
        <w:t xml:space="preserve"> 枚举编码操作生命周期、用 </w:t>
      </w:r>
      <w:r>
        <w:rPr>
          <w:rStyle w:val="35"/>
        </w:rPr>
        <w:t>KeyPerm</w:t>
      </w:r>
      <w:r>
        <w:t xml:space="preserve"> 在编译期映射 SELinux 权限；rust_binder 用指针类型区分三种引用语义、用 </w:t>
      </w:r>
      <w:r>
        <w:rPr>
          <w:rStyle w:val="35"/>
        </w:rPr>
        <w:t>LockedBy</w:t>
      </w:r>
      <w:r>
        <w:t xml:space="preserve"> 编码锁层级；CVE-2026-23194 的修复是”把哨兵值换成 enum”。共同手法是把 C 里靠注释、约定和 code review 维持的不变量搬进类型系统，让编译器成为永不疲倦的检查者。官方已明确表示下一步要用 Rust 更丰富的类型系统（typestate 模式）在类型层防逻辑漏洞</w:t>
      </w:r>
      <w:r>
        <w:fldChar w:fldCharType="begin"/>
      </w:r>
      <w:r>
        <w:instrText xml:space="preserve">NOTEREF _Ref_Footnote_10 \h \f</w:instrText>
      </w:r>
      <w:r>
        <w:fldChar w:fldCharType="separate"/>
      </w:r>
      <w:r>
        <w:rPr>
          <w:vertAlign w:val="superscript"/>
        </w:rPr>
        <w:t>10</w:t>
      </w:r>
      <w:r>
        <w:rPr>
          <w:vertAlign w:val="superscript"/>
        </w:rPr>
        <w:fldChar w:fldCharType="end"/>
      </w:r>
      <w:r>
        <w:t>。</w:t>
      </w:r>
    </w:p>
    <w:p w14:paraId="00B81086">
      <w:pPr>
        <w:pStyle w:val="3"/>
      </w:pPr>
      <w:r>
        <w:rPr>
          <w:b/>
          <w:bCs/>
        </w:rPr>
        <w:t>边界：unsafe 收敛为可审计的小面积。</w:t>
      </w:r>
      <w:r>
        <w:t xml:space="preserve"> Keystore2 约 7 个文件、UWB 恰好 2 处、rust_binder 全部附 SAFETY 注释。unsafe 的角色从”绕过检查的暗道”变成”审查的锚点”：UWB 那处被审查出来的竞态、CVE-2025-68260 定位于 unsafe 侵入式链表，都说明风险确实集中在这里——但也正因为集中，审计资源可以精确投放。官方的判断是 Android 里 unsafe 的使用”正按设计意图工作：用得少，且每次使用都是在封装更容易推理和审查的行为”</w:t>
      </w:r>
      <w:r>
        <w:fldChar w:fldCharType="begin"/>
      </w:r>
      <w:r>
        <w:instrText xml:space="preserve">NOTEREF _Ref_Footnote_10 \h \f</w:instrText>
      </w:r>
      <w:r>
        <w:fldChar w:fldCharType="separate"/>
      </w:r>
      <w:r>
        <w:rPr>
          <w:vertAlign w:val="superscript"/>
        </w:rPr>
        <w:t>10</w:t>
      </w:r>
      <w:r>
        <w:rPr>
          <w:vertAlign w:val="superscript"/>
        </w:rPr>
        <w:fldChar w:fldCharType="end"/>
      </w:r>
      <w:r>
        <w:t>。</w:t>
      </w:r>
    </w:p>
    <w:p w14:paraId="769B8196">
      <w:pPr>
        <w:pStyle w:val="3"/>
      </w:pPr>
      <w:r>
        <w:rPr>
          <w:b/>
          <w:bCs/>
        </w:rPr>
        <w:t>账本：安全与性能不再二选一。</w:t>
      </w:r>
      <w:r>
        <w:t xml:space="preserve"> UWB 省内存免 IPC，DoH3 中位延迟 -24%，rust_binder 吞吐打平，pvmfw 启动链总体积持平。明确的代价只有两项：二进制体积上涨（pvmfw 460KB vs 220KB）和裸机/MMIO 场景的 unsafe 需求。两个 rust_binder CVE 还补了一条不那么显眼但同样重要的性质：Rust 不消灭 bug，但它系统性抬高后果的下限——内存损坏被降级为崩溃或错误返回，攻击者拿到的原语弱了一个量级。</w:t>
      </w:r>
    </w:p>
    <w:bookmarkEnd w:id="50"/>
    <w:bookmarkEnd w:id="66"/>
    <w:bookmarkEnd w:id="67"/>
    <w:p w14:paraId="66A2D152">
      <w:pPr>
        <w:pStyle w:val="4"/>
      </w:pPr>
      <w:bookmarkStart w:id="68" w:name="工程体系rust-如何进入-aosp-构建"/>
      <w:r>
        <w:t>6. 工程体系：Rust 如何进入 AOSP 构建</w:t>
      </w:r>
    </w:p>
    <w:p w14:paraId="03681AF4">
      <w:pPr>
        <w:pStyle w:val="23"/>
      </w:pPr>
      <w:r>
        <w:t>前几章确立了”新代码默认 Rust”的政策、盘点了落地成果与代表模块；政策要能执行下去，靠的不是倡议而是构建系统。Google 在 2021 年的集成说明里把设计目标说得很直白：构建必须是 hermetic（自包含、不依赖宿主机配置）的，这是可重现构建的前提</w:t>
      </w:r>
      <w:r>
        <w:rPr>
          <w:vertAlign w:val="superscript"/>
        </w:rPr>
        <w:footnoteReference w:id="57"/>
      </w:r>
      <w:r>
        <w:t>。围绕这一目标，AOSP 为 Rust 搭了一套与 C/C++ 同等待遇、但刻意绕开 Cargo 生态习惯的工程体系。这套体系由三层构成：Soong 模块类型、互操作与依赖管理、自建工具链。它也是”新代码默认 Rust”能执行下去、且能被其他组织复用时最容易低估的隐性成本。</w:t>
      </w:r>
    </w:p>
    <w:p w14:paraId="0E6431D9">
      <w:pPr>
        <w:pStyle w:val="5"/>
      </w:pPr>
      <w:bookmarkStart w:id="69" w:name="soong-集成"/>
      <w:r>
        <w:t>6.1 Soong 集成</w:t>
      </w:r>
    </w:p>
    <w:p w14:paraId="64A6DE91">
      <w:pPr>
        <w:pStyle w:val="6"/>
      </w:pPr>
      <w:bookmarkStart w:id="70" w:name="Xcf707019170f5bc816b402a1fb0bbfe4f54cb86"/>
      <w:r>
        <w:t>6.1.1 rust_binary/rust_library/rust_ffi 等模块类型；绕过 Cargo、禁用 build.rs 的 hermetic 设计</w:t>
      </w:r>
    </w:p>
    <w:p w14:paraId="12FD3942">
      <w:pPr>
        <w:pStyle w:val="23"/>
      </w:pPr>
      <w:r>
        <w:t xml:space="preserve">Soong（Android 的平台构建系统）直接调用 rustc，不经 Cargo。官方定义的 Rust 基础模块类型共 8 类，命名和属性风格刻意对齐 </w:t>
      </w:r>
      <w:r>
        <w:rPr>
          <w:rStyle w:val="35"/>
        </w:rPr>
        <w:t>cc_*</w:t>
      </w:r>
      <w:r>
        <w:t xml:space="preserve"> 模块，降低 C/C++ 开发者的迁移成本</w:t>
      </w:r>
      <w:r>
        <w:fldChar w:fldCharType="begin"/>
      </w:r>
      <w:r>
        <w:instrText xml:space="preserve">NOTEREF _Ref_Footnote_4 \h \f</w:instrText>
      </w:r>
      <w:r>
        <w:fldChar w:fldCharType="separate"/>
      </w:r>
      <w:r>
        <w:rPr>
          <w:vertAlign w:val="superscript"/>
        </w:rPr>
        <w:t>4</w:t>
      </w:r>
      <w:r>
        <w:rPr>
          <w:vertAlign w:val="superscript"/>
        </w:rPr>
        <w:fldChar w:fldCharType="end"/>
      </w:r>
      <w:r>
        <w:t xml:space="preserve"> </w:t>
      </w:r>
      <w:r>
        <w:fldChar w:fldCharType="begin"/>
      </w:r>
      <w:r>
        <w:instrText xml:space="preserve">NOTEREF _Ref_Footnote_58 \h \f</w:instrText>
      </w:r>
      <w:r>
        <w:fldChar w:fldCharType="separate"/>
      </w:r>
      <w:r>
        <w:rPr>
          <w:vertAlign w:val="superscript"/>
        </w:rPr>
        <w:t>58</w:t>
      </w:r>
      <w:r>
        <w:rPr>
          <w:vertAlign w:val="superscript"/>
        </w:rPr>
        <w:fldChar w:fldCharType="end"/>
      </w:r>
      <w:r>
        <w:t>：</w:t>
      </w:r>
    </w:p>
    <w:tbl>
      <w:tblPr>
        <w:tblStyle w:val="28"/>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783"/>
        <w:gridCol w:w="2116"/>
        <w:gridCol w:w="2476"/>
      </w:tblGrid>
      <w:tr w14:paraId="027ABA6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blHeader/>
          <w:jc w:val="center"/>
        </w:trPr>
        <w:tc>
          <w:tcPr>
            <w:shd w:val="clear" w:color="auto" w:fill="F2F2F2"/>
          </w:tcPr>
          <w:p w14:paraId="5F75A665">
            <w:pPr>
              <w:pStyle w:val="24"/>
              <w:spacing w:after="40"/>
              <w:jc w:val="left"/>
            </w:pPr>
            <w:r>
              <w:rPr>
                <w:b/>
                <w:sz w:val="19"/>
              </w:rPr>
              <w:t>模块类型</w:t>
            </w:r>
          </w:p>
        </w:tc>
        <w:tc>
          <w:tcPr>
            <w:shd w:val="clear" w:color="auto" w:fill="F2F2F2"/>
          </w:tcPr>
          <w:p w14:paraId="0B3AD59A">
            <w:pPr>
              <w:pStyle w:val="24"/>
              <w:spacing w:after="40"/>
              <w:jc w:val="left"/>
            </w:pPr>
            <w:r>
              <w:rPr>
                <w:b/>
                <w:sz w:val="19"/>
              </w:rPr>
              <w:t>产物</w:t>
            </w:r>
          </w:p>
        </w:tc>
        <w:tc>
          <w:tcPr>
            <w:shd w:val="clear" w:color="auto" w:fill="F2F2F2"/>
          </w:tcPr>
          <w:p w14:paraId="1EADCA8A">
            <w:pPr>
              <w:pStyle w:val="24"/>
              <w:spacing w:after="40"/>
              <w:jc w:val="left"/>
            </w:pPr>
            <w:r>
              <w:rPr>
                <w:b/>
                <w:sz w:val="19"/>
              </w:rPr>
              <w:t>典型用途</w:t>
            </w:r>
          </w:p>
        </w:tc>
      </w:tr>
      <w:tr w14:paraId="2FB4D6E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7CC5F4E6">
            <w:pPr>
              <w:pStyle w:val="24"/>
              <w:spacing w:after="40"/>
              <w:jc w:val="left"/>
            </w:pPr>
            <w:r>
              <w:rPr>
                <w:rStyle w:val="35"/>
                <w:sz w:val="19"/>
              </w:rPr>
              <w:t>rust_binary</w:t>
            </w:r>
          </w:p>
        </w:tc>
        <w:tc>
          <w:p w14:paraId="140310DE">
            <w:pPr>
              <w:pStyle w:val="24"/>
              <w:spacing w:after="40"/>
              <w:jc w:val="left"/>
            </w:pPr>
            <w:r>
              <w:rPr>
                <w:sz w:val="19"/>
              </w:rPr>
              <w:t>可执行文件</w:t>
            </w:r>
          </w:p>
        </w:tc>
        <w:tc>
          <w:p w14:paraId="19D6031E">
            <w:pPr>
              <w:pStyle w:val="24"/>
              <w:spacing w:after="40"/>
              <w:jc w:val="left"/>
            </w:pPr>
            <w:r>
              <w:rPr>
                <w:sz w:val="19"/>
              </w:rPr>
              <w:t>系统服务、守护进程</w:t>
            </w:r>
          </w:p>
        </w:tc>
      </w:tr>
      <w:tr w14:paraId="5C55A91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2041F4DC">
            <w:pPr>
              <w:pStyle w:val="24"/>
              <w:spacing w:after="40"/>
              <w:jc w:val="left"/>
            </w:pPr>
            <w:r>
              <w:rPr>
                <w:rStyle w:val="35"/>
                <w:sz w:val="19"/>
              </w:rPr>
              <w:t>rust_library</w:t>
            </w:r>
          </w:p>
        </w:tc>
        <w:tc>
          <w:p w14:paraId="5979081C">
            <w:pPr>
              <w:pStyle w:val="24"/>
              <w:spacing w:after="40"/>
              <w:jc w:val="left"/>
            </w:pPr>
            <w:r>
              <w:rPr>
                <w:sz w:val="19"/>
              </w:rPr>
              <w:t>rlib + dylib 双变体</w:t>
            </w:r>
          </w:p>
        </w:tc>
        <w:tc>
          <w:p w14:paraId="11E61552">
            <w:pPr>
              <w:pStyle w:val="24"/>
              <w:spacing w:after="40"/>
              <w:jc w:val="left"/>
            </w:pPr>
            <w:r>
              <w:rPr>
                <w:sz w:val="19"/>
              </w:rPr>
              <w:t>Rust 库（AOSP 推荐用法）</w:t>
            </w:r>
          </w:p>
        </w:tc>
      </w:tr>
      <w:tr w14:paraId="70637F9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6892ABFC">
            <w:pPr>
              <w:pStyle w:val="24"/>
              <w:spacing w:after="40"/>
              <w:jc w:val="left"/>
            </w:pPr>
            <w:r>
              <w:rPr>
                <w:rStyle w:val="35"/>
                <w:sz w:val="19"/>
              </w:rPr>
              <w:t>rust_ffi</w:t>
            </w:r>
          </w:p>
        </w:tc>
        <w:tc>
          <w:p w14:paraId="008DBC5B">
            <w:pPr>
              <w:pStyle w:val="24"/>
              <w:spacing w:after="40"/>
              <w:jc w:val="left"/>
            </w:pPr>
            <w:r>
              <w:rPr>
                <w:sz w:val="19"/>
              </w:rPr>
              <w:t>C 静态库/共享库变体</w:t>
            </w:r>
          </w:p>
        </w:tc>
        <w:tc>
          <w:p w14:paraId="1B717D14">
            <w:pPr>
              <w:pStyle w:val="24"/>
              <w:spacing w:after="40"/>
              <w:jc w:val="left"/>
            </w:pPr>
            <w:r>
              <w:rPr>
                <w:sz w:val="19"/>
              </w:rPr>
              <w:t>供 cc 模块链接的 Rust 代码</w:t>
            </w:r>
          </w:p>
        </w:tc>
      </w:tr>
      <w:tr w14:paraId="4C5764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62756EA1">
            <w:pPr>
              <w:pStyle w:val="24"/>
              <w:spacing w:after="40"/>
              <w:jc w:val="left"/>
            </w:pPr>
            <w:r>
              <w:rPr>
                <w:rStyle w:val="35"/>
                <w:sz w:val="19"/>
              </w:rPr>
              <w:t>rust_proc_macro</w:t>
            </w:r>
          </w:p>
        </w:tc>
        <w:tc>
          <w:p w14:paraId="44E076A6">
            <w:pPr>
              <w:pStyle w:val="24"/>
              <w:spacing w:after="40"/>
              <w:jc w:val="left"/>
            </w:pPr>
            <w:r>
              <w:rPr>
                <w:sz w:val="19"/>
              </w:rPr>
              <w:t>过程宏（编译器插件）</w:t>
            </w:r>
          </w:p>
        </w:tc>
        <w:tc>
          <w:p w14:paraId="08D26D60">
            <w:pPr>
              <w:pStyle w:val="24"/>
              <w:spacing w:after="40"/>
              <w:jc w:val="left"/>
            </w:pPr>
            <w:r>
              <w:rPr>
                <w:sz w:val="19"/>
              </w:rPr>
              <w:t>仅 host 端，不进设备镜像</w:t>
            </w:r>
          </w:p>
        </w:tc>
      </w:tr>
      <w:tr w14:paraId="1BBBC5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0AB510D4">
            <w:pPr>
              <w:pStyle w:val="24"/>
              <w:spacing w:after="40"/>
              <w:jc w:val="left"/>
            </w:pPr>
            <w:r>
              <w:rPr>
                <w:rStyle w:val="35"/>
                <w:sz w:val="19"/>
              </w:rPr>
              <w:t>rust_test</w:t>
            </w:r>
          </w:p>
        </w:tc>
        <w:tc>
          <w:p w14:paraId="454514BB">
            <w:pPr>
              <w:pStyle w:val="24"/>
              <w:spacing w:after="40"/>
              <w:jc w:val="left"/>
            </w:pPr>
            <w:r>
              <w:rPr>
                <w:sz w:val="19"/>
              </w:rPr>
              <w:t>测试二进制</w:t>
            </w:r>
          </w:p>
        </w:tc>
        <w:tc>
          <w:p w14:paraId="24977712">
            <w:pPr>
              <w:pStyle w:val="24"/>
              <w:spacing w:after="40"/>
              <w:jc w:val="left"/>
            </w:pPr>
            <w:r>
              <w:rPr>
                <w:sz w:val="19"/>
              </w:rPr>
              <w:t>标准 Rust test harness</w:t>
            </w:r>
          </w:p>
        </w:tc>
      </w:tr>
      <w:tr w14:paraId="7F7EB5F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461E75AF">
            <w:pPr>
              <w:pStyle w:val="24"/>
              <w:spacing w:after="40"/>
              <w:jc w:val="left"/>
            </w:pPr>
            <w:r>
              <w:rPr>
                <w:rStyle w:val="35"/>
                <w:sz w:val="19"/>
              </w:rPr>
              <w:t>rust_fuzz</w:t>
            </w:r>
          </w:p>
        </w:tc>
        <w:tc>
          <w:p w14:paraId="784FB2AC">
            <w:pPr>
              <w:pStyle w:val="24"/>
              <w:spacing w:after="40"/>
              <w:jc w:val="left"/>
            </w:pPr>
            <w:r>
              <w:rPr>
                <w:sz w:val="19"/>
              </w:rPr>
              <w:t>fuzz 二进制</w:t>
            </w:r>
          </w:p>
        </w:tc>
        <w:tc>
          <w:p w14:paraId="53500A14">
            <w:pPr>
              <w:pStyle w:val="24"/>
              <w:spacing w:after="40"/>
              <w:jc w:val="left"/>
            </w:pPr>
            <w:r>
              <w:rPr>
                <w:sz w:val="19"/>
              </w:rPr>
              <w:t>基于 libFuzzer</w:t>
            </w:r>
          </w:p>
        </w:tc>
      </w:tr>
      <w:tr w14:paraId="7BEF794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5E5D423E">
            <w:pPr>
              <w:pStyle w:val="24"/>
              <w:spacing w:after="40"/>
              <w:jc w:val="left"/>
            </w:pPr>
            <w:r>
              <w:rPr>
                <w:rStyle w:val="35"/>
                <w:sz w:val="19"/>
              </w:rPr>
              <w:t>rust_protobuf</w:t>
            </w:r>
          </w:p>
        </w:tc>
        <w:tc>
          <w:p w14:paraId="4783A204">
            <w:pPr>
              <w:pStyle w:val="24"/>
              <w:spacing w:after="40"/>
              <w:jc w:val="left"/>
            </w:pPr>
            <w:r>
              <w:rPr>
                <w:sz w:val="19"/>
              </w:rPr>
              <w:t>生成的 Rust 库</w:t>
            </w:r>
          </w:p>
        </w:tc>
        <w:tc>
          <w:p w14:paraId="58A9C531">
            <w:pPr>
              <w:pStyle w:val="24"/>
              <w:spacing w:after="40"/>
              <w:jc w:val="left"/>
            </w:pPr>
            <w:r>
              <w:rPr>
                <w:sz w:val="19"/>
              </w:rPr>
              <w:t>protobuf/gRPC 接口</w:t>
            </w:r>
          </w:p>
        </w:tc>
      </w:tr>
      <w:tr w14:paraId="0E9D6C7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2E51B70E">
            <w:pPr>
              <w:pStyle w:val="24"/>
              <w:spacing w:after="40"/>
              <w:jc w:val="left"/>
            </w:pPr>
            <w:r>
              <w:rPr>
                <w:rStyle w:val="35"/>
                <w:sz w:val="19"/>
              </w:rPr>
              <w:t>rust_bindgen</w:t>
            </w:r>
          </w:p>
        </w:tc>
        <w:tc>
          <w:p w14:paraId="5E7A0B07">
            <w:pPr>
              <w:pStyle w:val="24"/>
              <w:spacing w:after="40"/>
              <w:jc w:val="left"/>
            </w:pPr>
            <w:r>
              <w:rPr>
                <w:sz w:val="19"/>
              </w:rPr>
              <w:t>生成的 Rust 库</w:t>
            </w:r>
          </w:p>
        </w:tc>
        <w:tc>
          <w:p w14:paraId="1B8ABC67">
            <w:pPr>
              <w:pStyle w:val="24"/>
              <w:spacing w:after="40"/>
              <w:jc w:val="left"/>
            </w:pPr>
            <w:r>
              <w:rPr>
                <w:sz w:val="19"/>
              </w:rPr>
              <w:t>C 头文件的 Rust 绑定</w:t>
            </w:r>
          </w:p>
        </w:tc>
      </w:tr>
    </w:tbl>
    <w:p w14:paraId="6CC6505D">
      <w:pPr>
        <w:pStyle w:val="3"/>
      </w:pPr>
      <w:r>
        <w:t>表里的分工值得拆开看。</w:t>
      </w:r>
      <w:r>
        <w:rPr>
          <w:rStyle w:val="35"/>
        </w:rPr>
        <w:t>rust_library</w:t>
      </w:r>
      <w:r>
        <w:t xml:space="preserve"> 同时产出 rlib 和 dylib 两种变体，官方建议依赖方统一写 </w:t>
      </w:r>
      <w:r>
        <w:rPr>
          <w:rStyle w:val="35"/>
        </w:rPr>
        <w:t>rustlibs</w:t>
      </w:r>
      <w:r>
        <w:t xml:space="preserve"> 属性，由构建系统按根模块需要选择链接方式，避免依赖树里同一库两种变体并存导致编译失败</w:t>
      </w:r>
      <w:r>
        <w:rPr>
          <w:vertAlign w:val="superscript"/>
        </w:rPr>
        <w:footnoteReference w:id="58"/>
      </w:r>
      <w:r>
        <w:t>。设备端 Rust 库默认动态链接 libstd 以控制体积，host 模块则静态链接 libstd</w:t>
      </w:r>
      <w:r>
        <w:fldChar w:fldCharType="begin"/>
      </w:r>
      <w:r>
        <w:instrText xml:space="preserve">NOTEREF _Ref_Footnote_59 \h \f</w:instrText>
      </w:r>
      <w:r>
        <w:fldChar w:fldCharType="separate"/>
      </w:r>
      <w:r>
        <w:rPr>
          <w:vertAlign w:val="superscript"/>
        </w:rPr>
        <w:t>59</w:t>
      </w:r>
      <w:r>
        <w:rPr>
          <w:vertAlign w:val="superscript"/>
        </w:rPr>
        <w:fldChar w:fldCharType="end"/>
      </w:r>
      <w:r>
        <w:t>。</w:t>
      </w:r>
      <w:r>
        <w:rPr>
          <w:rStyle w:val="35"/>
        </w:rPr>
        <w:t>rust_ffi</w:t>
      </w:r>
      <w:r>
        <w:t xml:space="preserve"> 是 Rust 向 C 世界输出的通道，配 </w:t>
      </w:r>
      <w:r>
        <w:rPr>
          <w:rStyle w:val="35"/>
        </w:rPr>
        <w:t>export_include_dirs</w:t>
      </w:r>
      <w:r>
        <w:t xml:space="preserve"> 暴露头文件后，cc 模块可以像链接普通 C 库一样链接它</w:t>
      </w:r>
      <w:r>
        <w:fldChar w:fldCharType="begin"/>
      </w:r>
      <w:r>
        <w:instrText xml:space="preserve">NOTEREF _Ref_Footnote_59 \h \f</w:instrText>
      </w:r>
      <w:r>
        <w:fldChar w:fldCharType="separate"/>
      </w:r>
      <w:r>
        <w:rPr>
          <w:vertAlign w:val="superscript"/>
        </w:rPr>
        <w:t>59</w:t>
      </w:r>
      <w:r>
        <w:rPr>
          <w:vertAlign w:val="superscript"/>
        </w:rPr>
        <w:fldChar w:fldCharType="end"/>
      </w:r>
      <w:r>
        <w:t>。三个代码生成类模块（</w:t>
      </w:r>
      <w:r>
        <w:rPr>
          <w:rStyle w:val="35"/>
        </w:rPr>
        <w:t>rust_bindgen</w:t>
      </w:r>
      <w:r>
        <w:t>、</w:t>
      </w:r>
      <w:r>
        <w:rPr>
          <w:rStyle w:val="35"/>
        </w:rPr>
        <w:t>rust_protobuf</w:t>
      </w:r>
      <w:r>
        <w:t>、外加 AIDL 生成的 crate）共享一个原则：所有生成代码都打包成标准 crate 参与编译，不引入第二条构建路径</w:t>
      </w:r>
      <w:r>
        <w:fldChar w:fldCharType="begin"/>
      </w:r>
      <w:r>
        <w:instrText xml:space="preserve">NOTEREF _Ref_Footnote_58 \h \f</w:instrText>
      </w:r>
      <w:r>
        <w:fldChar w:fldCharType="separate"/>
      </w:r>
      <w:r>
        <w:rPr>
          <w:vertAlign w:val="superscript"/>
        </w:rPr>
        <w:t>58</w:t>
      </w:r>
      <w:r>
        <w:rPr>
          <w:vertAlign w:val="superscript"/>
        </w:rPr>
        <w:fldChar w:fldCharType="end"/>
      </w:r>
      <w:r>
        <w:t>。</w:t>
      </w:r>
    </w:p>
    <w:p w14:paraId="79CE9811">
      <w:pPr>
        <w:pStyle w:val="3"/>
      </w:pPr>
      <w:r>
        <w:t>不使用 Cargo 是深思熟虑的决定，官方给了三条理由。其一，Cargo 会成为 Soong 之外第二套定义和构建 C 库的机制，破坏 hermeticity——Cargo 依赖 build.rs，无法保证密封构建</w:t>
      </w:r>
      <w:r>
        <w:fldChar w:fldCharType="begin"/>
      </w:r>
      <w:r>
        <w:instrText xml:space="preserve">NOTEREF _Ref_Footnote_58 \h \f</w:instrText>
      </w:r>
      <w:r>
        <w:fldChar w:fldCharType="separate"/>
      </w:r>
      <w:r>
        <w:rPr>
          <w:vertAlign w:val="superscript"/>
        </w:rPr>
        <w:t>58</w:t>
      </w:r>
      <w:r>
        <w:rPr>
          <w:vertAlign w:val="superscript"/>
        </w:rPr>
        <w:fldChar w:fldCharType="end"/>
      </w:r>
      <w:r>
        <w:t>。其二，build.rs 可以在构建机上执行任意代码，引入或升级第三方 crate 时意味着额外审计负担</w:t>
      </w:r>
      <w:r>
        <w:fldChar w:fldCharType="begin"/>
      </w:r>
      <w:r>
        <w:instrText xml:space="preserve">NOTEREF _Ref_Footnote_58 \h \f</w:instrText>
      </w:r>
      <w:r>
        <w:fldChar w:fldCharType="separate"/>
      </w:r>
      <w:r>
        <w:rPr>
          <w:vertAlign w:val="superscript"/>
        </w:rPr>
        <w:t>58</w:t>
      </w:r>
      <w:r>
        <w:rPr>
          <w:vertAlign w:val="superscript"/>
        </w:rPr>
        <w:fldChar w:fldCharType="end"/>
      </w:r>
      <w:r>
        <w:t xml:space="preserve">。其三，构建期联网拉取依赖既不合规也不可重现。代价是真实存在的：第三方 crate 的 build.rs 若用于编译 C 依赖，AOSP 的做法是改写为 </w:t>
      </w:r>
      <w:r>
        <w:rPr>
          <w:rStyle w:val="35"/>
        </w:rPr>
        <w:t>cc_library</w:t>
      </w:r>
      <w:r>
        <w:t xml:space="preserve"> Soong 定义（如 quiche 改用 boringssl 的现成定义）；实在绕不开的生成代码，Soong 用单模块目录加 </w:t>
      </w:r>
      <w:r>
        <w:rPr>
          <w:rStyle w:val="35"/>
        </w:rPr>
        <w:t>OUT_DIR</w:t>
      </w:r>
      <w:r>
        <w:t xml:space="preserve"> 环境变量的方式兼容，但平台代码被明确劝阻使用</w:t>
      </w:r>
      <w:r>
        <w:fldChar w:fldCharType="begin"/>
      </w:r>
      <w:r>
        <w:instrText xml:space="preserve">NOTEREF _Ref_Footnote_58 \h \f</w:instrText>
      </w:r>
      <w:r>
        <w:fldChar w:fldCharType="separate"/>
      </w:r>
      <w:r>
        <w:rPr>
          <w:vertAlign w:val="superscript"/>
        </w:rPr>
        <w:t>58</w:t>
      </w:r>
      <w:r>
        <w:rPr>
          <w:vertAlign w:val="superscript"/>
        </w:rPr>
        <w:fldChar w:fldCharType="end"/>
      </w:r>
      <w:r>
        <w:t>。此外 Soong 默认对 Rust 模块跑 rustc linter 和 clippy（lint 集分 default/android/vendor/none 四档），并默认关闭增量编译以换取与 CI 一致的产物</w:t>
      </w:r>
      <w:r>
        <w:fldChar w:fldCharType="begin"/>
      </w:r>
      <w:r>
        <w:instrText xml:space="preserve">NOTEREF _Ref_Footnote_4 \h \f</w:instrText>
      </w:r>
      <w:r>
        <w:fldChar w:fldCharType="separate"/>
      </w:r>
      <w:r>
        <w:rPr>
          <w:vertAlign w:val="superscript"/>
        </w:rPr>
        <w:t>4</w:t>
      </w:r>
      <w:r>
        <w:rPr>
          <w:vertAlign w:val="superscript"/>
        </w:rPr>
        <w:fldChar w:fldCharType="end"/>
      </w:r>
      <w:r>
        <w:t>。</w:t>
      </w:r>
    </w:p>
    <w:bookmarkEnd w:id="69"/>
    <w:bookmarkEnd w:id="70"/>
    <w:p w14:paraId="3D4A6ACC">
      <w:pPr>
        <w:pStyle w:val="5"/>
      </w:pPr>
      <w:bookmarkStart w:id="71" w:name="互操作与依赖管理"/>
      <w:r>
        <w:t>6.2 互操作与依赖管理</w:t>
      </w:r>
    </w:p>
    <w:p w14:paraId="2D9CF489">
      <w:pPr>
        <w:pStyle w:val="6"/>
      </w:pPr>
      <w:bookmarkStart w:id="72" w:name="bindgen-cxx-aidl-rust-后端libbinder_rs"/>
      <w:r>
        <w:t>6.2.1 bindgen + cxx + AIDL Rust 后端（libbinder_rs）</w:t>
      </w:r>
    </w:p>
    <w:p w14:paraId="57FB0C24">
      <w:pPr>
        <w:pStyle w:val="23"/>
      </w:pPr>
      <w:r>
        <w:t>与存量 C/C++ 共存是硬约束，AOSP 的答案是分层互操作。对 C 库，</w:t>
      </w:r>
      <w:r>
        <w:rPr>
          <w:rStyle w:val="35"/>
        </w:rPr>
        <w:t>rust_bindgen</w:t>
      </w:r>
      <w:r>
        <w:t xml:space="preserve"> 模块自动生成 FFI 绑定，默认假定头文件为 C，</w:t>
      </w:r>
      <w:r>
        <w:rPr>
          <w:rStyle w:val="35"/>
        </w:rPr>
        <w:t>.hpp</w:t>
      </w:r>
      <w:r>
        <w:t xml:space="preserve"> 或设置 </w:t>
      </w:r>
      <w:r>
        <w:rPr>
          <w:rStyle w:val="35"/>
        </w:rPr>
        <w:t>cpp_std</w:t>
      </w:r>
      <w:r>
        <w:t xml:space="preserve"> 则启用有限的 C++ 支持</w:t>
      </w:r>
      <w:r>
        <w:rPr>
          <w:vertAlign w:val="superscript"/>
        </w:rPr>
        <w:footnoteReference w:id="59"/>
      </w:r>
      <w:r>
        <w:t xml:space="preserve">。对 C++，官方推荐 cxx crate 做类型安全桥接，AOSP 内置 </w:t>
      </w:r>
      <w:r>
        <w:rPr>
          <w:rStyle w:val="35"/>
        </w:rPr>
        <w:t>cxxbridge</w:t>
      </w:r>
      <w:r>
        <w:t xml:space="preserve"> 工具作为 Soong 工具生成桥接代码</w:t>
      </w:r>
      <w:r>
        <w:fldChar w:fldCharType="begin"/>
      </w:r>
      <w:r>
        <w:instrText xml:space="preserve">NOTEREF _Ref_Footnote_60 \h \f</w:instrText>
      </w:r>
      <w:r>
        <w:fldChar w:fldCharType="separate"/>
      </w:r>
      <w:r>
        <w:rPr>
          <w:vertAlign w:val="superscript"/>
        </w:rPr>
        <w:t>60</w:t>
      </w:r>
      <w:r>
        <w:rPr>
          <w:vertAlign w:val="superscript"/>
        </w:rPr>
        <w:fldChar w:fldCharType="end"/>
      </w:r>
      <w:r>
        <w:t>。Google 的结论是 bindgen 加 cxx 覆盖了 Android 所需的绝大多数互操作场景；遇到方法重载等两者都不支持的接口，就退回手写 C wrapper</w:t>
      </w:r>
      <w:r>
        <w:rPr>
          <w:vertAlign w:val="superscript"/>
        </w:rPr>
        <w:footnoteReference w:id="60"/>
      </w:r>
      <w:r>
        <w:t>。</w:t>
      </w:r>
    </w:p>
    <w:p w14:paraId="75BA8F80">
      <w:pPr>
        <w:pStyle w:val="3"/>
      </w:pPr>
      <w:r>
        <w:t xml:space="preserve">进程间通信走的是 AIDL（Android 接口定义语言）的 Rust 后端。该后端随 Android 12 引入，在 </w:t>
      </w:r>
      <w:r>
        <w:rPr>
          <w:rStyle w:val="35"/>
        </w:rPr>
        <w:t>aidl_interface</w:t>
      </w:r>
      <w:r>
        <w:t xml:space="preserve"> 模块中设置 </w:t>
      </w:r>
      <w:r>
        <w:rPr>
          <w:rStyle w:val="35"/>
        </w:rPr>
        <w:t>backend: { rust: { enabled: true } }</w:t>
      </w:r>
      <w:r>
        <w:t xml:space="preserve"> 后，构建系统生成名为 </w:t>
      </w:r>
      <w:r>
        <w:rPr>
          <w:rStyle w:val="35"/>
        </w:rPr>
        <w:t>&lt;接口名&gt;-rust</w:t>
      </w:r>
      <w:r>
        <w:t xml:space="preserve"> 的 rustlib</w:t>
      </w:r>
      <w:r>
        <w:fldChar w:fldCharType="begin"/>
      </w:r>
      <w:r>
        <w:instrText xml:space="preserve">NOTEREF _Ref_Footnote_5 \h \f</w:instrText>
      </w:r>
      <w:r>
        <w:fldChar w:fldCharType="separate"/>
      </w:r>
      <w:r>
        <w:rPr>
          <w:vertAlign w:val="superscript"/>
        </w:rPr>
        <w:t>5</w:t>
      </w:r>
      <w:r>
        <w:rPr>
          <w:vertAlign w:val="superscript"/>
        </w:rPr>
        <w:fldChar w:fldCharType="end"/>
      </w:r>
      <w:r>
        <w:t>。生成的代码构建在 libbinder_rs（binder crate）之上，而后者封装在 NDK 层的 libbinder_ndk 之上，因此具备稳定性和可移植性，APEX 内的服务也能以标准方式使用</w:t>
      </w:r>
      <w:r>
        <w:fldChar w:fldCharType="begin"/>
      </w:r>
      <w:r>
        <w:instrText xml:space="preserve">NOTEREF _Ref_Footnote_5 \h \f</w:instrText>
      </w:r>
      <w:r>
        <w:fldChar w:fldCharType="separate"/>
      </w:r>
      <w:r>
        <w:rPr>
          <w:vertAlign w:val="superscript"/>
        </w:rPr>
        <w:t>5</w:t>
      </w:r>
      <w:r>
        <w:rPr>
          <w:vertAlign w:val="superscript"/>
        </w:rPr>
        <w:fldChar w:fldCharType="end"/>
      </w:r>
      <w:r>
        <w:t>。生成代码为每个 Binder 接口产出一个 trait，client 和 server 两端共用；引用计数语义直接映射为 Rust 智能指针——</w:t>
      </w:r>
      <w:r>
        <w:rPr>
          <w:rStyle w:val="35"/>
        </w:rPr>
        <w:t>Strong</w:t>
      </w:r>
      <w:r>
        <w:t xml:space="preserve"> 同时管理进程内的 trait 对象引用计数和全局 Binder 引用计数</w:t>
      </w:r>
      <w:r>
        <w:fldChar w:fldCharType="begin"/>
      </w:r>
      <w:r>
        <w:instrText xml:space="preserve">NOTEREF _Ref_Footnote_60 \h \f</w:instrText>
      </w:r>
      <w:r>
        <w:fldChar w:fldCharType="separate"/>
      </w:r>
      <w:r>
        <w:rPr>
          <w:vertAlign w:val="superscript"/>
        </w:rPr>
        <w:t>60</w:t>
      </w:r>
      <w:r>
        <w:rPr>
          <w:vertAlign w:val="superscript"/>
        </w:rPr>
        <w:fldChar w:fldCharType="end"/>
      </w:r>
      <w:r>
        <w:t xml:space="preserve">。服务端用 </w:t>
      </w:r>
      <w:r>
        <w:rPr>
          <w:rStyle w:val="35"/>
        </w:rPr>
        <w:t>BnRemoteService::new_binder(...)</w:t>
      </w:r>
      <w:r>
        <w:t xml:space="preserve"> 注册，经 </w:t>
      </w:r>
      <w:r>
        <w:rPr>
          <w:rStyle w:val="35"/>
        </w:rPr>
        <w:t>binder::add_service(...)</w:t>
      </w:r>
      <w:r>
        <w:t xml:space="preserve"> 发布，异步变体也有支持</w:t>
      </w:r>
      <w:r>
        <w:fldChar w:fldCharType="begin"/>
      </w:r>
      <w:r>
        <w:instrText xml:space="preserve">NOTEREF _Ref_Footnote_60 \h \f</w:instrText>
      </w:r>
      <w:r>
        <w:fldChar w:fldCharType="separate"/>
      </w:r>
      <w:r>
        <w:rPr>
          <w:vertAlign w:val="superscript"/>
        </w:rPr>
        <w:t>60</w:t>
      </w:r>
      <w:r>
        <w:rPr>
          <w:vertAlign w:val="superscript"/>
        </w:rPr>
        <w:fldChar w:fldCharType="end"/>
      </w:r>
      <w:r>
        <w:t>。这意味着 Rust 写的系统服务能与 Java、C++ 服务在同一 Binder 体系里完全互通，无须为语言切换付出 IPC 割裂的代价。</w:t>
      </w:r>
    </w:p>
    <w:bookmarkEnd w:id="72"/>
    <w:p w14:paraId="510AF151">
      <w:pPr>
        <w:pStyle w:val="6"/>
      </w:pPr>
      <w:bookmarkStart w:id="73" w:name="Xeab47a6d53094416b69a0b1ca43b579e9ab4006"/>
      <w:r>
        <w:t>6.2.2 crates vendoring：external/rust/crates + cargo_embargo 自动生成 Android.bp</w:t>
      </w:r>
    </w:p>
    <w:p w14:paraId="5F49ED35">
      <w:pPr>
        <w:pStyle w:val="23"/>
      </w:pPr>
      <w:r>
        <w:t xml:space="preserve">第三方依赖全部进树。AOSP 不允许构建期从 crates.io 拉包，每个第三方 crate 以 vendored 形式存放在 </w:t>
      </w:r>
      <w:r>
        <w:rPr>
          <w:rStyle w:val="35"/>
        </w:rPr>
        <w:t>external/rust/crates/</w:t>
      </w:r>
      <w:r>
        <w:t xml:space="preserve"> 下的独立 git 仓库中，anyhow、libc、bindgen、cxx 等都是如此</w:t>
      </w:r>
      <w:r>
        <w:rPr>
          <w:vertAlign w:val="superscript"/>
        </w:rPr>
        <w:footnoteReference w:id="61"/>
      </w:r>
      <w:r>
        <w:t>。官方理由有两条：Cargo 不适合多语言混合的大仓库，且从互联网下载依赖在合规和性能上都不可接受</w:t>
      </w:r>
      <w:r>
        <w:fldChar w:fldCharType="begin"/>
      </w:r>
      <w:r>
        <w:instrText xml:space="preserve">NOTEREF _Ref_Footnote_62 \h \f</w:instrText>
      </w:r>
      <w:r>
        <w:fldChar w:fldCharType="separate"/>
      </w:r>
      <w:r>
        <w:rPr>
          <w:vertAlign w:val="superscript"/>
        </w:rPr>
        <w:t>62</w:t>
      </w:r>
      <w:r>
        <w:rPr>
          <w:vertAlign w:val="superscript"/>
        </w:rPr>
        <w:fldChar w:fldCharType="end"/>
      </w:r>
      <w:r>
        <w:t>。</w:t>
      </w:r>
    </w:p>
    <w:p w14:paraId="571B9B22">
      <w:pPr>
        <w:pStyle w:val="3"/>
      </w:pPr>
      <w:r>
        <w:t xml:space="preserve">导入和升级走 </w:t>
      </w:r>
      <w:r>
        <w:rPr>
          <w:rStyle w:val="35"/>
        </w:rPr>
        <w:t>external_updater</w:t>
      </w:r>
      <w:r>
        <w:t xml:space="preserve"> 标准流程。每个 crate 仓库根部的 METADATA 文件记录 crates.io 归档 URL、版本号和升级日期，例如 anyhow 的 METADATA 指向 </w:t>
      </w:r>
      <w:r>
        <w:rPr>
          <w:rStyle w:val="35"/>
        </w:rPr>
        <w:t>anyhow-1.0.79.crate</w:t>
      </w:r>
      <w:r>
        <w:t xml:space="preserve"> 的静态归档地址，许可证标注为 NOTICE 类</w:t>
      </w:r>
      <w:r>
        <w:rPr>
          <w:vertAlign w:val="superscript"/>
        </w:rPr>
        <w:footnoteReference w:id="62"/>
      </w:r>
      <w:r>
        <w:t>。构建定义不再手写：</w:t>
      </w:r>
      <w:r>
        <w:rPr>
          <w:rStyle w:val="35"/>
        </w:rPr>
        <w:t>cargo_embargo</w:t>
      </w:r>
      <w:r>
        <w:t xml:space="preserve"> 工具读取 crate 的 Cargo.toml 和本仓库的 </w:t>
      </w:r>
      <w:r>
        <w:rPr>
          <w:rStyle w:val="35"/>
        </w:rPr>
        <w:t>cargo_embargo.json</w:t>
      </w:r>
      <w:r>
        <w:t xml:space="preserve">，自动生成 Android.bp，可用 </w:t>
      </w:r>
      <w:r>
        <w:rPr>
          <w:rStyle w:val="35"/>
        </w:rPr>
        <w:t>m cargo_embargo</w:t>
      </w:r>
      <w:r>
        <w:t xml:space="preserve"> 构建、</w:t>
      </w:r>
      <w:r>
        <w:rPr>
          <w:rStyle w:val="35"/>
        </w:rPr>
        <w:t>cargo_embargo generate</w:t>
      </w:r>
      <w:r>
        <w:t xml:space="preserve"> 执行；部分 crate 用一个 JSON 描述多个变体（如同时提供 std 和 no_std 版本）</w:t>
      </w:r>
      <w:r>
        <w:rPr>
          <w:vertAlign w:val="superscript"/>
        </w:rPr>
        <w:footnoteReference w:id="63"/>
      </w:r>
      <w:r>
        <w:t>。AOSP 在 2023–2024 年间完成了从旧脚本 cargo2android.py 到 cargo_embargo 的迁移</w:t>
      </w:r>
      <w:r>
        <w:fldChar w:fldCharType="begin"/>
      </w:r>
      <w:r>
        <w:instrText xml:space="preserve">NOTEREF _Ref_Footnote_64 \h \f</w:instrText>
      </w:r>
      <w:r>
        <w:fldChar w:fldCharType="separate"/>
      </w:r>
      <w:r>
        <w:rPr>
          <w:vertAlign w:val="superscript"/>
        </w:rPr>
        <w:t>64</w:t>
      </w:r>
      <w:r>
        <w:rPr>
          <w:vertAlign w:val="superscript"/>
        </w:rPr>
        <w:fldChar w:fldCharType="end"/>
      </w:r>
      <w:r>
        <w:t>。这套流程把”加一个第三方 Rust 依赖”变成了一次可审查、可追溯的 Gerrit 变更，而不是一次构建期网络行为。</w:t>
      </w:r>
    </w:p>
    <w:bookmarkEnd w:id="73"/>
    <w:p w14:paraId="35280D78">
      <w:pPr>
        <w:pStyle w:val="6"/>
      </w:pPr>
      <w:bookmarkStart w:id="74" w:name="工具链自建-rustc-prebuilt跟随上游-6-周节奏不可跳版"/>
      <w:r>
        <w:t>6.2.3 工具链：自建 rustc prebuilt、跟随上游 6 周节奏不可跳版</w:t>
      </w:r>
    </w:p>
    <w:p w14:paraId="62E895CD">
      <w:pPr>
        <w:pStyle w:val="23"/>
      </w:pPr>
      <w:r>
        <w:t xml:space="preserve">AOSP 不用 rustup，也不下载上游二进制。Rust 工具链由 </w:t>
      </w:r>
      <w:r>
        <w:rPr>
          <w:rStyle w:val="35"/>
        </w:rPr>
        <w:t>toolchain/android_rust</w:t>
      </w:r>
      <w:r>
        <w:t xml:space="preserve"> 仓库从源码自行构建，带本地补丁（包括 Trusty 相关补丁），支持的目标三元组覆盖 aarch64/x86_64-linux-android、armv7a-none-eabi（裸机）、riscv32imc-unknown-none-elf、x86_64-unknown-uefi 等</w:t>
      </w:r>
      <w:r>
        <w:rPr>
          <w:vertAlign w:val="superscript"/>
        </w:rPr>
        <w:footnoteReference w:id="64"/>
      </w:r>
      <w:r>
        <w:t xml:space="preserve">。产物作为 prebuilt 放入 </w:t>
      </w:r>
      <w:r>
        <w:rPr>
          <w:rStyle w:val="35"/>
        </w:rPr>
        <w:t>prebuilts/rust</w:t>
      </w:r>
      <w:r>
        <w:t>，按版本号目录组织，覆盖 linux-x86、darwin-x86、windows-x86、linux-musl-x86 等宿主平台</w:t>
      </w:r>
      <w:r>
        <w:rPr>
          <w:vertAlign w:val="superscript"/>
        </w:rPr>
        <w:footnoteReference w:id="65"/>
      </w:r>
      <w:r>
        <w:t>。从 Rust 1.56.1 起，这套 prebuilt 本身可以复现构建，每个版本目录内附 manifest</w:t>
      </w:r>
      <w:r>
        <w:fldChar w:fldCharType="begin"/>
      </w:r>
      <w:r>
        <w:instrText xml:space="preserve">NOTEREF _Ref_Footnote_65 \h \f</w:instrText>
      </w:r>
      <w:r>
        <w:fldChar w:fldCharType="separate"/>
      </w:r>
      <w:r>
        <w:rPr>
          <w:vertAlign w:val="superscript"/>
        </w:rPr>
        <w:t>65</w:t>
      </w:r>
      <w:r>
        <w:rPr>
          <w:vertAlign w:val="superscript"/>
        </w:rPr>
        <w:fldChar w:fldCharType="end"/>
      </w:r>
      <w:r>
        <w:t>。</w:t>
      </w:r>
    </w:p>
    <w:p w14:paraId="4D33FE90">
      <w:pPr>
        <w:pStyle w:val="3"/>
      </w:pPr>
      <w:r>
        <w:t>版本节奏是硬性纪律。上游 Rust 每 6 周发布一个 stable 版本，Android 工具链团队必须为每个版本出 prebuilt，不允许跳版——新编译器往往依赖上一版本引入的特性，跳过一次就意味着未来的升级必然失败</w:t>
      </w:r>
      <w:r>
        <w:fldChar w:fldCharType="begin"/>
      </w:r>
      <w:r>
        <w:instrText xml:space="preserve">NOTEREF _Ref_Footnote_65 \h \f</w:instrText>
      </w:r>
      <w:r>
        <w:fldChar w:fldCharType="separate"/>
      </w:r>
      <w:r>
        <w:rPr>
          <w:vertAlign w:val="superscript"/>
        </w:rPr>
        <w:t>65</w:t>
      </w:r>
      <w:r>
        <w:rPr>
          <w:vertAlign w:val="superscript"/>
        </w:rPr>
        <w:fldChar w:fldCharType="end"/>
      </w:r>
      <w:r>
        <w:t>。树内版本持续滚动，例如 prebuilts/rust 的提交记录可见 2025 年初已推进到 rustc 1.83.0 并移除 1.81.0</w:t>
      </w:r>
      <w:r>
        <w:fldChar w:fldCharType="begin"/>
      </w:r>
      <w:r>
        <w:instrText xml:space="preserve">NOTEREF _Ref_Footnote_66 \h \f</w:instrText>
      </w:r>
      <w:r>
        <w:fldChar w:fldCharType="separate"/>
      </w:r>
      <w:r>
        <w:rPr>
          <w:vertAlign w:val="superscript"/>
        </w:rPr>
        <w:t>66</w:t>
      </w:r>
      <w:r>
        <w:rPr>
          <w:vertAlign w:val="superscript"/>
        </w:rPr>
        <w:fldChar w:fldCharType="end"/>
      </w:r>
      <w:r>
        <w:t>。升级动作本身也是流程化的：同步补丁、适配平台 Rust 代码到新编译器、上传新 prebuilt</w:t>
      </w:r>
      <w:r>
        <w:fldChar w:fldCharType="begin"/>
      </w:r>
      <w:r>
        <w:instrText xml:space="preserve">NOTEREF _Ref_Footnote_65 \h \f</w:instrText>
      </w:r>
      <w:r>
        <w:fldChar w:fldCharType="separate"/>
      </w:r>
      <w:r>
        <w:rPr>
          <w:vertAlign w:val="superscript"/>
        </w:rPr>
        <w:t>65</w:t>
      </w:r>
      <w:r>
        <w:rPr>
          <w:vertAlign w:val="superscript"/>
        </w:rPr>
        <w:fldChar w:fldCharType="end"/>
      </w:r>
      <w:r>
        <w:t>。</w:t>
      </w:r>
    </w:p>
    <w:p w14:paraId="7AD4C91A">
      <w:pPr>
        <w:pStyle w:val="3"/>
      </w:pPr>
      <w:r>
        <w:t>这条纪律解释了为什么”默认 Rust”在 AOSP 是可执行的：构建系统抹平了语言差异（rust_* 与 cc_* 同构）、依赖全部在树内可审计、编译器升级有人专职跟进。代价同样清楚——一个 6 周一轮、不能缺席的工具链维护承诺，以及为每个第三方 crate 维护 vendored 仓库的长期工作量。</w:t>
      </w:r>
    </w:p>
    <w:bookmarkEnd w:id="68"/>
    <w:bookmarkEnd w:id="71"/>
    <w:bookmarkEnd w:id="74"/>
    <w:p w14:paraId="1A8C2A88">
      <w:pPr>
        <w:pStyle w:val="4"/>
      </w:pPr>
      <w:bookmarkStart w:id="75" w:name="收益评估与结论"/>
      <w:r>
        <w:t>7. 收益评估与结论</w:t>
      </w:r>
    </w:p>
    <w:p w14:paraId="738F0053">
      <w:pPr>
        <w:pStyle w:val="23"/>
      </w:pPr>
      <w:r>
        <w:t>前六章讲了 Rust 在 Android 里做了什么、怎么做。本章回答最后一个问题：值不值。判断依据只有一类——Google 官方公布的逐年数据，而不是路线图上的承诺。</w:t>
      </w:r>
    </w:p>
    <w:p w14:paraId="55AD3D0A">
      <w:pPr>
        <w:pStyle w:val="5"/>
      </w:pPr>
      <w:bookmarkStart w:id="76" w:name="安全收益"/>
      <w:r>
        <w:t>7.1 安全收益</w:t>
      </w:r>
    </w:p>
    <w:p w14:paraId="4303597F">
      <w:pPr>
        <w:pStyle w:val="6"/>
      </w:pPr>
      <w:bookmarkStart w:id="77" w:name="逐年数据占比从-76-降到不足-20"/>
      <w:r>
        <w:t>7.1.1 逐年数据：占比从 76% 降到不足 20%</w:t>
      </w:r>
    </w:p>
    <w:p w14:paraId="7FD32E14">
      <w:pPr>
        <w:pStyle w:val="23"/>
      </w:pPr>
      <w:r>
        <w:t>Google 在官方博文中逐年公布的内存安全漏洞数据如下。口径为 Android 安全公告（critical/high 严重度）、漏洞奖励计划（VRP）及内部报告中的内存安全漏洞，占总漏洞的比例</w:t>
      </w:r>
      <w:r>
        <w:fldChar w:fldCharType="begin"/>
      </w:r>
      <w:r>
        <w:instrText xml:space="preserve">NOTEREF _Ref_Footnote_10 \h \f</w:instrText>
      </w:r>
      <w:r>
        <w:fldChar w:fldCharType="separate"/>
      </w:r>
      <w:r>
        <w:rPr>
          <w:vertAlign w:val="superscript"/>
        </w:rPr>
        <w:t>10</w:t>
      </w:r>
      <w:r>
        <w:rPr>
          <w:vertAlign w:val="superscript"/>
        </w:rPr>
        <w:fldChar w:fldCharType="end"/>
      </w:r>
      <w:r>
        <w:t>。</w:t>
      </w:r>
    </w:p>
    <w:tbl>
      <w:tblPr>
        <w:tblStyle w:val="28"/>
        <w:tblW w:w="5000" w:type="pct"/>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598"/>
        <w:gridCol w:w="3583"/>
        <w:gridCol w:w="2042"/>
        <w:gridCol w:w="2633"/>
      </w:tblGrid>
      <w:tr w14:paraId="0C64A4A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blHeader/>
          <w:jc w:val="center"/>
        </w:trPr>
        <w:tc>
          <w:tcPr>
            <w:shd w:val="clear" w:color="auto" w:fill="F2F2F2"/>
          </w:tcPr>
          <w:p w14:paraId="0AFBFFAE">
            <w:pPr>
              <w:pStyle w:val="24"/>
              <w:spacing w:after="40"/>
              <w:jc w:val="left"/>
            </w:pPr>
            <w:r>
              <w:rPr>
                <w:b/>
                <w:sz w:val="19"/>
              </w:rPr>
              <w:t>年份</w:t>
            </w:r>
          </w:p>
        </w:tc>
        <w:tc>
          <w:tcPr>
            <w:shd w:val="clear" w:color="auto" w:fill="F2F2F2"/>
          </w:tcPr>
          <w:p w14:paraId="218B19B1">
            <w:pPr>
              <w:pStyle w:val="24"/>
              <w:spacing w:after="40"/>
              <w:jc w:val="left"/>
            </w:pPr>
            <w:r>
              <w:rPr>
                <w:b/>
                <w:sz w:val="19"/>
              </w:rPr>
              <w:t>内存安全漏洞数</w:t>
            </w:r>
          </w:p>
        </w:tc>
        <w:tc>
          <w:tcPr>
            <w:shd w:val="clear" w:color="auto" w:fill="F2F2F2"/>
          </w:tcPr>
          <w:p w14:paraId="2BBDE12B">
            <w:pPr>
              <w:pStyle w:val="24"/>
              <w:spacing w:after="40"/>
              <w:jc w:val="left"/>
            </w:pPr>
            <w:r>
              <w:rPr>
                <w:b/>
                <w:sz w:val="19"/>
              </w:rPr>
              <w:t>占当年总漏洞比例</w:t>
            </w:r>
          </w:p>
        </w:tc>
        <w:tc>
          <w:tcPr>
            <w:shd w:val="clear" w:color="auto" w:fill="F2F2F2"/>
          </w:tcPr>
          <w:p w14:paraId="68FF718C">
            <w:pPr>
              <w:pStyle w:val="24"/>
              <w:spacing w:after="40"/>
              <w:jc w:val="left"/>
            </w:pPr>
            <w:r>
              <w:rPr>
                <w:b/>
                <w:sz w:val="19"/>
              </w:rPr>
              <w:t>官方出处</w:t>
            </w:r>
          </w:p>
        </w:tc>
      </w:tr>
      <w:tr w14:paraId="01D2E1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5D3350AC">
            <w:pPr>
              <w:pStyle w:val="24"/>
              <w:spacing w:after="40"/>
              <w:jc w:val="left"/>
            </w:pPr>
            <w:r>
              <w:rPr>
                <w:sz w:val="19"/>
              </w:rPr>
              <w:t>2019</w:t>
            </w:r>
          </w:p>
        </w:tc>
        <w:tc>
          <w:p w14:paraId="72763ABC">
            <w:pPr>
              <w:pStyle w:val="24"/>
              <w:spacing w:after="40"/>
              <w:jc w:val="left"/>
            </w:pPr>
            <w:r>
              <w:rPr>
                <w:sz w:val="19"/>
              </w:rPr>
              <w:t>223</w:t>
            </w:r>
          </w:p>
        </w:tc>
        <w:tc>
          <w:p w14:paraId="61016027">
            <w:pPr>
              <w:pStyle w:val="24"/>
              <w:spacing w:after="40"/>
              <w:jc w:val="left"/>
            </w:pPr>
            <w:r>
              <w:rPr>
                <w:sz w:val="19"/>
              </w:rPr>
              <w:t>76%</w:t>
            </w:r>
          </w:p>
        </w:tc>
        <w:tc>
          <w:p w14:paraId="7CAEFFD3">
            <w:pPr>
              <w:pStyle w:val="24"/>
              <w:spacing w:after="40"/>
              <w:jc w:val="left"/>
            </w:pPr>
            <w:r>
              <w:rPr>
                <w:sz w:val="19"/>
              </w:rPr>
              <w:t>Google Security Blog, 2022-12</w:t>
            </w:r>
            <w:r>
              <w:fldChar w:fldCharType="begin"/>
            </w:r>
            <w:r>
              <w:instrText xml:space="preserve">NOTEREF _Ref_Footnote_10 \h \f</w:instrText>
            </w:r>
            <w:r>
              <w:fldChar w:fldCharType="separate"/>
            </w:r>
            <w:r>
              <w:rPr>
                <w:vertAlign w:val="superscript"/>
              </w:rPr>
              <w:t>10</w:t>
            </w:r>
            <w:r>
              <w:rPr>
                <w:vertAlign w:val="superscript"/>
              </w:rPr>
              <w:fldChar w:fldCharType="end"/>
            </w:r>
          </w:p>
        </w:tc>
      </w:tr>
      <w:tr w14:paraId="35E4B27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09A90386">
            <w:pPr>
              <w:pStyle w:val="24"/>
              <w:spacing w:after="40"/>
              <w:jc w:val="left"/>
            </w:pPr>
            <w:r>
              <w:rPr>
                <w:sz w:val="19"/>
              </w:rPr>
              <w:t>2022</w:t>
            </w:r>
          </w:p>
        </w:tc>
        <w:tc>
          <w:p w14:paraId="1D1C30FA">
            <w:pPr>
              <w:pStyle w:val="24"/>
              <w:spacing w:after="40"/>
              <w:jc w:val="left"/>
            </w:pPr>
            <w:r>
              <w:rPr>
                <w:sz w:val="19"/>
              </w:rPr>
              <w:t>85</w:t>
            </w:r>
          </w:p>
        </w:tc>
        <w:tc>
          <w:p w14:paraId="3D181B90">
            <w:pPr>
              <w:pStyle w:val="24"/>
              <w:spacing w:after="40"/>
              <w:jc w:val="left"/>
            </w:pPr>
            <w:r>
              <w:rPr>
                <w:sz w:val="19"/>
              </w:rPr>
              <w:t>35%（首次不占多数）</w:t>
            </w:r>
          </w:p>
        </w:tc>
        <w:tc>
          <w:p w14:paraId="39BD9F8F">
            <w:pPr>
              <w:pStyle w:val="24"/>
              <w:spacing w:after="40"/>
              <w:jc w:val="left"/>
            </w:pPr>
            <w:r>
              <w:rPr>
                <w:sz w:val="19"/>
              </w:rPr>
              <w:t>Google Security Blog, 2022-12</w:t>
            </w:r>
            <w:r>
              <w:fldChar w:fldCharType="begin"/>
            </w:r>
            <w:r>
              <w:instrText xml:space="preserve">NOTEREF _Ref_Footnote_10 \h \f</w:instrText>
            </w:r>
            <w:r>
              <w:fldChar w:fldCharType="separate"/>
            </w:r>
            <w:r>
              <w:rPr>
                <w:vertAlign w:val="superscript"/>
              </w:rPr>
              <w:t>10</w:t>
            </w:r>
            <w:r>
              <w:rPr>
                <w:vertAlign w:val="superscript"/>
              </w:rPr>
              <w:fldChar w:fldCharType="end"/>
            </w:r>
          </w:p>
        </w:tc>
      </w:tr>
      <w:tr w14:paraId="240357F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24007CDF">
            <w:pPr>
              <w:pStyle w:val="24"/>
              <w:spacing w:after="40"/>
              <w:jc w:val="left"/>
            </w:pPr>
            <w:r>
              <w:rPr>
                <w:sz w:val="19"/>
              </w:rPr>
              <w:t>2024</w:t>
            </w:r>
          </w:p>
        </w:tc>
        <w:tc>
          <w:p w14:paraId="72108FE0">
            <w:pPr>
              <w:pStyle w:val="24"/>
              <w:spacing w:after="40"/>
              <w:jc w:val="left"/>
            </w:pPr>
            <w:r>
              <w:rPr>
                <w:sz w:val="19"/>
              </w:rPr>
              <w:t>36（全年外推；截至 2024 年 9 月公告为 27）</w:t>
            </w:r>
          </w:p>
        </w:tc>
        <w:tc>
          <w:p w14:paraId="30CE4F22">
            <w:pPr>
              <w:pStyle w:val="24"/>
              <w:spacing w:after="40"/>
              <w:jc w:val="left"/>
            </w:pPr>
            <w:r>
              <w:rPr>
                <w:sz w:val="19"/>
              </w:rPr>
              <w:t>24%</w:t>
            </w:r>
          </w:p>
        </w:tc>
        <w:tc>
          <w:p w14:paraId="229694EB">
            <w:pPr>
              <w:pStyle w:val="24"/>
              <w:spacing w:after="40"/>
              <w:jc w:val="left"/>
            </w:pPr>
            <w:r>
              <w:rPr>
                <w:sz w:val="19"/>
              </w:rPr>
              <w:t>Google Security Blog, 2024-09</w:t>
            </w:r>
            <w:r>
              <w:fldChar w:fldCharType="begin"/>
            </w:r>
            <w:r>
              <w:instrText xml:space="preserve">NOTEREF _Ref_Footnote_16 \h \f</w:instrText>
            </w:r>
            <w:r>
              <w:fldChar w:fldCharType="separate"/>
            </w:r>
            <w:r>
              <w:rPr>
                <w:vertAlign w:val="superscript"/>
              </w:rPr>
              <w:t>16</w:t>
            </w:r>
            <w:r>
              <w:rPr>
                <w:vertAlign w:val="superscript"/>
              </w:rPr>
              <w:fldChar w:fldCharType="end"/>
            </w:r>
          </w:p>
        </w:tc>
      </w:tr>
      <w:tr w14:paraId="72CD61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p w14:paraId="49283776">
            <w:pPr>
              <w:pStyle w:val="24"/>
              <w:spacing w:after="40"/>
              <w:jc w:val="left"/>
            </w:pPr>
            <w:r>
              <w:rPr>
                <w:sz w:val="19"/>
              </w:rPr>
              <w:t>2025</w:t>
            </w:r>
          </w:p>
        </w:tc>
        <w:tc>
          <w:p w14:paraId="68B4EC9B">
            <w:pPr>
              <w:pStyle w:val="24"/>
              <w:spacing w:after="40"/>
              <w:jc w:val="left"/>
            </w:pPr>
            <w:r>
              <w:rPr>
                <w:sz w:val="19"/>
              </w:rPr>
              <w:t>未公布绝对数</w:t>
            </w:r>
          </w:p>
        </w:tc>
        <w:tc>
          <w:p w14:paraId="1DDB3AA7">
            <w:pPr>
              <w:pStyle w:val="24"/>
              <w:spacing w:after="40"/>
              <w:jc w:val="left"/>
            </w:pPr>
            <w:r>
              <w:rPr>
                <w:sz w:val="19"/>
              </w:rPr>
              <w:t>&lt;20%（首次跌破 20%）</w:t>
            </w:r>
          </w:p>
        </w:tc>
        <w:tc>
          <w:p w14:paraId="75E40258">
            <w:pPr>
              <w:pStyle w:val="24"/>
              <w:spacing w:after="40"/>
              <w:jc w:val="left"/>
            </w:pPr>
            <w:r>
              <w:rPr>
                <w:sz w:val="19"/>
              </w:rPr>
              <w:t>blog.google/security, 2025-11</w:t>
            </w:r>
            <w:r>
              <w:fldChar w:fldCharType="begin"/>
            </w:r>
            <w:r>
              <w:instrText xml:space="preserve">NOTEREF _Ref_Footnote_9 \h \f</w:instrText>
            </w:r>
            <w:r>
              <w:fldChar w:fldCharType="separate"/>
            </w:r>
            <w:r>
              <w:rPr>
                <w:vertAlign w:val="superscript"/>
              </w:rPr>
              <w:t>9</w:t>
            </w:r>
            <w:r>
              <w:rPr>
                <w:vertAlign w:val="superscript"/>
              </w:rPr>
              <w:fldChar w:fldCharType="end"/>
            </w:r>
          </w:p>
        </w:tc>
      </w:tr>
    </w:tbl>
    <w:p w14:paraId="23ECD672">
      <w:pPr>
        <w:pStyle w:val="3"/>
      </w:pPr>
      <w:r>
        <w:t>需要说明口径上的三个细节。第一，2020、2021、2023 三年官方正文没有给出数字，只出现在官方图表中（图表读数约为 150、102、90 个，占比约 70%、51%、32%），本报告不把这些读数当正文数据使用。第二，2024 年的 36 是 2024 年 9 月发文时按全年外推的值，当时实际计数为 27</w:t>
      </w:r>
      <w:r>
        <w:fldChar w:fldCharType="begin"/>
      </w:r>
      <w:r>
        <w:instrText xml:space="preserve">NOTEREF _Ref_Footnote_16 \h \f</w:instrText>
      </w:r>
      <w:r>
        <w:fldChar w:fldCharType="separate"/>
      </w:r>
      <w:r>
        <w:rPr>
          <w:vertAlign w:val="superscript"/>
        </w:rPr>
        <w:t>16</w:t>
      </w:r>
      <w:r>
        <w:rPr>
          <w:vertAlign w:val="superscript"/>
        </w:rPr>
        <w:fldChar w:fldCharType="end"/>
      </w:r>
      <w:r>
        <w:t>。第三，2025 年数据发布于 11 月 13 日，距年底约两个月，官方以 90 天补丁窗口论证数据”非常接近最终值”</w:t>
      </w:r>
      <w:r>
        <w:fldChar w:fldCharType="begin"/>
      </w:r>
      <w:r>
        <w:instrText xml:space="preserve">NOTEREF _Ref_Footnote_9 \h \f</w:instrText>
      </w:r>
      <w:r>
        <w:fldChar w:fldCharType="separate"/>
      </w:r>
      <w:r>
        <w:rPr>
          <w:vertAlign w:val="superscript"/>
        </w:rPr>
        <w:t>9</w:t>
      </w:r>
      <w:r>
        <w:rPr>
          <w:vertAlign w:val="superscript"/>
        </w:rPr>
        <w:fldChar w:fldCharType="end"/>
      </w:r>
      <w:r>
        <w:t>。这些都不影响趋势判断：六年时间，绝对数从 223 降到 36，占比从 76% 降到不足 20%。值得注意的是 2022 到 2024 年占比下降放缓（2023 年图表读数约 32%，夹在 35% 与 24% 两个官方正文数之间），绝对数 2023 年甚至略有回升——新代码转换的红利不是线性的，但方向没有变。</w:t>
      </w:r>
    </w:p>
    <w:p w14:paraId="4F340E3D">
      <w:pPr>
        <w:pStyle w:val="3"/>
      </w:pPr>
      <w:r>
        <w:t>和行业基准对比更能看出这个数据的含义。官方给出的行业常态是：十多年来内存安全漏洞在各产品中稳定占比超过 65%，行业常态约 70%</w:t>
      </w:r>
      <w:r>
        <w:fldChar w:fldCharType="begin"/>
      </w:r>
      <w:r>
        <w:instrText xml:space="preserve">NOTEREF _Ref_Footnote_10 \h \f</w:instrText>
      </w:r>
      <w:r>
        <w:fldChar w:fldCharType="separate"/>
      </w:r>
      <w:r>
        <w:rPr>
          <w:vertAlign w:val="superscript"/>
        </w:rPr>
        <w:t>10</w:t>
      </w:r>
      <w:r>
        <w:rPr>
          <w:vertAlign w:val="superscript"/>
        </w:rPr>
        <w:fldChar w:fldCharType="end"/>
      </w:r>
      <w:r>
        <w:t xml:space="preserve"> </w:t>
      </w:r>
      <w:r>
        <w:fldChar w:fldCharType="begin"/>
      </w:r>
      <w:r>
        <w:instrText xml:space="preserve">NOTEREF _Ref_Footnote_16 \h \f</w:instrText>
      </w:r>
      <w:r>
        <w:fldChar w:fldCharType="separate"/>
      </w:r>
      <w:r>
        <w:rPr>
          <w:vertAlign w:val="superscript"/>
        </w:rPr>
        <w:t>16</w:t>
      </w:r>
      <w:r>
        <w:rPr>
          <w:vertAlign w:val="superscript"/>
        </w:rPr>
        <w:fldChar w:fldCharType="end"/>
      </w:r>
      <w:r>
        <w:t>。Android 把这个数字压到 24% 再到 20% 以下，只有行业常态的三分之一左右。同期 Android 部署的 Scudo、HWASAN、GWP-ASAN、KFENCE 等缓解措施官方自己都承认”单独无法解释漏洞结构的这种转变”</w:t>
      </w:r>
      <w:r>
        <w:fldChar w:fldCharType="begin"/>
      </w:r>
      <w:r>
        <w:instrText xml:space="preserve">NOTEREF _Ref_Footnote_10 \h \f</w:instrText>
      </w:r>
      <w:r>
        <w:fldChar w:fldCharType="separate"/>
      </w:r>
      <w:r>
        <w:rPr>
          <w:vertAlign w:val="superscript"/>
        </w:rPr>
        <w:t>10</w:t>
      </w:r>
      <w:r>
        <w:rPr>
          <w:vertAlign w:val="superscript"/>
        </w:rPr>
        <w:fldChar w:fldCharType="end"/>
      </w:r>
      <w:r>
        <w:t>——分母效应来自新代码默认使用内存安全语言，这一点有第 4 章的代码规模数据支撑（Rust 从 2022 年约 150 万行增长到 2025 年约 500 万行）</w:t>
      </w:r>
      <w:r>
        <w:fldChar w:fldCharType="begin"/>
      </w:r>
      <w:r>
        <w:instrText xml:space="preserve">NOTEREF _Ref_Footnote_10 \h \f</w:instrText>
      </w:r>
      <w:r>
        <w:fldChar w:fldCharType="separate"/>
      </w:r>
      <w:r>
        <w:rPr>
          <w:vertAlign w:val="superscript"/>
        </w:rPr>
        <w:t>10</w:t>
      </w:r>
      <w:r>
        <w:rPr>
          <w:vertAlign w:val="superscript"/>
        </w:rPr>
        <w:fldChar w:fldCharType="end"/>
      </w:r>
      <w:r>
        <w:t xml:space="preserve"> </w:t>
      </w:r>
      <w:r>
        <w:fldChar w:fldCharType="begin"/>
      </w:r>
      <w:r>
        <w:instrText xml:space="preserve">NOTEREF _Ref_Footnote_9 \h \f</w:instrText>
      </w:r>
      <w:r>
        <w:fldChar w:fldCharType="separate"/>
      </w:r>
      <w:r>
        <w:rPr>
          <w:vertAlign w:val="superscript"/>
        </w:rPr>
        <w:t>9</w:t>
      </w:r>
      <w:r>
        <w:rPr>
          <w:vertAlign w:val="superscript"/>
        </w:rPr>
        <w:fldChar w:fldCharType="end"/>
      </w:r>
      <w:r>
        <w:t>。</w:t>
      </w:r>
    </w:p>
    <w:p w14:paraId="7AFA44FA">
      <w:pPr>
        <w:pStyle w:val="3"/>
      </w:pPr>
      <w:r>
        <w:t>漏洞密度是另一个更硬的指标。2025 年 11 月官方给出的口径是：约 500 万行 Rust 代码中只发现过 1 个潜在内存安全漏洞（且发布前修复），估算密度约 0.2 个/百万行（MLOC）；C/C++ 的历史密度约 1000 个/MLOC，差距超过 1000 倍</w:t>
      </w:r>
      <w:r>
        <w:fldChar w:fldCharType="begin"/>
      </w:r>
      <w:r>
        <w:instrText xml:space="preserve">NOTEREF _Ref_Footnote_9 \h \f</w:instrText>
      </w:r>
      <w:r>
        <w:fldChar w:fldCharType="separate"/>
      </w:r>
      <w:r>
        <w:rPr>
          <w:vertAlign w:val="superscript"/>
        </w:rPr>
        <w:t>9</w:t>
      </w:r>
      <w:r>
        <w:rPr>
          <w:vertAlign w:val="superscript"/>
        </w:rPr>
        <w:fldChar w:fldCharType="end"/>
      </w:r>
      <w:r>
        <w:t>。这个 0.2 的样本只有”n=1”，统计上并不稳健，官方措辞也用了”estimated”；但即便把这个漏洞计数放大十倍，数量级的结论仍成立。2022 年官方的口径是 C/C++ 组件历史密度”大于 1 个/千行”（媒体、蓝牙、NFC 等），并据此推断 Rust”很可能已经阻止了数百个漏洞进入生产环境”</w:t>
      </w:r>
      <w:r>
        <w:fldChar w:fldCharType="begin"/>
      </w:r>
      <w:r>
        <w:instrText xml:space="preserve">NOTEREF _Ref_Footnote_10 \h \f</w:instrText>
      </w:r>
      <w:r>
        <w:fldChar w:fldCharType="separate"/>
      </w:r>
      <w:r>
        <w:rPr>
          <w:vertAlign w:val="superscript"/>
        </w:rPr>
        <w:t>10</w:t>
      </w:r>
      <w:r>
        <w:rPr>
          <w:vertAlign w:val="superscript"/>
        </w:rPr>
        <w:fldChar w:fldCharType="end"/>
      </w:r>
      <w:r>
        <w:t>——两次公布的密度口径一致，互相印证。</w:t>
      </w:r>
    </w:p>
    <w:bookmarkEnd w:id="76"/>
    <w:bookmarkEnd w:id="77"/>
    <w:p w14:paraId="6430B580">
      <w:pPr>
        <w:pStyle w:val="5"/>
      </w:pPr>
      <w:bookmarkStart w:id="78" w:name="工程效率收益"/>
      <w:r>
        <w:t>7.2 工程效率收益</w:t>
      </w:r>
    </w:p>
    <w:p w14:paraId="76B977AF">
      <w:pPr>
        <w:pStyle w:val="6"/>
      </w:pPr>
      <w:bookmarkStart w:id="79" w:name="更安全的路恰好也更快"/>
      <w:r>
        <w:t>7.2.1 更安全的路恰好也更快</w:t>
      </w:r>
    </w:p>
    <w:p w14:paraId="63439E33">
      <w:pPr>
        <w:pStyle w:val="23"/>
      </w:pPr>
      <w:r>
        <w:t>安全收益在预期之内，效率收益不是。2025 年 11 月的官方博文用 DORA（DevOps Research and Assessment）框架公布了一组开发过程指标，样本为 Android 平台第一方代码的中大型变更——此时 Rust 的净新增代码量已超过 C++（见 3.4.1 节），两组样本可比</w:t>
      </w:r>
      <w:r>
        <w:fldChar w:fldCharType="begin"/>
      </w:r>
      <w:r>
        <w:instrText xml:space="preserve">NOTEREF _Ref_Footnote_9 \h \f</w:instrText>
      </w:r>
      <w:r>
        <w:fldChar w:fldCharType="separate"/>
      </w:r>
      <w:r>
        <w:rPr>
          <w:vertAlign w:val="superscript"/>
        </w:rPr>
        <w:t>9</w:t>
      </w:r>
      <w:r>
        <w:rPr>
          <w:vertAlign w:val="superscript"/>
        </w:rPr>
        <w:fldChar w:fldCharType="end"/>
      </w:r>
      <w:r>
        <w:t>：</w:t>
      </w:r>
    </w:p>
    <w:p w14:paraId="0BD6EEF4">
      <w:pPr>
        <w:pStyle w:val="24"/>
        <w:numPr>
          <w:ilvl w:val="0"/>
          <w:numId w:val="1"/>
        </w:numPr>
      </w:pPr>
      <w:r>
        <w:t>回滚率：Rust 变更的回滚率约为 C++ 的四分之一（~4x lower），且随采用率上升持续走低</w:t>
      </w:r>
      <w:r>
        <w:fldChar w:fldCharType="begin"/>
      </w:r>
      <w:r>
        <w:instrText xml:space="preserve">NOTEREF _Ref_Footnote_9 \h \f</w:instrText>
      </w:r>
      <w:r>
        <w:fldChar w:fldCharType="separate"/>
      </w:r>
      <w:r>
        <w:rPr>
          <w:vertAlign w:val="superscript"/>
        </w:rPr>
        <w:t>9</w:t>
      </w:r>
      <w:r>
        <w:rPr>
          <w:vertAlign w:val="superscript"/>
        </w:rPr>
        <w:fldChar w:fldCharType="end"/>
      </w:r>
      <w:r>
        <w:t>；</w:t>
      </w:r>
    </w:p>
    <w:p w14:paraId="565B1C74">
      <w:pPr>
        <w:pStyle w:val="24"/>
        <w:numPr>
          <w:ilvl w:val="0"/>
          <w:numId w:val="1"/>
        </w:numPr>
      </w:pPr>
      <w:r>
        <w:t>评审时间：Rust 变更在代码评审中花费的时间比 C++ 少约 25%；官方推测 2023 到 2024 年间的显著改善来自团队 Rust 熟练度提升</w:t>
      </w:r>
      <w:r>
        <w:fldChar w:fldCharType="begin"/>
      </w:r>
      <w:r>
        <w:instrText xml:space="preserve">NOTEREF _Ref_Footnote_9 \h \f</w:instrText>
      </w:r>
      <w:r>
        <w:fldChar w:fldCharType="separate"/>
      </w:r>
      <w:r>
        <w:rPr>
          <w:vertAlign w:val="superscript"/>
        </w:rPr>
        <w:t>9</w:t>
      </w:r>
      <w:r>
        <w:rPr>
          <w:vertAlign w:val="superscript"/>
        </w:rPr>
        <w:fldChar w:fldCharType="end"/>
      </w:r>
      <w:r>
        <w:t>；</w:t>
      </w:r>
    </w:p>
    <w:p w14:paraId="0520D1F0">
      <w:pPr>
        <w:pStyle w:val="24"/>
        <w:numPr>
          <w:ilvl w:val="0"/>
          <w:numId w:val="1"/>
        </w:numPr>
      </w:pPr>
      <w:r>
        <w:t>修改轮次：同等规模的变更，Rust 需要的修订轮次比 C++ 少约 20%，这一趋势自 2023 年起保持稳定</w:t>
      </w:r>
      <w:r>
        <w:fldChar w:fldCharType="begin"/>
      </w:r>
      <w:r>
        <w:instrText xml:space="preserve">NOTEREF _Ref_Footnote_9 \h \f</w:instrText>
      </w:r>
      <w:r>
        <w:fldChar w:fldCharType="separate"/>
      </w:r>
      <w:r>
        <w:rPr>
          <w:vertAlign w:val="superscript"/>
        </w:rPr>
        <w:t>9</w:t>
      </w:r>
      <w:r>
        <w:rPr>
          <w:vertAlign w:val="superscript"/>
        </w:rPr>
        <w:fldChar w:fldCharType="end"/>
      </w:r>
      <w:r>
        <w:t>。</w:t>
      </w:r>
    </w:p>
    <w:p w14:paraId="52347FDE">
      <w:pPr>
        <w:pStyle w:val="23"/>
      </w:pPr>
      <w:r>
        <w:t>三个指标指向同一个机制：类型系统和借用检查把一类错误从”评审时靠人抓、上线后靠回滚”提前到了”编译时不过”。评审者花在内存安全、并发正确性上的注意力减少，轮次和时间自然下降。这组数据的分量在方法论上甚至超过安全数据——它回答的是”默认 Rust”策略最大的反对意见（学习成本和开发速度），而且回答的方向相反：官方的原话是”the safer path is now also the faster one”</w:t>
      </w:r>
      <w:r>
        <w:fldChar w:fldCharType="begin"/>
      </w:r>
      <w:r>
        <w:instrText xml:space="preserve">NOTEREF _Ref_Footnote_9 \h \f</w:instrText>
      </w:r>
      <w:r>
        <w:fldChar w:fldCharType="separate"/>
      </w:r>
      <w:r>
        <w:rPr>
          <w:vertAlign w:val="superscript"/>
        </w:rPr>
        <w:t>9</w:t>
      </w:r>
      <w:r>
        <w:rPr>
          <w:vertAlign w:val="superscript"/>
        </w:rPr>
        <w:fldChar w:fldCharType="end"/>
      </w:r>
      <w:r>
        <w:t>。第 6 章讲过，hermetic 工具链和 Soong 集成抹平了构建层面的语言差异，这组数据表明开发流程层面的差异也在向 Rust 倾斜。</w:t>
      </w:r>
    </w:p>
    <w:bookmarkEnd w:id="78"/>
    <w:bookmarkEnd w:id="79"/>
    <w:p w14:paraId="6FCFCCA6">
      <w:pPr>
        <w:pStyle w:val="5"/>
      </w:pPr>
      <w:bookmarkStart w:id="80" w:name="边界与代价"/>
      <w:r>
        <w:t>7.3 边界与代价</w:t>
      </w:r>
    </w:p>
    <w:p w14:paraId="04C2F4A9">
      <w:pPr>
        <w:pStyle w:val="6"/>
      </w:pPr>
      <w:bookmarkStart w:id="81" w:name="unsafe-不是银弹存量-cc-会长期共存"/>
      <w:r>
        <w:t>7.3.1 unsafe 不是银弹，存量 C/C++ 会长期共存</w:t>
      </w:r>
    </w:p>
    <w:p w14:paraId="7E0FFD4D">
      <w:pPr>
        <w:pStyle w:val="23"/>
      </w:pPr>
      <w:r>
        <w:t>收益数据不能掩盖三个边界。</w:t>
      </w:r>
    </w:p>
    <w:p w14:paraId="653EA754">
      <w:pPr>
        <w:pStyle w:val="3"/>
      </w:pPr>
      <w:r>
        <w:t>第一，unsafe Rust 会写出内存安全漏洞，只是概率低得多。2025 年的 CrabbyAVIF 未遂事件是 Android 平台 Rust 代码中目前的唯一实例（CVE-2025-48530，事件经过与 Scudo 兜底细节见 2.3.3 节）</w:t>
      </w:r>
      <w:r>
        <w:fldChar w:fldCharType="begin"/>
      </w:r>
      <w:r>
        <w:instrText xml:space="preserve">NOTEREF _Ref_Footnote_9 \h \f</w:instrText>
      </w:r>
      <w:r>
        <w:fldChar w:fldCharType="separate"/>
      </w:r>
      <w:r>
        <w:rPr>
          <w:vertAlign w:val="superscript"/>
        </w:rPr>
        <w:t>9</w:t>
      </w:r>
      <w:r>
        <w:rPr>
          <w:vertAlign w:val="superscript"/>
        </w:rPr>
        <w:fldChar w:fldCharType="end"/>
      </w:r>
      <w:r>
        <w:t xml:space="preserve"> </w:t>
      </w:r>
      <w:r>
        <w:fldChar w:fldCharType="begin"/>
      </w:r>
      <w:r>
        <w:instrText xml:space="preserve">NOTEREF _Ref_Footnote_17 \h \f</w:instrText>
      </w:r>
      <w:r>
        <w:fldChar w:fldCharType="separate"/>
      </w:r>
      <w:r>
        <w:rPr>
          <w:vertAlign w:val="superscript"/>
        </w:rPr>
        <w:t>17</w:t>
      </w:r>
      <w:r>
        <w:rPr>
          <w:vertAlign w:val="superscript"/>
        </w:rPr>
        <w:fldChar w:fldCharType="end"/>
      </w:r>
      <w:r>
        <w:t>。两个事实同样重要：漏洞确实出自 AVIF 解析器中一段 unsafe 代码；同时默认部署的 Scudo 加固分配器确定性地使该溢出不可利用，漏洞从未进入公开版本</w:t>
      </w:r>
      <w:r>
        <w:fldChar w:fldCharType="begin"/>
      </w:r>
      <w:r>
        <w:instrText xml:space="preserve">NOTEREF _Ref_Footnote_9 \h \f</w:instrText>
      </w:r>
      <w:r>
        <w:fldChar w:fldCharType="separate"/>
      </w:r>
      <w:r>
        <w:rPr>
          <w:vertAlign w:val="superscript"/>
        </w:rPr>
        <w:t>9</w:t>
      </w:r>
      <w:r>
        <w:rPr>
          <w:vertAlign w:val="superscript"/>
        </w:rPr>
        <w:fldChar w:fldCharType="end"/>
      </w:r>
      <w:r>
        <w:t>。事后 Google 的应对是修补崩溃报告的信号缺口、在 Comprehensive Rust 培训中新增 unsafe 深潜模块，并明确表示会推动 Scudo 成为强制要求、对达到相应严重度、即使可被 Scudo 阻止的漏洞也照常签发 CVE</w:t>
      </w:r>
      <w:r>
        <w:fldChar w:fldCharType="begin"/>
      </w:r>
      <w:r>
        <w:instrText xml:space="preserve">NOTEREF _Ref_Footnote_9 \h \f</w:instrText>
      </w:r>
      <w:r>
        <w:fldChar w:fldCharType="separate"/>
      </w:r>
      <w:r>
        <w:rPr>
          <w:vertAlign w:val="superscript"/>
        </w:rPr>
        <w:t>9</w:t>
      </w:r>
      <w:r>
        <w:rPr>
          <w:vertAlign w:val="superscript"/>
        </w:rPr>
        <w:fldChar w:fldCharType="end"/>
      </w:r>
      <w:r>
        <w:t>。这个案例的实际含义是：漏洞密度下降三个数量级后，缓解措施的角色从”主要防线”变成”兜底”——但官方立场是分层防御仍然关键，只是可以更有选择地使用，不能拆。官方对 unsafe 的态度也不是禁用（FFI 和硬件交互决定了禁不掉），而是封装加审查；官方数据显示，即使保守假设一行 unsafe Rust 与一行 C 同样危险，也显著高估了实际风险</w:t>
      </w:r>
      <w:r>
        <w:fldChar w:fldCharType="begin"/>
      </w:r>
      <w:r>
        <w:instrText xml:space="preserve">NOTEREF _Ref_Footnote_9 \h \f</w:instrText>
      </w:r>
      <w:r>
        <w:fldChar w:fldCharType="separate"/>
      </w:r>
      <w:r>
        <w:rPr>
          <w:vertAlign w:val="superscript"/>
        </w:rPr>
        <w:t>9</w:t>
      </w:r>
      <w:r>
        <w:rPr>
          <w:vertAlign w:val="superscript"/>
        </w:rPr>
        <w:fldChar w:fldCharType="end"/>
      </w:r>
      <w:r>
        <w:t>。</w:t>
      </w:r>
    </w:p>
    <w:p w14:paraId="33368921">
      <w:pPr>
        <w:pStyle w:val="3"/>
      </w:pPr>
      <w:r>
        <w:t>第二，内核里的 Rust 已经开始出 CVE。rust_binder 合入 Linux 6.18 主线后，2025 年 12 月出现了主线内核首个分配给 Rust 代码的 CVE（CVE-2025-68260）：</w:t>
      </w:r>
      <w:r>
        <w:rPr>
          <w:rStyle w:val="35"/>
        </w:rPr>
        <w:t>Node::release</w:t>
      </w:r>
      <w:r>
        <w:t xml:space="preserve"> 中 unsafe 侵入式链表操作与锁释放窗口形成竞态，可致内核崩溃（DoS，无提权证据），6.18.1 修复</w:t>
      </w:r>
      <w:r>
        <w:fldChar w:fldCharType="begin"/>
      </w:r>
      <w:r>
        <w:instrText xml:space="preserve">NOTEREF _Ref_Footnote_31 \h \f</w:instrText>
      </w:r>
      <w:r>
        <w:fldChar w:fldCharType="separate"/>
      </w:r>
      <w:r>
        <w:rPr>
          <w:vertAlign w:val="superscript"/>
        </w:rPr>
        <w:t>31</w:t>
      </w:r>
      <w:r>
        <w:rPr>
          <w:vertAlign w:val="superscript"/>
        </w:rPr>
        <w:fldChar w:fldCharType="end"/>
      </w:r>
      <w:r>
        <w:t>。2026 年 2 月又出现第二例（CVE-2026-23194，FDA 对象处理中的缓冲区溢出，修复方式是用 Rust 枚举替代易混淆的标志位模式）</w:t>
      </w:r>
      <w:r>
        <w:rPr>
          <w:vertAlign w:val="superscript"/>
        </w:rPr>
        <w:footnoteReference w:id="66"/>
      </w:r>
      <w:r>
        <w:t>。另外 Android 平台侧也记录过一次代价：rust_binder 在 64KB 以上的大 Binder 事务上出现过 3–5% 的性能回退（见第 5 章）。这些不改变密度结论——合入主线后几个月内两个 CVE，对一段新内核代码来说是正常偏好的记录——但它提醒：Rust 消除的是内存安全这一类错误，不是并发逻辑错误，而内核代码里后者同样致命。</w:t>
      </w:r>
    </w:p>
    <w:p w14:paraId="4CF7B6E2">
      <w:pPr>
        <w:pStyle w:val="3"/>
      </w:pPr>
      <w:r>
        <w:t>第三，存量 C/C++ 不会消失。官方立场从一开始就是互操作而非重写，为此向 Rust Foundation 捐款 100 万美元并开发 Crubit、autocxx 等互操作工具</w:t>
      </w:r>
      <w:r>
        <w:fldChar w:fldCharType="begin"/>
      </w:r>
      <w:r>
        <w:instrText xml:space="preserve">NOTEREF _Ref_Footnote_16 \h \f</w:instrText>
      </w:r>
      <w:r>
        <w:fldChar w:fldCharType="separate"/>
      </w:r>
      <w:r>
        <w:rPr>
          <w:vertAlign w:val="superscript"/>
        </w:rPr>
        <w:t>16</w:t>
      </w:r>
      <w:r>
        <w:rPr>
          <w:vertAlign w:val="superscript"/>
        </w:rPr>
        <w:fldChar w:fldCharType="end"/>
      </w:r>
      <w:r>
        <w:t>。这个判断有数据支撑：漏洞呈指数衰减，5 年历史的代码漏洞密度比新代码低 3.4 到 7.4 倍，重写旧代码的投入回报随代码老化递减</w:t>
      </w:r>
      <w:r>
        <w:fldChar w:fldCharType="begin"/>
      </w:r>
      <w:r>
        <w:instrText xml:space="preserve">NOTEREF _Ref_Footnote_16 \h \f</w:instrText>
      </w:r>
      <w:r>
        <w:fldChar w:fldCharType="separate"/>
      </w:r>
      <w:r>
        <w:rPr>
          <w:vertAlign w:val="superscript"/>
        </w:rPr>
        <w:t>16</w:t>
      </w:r>
      <w:r>
        <w:rPr>
          <w:vertAlign w:val="superscript"/>
        </w:rPr>
        <w:fldChar w:fldCharType="end"/>
      </w:r>
      <w:r>
        <w:t>。所以 Android 的未来形态是长期混合：数千万行 C/C++ 由缓解措施和衰减规律看住，新代码由语言看住。</w:t>
      </w:r>
    </w:p>
    <w:bookmarkEnd w:id="80"/>
    <w:bookmarkEnd w:id="81"/>
    <w:p w14:paraId="117DBAC3">
      <w:pPr>
        <w:pStyle w:val="5"/>
      </w:pPr>
      <w:bookmarkStart w:id="82" w:name="结论"/>
      <w:r>
        <w:t>7.4 结论</w:t>
      </w:r>
    </w:p>
    <w:p w14:paraId="5AC0FF0E">
      <w:pPr>
        <w:pStyle w:val="6"/>
      </w:pPr>
      <w:bookmarkStart w:id="83" w:name="这套方法论能不能搬"/>
      <w:r>
        <w:t>7.4.1 这套方法论能不能搬</w:t>
      </w:r>
    </w:p>
    <w:p w14:paraId="6259DB06">
      <w:pPr>
        <w:pStyle w:val="23"/>
      </w:pPr>
      <w:r>
        <w:t>把 Android 六年的实践拆开看，可复用的不是”用 Rust”这个结论，而是一套三个部件组成的方法。</w:t>
      </w:r>
    </w:p>
    <w:p w14:paraId="4A25D78F">
      <w:pPr>
        <w:pStyle w:val="3"/>
      </w:pPr>
      <w:r>
        <w:t>第一个部件是漏洞衰减研究。先用自己代码库的历史数据验证”</w:t>
      </w:r>
      <w:r>
        <w:rPr>
          <w:b/>
          <w:bCs/>
        </w:rPr>
        <w:t>绝大多数漏洞在新代码或近期修改的代码中</w:t>
      </w:r>
      <w:r>
        <w:t>”（Android 2021 年的内部观察是约 50% 的内存 bug 距引入不足一年</w:t>
      </w:r>
      <w:r>
        <w:fldChar w:fldCharType="begin"/>
      </w:r>
      <w:r>
        <w:instrText xml:space="preserve">NOTEREF _Ref_Footnote_2 \h \f</w:instrText>
      </w:r>
      <w:r>
        <w:fldChar w:fldCharType="separate"/>
      </w:r>
      <w:r>
        <w:rPr>
          <w:vertAlign w:val="superscript"/>
        </w:rPr>
        <w:t>2</w:t>
      </w:r>
      <w:r>
        <w:rPr>
          <w:vertAlign w:val="superscript"/>
        </w:rPr>
        <w:fldChar w:fldCharType="end"/>
      </w:r>
      <w:r>
        <w:t>），由此把问题从”重写几千万行存量代码”换成”看住新增代码”。这一步决定了策略的经济可行性，也是最容易被跳过的——不先做衰减分析，“全部重写”和”什么都不做”看起来是唯一两个选项。</w:t>
      </w:r>
    </w:p>
    <w:p w14:paraId="1186EDA9">
      <w:pPr>
        <w:pStyle w:val="3"/>
      </w:pPr>
      <w:r>
        <w:t>第二个部件是</w:t>
      </w:r>
      <w:r>
        <w:rPr>
          <w:b/>
          <w:bCs/>
        </w:rPr>
        <w:t>新代码默认安全语言，且只在边际成本接近零的地方落地</w:t>
      </w:r>
      <w:r>
        <w:t>。Android 的做法不是行政命令，而是先把工具链、构建规则、互操作、培训全部备好（第 6 章），让写 Rust 比写 C++ 更顺，再用 Android 13 起”新代码以内存安全语言为主”的事实确认策略生效</w:t>
      </w:r>
      <w:r>
        <w:fldChar w:fldCharType="begin"/>
      </w:r>
      <w:r>
        <w:instrText xml:space="preserve">NOTEREF _Ref_Footnote_10 \h \f</w:instrText>
      </w:r>
      <w:r>
        <w:fldChar w:fldCharType="separate"/>
      </w:r>
      <w:r>
        <w:rPr>
          <w:vertAlign w:val="superscript"/>
        </w:rPr>
        <w:t>10</w:t>
      </w:r>
      <w:r>
        <w:rPr>
          <w:vertAlign w:val="superscript"/>
        </w:rPr>
        <w:fldChar w:fldCharType="end"/>
      </w:r>
      <w:r>
        <w:t>。选点遵循信任边界原则：</w:t>
      </w:r>
      <w:r>
        <w:rPr>
          <w:b/>
          <w:bCs/>
        </w:rPr>
        <w:t>不可信输入直达、漏洞密度历史最高的位置优先</w:t>
      </w:r>
      <w:r>
        <w:t>（Keystore2、媒体解析、Binder、固件信任根），不做均匀铺开。</w:t>
      </w:r>
    </w:p>
    <w:p w14:paraId="0A59D3DC">
      <w:pPr>
        <w:pStyle w:val="3"/>
      </w:pPr>
      <w:r>
        <w:t>第三个部件是 hermetic 工具链带来的可执行性。rustc 每 6 周一版、不跳版；第三方 crate 全部 vendored 进树内、可审计；构建系统对 Rust 和 C/C++ 提供同构规则。这套设施常被看作工程细节，但它是”默认”二字能成立的前提——没有它，安全语言永远只是”可选的最佳实践”。</w:t>
      </w:r>
    </w:p>
    <w:p w14:paraId="46FB7840">
      <w:pPr>
        <w:pStyle w:val="3"/>
      </w:pPr>
      <w:r>
        <w:t>这套方法的迁移条件也清楚：组织要有按年统计漏洞的能力（否则既做不出衰减分析，也无法验证收益）；要有中心化构建系统（否则 hermetic 无从谈起）；存量代码要有缓解措施托底，撑过新代码替换的窗口期。Google 自己的数据说明窗口期大约是多长：从策略落地到占比跌破 50% 用了三年，跌破 20% 用了六年</w:t>
      </w:r>
      <w:r>
        <w:fldChar w:fldCharType="begin"/>
      </w:r>
      <w:r>
        <w:instrText xml:space="preserve">NOTEREF _Ref_Footnote_10 \h \f</w:instrText>
      </w:r>
      <w:r>
        <w:fldChar w:fldCharType="separate"/>
      </w:r>
      <w:r>
        <w:rPr>
          <w:vertAlign w:val="superscript"/>
        </w:rPr>
        <w:t>10</w:t>
      </w:r>
      <w:r>
        <w:rPr>
          <w:vertAlign w:val="superscript"/>
        </w:rPr>
        <w:fldChar w:fldCharType="end"/>
      </w:r>
      <w:r>
        <w:t xml:space="preserve"> </w:t>
      </w:r>
      <w:r>
        <w:fldChar w:fldCharType="begin"/>
      </w:r>
      <w:r>
        <w:instrText xml:space="preserve">NOTEREF _Ref_Footnote_9 \h \f</w:instrText>
      </w:r>
      <w:r>
        <w:fldChar w:fldCharType="separate"/>
      </w:r>
      <w:r>
        <w:rPr>
          <w:vertAlign w:val="superscript"/>
        </w:rPr>
        <w:t>9</w:t>
      </w:r>
      <w:r>
        <w:rPr>
          <w:vertAlign w:val="superscript"/>
        </w:rPr>
        <w:fldChar w:fldCharType="end"/>
      </w:r>
      <w:r>
        <w:t>。回报曲线前缓后陡，但它确实在复利。</w:t>
      </w:r>
    </w:p>
    <w:bookmarkEnd w:id="75"/>
    <w:bookmarkEnd w:id="82"/>
    <w:bookmarkEnd w:id="83"/>
    <w:p w14:paraId="55EF602C">
      <w:pPr>
        <w:pStyle w:val="4"/>
      </w:pPr>
      <w:bookmarkStart w:id="84" w:name="参考文献"/>
      <w:r>
        <w:t>参考文献</w:t>
      </w:r>
    </w:p>
    <w:p w14:paraId="3A3673FA">
      <w:pPr>
        <w:pStyle w:val="23"/>
        <w:spacing w:after="60" w:line="276" w:lineRule="auto"/>
      </w:pPr>
      <w:r>
        <w:fldChar w:fldCharType="begin"/>
      </w:r>
      <w:r>
        <w:instrText xml:space="preserve">NOTEREF _Ref_Footnote_1 \h \f</w:instrText>
      </w:r>
      <w:r>
        <w:fldChar w:fldCharType="separate"/>
      </w:r>
      <w:r>
        <w:rPr>
          <w:vertAlign w:val="superscript"/>
        </w:rPr>
        <w:t>1</w:t>
      </w:r>
      <w:r>
        <w:rPr>
          <w:vertAlign w:val="superscript"/>
        </w:rPr>
        <w:fldChar w:fldCharType="end"/>
      </w:r>
      <w:r>
        <w:rPr>
          <w:sz w:val="18"/>
        </w:rPr>
        <w:t>: AOSP《Architecture overview》, https://source.android.com/docs/core/architecture, 页面最后更新 2026-06-17（访问 2026-08-06）</w:t>
      </w:r>
    </w:p>
    <w:p w14:paraId="2E6FED0A">
      <w:pPr>
        <w:pStyle w:val="3"/>
        <w:spacing w:after="60" w:line="276" w:lineRule="auto"/>
      </w:pPr>
      <w:r>
        <w:fldChar w:fldCharType="begin"/>
      </w:r>
      <w:r>
        <w:instrText xml:space="preserve">NOTEREF _Ref_Footnote_2 \h \f</w:instrText>
      </w:r>
      <w:r>
        <w:fldChar w:fldCharType="separate"/>
      </w:r>
      <w:r>
        <w:rPr>
          <w:vertAlign w:val="superscript"/>
        </w:rPr>
        <w:t>2</w:t>
      </w:r>
      <w:r>
        <w:rPr>
          <w:vertAlign w:val="superscript"/>
        </w:rPr>
        <w:fldChar w:fldCharType="end"/>
      </w:r>
      <w:r>
        <w:rPr>
          <w:sz w:val="18"/>
        </w:rPr>
        <w:t>: Jeff Vander Stoep &amp; Stephen Hines, “Rust in the Android platform”, Google Online Security Blog, https://security.googleblog.com/2021/04/rust-in-android-platform.html, 2021-04-06</w:t>
      </w:r>
    </w:p>
    <w:p w14:paraId="2DFED9CF">
      <w:pPr>
        <w:pStyle w:val="3"/>
        <w:spacing w:after="60" w:line="276" w:lineRule="auto"/>
      </w:pPr>
      <w:r>
        <w:fldChar w:fldCharType="begin"/>
      </w:r>
      <w:r>
        <w:instrText xml:space="preserve">NOTEREF _Ref_Footnote_3 \h \f</w:instrText>
      </w:r>
      <w:r>
        <w:fldChar w:fldCharType="separate"/>
      </w:r>
      <w:r>
        <w:rPr>
          <w:vertAlign w:val="superscript"/>
        </w:rPr>
        <w:t>3</w:t>
      </w:r>
      <w:r>
        <w:rPr>
          <w:vertAlign w:val="superscript"/>
        </w:rPr>
        <w:fldChar w:fldCharType="end"/>
      </w:r>
      <w:r>
        <w:rPr>
          <w:sz w:val="18"/>
        </w:rPr>
        <w:t>: AOSP《Android Rust introduction》, https://source.android.com/docs/setup/build/rust/building-rust-modules/overview, 页面最后更新 2026-06-17（访问 2026-08-06）</w:t>
      </w:r>
    </w:p>
    <w:p w14:paraId="6BB623A1">
      <w:pPr>
        <w:pStyle w:val="3"/>
        <w:spacing w:after="60" w:line="276" w:lineRule="auto"/>
      </w:pPr>
      <w:r>
        <w:fldChar w:fldCharType="begin"/>
      </w:r>
      <w:r>
        <w:instrText xml:space="preserve">NOTEREF _Ref_Footnote_4 \h \f</w:instrText>
      </w:r>
      <w:r>
        <w:fldChar w:fldCharType="separate"/>
      </w:r>
      <w:r>
        <w:rPr>
          <w:vertAlign w:val="superscript"/>
        </w:rPr>
        <w:t>4</w:t>
      </w:r>
      <w:r>
        <w:rPr>
          <w:vertAlign w:val="superscript"/>
        </w:rPr>
        <w:fldChar w:fldCharType="end"/>
      </w:r>
      <w:r>
        <w:rPr>
          <w:sz w:val="18"/>
        </w:rPr>
        <w:t>: source.android.com《Android Rust modules》, https://source.android.com/docs/setup/build/rust/building-rust-modules/android-rust-modules, 2025-04-04</w:t>
      </w:r>
    </w:p>
    <w:p w14:paraId="346D268B">
      <w:pPr>
        <w:pStyle w:val="3"/>
        <w:spacing w:after="60" w:line="276" w:lineRule="auto"/>
      </w:pPr>
      <w:r>
        <w:fldChar w:fldCharType="begin"/>
      </w:r>
      <w:r>
        <w:instrText xml:space="preserve">NOTEREF _Ref_Footnote_5 \h \f</w:instrText>
      </w:r>
      <w:r>
        <w:fldChar w:fldCharType="separate"/>
      </w:r>
      <w:r>
        <w:rPr>
          <w:vertAlign w:val="superscript"/>
        </w:rPr>
        <w:t>5</w:t>
      </w:r>
      <w:r>
        <w:rPr>
          <w:vertAlign w:val="superscript"/>
        </w:rPr>
        <w:fldChar w:fldCharType="end"/>
      </w:r>
      <w:r>
        <w:rPr>
          <w:sz w:val="18"/>
        </w:rPr>
        <w:t>: source.android.com, “AIDL 后端 (AIDL backends)”, https://source.android.com/docs/core/architecture/aidl/aidl-backends, 2026 快照</w:t>
      </w:r>
    </w:p>
    <w:p w14:paraId="5F3229BF">
      <w:pPr>
        <w:pStyle w:val="3"/>
        <w:spacing w:after="60" w:line="276" w:lineRule="auto"/>
      </w:pPr>
      <w:r>
        <w:fldChar w:fldCharType="begin"/>
      </w:r>
      <w:r>
        <w:instrText xml:space="preserve">NOTEREF _Ref_Footnote_6 \h \f</w:instrText>
      </w:r>
      <w:r>
        <w:fldChar w:fldCharType="separate"/>
      </w:r>
      <w:r>
        <w:rPr>
          <w:vertAlign w:val="superscript"/>
        </w:rPr>
        <w:t>6</w:t>
      </w:r>
      <w:r>
        <w:rPr>
          <w:vertAlign w:val="superscript"/>
        </w:rPr>
        <w:fldChar w:fldCharType="end"/>
      </w:r>
      <w:r>
        <w:rPr>
          <w:sz w:val="18"/>
        </w:rPr>
        <w:t>: source.android.com, “Android Virtualization Framework” 及 VirtualizationService 文档, https://source.android.com/docs/core/virtualization, 2025-04/06 快照</w:t>
      </w:r>
    </w:p>
    <w:p w14:paraId="07FD00E9">
      <w:pPr>
        <w:pStyle w:val="3"/>
        <w:spacing w:after="60" w:line="276" w:lineRule="auto"/>
      </w:pPr>
      <w:r>
        <w:fldChar w:fldCharType="begin"/>
      </w:r>
      <w:r>
        <w:instrText xml:space="preserve">NOTEREF _Ref_Footnote_7 \h \f</w:instrText>
      </w:r>
      <w:r>
        <w:fldChar w:fldCharType="separate"/>
      </w:r>
      <w:r>
        <w:rPr>
          <w:vertAlign w:val="superscript"/>
        </w:rPr>
        <w:t>7</w:t>
      </w:r>
      <w:r>
        <w:rPr>
          <w:vertAlign w:val="superscript"/>
        </w:rPr>
        <w:fldChar w:fldCharType="end"/>
      </w:r>
      <w:r>
        <w:rPr>
          <w:sz w:val="18"/>
        </w:rPr>
        <w:t>: Google Online Security Blog《Deploying Rust in Existing Firmware Codebases》, https://security.googleblog.com/2024/09/deploying-rust-in-existing-firmware.html, 2024-09-04；另见《Bare-metal Rust in Android》, https://security.googleblog.com/2023/10/bare-metal-rust-in-android.html, 2023-10</w:t>
      </w:r>
    </w:p>
    <w:p w14:paraId="2F10C50F">
      <w:pPr>
        <w:pStyle w:val="3"/>
        <w:spacing w:after="60" w:line="276" w:lineRule="auto"/>
      </w:pPr>
      <w:r>
        <w:fldChar w:fldCharType="begin"/>
      </w:r>
      <w:r>
        <w:instrText xml:space="preserve">NOTEREF _Ref_Footnote_8 \h \f</w:instrText>
      </w:r>
      <w:r>
        <w:fldChar w:fldCharType="separate"/>
      </w:r>
      <w:r>
        <w:rPr>
          <w:vertAlign w:val="superscript"/>
        </w:rPr>
        <w:t>8</w:t>
      </w:r>
      <w:r>
        <w:rPr>
          <w:vertAlign w:val="superscript"/>
        </w:rPr>
        <w:fldChar w:fldCharType="end"/>
      </w:r>
      <w:r>
        <w:rPr>
          <w:sz w:val="18"/>
        </w:rPr>
        <w:t>: Google Security Blog, “Rust in the Linux kernel” (Wedson Almeida Filho), https://security.googleblog.com/2021/04/rust-in-linux-kernel.html, 2021-04-14</w:t>
      </w:r>
    </w:p>
    <w:p w14:paraId="6DCE7BCD">
      <w:pPr>
        <w:pStyle w:val="3"/>
        <w:spacing w:after="60" w:line="276" w:lineRule="auto"/>
      </w:pPr>
      <w:r>
        <w:fldChar w:fldCharType="begin"/>
      </w:r>
      <w:r>
        <w:instrText xml:space="preserve">NOTEREF _Ref_Footnote_9 \h \f</w:instrText>
      </w:r>
      <w:r>
        <w:fldChar w:fldCharType="separate"/>
      </w:r>
      <w:r>
        <w:rPr>
          <w:vertAlign w:val="superscript"/>
        </w:rPr>
        <w:t>9</w:t>
      </w:r>
      <w:r>
        <w:rPr>
          <w:vertAlign w:val="superscript"/>
        </w:rPr>
        <w:fldChar w:fldCharType="end"/>
      </w:r>
      <w:r>
        <w:rPr>
          <w:sz w:val="18"/>
        </w:rPr>
        <w:t>: blog.google/security, “Rust in Android: move fast and fix things” (Jeff Vander Stoep), https://blog.google/security/rust-in-android-move-fast-fix-things/, 2025-11-13</w:t>
      </w:r>
    </w:p>
    <w:p w14:paraId="451BDEE5">
      <w:pPr>
        <w:pStyle w:val="3"/>
        <w:spacing w:after="60" w:line="276" w:lineRule="auto"/>
      </w:pPr>
      <w:r>
        <w:fldChar w:fldCharType="begin"/>
      </w:r>
      <w:r>
        <w:instrText xml:space="preserve">NOTEREF _Ref_Footnote_10 \h \f</w:instrText>
      </w:r>
      <w:r>
        <w:fldChar w:fldCharType="separate"/>
      </w:r>
      <w:r>
        <w:rPr>
          <w:vertAlign w:val="superscript"/>
        </w:rPr>
        <w:t>10</w:t>
      </w:r>
      <w:r>
        <w:rPr>
          <w:vertAlign w:val="superscript"/>
        </w:rPr>
        <w:fldChar w:fldCharType="end"/>
      </w:r>
      <w:r>
        <w:rPr>
          <w:sz w:val="18"/>
        </w:rPr>
        <w:t>: Jeff Vander Stoep, “Memory Safe Languages in Android 13”, Google Online Security Blog, https://security.googleblog.com/2022/12/memory-safe-languages-in-android-13.html, 2022-12-01</w:t>
      </w:r>
    </w:p>
    <w:p w14:paraId="13694093">
      <w:pPr>
        <w:pStyle w:val="3"/>
        <w:spacing w:after="60" w:line="276" w:lineRule="auto"/>
      </w:pPr>
      <w:r>
        <w:fldChar w:fldCharType="begin"/>
      </w:r>
      <w:r>
        <w:instrText xml:space="preserve">NOTEREF _Ref_Footnote_11 \h \f</w:instrText>
      </w:r>
      <w:r>
        <w:fldChar w:fldCharType="separate"/>
      </w:r>
      <w:r>
        <w:rPr>
          <w:vertAlign w:val="superscript"/>
        </w:rPr>
        <w:t>11</w:t>
      </w:r>
      <w:r>
        <w:rPr>
          <w:vertAlign w:val="superscript"/>
        </w:rPr>
        <w:fldChar w:fldCharType="end"/>
      </w:r>
      <w:r>
        <w:rPr>
          <w:sz w:val="18"/>
        </w:rPr>
        <w:t>: rust-lang/rust PR #129490《Add Trusty OS as tier 3 target》, https://github.com/rust-lang/rust/pull/129490, 2024-08-27；Trusty 文档 https://source.android.com/docs/security/features/trusty</w:t>
      </w:r>
    </w:p>
    <w:p w14:paraId="78073D8D">
      <w:pPr>
        <w:pStyle w:val="3"/>
        <w:spacing w:after="60" w:line="276" w:lineRule="auto"/>
      </w:pPr>
      <w:r>
        <w:fldChar w:fldCharType="begin"/>
      </w:r>
      <w:r>
        <w:instrText xml:space="preserve">NOTEREF _Ref_Footnote_12 \h \f</w:instrText>
      </w:r>
      <w:r>
        <w:fldChar w:fldCharType="separate"/>
      </w:r>
      <w:r>
        <w:rPr>
          <w:vertAlign w:val="superscript"/>
        </w:rPr>
        <w:t>12</w:t>
      </w:r>
      <w:r>
        <w:rPr>
          <w:vertAlign w:val="superscript"/>
        </w:rPr>
        <w:fldChar w:fldCharType="end"/>
      </w:r>
      <w:r>
        <w:rPr>
          <w:sz w:val="18"/>
        </w:rPr>
        <w:t>: blog.google/security, “Bringing Rust to the Pixel Baseband” (Jiacheng Lu), https://blog.google/security/bringing-rust-to-the-pixel-baseband/, 2026-04-10</w:t>
      </w:r>
    </w:p>
    <w:p w14:paraId="3F3FE12E">
      <w:pPr>
        <w:pStyle w:val="3"/>
        <w:spacing w:after="60" w:line="276" w:lineRule="auto"/>
      </w:pPr>
      <w:r>
        <w:fldChar w:fldCharType="begin"/>
      </w:r>
      <w:r>
        <w:instrText xml:space="preserve">NOTEREF _Ref_Footnote_13 \h \f</w:instrText>
      </w:r>
      <w:r>
        <w:fldChar w:fldCharType="separate"/>
      </w:r>
      <w:r>
        <w:rPr>
          <w:vertAlign w:val="superscript"/>
        </w:rPr>
        <w:t>13</w:t>
      </w:r>
      <w:r>
        <w:rPr>
          <w:vertAlign w:val="superscript"/>
        </w:rPr>
        <w:fldChar w:fldCharType="end"/>
      </w:r>
      <w:r>
        <w:rPr>
          <w:sz w:val="18"/>
        </w:rPr>
        <w:t>: AOSP, “Memory safety”, source.android.com, https://source.android.com/docs/security/test/memory-safety, 持续更新</w:t>
      </w:r>
    </w:p>
    <w:p w14:paraId="5E40E662">
      <w:pPr>
        <w:pStyle w:val="3"/>
        <w:spacing w:after="60" w:line="276" w:lineRule="auto"/>
      </w:pPr>
      <w:r>
        <w:fldChar w:fldCharType="begin"/>
      </w:r>
      <w:r>
        <w:instrText xml:space="preserve">NOTEREF _Ref_Footnote_14 \h \f</w:instrText>
      </w:r>
      <w:r>
        <w:fldChar w:fldCharType="separate"/>
      </w:r>
      <w:r>
        <w:rPr>
          <w:vertAlign w:val="superscript"/>
        </w:rPr>
        <w:t>14</w:t>
      </w:r>
      <w:r>
        <w:rPr>
          <w:vertAlign w:val="superscript"/>
        </w:rPr>
        <w:fldChar w:fldCharType="end"/>
      </w:r>
      <w:r>
        <w:rPr>
          <w:sz w:val="18"/>
        </w:rPr>
        <w:t>: Jeff Vander Stoep &amp; Chong Zhang, “Queue the Hardening Enhancements”, Google Online Security Blog, https://security.googleblog.com/2019/05/queue-hardening-enhancements.html, 2019-05-09</w:t>
      </w:r>
    </w:p>
    <w:p w14:paraId="1332C11B">
      <w:pPr>
        <w:pStyle w:val="3"/>
        <w:spacing w:after="60" w:line="276" w:lineRule="auto"/>
      </w:pPr>
      <w:r>
        <w:fldChar w:fldCharType="begin"/>
      </w:r>
      <w:r>
        <w:instrText xml:space="preserve">NOTEREF _Ref_Footnote_15 \h \f</w:instrText>
      </w:r>
      <w:r>
        <w:fldChar w:fldCharType="separate"/>
      </w:r>
      <w:r>
        <w:rPr>
          <w:vertAlign w:val="superscript"/>
        </w:rPr>
        <w:t>15</w:t>
      </w:r>
      <w:r>
        <w:rPr>
          <w:vertAlign w:val="superscript"/>
        </w:rPr>
        <w:fldChar w:fldCharType="end"/>
      </w:r>
      <w:r>
        <w:rPr>
          <w:sz w:val="18"/>
        </w:rPr>
        <w:t>: Ivan Lozano, “Integrating Rust Into the Android Open Source Project”, Google Online Security Blog, https://security.googleblog.com/2021/05/integrating-rust-into-android-open.html, 2021-05-11</w:t>
      </w:r>
    </w:p>
    <w:p w14:paraId="0CF228BE">
      <w:pPr>
        <w:pStyle w:val="3"/>
        <w:spacing w:after="60" w:line="276" w:lineRule="auto"/>
      </w:pPr>
      <w:r>
        <w:fldChar w:fldCharType="begin"/>
      </w:r>
      <w:r>
        <w:instrText xml:space="preserve">NOTEREF _Ref_Footnote_16 \h \f</w:instrText>
      </w:r>
      <w:r>
        <w:fldChar w:fldCharType="separate"/>
      </w:r>
      <w:r>
        <w:rPr>
          <w:vertAlign w:val="superscript"/>
        </w:rPr>
        <w:t>16</w:t>
      </w:r>
      <w:r>
        <w:rPr>
          <w:vertAlign w:val="superscript"/>
        </w:rPr>
        <w:fldChar w:fldCharType="end"/>
      </w:r>
      <w:r>
        <w:rPr>
          <w:sz w:val="18"/>
        </w:rPr>
        <w:t>: Jeff Vander Stoep &amp; Alex Rebert, “Eliminating Memory Safety Vulnerabilities at the Source”, Google Online Security Blog, https://security.googleblog.com/2024/09/eliminating-memory-safety-vulnerabilities-Android.html, 2024-09-25</w:t>
      </w:r>
    </w:p>
    <w:p w14:paraId="3E4CA25A">
      <w:pPr>
        <w:pStyle w:val="3"/>
        <w:spacing w:after="60" w:line="276" w:lineRule="auto"/>
      </w:pPr>
      <w:r>
        <w:fldChar w:fldCharType="begin"/>
      </w:r>
      <w:r>
        <w:instrText xml:space="preserve">NOTEREF _Ref_Footnote_17 \h \f</w:instrText>
      </w:r>
      <w:r>
        <w:fldChar w:fldCharType="separate"/>
      </w:r>
      <w:r>
        <w:rPr>
          <w:vertAlign w:val="superscript"/>
        </w:rPr>
        <w:t>17</w:t>
      </w:r>
      <w:r>
        <w:rPr>
          <w:vertAlign w:val="superscript"/>
        </w:rPr>
        <w:fldChar w:fldCharType="end"/>
      </w:r>
      <w:r>
        <w:rPr>
          <w:sz w:val="18"/>
        </w:rPr>
        <w:t>: AOSP, “Android Security Bulletin — August 2025”, source.android.com, https://source.android.com/docs/security/bulletin/2025-08-01, 2025-08-04</w:t>
      </w:r>
    </w:p>
    <w:p w14:paraId="42A33162">
      <w:pPr>
        <w:pStyle w:val="3"/>
        <w:spacing w:after="60" w:line="276" w:lineRule="auto"/>
      </w:pPr>
      <w:r>
        <w:fldChar w:fldCharType="begin"/>
      </w:r>
      <w:r>
        <w:instrText xml:space="preserve">NOTEREF _Ref_Footnote_18 \h \f</w:instrText>
      </w:r>
      <w:r>
        <w:fldChar w:fldCharType="separate"/>
      </w:r>
      <w:r>
        <w:rPr>
          <w:vertAlign w:val="superscript"/>
        </w:rPr>
        <w:t>18</w:t>
      </w:r>
      <w:r>
        <w:rPr>
          <w:vertAlign w:val="superscript"/>
        </w:rPr>
        <w:fldChar w:fldCharType="end"/>
      </w:r>
      <w:r>
        <w:rPr>
          <w:sz w:val="18"/>
        </w:rPr>
        <w:t>: Android Developers Blog, “Queue the Hardening Enhancements”（全文未提及 Rust）, https://android-developers.googleblog.com/2019/05/queue-hardening-enhancements.html, 2019-05-09</w:t>
      </w:r>
    </w:p>
    <w:p w14:paraId="0B56C694">
      <w:pPr>
        <w:pStyle w:val="3"/>
        <w:spacing w:after="60" w:line="276" w:lineRule="auto"/>
      </w:pPr>
      <w:r>
        <w:fldChar w:fldCharType="begin"/>
      </w:r>
      <w:r>
        <w:instrText xml:space="preserve">NOTEREF _Ref_Footnote_19 \h \f</w:instrText>
      </w:r>
      <w:r>
        <w:fldChar w:fldCharType="separate"/>
      </w:r>
      <w:r>
        <w:rPr>
          <w:vertAlign w:val="superscript"/>
        </w:rPr>
        <w:t>19</w:t>
      </w:r>
      <w:r>
        <w:rPr>
          <w:vertAlign w:val="superscript"/>
        </w:rPr>
        <w:fldChar w:fldCharType="end"/>
      </w:r>
      <w:r>
        <w:rPr>
          <w:sz w:val="18"/>
        </w:rPr>
        <w:t>: AOSP, platform/prebuilts/rust @ android-11.0.0_r1（最早快照提交 2020-02-12；Android 10 全系列 tag 无此仓库）, https://android.googlesource.com/platform/prebuilts/rust/+/refs/tags/android-11.0.0_r1, 2020-02-12</w:t>
      </w:r>
    </w:p>
    <w:p w14:paraId="005BA253">
      <w:pPr>
        <w:pStyle w:val="3"/>
        <w:spacing w:after="60" w:line="276" w:lineRule="auto"/>
      </w:pPr>
      <w:r>
        <w:fldChar w:fldCharType="begin"/>
      </w:r>
      <w:r>
        <w:instrText xml:space="preserve">NOTEREF _Ref_Footnote_20 \h \f</w:instrText>
      </w:r>
      <w:r>
        <w:fldChar w:fldCharType="separate"/>
      </w:r>
      <w:r>
        <w:rPr>
          <w:vertAlign w:val="superscript"/>
        </w:rPr>
        <w:t>20</w:t>
      </w:r>
      <w:r>
        <w:rPr>
          <w:vertAlign w:val="superscript"/>
        </w:rPr>
        <w:fldChar w:fldCharType="end"/>
      </w:r>
      <w:r>
        <w:rPr>
          <w:sz w:val="18"/>
        </w:rPr>
        <w:t>: 9to5Google, “Android 11’s new ‘Gabeldorsche’ Bluetooth stack…”, https://9to5google.com/2020/02/19/android-11-gabeldorsche-bluetooth-stack/, 2020-02-19</w:t>
      </w:r>
    </w:p>
    <w:p w14:paraId="23FBDABB">
      <w:pPr>
        <w:pStyle w:val="3"/>
        <w:spacing w:after="60" w:line="276" w:lineRule="auto"/>
      </w:pPr>
      <w:r>
        <w:fldChar w:fldCharType="begin"/>
      </w:r>
      <w:r>
        <w:instrText xml:space="preserve">NOTEREF _Ref_Footnote_21 \h \f</w:instrText>
      </w:r>
      <w:r>
        <w:fldChar w:fldCharType="separate"/>
      </w:r>
      <w:r>
        <w:rPr>
          <w:vertAlign w:val="superscript"/>
        </w:rPr>
        <w:t>21</w:t>
      </w:r>
      <w:r>
        <w:rPr>
          <w:vertAlign w:val="superscript"/>
        </w:rPr>
        <w:fldChar w:fldCharType="end"/>
      </w:r>
      <w:r>
        <w:rPr>
          <w:sz w:val="18"/>
        </w:rPr>
        <w:t>: AOSP, platform/packages/modules/Bluetooth — system/gd/rust README（Rust 组件以 staticlib 链入 C++，需 INIT_gd_rust 开关启用）, https://android.googlesource.com/platform/packages/modules/Bluetooth/+/refs/heads/main/system/gd/rust/, 访问于 2026</w:t>
      </w:r>
    </w:p>
    <w:p w14:paraId="44064794">
      <w:pPr>
        <w:pStyle w:val="3"/>
        <w:spacing w:after="60" w:line="276" w:lineRule="auto"/>
      </w:pPr>
      <w:r>
        <w:fldChar w:fldCharType="begin"/>
      </w:r>
      <w:r>
        <w:instrText xml:space="preserve">NOTEREF _Ref_Footnote_22 \h \f</w:instrText>
      </w:r>
      <w:r>
        <w:fldChar w:fldCharType="separate"/>
      </w:r>
      <w:r>
        <w:rPr>
          <w:vertAlign w:val="superscript"/>
        </w:rPr>
        <w:t>22</w:t>
      </w:r>
      <w:r>
        <w:rPr>
          <w:vertAlign w:val="superscript"/>
        </w:rPr>
        <w:fldChar w:fldCharType="end"/>
      </w:r>
      <w:r>
        <w:rPr>
          <w:sz w:val="18"/>
        </w:rPr>
        <w:t>: Google Security Blog, “Data driven security hardening in Android”, https://security.googleblog.com/2021/01/data-driven-security-hardening-in.html, 2021-01-29</w:t>
      </w:r>
    </w:p>
    <w:p w14:paraId="576E0532">
      <w:pPr>
        <w:pStyle w:val="3"/>
        <w:spacing w:after="60" w:line="276" w:lineRule="auto"/>
      </w:pPr>
      <w:r>
        <w:fldChar w:fldCharType="begin"/>
      </w:r>
      <w:r>
        <w:instrText xml:space="preserve">NOTEREF _Ref_Footnote_23 \h \f</w:instrText>
      </w:r>
      <w:r>
        <w:fldChar w:fldCharType="separate"/>
      </w:r>
      <w:r>
        <w:rPr>
          <w:vertAlign w:val="superscript"/>
        </w:rPr>
        <w:t>23</w:t>
      </w:r>
      <w:r>
        <w:rPr>
          <w:vertAlign w:val="superscript"/>
        </w:rPr>
        <w:fldChar w:fldCharType="end"/>
      </w:r>
      <w:r>
        <w:rPr>
          <w:sz w:val="18"/>
        </w:rPr>
        <w:t>: Google Open Source Blog, “Google joins the Rust Foundation” (Lars Bergstrom), https://opensource.googleblog.com/2021/02/google-joins-rust-foundation.html, 2021-02-08</w:t>
      </w:r>
    </w:p>
    <w:p w14:paraId="6C8CE21D">
      <w:pPr>
        <w:pStyle w:val="3"/>
        <w:spacing w:after="60" w:line="276" w:lineRule="auto"/>
      </w:pPr>
      <w:r>
        <w:fldChar w:fldCharType="begin"/>
      </w:r>
      <w:r>
        <w:instrText xml:space="preserve">NOTEREF _Ref_Footnote_24 \h \f</w:instrText>
      </w:r>
      <w:r>
        <w:fldChar w:fldCharType="separate"/>
      </w:r>
      <w:r>
        <w:rPr>
          <w:vertAlign w:val="superscript"/>
        </w:rPr>
        <w:t>24</w:t>
      </w:r>
      <w:r>
        <w:rPr>
          <w:vertAlign w:val="superscript"/>
        </w:rPr>
        <w:fldChar w:fldCharType="end"/>
      </w:r>
      <w:r>
        <w:rPr>
          <w:sz w:val="18"/>
        </w:rPr>
        <w:t>: Android Developers Blog, “Android 12 is live in AOSP!” (Dave Burke), https://android-developers.googleblog.com/2021/10/android-12-is-live-in-aosp.html, 2021-10-04</w:t>
      </w:r>
    </w:p>
    <w:p w14:paraId="03BEEE1B">
      <w:pPr>
        <w:pStyle w:val="3"/>
        <w:spacing w:after="60" w:line="276" w:lineRule="auto"/>
      </w:pPr>
      <w:r>
        <w:fldChar w:fldCharType="begin"/>
      </w:r>
      <w:r>
        <w:instrText xml:space="preserve">NOTEREF _Ref_Footnote_25 \h \f</w:instrText>
      </w:r>
      <w:r>
        <w:fldChar w:fldCharType="separate"/>
      </w:r>
      <w:r>
        <w:rPr>
          <w:vertAlign w:val="superscript"/>
        </w:rPr>
        <w:t>25</w:t>
      </w:r>
      <w:r>
        <w:rPr>
          <w:vertAlign w:val="superscript"/>
        </w:rPr>
        <w:fldChar w:fldCharType="end"/>
      </w:r>
      <w:r>
        <w:rPr>
          <w:sz w:val="18"/>
        </w:rPr>
        <w:t>: XDA Developers, “Android 13 Gabeldorsche Bluetooth stack”（GD 在 Android 13 默认启用、仅覆盖到扫描层）, https://www.xda-developers.com/android-13-gabeldorsche-bluetooth-stack/, 2022-08-25</w:t>
      </w:r>
    </w:p>
    <w:p w14:paraId="7280AA7C">
      <w:pPr>
        <w:pStyle w:val="3"/>
        <w:spacing w:after="60" w:line="276" w:lineRule="auto"/>
      </w:pPr>
      <w:r>
        <w:fldChar w:fldCharType="begin"/>
      </w:r>
      <w:r>
        <w:instrText xml:space="preserve">NOTEREF _Ref_Footnote_26 \h \f</w:instrText>
      </w:r>
      <w:r>
        <w:fldChar w:fldCharType="separate"/>
      </w:r>
      <w:r>
        <w:rPr>
          <w:vertAlign w:val="superscript"/>
        </w:rPr>
        <w:t>26</w:t>
      </w:r>
      <w:r>
        <w:rPr>
          <w:vertAlign w:val="superscript"/>
        </w:rPr>
        <w:fldChar w:fldCharType="end"/>
      </w:r>
      <w:r>
        <w:rPr>
          <w:sz w:val="18"/>
        </w:rPr>
        <w:t>: Android Developers Blog, “Virtual machines as a core Android primitive”, https://android-developers.googleblog.com/2023/12/virtual-machines-as-core-android-primitive.html, 2023-12-05</w:t>
      </w:r>
    </w:p>
    <w:p w14:paraId="534BD2B5">
      <w:pPr>
        <w:pStyle w:val="3"/>
        <w:spacing w:after="60" w:line="276" w:lineRule="auto"/>
      </w:pPr>
      <w:r>
        <w:fldChar w:fldCharType="begin"/>
      </w:r>
      <w:r>
        <w:instrText xml:space="preserve">NOTEREF _Ref_Footnote_27 \h \f</w:instrText>
      </w:r>
      <w:r>
        <w:fldChar w:fldCharType="separate"/>
      </w:r>
      <w:r>
        <w:rPr>
          <w:vertAlign w:val="superscript"/>
        </w:rPr>
        <w:t>27</w:t>
      </w:r>
      <w:r>
        <w:rPr>
          <w:vertAlign w:val="superscript"/>
        </w:rPr>
        <w:fldChar w:fldCharType="end"/>
      </w:r>
      <w:r>
        <w:rPr>
          <w:sz w:val="18"/>
        </w:rPr>
        <w:t>: Rust Release Notes 1.82.0（新增 aarch64-unknown-trusty / armv7-unknown-trusty Tier 3 目标）, https://doc.rust-lang.org/beta/releases.html, 2024-10-17</w:t>
      </w:r>
    </w:p>
    <w:p w14:paraId="3670E135">
      <w:pPr>
        <w:pStyle w:val="3"/>
        <w:spacing w:after="60" w:line="276" w:lineRule="auto"/>
      </w:pPr>
      <w:r>
        <w:fldChar w:fldCharType="begin"/>
      </w:r>
      <w:r>
        <w:instrText xml:space="preserve">NOTEREF _Ref_Footnote_28 \h \f</w:instrText>
      </w:r>
      <w:r>
        <w:fldChar w:fldCharType="separate"/>
      </w:r>
      <w:r>
        <w:rPr>
          <w:vertAlign w:val="superscript"/>
        </w:rPr>
        <w:t>28</w:t>
      </w:r>
      <w:r>
        <w:rPr>
          <w:vertAlign w:val="superscript"/>
        </w:rPr>
        <w:fldChar w:fldCharType="end"/>
      </w:r>
      <w:r>
        <w:rPr>
          <w:sz w:val="18"/>
        </w:rPr>
        <w:t>: Tom’s Hardware, “Rust in Linux Kernel”（Linux 6.1 合入约 12,500 行 Rust 基础设施；6.1 于 2022-12-11 发布）, https://www.tomshardware.com/news/rust-in-linux-kernel, 2022-10-06</w:t>
      </w:r>
    </w:p>
    <w:p w14:paraId="07757F29">
      <w:pPr>
        <w:pStyle w:val="3"/>
        <w:spacing w:after="60" w:line="276" w:lineRule="auto"/>
      </w:pPr>
      <w:r>
        <w:fldChar w:fldCharType="begin"/>
      </w:r>
      <w:r>
        <w:instrText xml:space="preserve">NOTEREF _Ref_Footnote_29 \h \f</w:instrText>
      </w:r>
      <w:r>
        <w:fldChar w:fldCharType="separate"/>
      </w:r>
      <w:r>
        <w:rPr>
          <w:vertAlign w:val="superscript"/>
        </w:rPr>
        <w:t>29</w:t>
      </w:r>
      <w:r>
        <w:rPr>
          <w:vertAlign w:val="superscript"/>
        </w:rPr>
        <w:fldChar w:fldCharType="end"/>
      </w:r>
      <w:r>
        <w:rPr>
          <w:sz w:val="18"/>
        </w:rPr>
        <w:t>: LWN.net, “The state of the kernel Rust experiment”（Android 16 / 6.12 内核出货 Rust ashmem，数百万设备在生产运行）, https://lwn.net/Articles/1049997/, 2025-12</w:t>
      </w:r>
    </w:p>
    <w:p w14:paraId="533460E5">
      <w:pPr>
        <w:pStyle w:val="3"/>
        <w:spacing w:after="60" w:line="276" w:lineRule="auto"/>
      </w:pPr>
      <w:r>
        <w:fldChar w:fldCharType="begin"/>
      </w:r>
      <w:r>
        <w:instrText xml:space="preserve">NOTEREF _Ref_Footnote_30 \h \f</w:instrText>
      </w:r>
      <w:r>
        <w:fldChar w:fldCharType="separate"/>
      </w:r>
      <w:r>
        <w:rPr>
          <w:vertAlign w:val="superscript"/>
        </w:rPr>
        <w:t>30</w:t>
      </w:r>
      <w:r>
        <w:rPr>
          <w:vertAlign w:val="superscript"/>
        </w:rPr>
        <w:fldChar w:fldCharType="end"/>
      </w:r>
      <w:r>
        <w:rPr>
          <w:sz w:val="18"/>
        </w:rPr>
        <w:t>: Rust for Linux 项目官方文档, “Android Binder Driver”（合入 v6.18-rc1；维护者 Alice Ryhl）, https://rust-for-linux.com/android-binder-driver, 2025</w:t>
      </w:r>
    </w:p>
    <w:p w14:paraId="189CE5C1">
      <w:pPr>
        <w:pStyle w:val="3"/>
        <w:spacing w:after="60" w:line="276" w:lineRule="auto"/>
      </w:pPr>
      <w:r>
        <w:fldChar w:fldCharType="begin"/>
      </w:r>
      <w:r>
        <w:instrText xml:space="preserve">NOTEREF _Ref_Footnote_31 \h \f</w:instrText>
      </w:r>
      <w:r>
        <w:fldChar w:fldCharType="separate"/>
      </w:r>
      <w:r>
        <w:rPr>
          <w:vertAlign w:val="superscript"/>
        </w:rPr>
        <w:t>31</w:t>
      </w:r>
      <w:r>
        <w:rPr>
          <w:vertAlign w:val="superscript"/>
        </w:rPr>
        <w:fldChar w:fldCharType="end"/>
      </w:r>
      <w:r>
        <w:rPr>
          <w:sz w:val="18"/>
        </w:rPr>
        <w:t>: Phoronix, “Rust Binder Driver Merged For Linux 6.18”, https://www.phoronix.com/news/Rust-Binder-For-Linux-6.18, 2025-10-07；CVE 部分：Phoronix, “First Linux Rust CVE”（CVE-2025-68260，修复于 6.18.1）, https://www.phoronix.com/news/First-Linux-Rust-CVE, 2025-12-17</w:t>
      </w:r>
    </w:p>
    <w:p w14:paraId="168445F5">
      <w:pPr>
        <w:pStyle w:val="3"/>
        <w:spacing w:after="60" w:line="276" w:lineRule="auto"/>
      </w:pPr>
      <w:r>
        <w:fldChar w:fldCharType="begin"/>
      </w:r>
      <w:r>
        <w:instrText xml:space="preserve">NOTEREF _Ref_Footnote_32 \h \f</w:instrText>
      </w:r>
      <w:r>
        <w:fldChar w:fldCharType="separate"/>
      </w:r>
      <w:r>
        <w:rPr>
          <w:vertAlign w:val="superscript"/>
        </w:rPr>
        <w:t>32</w:t>
      </w:r>
      <w:r>
        <w:rPr>
          <w:vertAlign w:val="superscript"/>
        </w:rPr>
        <w:fldChar w:fldCharType="end"/>
      </w:r>
      <w:r>
        <w:rPr>
          <w:sz w:val="18"/>
        </w:rPr>
        <w:t>: Microsoft Edge Team, “Rustifying Image Codecs in Chromium”（与 Google Chromium/Skia 团队合作）, https://microsoftedge.github.io/edgevr/posts/Rustifying-Image-Codecs-in-Chromium/, 2026-07-17</w:t>
      </w:r>
    </w:p>
    <w:p w14:paraId="3B59CA5C">
      <w:pPr>
        <w:pStyle w:val="3"/>
        <w:spacing w:after="60" w:line="276" w:lineRule="auto"/>
      </w:pPr>
      <w:r>
        <w:fldChar w:fldCharType="begin"/>
      </w:r>
      <w:r>
        <w:instrText xml:space="preserve">NOTEREF _Ref_Footnote_33 \h \f</w:instrText>
      </w:r>
      <w:r>
        <w:fldChar w:fldCharType="separate"/>
      </w:r>
      <w:r>
        <w:rPr>
          <w:vertAlign w:val="superscript"/>
        </w:rPr>
        <w:t>33</w:t>
      </w:r>
      <w:r>
        <w:rPr>
          <w:vertAlign w:val="superscript"/>
        </w:rPr>
        <w:fldChar w:fldCharType="end"/>
      </w:r>
      <w:r>
        <w:rPr>
          <w:sz w:val="18"/>
        </w:rPr>
        <w:t>: source.android.com, “Hardware-backed Keystore”, https://source.android.com/docs/security/features/keystore, 2026-06 快照</w:t>
      </w:r>
    </w:p>
    <w:p w14:paraId="380B0E9F">
      <w:pPr>
        <w:pStyle w:val="3"/>
        <w:spacing w:after="60" w:line="276" w:lineRule="auto"/>
      </w:pPr>
      <w:r>
        <w:fldChar w:fldCharType="begin"/>
      </w:r>
      <w:r>
        <w:instrText xml:space="preserve">NOTEREF _Ref_Footnote_34 \h \f</w:instrText>
      </w:r>
      <w:r>
        <w:fldChar w:fldCharType="separate"/>
      </w:r>
      <w:r>
        <w:rPr>
          <w:vertAlign w:val="superscript"/>
        </w:rPr>
        <w:t>34</w:t>
      </w:r>
      <w:r>
        <w:rPr>
          <w:vertAlign w:val="superscript"/>
        </w:rPr>
        <w:fldChar w:fldCharType="end"/>
      </w:r>
      <w:r>
        <w:rPr>
          <w:sz w:val="18"/>
        </w:rPr>
        <w:t>: AOSP 源码树 system/security/keystore2（operation.rs、permission.rs、zvec.rs、Android.bp 等，逐行核对）, https://android.googlesource.com/platform/system/security/+/refs/heads/main/keystore2/, 2026-08 核对 main 分支</w:t>
      </w:r>
    </w:p>
    <w:p w14:paraId="00435C2E">
      <w:pPr>
        <w:pStyle w:val="3"/>
        <w:spacing w:after="60" w:line="276" w:lineRule="auto"/>
      </w:pPr>
      <w:r>
        <w:fldChar w:fldCharType="begin"/>
      </w:r>
      <w:r>
        <w:instrText xml:space="preserve">NOTEREF _Ref_Footnote_35 \h \f</w:instrText>
      </w:r>
      <w:r>
        <w:fldChar w:fldCharType="separate"/>
      </w:r>
      <w:r>
        <w:rPr>
          <w:vertAlign w:val="superscript"/>
        </w:rPr>
        <w:t>35</w:t>
      </w:r>
      <w:r>
        <w:rPr>
          <w:vertAlign w:val="superscript"/>
        </w:rPr>
        <w:fldChar w:fldCharType="end"/>
      </w:r>
      <w:r>
        <w:rPr>
          <w:sz w:val="18"/>
        </w:rPr>
        <w:t>: Google Online Security Blog, “DNS-over-HTTP/3 in Android”, https://security.googleblog.com/2022/07/dns-over-http3-in-android.html, 2022-07-19</w:t>
      </w:r>
    </w:p>
    <w:p w14:paraId="143791F7">
      <w:pPr>
        <w:pStyle w:val="3"/>
        <w:spacing w:after="60" w:line="276" w:lineRule="auto"/>
      </w:pPr>
      <w:r>
        <w:fldChar w:fldCharType="begin"/>
      </w:r>
      <w:r>
        <w:instrText xml:space="preserve">NOTEREF _Ref_Footnote_36 \h \f</w:instrText>
      </w:r>
      <w:r>
        <w:fldChar w:fldCharType="separate"/>
      </w:r>
      <w:r>
        <w:rPr>
          <w:vertAlign w:val="superscript"/>
        </w:rPr>
        <w:t>36</w:t>
      </w:r>
      <w:r>
        <w:rPr>
          <w:vertAlign w:val="superscript"/>
        </w:rPr>
        <w:fldChar w:fldCharType="end"/>
      </w:r>
      <w:r>
        <w:rPr>
          <w:sz w:val="18"/>
        </w:rPr>
        <w:t>: AOSP packages/modules/DnsResolver 仓库, https://android.googlesource.com/platform/packages/modules/DnsResolver/+/refs/heads/main, 2025-03 快照</w:t>
      </w:r>
    </w:p>
    <w:p w14:paraId="37B32B54">
      <w:pPr>
        <w:pStyle w:val="3"/>
        <w:spacing w:after="60" w:line="276" w:lineRule="auto"/>
      </w:pPr>
      <w:r>
        <w:fldChar w:fldCharType="begin"/>
      </w:r>
      <w:r>
        <w:instrText xml:space="preserve">NOTEREF _Ref_Footnote_37 \h \f</w:instrText>
      </w:r>
      <w:r>
        <w:fldChar w:fldCharType="separate"/>
      </w:r>
      <w:r>
        <w:rPr>
          <w:vertAlign w:val="superscript"/>
        </w:rPr>
        <w:t>37</w:t>
      </w:r>
      <w:r>
        <w:rPr>
          <w:vertAlign w:val="superscript"/>
        </w:rPr>
        <w:fldChar w:fldCharType="end"/>
      </w:r>
      <w:r>
        <w:rPr>
          <w:sz w:val="18"/>
        </w:rPr>
        <w:t>: AOSP packages/modules/Uwb 仓库, https://android.googlesource.com/platform/packages/modules/Uwb/+/refs/heads/android13-release/service/uci/jni, 2022/2025 快照</w:t>
      </w:r>
    </w:p>
    <w:p w14:paraId="6006120A">
      <w:pPr>
        <w:pStyle w:val="3"/>
        <w:spacing w:after="60" w:line="276" w:lineRule="auto"/>
      </w:pPr>
      <w:r>
        <w:fldChar w:fldCharType="begin"/>
      </w:r>
      <w:r>
        <w:instrText xml:space="preserve">NOTEREF _Ref_Footnote_38 \h \f</w:instrText>
      </w:r>
      <w:r>
        <w:fldChar w:fldCharType="separate"/>
      </w:r>
      <w:r>
        <w:rPr>
          <w:vertAlign w:val="superscript"/>
        </w:rPr>
        <w:t>38</w:t>
      </w:r>
      <w:r>
        <w:rPr>
          <w:vertAlign w:val="superscript"/>
        </w:rPr>
        <w:fldChar w:fldCharType="end"/>
      </w:r>
      <w:r>
        <w:rPr>
          <w:sz w:val="18"/>
        </w:rPr>
        <w:t>: AOSP system/security 仓库 mls 目录, https://android.googlesource.com/platform/system/security/+/refs/heads/main/mls/mls-rs-crypto-boringssl, 2025 快照</w:t>
      </w:r>
    </w:p>
    <w:p w14:paraId="7F8BA2A1">
      <w:pPr>
        <w:pStyle w:val="3"/>
        <w:spacing w:after="60" w:line="276" w:lineRule="auto"/>
      </w:pPr>
      <w:r>
        <w:fldChar w:fldCharType="begin"/>
      </w:r>
      <w:r>
        <w:instrText xml:space="preserve">NOTEREF _Ref_Footnote_39 \h \f</w:instrText>
      </w:r>
      <w:r>
        <w:fldChar w:fldCharType="separate"/>
      </w:r>
      <w:r>
        <w:rPr>
          <w:vertAlign w:val="superscript"/>
        </w:rPr>
        <w:t>39</w:t>
      </w:r>
      <w:r>
        <w:rPr>
          <w:vertAlign w:val="superscript"/>
        </w:rPr>
        <w:fldChar w:fldCharType="end"/>
      </w:r>
      <w:r>
        <w:rPr>
          <w:sz w:val="18"/>
        </w:rPr>
        <w:t>: google/crosvm 官方仓库 README, https://github.com/google/crosvm, 2026-08 访问</w:t>
      </w:r>
    </w:p>
    <w:p w14:paraId="6EA1724E">
      <w:pPr>
        <w:pStyle w:val="3"/>
        <w:spacing w:after="60" w:line="276" w:lineRule="auto"/>
      </w:pPr>
      <w:r>
        <w:fldChar w:fldCharType="begin"/>
      </w:r>
      <w:r>
        <w:instrText xml:space="preserve">NOTEREF _Ref_Footnote_40 \h \f</w:instrText>
      </w:r>
      <w:r>
        <w:fldChar w:fldCharType="separate"/>
      </w:r>
      <w:r>
        <w:rPr>
          <w:vertAlign w:val="superscript"/>
        </w:rPr>
        <w:t>40</w:t>
      </w:r>
      <w:r>
        <w:rPr>
          <w:vertAlign w:val="superscript"/>
        </w:rPr>
        <w:fldChar w:fldCharType="end"/>
      </w:r>
      <w:r>
        <w:rPr>
          <w:sz w:val="18"/>
        </w:rPr>
        <w:t>: GrapheneOS/platform_packages_modules_Virtualization（AOSP 模块镜像，GitHub 语言统计）, https://github.com/GrapheneOS/platform_packages_modules_Virtualization, 观察于 2026-08</w:t>
      </w:r>
    </w:p>
    <w:p w14:paraId="4B7216DF">
      <w:pPr>
        <w:pStyle w:val="3"/>
        <w:spacing w:after="60" w:line="276" w:lineRule="auto"/>
      </w:pPr>
      <w:r>
        <w:fldChar w:fldCharType="begin"/>
      </w:r>
      <w:r>
        <w:instrText xml:space="preserve">NOTEREF _Ref_Footnote_41 \h \f</w:instrText>
      </w:r>
      <w:r>
        <w:fldChar w:fldCharType="separate"/>
      </w:r>
      <w:r>
        <w:rPr>
          <w:vertAlign w:val="superscript"/>
        </w:rPr>
        <w:t>41</w:t>
      </w:r>
      <w:r>
        <w:rPr>
          <w:vertAlign w:val="superscript"/>
        </w:rPr>
        <w:fldChar w:fldCharType="end"/>
      </w:r>
      <w:r>
        <w:rPr>
          <w:sz w:val="18"/>
        </w:rPr>
        <w:t>: The rustc book, “Trusty platform support”, https://doc.rust-lang.org/rustc/platform-support/trusty.html（Rust 1.82 release notes, 2024-10-17）</w:t>
      </w:r>
    </w:p>
    <w:p w14:paraId="333DDA89">
      <w:pPr>
        <w:pStyle w:val="3"/>
        <w:spacing w:after="60" w:line="276" w:lineRule="auto"/>
      </w:pPr>
      <w:r>
        <w:fldChar w:fldCharType="begin"/>
      </w:r>
      <w:r>
        <w:instrText xml:space="preserve">NOTEREF _Ref_Footnote_42 \h \f</w:instrText>
      </w:r>
      <w:r>
        <w:fldChar w:fldCharType="separate"/>
      </w:r>
      <w:r>
        <w:rPr>
          <w:vertAlign w:val="superscript"/>
        </w:rPr>
        <w:t>42</w:t>
      </w:r>
      <w:r>
        <w:rPr>
          <w:vertAlign w:val="superscript"/>
        </w:rPr>
        <w:fldChar w:fldCharType="end"/>
      </w:r>
      <w:r>
        <w:rPr>
          <w:sz w:val="18"/>
        </w:rPr>
        <w:t>: freeCodeCamp, “A Deep Dive into Gabeldorsche”, https://www.freecodecamp.org/news/a-deep-dive-into-gabeldorsche-the-bluetooth-stack-android-rebuilt-on-purpose/, 2025/2026</w:t>
      </w:r>
    </w:p>
    <w:p w14:paraId="2608C31F">
      <w:pPr>
        <w:pStyle w:val="3"/>
        <w:spacing w:after="60" w:line="276" w:lineRule="auto"/>
      </w:pPr>
      <w:r>
        <w:fldChar w:fldCharType="begin"/>
      </w:r>
      <w:r>
        <w:instrText xml:space="preserve">NOTEREF _Ref_Footnote_43 \h \f</w:instrText>
      </w:r>
      <w:r>
        <w:fldChar w:fldCharType="separate"/>
      </w:r>
      <w:r>
        <w:rPr>
          <w:vertAlign w:val="superscript"/>
        </w:rPr>
        <w:t>43</w:t>
      </w:r>
      <w:r>
        <w:rPr>
          <w:vertAlign w:val="superscript"/>
        </w:rPr>
        <w:fldChar w:fldCharType="end"/>
      </w:r>
      <w:r>
        <w:rPr>
          <w:sz w:val="18"/>
        </w:rPr>
        <w:t>: source.android.com, “Remote Key Provisioning”, https://source.android.com/docs/core/ota/modular-system/remote-key-provisioning, 2025-04 快照</w:t>
      </w:r>
    </w:p>
    <w:p w14:paraId="2BCD7D53">
      <w:pPr>
        <w:pStyle w:val="3"/>
        <w:spacing w:after="60" w:line="276" w:lineRule="auto"/>
      </w:pPr>
      <w:r>
        <w:fldChar w:fldCharType="begin"/>
      </w:r>
      <w:r>
        <w:instrText xml:space="preserve">NOTEREF _Ref_Footnote_44 \h \f</w:instrText>
      </w:r>
      <w:r>
        <w:fldChar w:fldCharType="separate"/>
      </w:r>
      <w:r>
        <w:rPr>
          <w:vertAlign w:val="superscript"/>
        </w:rPr>
        <w:t>44</w:t>
      </w:r>
      <w:r>
        <w:rPr>
          <w:vertAlign w:val="superscript"/>
        </w:rPr>
        <w:fldChar w:fldCharType="end"/>
      </w:r>
      <w:r>
        <w:rPr>
          <w:sz w:val="18"/>
        </w:rPr>
        <w:t>: NVD, CVE-2014-3100（IBM Security 分析报告）, https://nvd.nist.gov/vuln/detail/cve-2014-3100, 2014-06</w:t>
      </w:r>
    </w:p>
    <w:p w14:paraId="1981F0D0">
      <w:pPr>
        <w:pStyle w:val="3"/>
        <w:spacing w:after="60" w:line="276" w:lineRule="auto"/>
      </w:pPr>
      <w:r>
        <w:fldChar w:fldCharType="begin"/>
      </w:r>
      <w:r>
        <w:instrText xml:space="preserve">NOTEREF _Ref_Footnote_45 \h \f</w:instrText>
      </w:r>
      <w:r>
        <w:fldChar w:fldCharType="separate"/>
      </w:r>
      <w:r>
        <w:rPr>
          <w:vertAlign w:val="superscript"/>
        </w:rPr>
        <w:t>45</w:t>
      </w:r>
      <w:r>
        <w:rPr>
          <w:vertAlign w:val="superscript"/>
        </w:rPr>
        <w:fldChar w:fldCharType="end"/>
      </w:r>
      <w:r>
        <w:rPr>
          <w:sz w:val="18"/>
        </w:rPr>
        <w:t>: CVE-2022-20195（2022-06 Android Security Bulletin，组件 platform/system/security）, https://vulert.com/vuln-db/CVE-2022-20195, 2022-06-01</w:t>
      </w:r>
    </w:p>
    <w:p w14:paraId="6DCBB16C">
      <w:pPr>
        <w:pStyle w:val="3"/>
        <w:spacing w:after="60" w:line="276" w:lineRule="auto"/>
      </w:pPr>
      <w:r>
        <w:fldChar w:fldCharType="begin"/>
      </w:r>
      <w:r>
        <w:instrText xml:space="preserve">NOTEREF _Ref_Footnote_46 \h \f</w:instrText>
      </w:r>
      <w:r>
        <w:fldChar w:fldCharType="separate"/>
      </w:r>
      <w:r>
        <w:rPr>
          <w:vertAlign w:val="superscript"/>
        </w:rPr>
        <w:t>46</w:t>
      </w:r>
      <w:r>
        <w:rPr>
          <w:vertAlign w:val="superscript"/>
        </w:rPr>
        <w:fldChar w:fldCharType="end"/>
      </w:r>
      <w:r>
        <w:rPr>
          <w:sz w:val="18"/>
        </w:rPr>
        <w:t>: Android 官方文档 “Why AVF?”, https://source.android.com/docs/core/virtualization/whyavf, 访问于 2026-08</w:t>
      </w:r>
    </w:p>
    <w:p w14:paraId="7692AAA7">
      <w:pPr>
        <w:pStyle w:val="3"/>
        <w:spacing w:after="60" w:line="276" w:lineRule="auto"/>
      </w:pPr>
      <w:r>
        <w:fldChar w:fldCharType="begin"/>
      </w:r>
      <w:r>
        <w:instrText xml:space="preserve">NOTEREF _Ref_Footnote_47 \h \f</w:instrText>
      </w:r>
      <w:r>
        <w:fldChar w:fldCharType="separate"/>
      </w:r>
      <w:r>
        <w:rPr>
          <w:vertAlign w:val="superscript"/>
        </w:rPr>
        <w:t>47</w:t>
      </w:r>
      <w:r>
        <w:rPr>
          <w:vertAlign w:val="superscript"/>
        </w:rPr>
        <w:fldChar w:fldCharType="end"/>
      </w:r>
      <w:r>
        <w:rPr>
          <w:sz w:val="18"/>
        </w:rPr>
        <w:t>: Mayrhofer et al., “The Android Platform Security Model”, ACM TOPS / arXiv:1904.05572v3, https://arxiv.org/html/1904.05572v3, 2024-01-09</w:t>
      </w:r>
    </w:p>
    <w:p w14:paraId="52B472CB">
      <w:pPr>
        <w:pStyle w:val="3"/>
        <w:spacing w:after="60" w:line="276" w:lineRule="auto"/>
      </w:pPr>
      <w:r>
        <w:fldChar w:fldCharType="begin"/>
      </w:r>
      <w:r>
        <w:instrText xml:space="preserve">NOTEREF _Ref_Footnote_48 \h \f</w:instrText>
      </w:r>
      <w:r>
        <w:fldChar w:fldCharType="separate"/>
      </w:r>
      <w:r>
        <w:rPr>
          <w:vertAlign w:val="superscript"/>
        </w:rPr>
        <w:t>48</w:t>
      </w:r>
      <w:r>
        <w:rPr>
          <w:vertAlign w:val="superscript"/>
        </w:rPr>
        <w:fldChar w:fldCharType="end"/>
      </w:r>
      <w:r>
        <w:rPr>
          <w:sz w:val="18"/>
        </w:rPr>
        <w:t>: pvmfw README（AOSP packages/modules/Virtualization/guest/pvmfw）, https://cs.android.com/android/platform/superproject/main/+/main:packages/modules/Virtualization/guest/pvmfw/README.md, 访问于 2026-08</w:t>
      </w:r>
    </w:p>
    <w:p w14:paraId="39E0C1AF">
      <w:pPr>
        <w:pStyle w:val="3"/>
        <w:spacing w:after="60" w:line="276" w:lineRule="auto"/>
      </w:pPr>
      <w:r>
        <w:fldChar w:fldCharType="begin"/>
      </w:r>
      <w:r>
        <w:instrText xml:space="preserve">NOTEREF _Ref_Footnote_49 \h \f</w:instrText>
      </w:r>
      <w:r>
        <w:fldChar w:fldCharType="separate"/>
      </w:r>
      <w:r>
        <w:rPr>
          <w:vertAlign w:val="superscript"/>
        </w:rPr>
        <w:t>49</w:t>
      </w:r>
      <w:r>
        <w:rPr>
          <w:vertAlign w:val="superscript"/>
        </w:rPr>
        <w:fldChar w:fldCharType="end"/>
      </w:r>
      <w:r>
        <w:rPr>
          <w:sz w:val="18"/>
        </w:rPr>
        <w:t>: LWN, “A Rust implementation of Android’s Binder”（LPC 2023 报道）, https://lwn.net/Articles/953116/, 2023-11-30</w:t>
      </w:r>
    </w:p>
    <w:p w14:paraId="68E8D8A4">
      <w:pPr>
        <w:pStyle w:val="3"/>
        <w:spacing w:after="60" w:line="276" w:lineRule="auto"/>
      </w:pPr>
      <w:r>
        <w:fldChar w:fldCharType="begin"/>
      </w:r>
      <w:r>
        <w:instrText xml:space="preserve">NOTEREF _Ref_Footnote_50 \h \f</w:instrText>
      </w:r>
      <w:r>
        <w:fldChar w:fldCharType="separate"/>
      </w:r>
      <w:r>
        <w:rPr>
          <w:vertAlign w:val="superscript"/>
        </w:rPr>
        <w:t>50</w:t>
      </w:r>
      <w:r>
        <w:rPr>
          <w:vertAlign w:val="superscript"/>
        </w:rPr>
        <w:fldChar w:fldCharType="end"/>
      </w:r>
      <w:r>
        <w:rPr>
          <w:sz w:val="18"/>
        </w:rPr>
        <w:t>: Google Project Zero, “Bad Binder: Android In-The-Wild Exploit” 及 0day RCA 库, https://googleprojectzero.blogspot.com/2019/11/bad-binder-android-in-wild-exploit.html, 2019-11</w:t>
      </w:r>
    </w:p>
    <w:p w14:paraId="4C40C45A">
      <w:pPr>
        <w:pStyle w:val="3"/>
        <w:spacing w:after="60" w:line="276" w:lineRule="auto"/>
      </w:pPr>
      <w:r>
        <w:fldChar w:fldCharType="begin"/>
      </w:r>
      <w:r>
        <w:instrText xml:space="preserve">NOTEREF _Ref_Footnote_51 \h \f</w:instrText>
      </w:r>
      <w:r>
        <w:fldChar w:fldCharType="separate"/>
      </w:r>
      <w:r>
        <w:rPr>
          <w:vertAlign w:val="superscript"/>
        </w:rPr>
        <w:t>51</w:t>
      </w:r>
      <w:r>
        <w:rPr>
          <w:vertAlign w:val="superscript"/>
        </w:rPr>
        <w:fldChar w:fldCharType="end"/>
      </w:r>
      <w:r>
        <w:rPr>
          <w:sz w:val="18"/>
        </w:rPr>
        <w:t>: Android Offensive Security Blog, “Binder Fuzzing”, https://androidoffsec.withgoogle.com/posts/binder-fuzzing/, 2025-08-06</w:t>
      </w:r>
    </w:p>
    <w:p w14:paraId="79A8502A">
      <w:pPr>
        <w:pStyle w:val="3"/>
        <w:spacing w:after="60" w:line="276" w:lineRule="auto"/>
      </w:pPr>
      <w:r>
        <w:fldChar w:fldCharType="begin"/>
      </w:r>
      <w:r>
        <w:instrText xml:space="preserve">NOTEREF _Ref_Footnote_52 \h \f</w:instrText>
      </w:r>
      <w:r>
        <w:fldChar w:fldCharType="separate"/>
      </w:r>
      <w:r>
        <w:rPr>
          <w:vertAlign w:val="superscript"/>
        </w:rPr>
        <w:t>52</w:t>
      </w:r>
      <w:r>
        <w:rPr>
          <w:vertAlign w:val="superscript"/>
        </w:rPr>
        <w:fldChar w:fldCharType="end"/>
      </w:r>
      <w:r>
        <w:rPr>
          <w:sz w:val="18"/>
        </w:rPr>
        <w:t>: Alice Ryhl, “[PATCH RFC 00/20] Setting up Binder for the future”（cover letter，含设计与基准数据）, https://lore.kernel.org/rust-for-linux/20231101-rust-binder-v1-0-08ba9197f637@google.com/, 2023-11-01</w:t>
      </w:r>
    </w:p>
    <w:p w14:paraId="1927F916">
      <w:pPr>
        <w:pStyle w:val="3"/>
        <w:spacing w:after="60" w:line="276" w:lineRule="auto"/>
      </w:pPr>
      <w:r>
        <w:fldChar w:fldCharType="begin"/>
      </w:r>
      <w:r>
        <w:instrText xml:space="preserve">NOTEREF _Ref_Footnote_53 \h \f</w:instrText>
      </w:r>
      <w:r>
        <w:fldChar w:fldCharType="separate"/>
      </w:r>
      <w:r>
        <w:rPr>
          <w:vertAlign w:val="superscript"/>
        </w:rPr>
        <w:t>53</w:t>
      </w:r>
      <w:r>
        <w:rPr>
          <w:vertAlign w:val="superscript"/>
        </w:rPr>
        <w:fldChar w:fldCharType="end"/>
      </w:r>
      <w:r>
        <w:rPr>
          <w:sz w:val="18"/>
        </w:rPr>
        <w:t>: linux-stable rust 提交日志（含 “rust: list: add cursors” 等 rust_binder 前置抽象）, https://git.sceen.net/linux/linux-stable.git/log/rust, 2024-08</w:t>
      </w:r>
    </w:p>
    <w:p w14:paraId="4FC57FD4">
      <w:pPr>
        <w:pStyle w:val="3"/>
        <w:spacing w:after="60" w:line="276" w:lineRule="auto"/>
      </w:pPr>
      <w:r>
        <w:fldChar w:fldCharType="begin"/>
      </w:r>
      <w:r>
        <w:instrText xml:space="preserve">NOTEREF _Ref_Footnote_54 \h \f</w:instrText>
      </w:r>
      <w:r>
        <w:fldChar w:fldCharType="separate"/>
      </w:r>
      <w:r>
        <w:rPr>
          <w:vertAlign w:val="superscript"/>
        </w:rPr>
        <w:t>54</w:t>
      </w:r>
      <w:r>
        <w:rPr>
          <w:vertAlign w:val="superscript"/>
        </w:rPr>
        <w:fldChar w:fldCharType="end"/>
      </w:r>
      <w:r>
        <w:rPr>
          <w:sz w:val="18"/>
        </w:rPr>
        <w:t>: Alice Ryhl, “Rust in the Linux Kernel” 幻灯片, RustLab 2023, https://www.datocms-assets.com/98516/1706873787-ryhl_2023.pdf, 2023-11</w:t>
      </w:r>
    </w:p>
    <w:p w14:paraId="356935C1">
      <w:pPr>
        <w:pStyle w:val="3"/>
        <w:spacing w:after="60" w:line="276" w:lineRule="auto"/>
      </w:pPr>
      <w:r>
        <w:fldChar w:fldCharType="begin"/>
      </w:r>
      <w:r>
        <w:instrText xml:space="preserve">NOTEREF _Ref_Footnote_55 \h \f</w:instrText>
      </w:r>
      <w:r>
        <w:fldChar w:fldCharType="separate"/>
      </w:r>
      <w:r>
        <w:rPr>
          <w:vertAlign w:val="superscript"/>
        </w:rPr>
        <w:t>55</w:t>
      </w:r>
      <w:r>
        <w:rPr>
          <w:vertAlign w:val="superscript"/>
        </w:rPr>
        <w:fldChar w:fldCharType="end"/>
      </w:r>
      <w:r>
        <w:rPr>
          <w:sz w:val="18"/>
        </w:rPr>
        <w:t>: LWN, “The end of the 6.18 merge window”, https://lwn.net/Articles/1041004/, 2025-10</w:t>
      </w:r>
    </w:p>
    <w:p w14:paraId="3876A274">
      <w:pPr>
        <w:pStyle w:val="3"/>
        <w:spacing w:after="60" w:line="276" w:lineRule="auto"/>
      </w:pPr>
      <w:r>
        <w:fldChar w:fldCharType="begin"/>
      </w:r>
      <w:r>
        <w:instrText xml:space="preserve">NOTEREF _Ref_Footnote_56 \h \f</w:instrText>
      </w:r>
      <w:r>
        <w:fldChar w:fldCharType="separate"/>
      </w:r>
      <w:r>
        <w:rPr>
          <w:vertAlign w:val="superscript"/>
        </w:rPr>
        <w:t>56</w:t>
      </w:r>
      <w:r>
        <w:rPr>
          <w:vertAlign w:val="superscript"/>
        </w:rPr>
        <w:fldChar w:fldCharType="end"/>
      </w:r>
      <w:r>
        <w:rPr>
          <w:sz w:val="18"/>
        </w:rPr>
        <w:t>: Alice Ryhl, “[PATCH 0/4] Inline helpers into Rust without full LTO”, https://lore.kernel.org/all/20251202-define-rust-helper-v1-0-a2e13cbc17a6@google.com/, 2025-12-02</w:t>
      </w:r>
    </w:p>
    <w:p w14:paraId="494BCE2F">
      <w:pPr>
        <w:pStyle w:val="3"/>
        <w:spacing w:after="60" w:line="276" w:lineRule="auto"/>
      </w:pPr>
      <w:r>
        <w:fldChar w:fldCharType="begin"/>
      </w:r>
      <w:r>
        <w:instrText xml:space="preserve">NOTEREF _Ref_Footnote_57 \h \f</w:instrText>
      </w:r>
      <w:r>
        <w:fldChar w:fldCharType="separate"/>
      </w:r>
      <w:r>
        <w:rPr>
          <w:vertAlign w:val="superscript"/>
        </w:rPr>
        <w:t>57</w:t>
      </w:r>
      <w:r>
        <w:rPr>
          <w:vertAlign w:val="superscript"/>
        </w:rPr>
        <w:fldChar w:fldCharType="end"/>
      </w:r>
      <w:r>
        <w:rPr>
          <w:sz w:val="18"/>
        </w:rPr>
        <w:t>: linux-cve-announce, “CVE-2026-23194: rust_binder: correctly handle FDA objects of length zero”, https://lists.openwall.net/linux-cve-announce/2026/02/14/85, 2026-02-14</w:t>
      </w:r>
    </w:p>
    <w:p w14:paraId="1898ED10">
      <w:pPr>
        <w:pStyle w:val="3"/>
        <w:spacing w:after="60" w:line="276" w:lineRule="auto"/>
      </w:pPr>
      <w:r>
        <w:fldChar w:fldCharType="begin"/>
      </w:r>
      <w:r>
        <w:instrText xml:space="preserve">NOTEREF _Ref_Footnote_58 \h \f</w:instrText>
      </w:r>
      <w:r>
        <w:fldChar w:fldCharType="separate"/>
      </w:r>
      <w:r>
        <w:rPr>
          <w:vertAlign w:val="superscript"/>
        </w:rPr>
        <w:t>58</w:t>
      </w:r>
      <w:r>
        <w:rPr>
          <w:vertAlign w:val="superscript"/>
        </w:rPr>
        <w:fldChar w:fldCharType="end"/>
      </w:r>
      <w:r>
        <w:rPr>
          <w:sz w:val="18"/>
        </w:rPr>
        <w:t>: Google Android Developers Blog《Integrating Rust Into the Android Open Source Project》, https://android-developers.googleblog.com/2021/05/integrating-rust-into-android-open.html, 2021-05-11</w:t>
      </w:r>
    </w:p>
    <w:p w14:paraId="3D9C39D6">
      <w:pPr>
        <w:pStyle w:val="3"/>
        <w:spacing w:after="60" w:line="276" w:lineRule="auto"/>
      </w:pPr>
      <w:r>
        <w:fldChar w:fldCharType="begin"/>
      </w:r>
      <w:r>
        <w:instrText xml:space="preserve">NOTEREF _Ref_Footnote_59 \h \f</w:instrText>
      </w:r>
      <w:r>
        <w:fldChar w:fldCharType="separate"/>
      </w:r>
      <w:r>
        <w:rPr>
          <w:vertAlign w:val="superscript"/>
        </w:rPr>
        <w:t>59</w:t>
      </w:r>
      <w:r>
        <w:rPr>
          <w:vertAlign w:val="superscript"/>
        </w:rPr>
        <w:fldChar w:fldCharType="end"/>
      </w:r>
      <w:r>
        <w:rPr>
          <w:sz w:val="18"/>
        </w:rPr>
        <w:t>: source.android.com《Library modules》, https://source.android.com/docs/setup/build/rust/building-rust-modules/library-modules, 2026-06-18</w:t>
      </w:r>
    </w:p>
    <w:p w14:paraId="788435D3">
      <w:pPr>
        <w:pStyle w:val="3"/>
        <w:spacing w:after="60" w:line="276" w:lineRule="auto"/>
      </w:pPr>
      <w:r>
        <w:fldChar w:fldCharType="begin"/>
      </w:r>
      <w:r>
        <w:instrText xml:space="preserve">NOTEREF _Ref_Footnote_60 \h \f</w:instrText>
      </w:r>
      <w:r>
        <w:fldChar w:fldCharType="separate"/>
      </w:r>
      <w:r>
        <w:rPr>
          <w:vertAlign w:val="superscript"/>
        </w:rPr>
        <w:t>60</w:t>
      </w:r>
      <w:r>
        <w:rPr>
          <w:vertAlign w:val="superscript"/>
        </w:rPr>
        <w:fldChar w:fldCharType="end"/>
      </w:r>
      <w:r>
        <w:rPr>
          <w:sz w:val="18"/>
        </w:rPr>
        <w:t>: source.android.com《Android Rust patterns》, https://source.android.com/docs/setup/build/rust/building-rust-modules/android-rust-patterns, 2026-07-10</w:t>
      </w:r>
    </w:p>
    <w:p w14:paraId="0E9D266A">
      <w:pPr>
        <w:pStyle w:val="3"/>
        <w:spacing w:after="60" w:line="276" w:lineRule="auto"/>
      </w:pPr>
      <w:r>
        <w:fldChar w:fldCharType="begin"/>
      </w:r>
      <w:r>
        <w:instrText xml:space="preserve">NOTEREF _Ref_Footnote_61 \h \f</w:instrText>
      </w:r>
      <w:r>
        <w:fldChar w:fldCharType="separate"/>
      </w:r>
      <w:r>
        <w:rPr>
          <w:vertAlign w:val="superscript"/>
        </w:rPr>
        <w:t>61</w:t>
      </w:r>
      <w:r>
        <w:rPr>
          <w:vertAlign w:val="superscript"/>
        </w:rPr>
        <w:fldChar w:fldCharType="end"/>
      </w:r>
      <w:r>
        <w:rPr>
          <w:sz w:val="18"/>
        </w:rPr>
        <w:t>: Google Online Security Blog《Rust/C++ interop in the Android Platform》, https://security.googleblog.com/2021/06/rustc-interop-in-android-platform.html, 2021-06-08</w:t>
      </w:r>
    </w:p>
    <w:p w14:paraId="66898A0C">
      <w:pPr>
        <w:pStyle w:val="3"/>
        <w:spacing w:after="60" w:line="276" w:lineRule="auto"/>
      </w:pPr>
      <w:r>
        <w:fldChar w:fldCharType="begin"/>
      </w:r>
      <w:r>
        <w:instrText xml:space="preserve">NOTEREF _Ref_Footnote_62 \h \f</w:instrText>
      </w:r>
      <w:r>
        <w:fldChar w:fldCharType="separate"/>
      </w:r>
      <w:r>
        <w:rPr>
          <w:vertAlign w:val="superscript"/>
        </w:rPr>
        <w:t>62</w:t>
      </w:r>
      <w:r>
        <w:rPr>
          <w:vertAlign w:val="superscript"/>
        </w:rPr>
        <w:fldChar w:fldCharType="end"/>
      </w:r>
      <w:r>
        <w:rPr>
          <w:sz w:val="18"/>
        </w:rPr>
        <w:t>: Google《Comprehensive Rust》Build Rules 章, https://google.github.io/comprehensive-rust/android/build-rules.html ; AOSP 仓库列表 https://android.googlesource.com/platform/external/rust/crates/, 访问于 2026-07</w:t>
      </w:r>
    </w:p>
    <w:p w14:paraId="51B26DBB">
      <w:pPr>
        <w:pStyle w:val="3"/>
        <w:spacing w:after="60" w:line="276" w:lineRule="auto"/>
      </w:pPr>
      <w:r>
        <w:fldChar w:fldCharType="begin"/>
      </w:r>
      <w:r>
        <w:instrText xml:space="preserve">NOTEREF _Ref_Footnote_63 \h \f</w:instrText>
      </w:r>
      <w:r>
        <w:fldChar w:fldCharType="separate"/>
      </w:r>
      <w:r>
        <w:rPr>
          <w:vertAlign w:val="superscript"/>
        </w:rPr>
        <w:t>63</w:t>
      </w:r>
      <w:r>
        <w:rPr>
          <w:vertAlign w:val="superscript"/>
        </w:rPr>
        <w:fldChar w:fldCharType="end"/>
      </w:r>
      <w:r>
        <w:rPr>
          <w:sz w:val="18"/>
        </w:rPr>
        <w:t>: AOSP external/rust/crates/anyhow METADATA, https://android.googlesource.com/platform/external/rust/crates/anyhow/+/refs/heads/main/METADATA, 访问于 2026-07</w:t>
      </w:r>
    </w:p>
    <w:p w14:paraId="6A59E161">
      <w:pPr>
        <w:pStyle w:val="3"/>
        <w:spacing w:after="60" w:line="276" w:lineRule="auto"/>
      </w:pPr>
      <w:r>
        <w:fldChar w:fldCharType="begin"/>
      </w:r>
      <w:r>
        <w:instrText xml:space="preserve">NOTEREF _Ref_Footnote_64 \h \f</w:instrText>
      </w:r>
      <w:r>
        <w:fldChar w:fldCharType="separate"/>
      </w:r>
      <w:r>
        <w:rPr>
          <w:vertAlign w:val="superscript"/>
        </w:rPr>
        <w:t>64</w:t>
      </w:r>
      <w:r>
        <w:rPr>
          <w:vertAlign w:val="superscript"/>
        </w:rPr>
        <w:fldChar w:fldCharType="end"/>
      </w:r>
      <w:r>
        <w:rPr>
          <w:sz w:val="18"/>
        </w:rPr>
        <w:t>: AOSP development/tools/cargo_embargo README, https://android.googlesource.com/platform/development/+/refs/heads/main/tools/cargo_embargo/, 访问于 2026-07</w:t>
      </w:r>
    </w:p>
    <w:p w14:paraId="56DBC825">
      <w:pPr>
        <w:pStyle w:val="3"/>
        <w:spacing w:after="60" w:line="276" w:lineRule="auto"/>
      </w:pPr>
      <w:r>
        <w:fldChar w:fldCharType="begin"/>
      </w:r>
      <w:r>
        <w:instrText xml:space="preserve">NOTEREF _Ref_Footnote_65 \h \f</w:instrText>
      </w:r>
      <w:r>
        <w:fldChar w:fldCharType="separate"/>
      </w:r>
      <w:r>
        <w:rPr>
          <w:vertAlign w:val="superscript"/>
        </w:rPr>
        <w:t>65</w:t>
      </w:r>
      <w:r>
        <w:rPr>
          <w:vertAlign w:val="superscript"/>
        </w:rPr>
        <w:fldChar w:fldCharType="end"/>
      </w:r>
      <w:r>
        <w:rPr>
          <w:sz w:val="18"/>
        </w:rPr>
        <w:t>: AOSP toolchain/android_rust README 与 documents/RELEASE.md, https://android.googlesource.com/toolchain/android_rust/+/refs/heads/main/README.md, https://android.googlesource.com/toolchain/android_rust/+/refs/heads/main/documents/RELEASE.md, 访问于 2026-07</w:t>
      </w:r>
    </w:p>
    <w:p w14:paraId="48248B9E">
      <w:pPr>
        <w:pStyle w:val="3"/>
        <w:spacing w:after="60" w:line="276" w:lineRule="auto"/>
      </w:pPr>
      <w:r>
        <w:fldChar w:fldCharType="begin"/>
      </w:r>
      <w:r>
        <w:instrText xml:space="preserve">NOTEREF _Ref_Footnote_66 \h \f</w:instrText>
      </w:r>
      <w:r>
        <w:fldChar w:fldCharType="separate"/>
      </w:r>
      <w:r>
        <w:rPr>
          <w:vertAlign w:val="superscript"/>
        </w:rPr>
        <w:t>66</w:t>
      </w:r>
      <w:r>
        <w:rPr>
          <w:vertAlign w:val="superscript"/>
        </w:rPr>
        <w:fldChar w:fldCharType="end"/>
      </w:r>
      <w:r>
        <w:rPr>
          <w:sz w:val="18"/>
        </w:rPr>
        <w:t>: AOSP platform/prebuilts/rust, https://android.googlesource.com/platform/prebuilts/rust/+/refs/heads/main, 访问于 2026-07</w:t>
      </w:r>
    </w:p>
    <w:p w14:paraId="52A4DC05">
      <w:pPr>
        <w:pStyle w:val="3"/>
        <w:spacing w:after="60" w:line="276" w:lineRule="auto"/>
      </w:pPr>
      <w:r>
        <w:fldChar w:fldCharType="begin"/>
      </w:r>
      <w:r>
        <w:instrText xml:space="preserve">NOTEREF _Ref_Footnote_67 \h \f</w:instrText>
      </w:r>
      <w:r>
        <w:fldChar w:fldCharType="separate"/>
      </w:r>
      <w:r>
        <w:rPr>
          <w:vertAlign w:val="superscript"/>
        </w:rPr>
        <w:t>67</w:t>
      </w:r>
      <w:r>
        <w:rPr>
          <w:vertAlign w:val="superscript"/>
        </w:rPr>
        <w:fldChar w:fldCharType="end"/>
      </w:r>
      <w:r>
        <w:rPr>
          <w:sz w:val="18"/>
        </w:rPr>
        <w:t>: SentinelOne Vulnerability Database, “CVE-2026-23194”（rust_binder FDA 处理缓冲区溢出；细节仅见二级漏洞库，置信度中）, https://www.sentinelone.com/vulnerability-database/cve-2026-23194/, 2026-02-20</w:t>
      </w:r>
    </w:p>
    <w:bookmarkEnd w:id="0"/>
    <w:bookmarkEnd w:id="84"/>
    <w:sectPr>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34">
    <w:p>
      <w:pPr>
        <w:spacing w:before="0" w:after="0" w:line="336" w:lineRule="auto"/>
      </w:pPr>
      <w:r>
        <w:separator/>
      </w:r>
    </w:p>
  </w:footnote>
  <w:footnote w:type="continuationSeparator" w:id="135">
    <w:p>
      <w:pPr>
        <w:spacing w:before="0" w:after="0" w:line="336" w:lineRule="auto"/>
      </w:pPr>
      <w:r>
        <w:continuationSeparator/>
      </w:r>
    </w:p>
  </w:footnote>
  <w:footnote w:id="0">
    <w:p w14:paraId="7C2774FB">
      <w:pPr>
        <w:pStyle w:val="17"/>
        <w:spacing w:before="0" w:after="0" w:line="200" w:lineRule="exact"/>
      </w:pPr>
      <w:bookmarkStart w:id="85" w:name="_Ref_Footnote_1"/>
      <w:r>
        <w:rPr>
          <w:rStyle w:val="22"/>
          <w:vertAlign w:val="superscript"/>
        </w:rPr>
        <w:footnoteRef/>
      </w:r>
      <w:r>
        <w:rPr>
          <w:sz w:val="18"/>
          <w:szCs w:val="18"/>
        </w:rPr>
        <w:t xml:space="preserve"> davthecoder. https://www.davthecoder.com/blog/rust-on-android-how-to-use-it-debug-it-and-why</w:t>
      </w:r>
      <w:bookmarkEnd w:id="85"/>
    </w:p>
  </w:footnote>
  <w:footnote w:id="1">
    <w:p w14:paraId="764AE179">
      <w:pPr>
        <w:pStyle w:val="17"/>
        <w:spacing w:before="0" w:after="0" w:line="200" w:lineRule="exact"/>
      </w:pPr>
      <w:bookmarkStart w:id="86" w:name="_Ref_Footnote_2"/>
      <w:r>
        <w:rPr>
          <w:rStyle w:val="22"/>
          <w:vertAlign w:val="superscript"/>
        </w:rPr>
        <w:footnoteRef/>
      </w:r>
      <w:r>
        <w:rPr>
          <w:sz w:val="18"/>
          <w:szCs w:val="18"/>
        </w:rPr>
        <w:t xml:space="preserve"> The Keyword. https://blog.google/security/rust-in-android-move-fast-fix-things/</w:t>
      </w:r>
      <w:bookmarkEnd w:id="86"/>
    </w:p>
  </w:footnote>
  <w:footnote w:id="2">
    <w:p w14:paraId="5E60A35A">
      <w:pPr>
        <w:pStyle w:val="17"/>
        <w:spacing w:before="0" w:after="0" w:line="200" w:lineRule="exact"/>
      </w:pPr>
      <w:bookmarkStart w:id="87" w:name="_Ref_Footnote_3"/>
      <w:r>
        <w:rPr>
          <w:rStyle w:val="22"/>
          <w:vertAlign w:val="superscript"/>
        </w:rPr>
        <w:footnoteRef/>
      </w:r>
      <w:r>
        <w:rPr>
          <w:sz w:val="18"/>
          <w:szCs w:val="18"/>
        </w:rPr>
        <w:t xml:space="preserve"> Slashdot. https://tech.slashdot.org/story/22/12/01/2124259/google-reports-decline-in-android-memory-safety-vulnerabilities-as-rust-usage-grows</w:t>
      </w:r>
      <w:bookmarkEnd w:id="87"/>
    </w:p>
  </w:footnote>
  <w:footnote w:id="3">
    <w:p w14:paraId="06A50EF5">
      <w:pPr>
        <w:pStyle w:val="17"/>
        <w:spacing w:before="0" w:after="0" w:line="200" w:lineRule="exact"/>
      </w:pPr>
      <w:bookmarkStart w:id="88" w:name="_Ref_Footnote_4"/>
      <w:r>
        <w:rPr>
          <w:rStyle w:val="22"/>
          <w:vertAlign w:val="superscript"/>
        </w:rPr>
        <w:footnoteRef/>
      </w:r>
      <w:r>
        <w:rPr>
          <w:sz w:val="18"/>
          <w:szCs w:val="18"/>
        </w:rPr>
        <w:t xml:space="preserve"> byteiota.com. https://byteiota.com/android-rust-memory-safety-bugs-below-20-first-time/</w:t>
      </w:r>
      <w:bookmarkEnd w:id="88"/>
    </w:p>
  </w:footnote>
  <w:footnote w:id="4">
    <w:p w14:paraId="38003520">
      <w:pPr>
        <w:pStyle w:val="17"/>
        <w:spacing w:before="0" w:after="0" w:line="200" w:lineRule="exact"/>
      </w:pPr>
      <w:bookmarkStart w:id="89" w:name="_Ref_Footnote_5"/>
      <w:r>
        <w:rPr>
          <w:rStyle w:val="22"/>
          <w:vertAlign w:val="superscript"/>
        </w:rPr>
        <w:footnoteRef/>
      </w:r>
      <w:r>
        <w:rPr>
          <w:sz w:val="18"/>
          <w:szCs w:val="18"/>
        </w:rPr>
        <w:t xml:space="preserve"> defense.gov. https://media.defense.gov/2025/Jun/23/2003742198/-1/-1/0/CSI_MEMORY_SAFE_LANGUAGES_REDUCING_VULNERABILITIES_IN_MODERN_SOFTWARE_DEVELOPMENT.PDF</w:t>
      </w:r>
      <w:bookmarkEnd w:id="89"/>
    </w:p>
  </w:footnote>
  <w:footnote w:id="5">
    <w:p w14:paraId="307F4790">
      <w:pPr>
        <w:pStyle w:val="17"/>
        <w:spacing w:before="0" w:after="0" w:line="200" w:lineRule="exact"/>
      </w:pPr>
      <w:bookmarkStart w:id="90" w:name="_Ref_Footnote_6"/>
      <w:r>
        <w:rPr>
          <w:rStyle w:val="22"/>
          <w:vertAlign w:val="superscript"/>
        </w:rPr>
        <w:footnoteRef/>
      </w:r>
      <w:r>
        <w:rPr>
          <w:sz w:val="18"/>
          <w:szCs w:val="18"/>
        </w:rPr>
        <w:t xml:space="preserve"> foresiet.com. https://foresiet.com/blog/google-adopts-rust-reducing-android-memory-vulnerabilities-by-52/</w:t>
      </w:r>
      <w:bookmarkEnd w:id="90"/>
    </w:p>
  </w:footnote>
  <w:footnote w:id="6">
    <w:p w14:paraId="4E425361">
      <w:pPr>
        <w:pStyle w:val="17"/>
        <w:spacing w:before="0" w:after="0" w:line="200" w:lineRule="exact"/>
      </w:pPr>
      <w:bookmarkStart w:id="91" w:name="_Ref_Footnote_7"/>
      <w:r>
        <w:rPr>
          <w:rStyle w:val="22"/>
          <w:vertAlign w:val="superscript"/>
        </w:rPr>
        <w:footnoteRef/>
      </w:r>
      <w:r>
        <w:rPr>
          <w:sz w:val="18"/>
          <w:szCs w:val="18"/>
        </w:rPr>
        <w:t xml:space="preserve"> Internshala Trainings. https://trainings.internshala.com/blog/android-architecture/</w:t>
      </w:r>
      <w:bookmarkEnd w:id="91"/>
    </w:p>
  </w:footnote>
  <w:footnote w:id="7">
    <w:p w14:paraId="4965A275">
      <w:pPr>
        <w:pStyle w:val="17"/>
        <w:spacing w:before="0" w:after="0" w:line="200" w:lineRule="exact"/>
      </w:pPr>
      <w:bookmarkStart w:id="92" w:name="_Ref_Footnote_8"/>
      <w:r>
        <w:rPr>
          <w:rStyle w:val="22"/>
          <w:vertAlign w:val="superscript"/>
        </w:rPr>
        <w:footnoteRef/>
      </w:r>
      <w:r>
        <w:rPr>
          <w:sz w:val="18"/>
          <w:szCs w:val="18"/>
        </w:rPr>
        <w:t xml:space="preserve"> foresiet.com. https://foresiet.com/blog/googles-transition-to-rust-programming-reduces-android-memory-vulnerabilities-by-52</w:t>
      </w:r>
      <w:bookmarkEnd w:id="92"/>
    </w:p>
  </w:footnote>
  <w:footnote w:id="8">
    <w:p w14:paraId="1B283E15">
      <w:pPr>
        <w:pStyle w:val="17"/>
        <w:spacing w:before="0" w:after="0" w:line="200" w:lineRule="exact"/>
      </w:pPr>
      <w:bookmarkStart w:id="93" w:name="_Ref_Footnote_9"/>
      <w:r>
        <w:rPr>
          <w:rStyle w:val="22"/>
          <w:vertAlign w:val="superscript"/>
        </w:rPr>
        <w:footnoteRef/>
      </w:r>
      <w:r>
        <w:rPr>
          <w:sz w:val="18"/>
          <w:szCs w:val="18"/>
        </w:rPr>
        <w:t xml:space="preserve"> 9to5Google. https://9to5google.com/2022/12/01/android-memory-safety-rust/</w:t>
      </w:r>
      <w:bookmarkEnd w:id="93"/>
    </w:p>
  </w:footnote>
  <w:footnote w:id="9">
    <w:p w14:paraId="5038281D">
      <w:pPr>
        <w:pStyle w:val="17"/>
        <w:spacing w:before="0" w:after="0" w:line="200" w:lineRule="exact"/>
      </w:pPr>
      <w:bookmarkStart w:id="94" w:name="_Ref_Footnote_10"/>
      <w:r>
        <w:rPr>
          <w:rStyle w:val="22"/>
          <w:vertAlign w:val="superscript"/>
        </w:rPr>
        <w:footnoteRef/>
      </w:r>
      <w:r>
        <w:rPr>
          <w:sz w:val="18"/>
          <w:szCs w:val="18"/>
        </w:rPr>
        <w:t xml:space="preserve"> byteiota.com. https://byteiota.com/android-rust-adoption-cuts-memory-bugs-below-20/</w:t>
      </w:r>
      <w:bookmarkEnd w:id="94"/>
    </w:p>
  </w:footnote>
  <w:footnote w:id="10">
    <w:p w14:paraId="7975CE79">
      <w:pPr>
        <w:pStyle w:val="17"/>
        <w:spacing w:before="0" w:after="0" w:line="200" w:lineRule="exact"/>
      </w:pPr>
      <w:bookmarkStart w:id="95" w:name="_Ref_Footnote_11"/>
      <w:r>
        <w:rPr>
          <w:rStyle w:val="22"/>
          <w:vertAlign w:val="superscript"/>
        </w:rPr>
        <w:footnoteRef/>
      </w:r>
      <w:r>
        <w:rPr>
          <w:sz w:val="18"/>
          <w:szCs w:val="18"/>
        </w:rPr>
        <w:t xml:space="preserve"> FudzillaFudzilla. https://fudzilla.com/rust-killing-off-memory-safety-issues-in-android/</w:t>
      </w:r>
      <w:bookmarkEnd w:id="95"/>
    </w:p>
  </w:footnote>
  <w:footnote w:id="11">
    <w:p w14:paraId="569768D8">
      <w:pPr>
        <w:pStyle w:val="17"/>
        <w:spacing w:before="0" w:after="0" w:line="200" w:lineRule="exact"/>
      </w:pPr>
      <w:bookmarkStart w:id="96" w:name="_Ref_Footnote_12"/>
      <w:r>
        <w:rPr>
          <w:rStyle w:val="22"/>
          <w:vertAlign w:val="superscript"/>
        </w:rPr>
        <w:footnoteRef/>
      </w:r>
      <w:r>
        <w:rPr>
          <w:sz w:val="18"/>
          <w:szCs w:val="18"/>
        </w:rPr>
        <w:t xml:space="preserve"> cwipedia. https://www.cwipedia.in/2020/09/android-architecture-with-diagram.html</w:t>
      </w:r>
      <w:bookmarkEnd w:id="96"/>
    </w:p>
  </w:footnote>
  <w:footnote w:id="12">
    <w:p w14:paraId="7398938B">
      <w:pPr>
        <w:pStyle w:val="17"/>
        <w:spacing w:before="0" w:after="0" w:line="200" w:lineRule="exact"/>
      </w:pPr>
      <w:bookmarkStart w:id="97" w:name="_Ref_Footnote_13"/>
      <w:r>
        <w:rPr>
          <w:rStyle w:val="22"/>
          <w:vertAlign w:val="superscript"/>
        </w:rPr>
        <w:footnoteRef/>
      </w:r>
      <w:r>
        <w:rPr>
          <w:sz w:val="18"/>
          <w:szCs w:val="18"/>
        </w:rPr>
        <w:t xml:space="preserve"> ProAndroidDev. https://proandroiddev.com/android-os-architecture-from-kernel-to-apps-4ed21cfb7be8</w:t>
      </w:r>
      <w:bookmarkEnd w:id="97"/>
    </w:p>
  </w:footnote>
  <w:footnote w:id="13">
    <w:p w14:paraId="7185AEC6">
      <w:pPr>
        <w:pStyle w:val="17"/>
        <w:spacing w:before="0" w:after="0" w:line="200" w:lineRule="exact"/>
      </w:pPr>
      <w:bookmarkStart w:id="98" w:name="_Ref_Footnote_14"/>
      <w:r>
        <w:rPr>
          <w:rStyle w:val="22"/>
          <w:vertAlign w:val="superscript"/>
        </w:rPr>
        <w:footnoteRef/>
      </w:r>
      <w:r>
        <w:rPr>
          <w:sz w:val="18"/>
          <w:szCs w:val="18"/>
        </w:rPr>
        <w:t xml:space="preserve"> EyeHunts. https://tutorial.eyehunts.com/android/android-architecture-platform-architecture/</w:t>
      </w:r>
      <w:bookmarkEnd w:id="98"/>
    </w:p>
  </w:footnote>
  <w:footnote w:id="14">
    <w:p w14:paraId="1DF174E5">
      <w:pPr>
        <w:pStyle w:val="17"/>
        <w:spacing w:before="0" w:after="0" w:line="200" w:lineRule="exact"/>
      </w:pPr>
      <w:bookmarkStart w:id="99" w:name="_Ref_Footnote_15"/>
      <w:r>
        <w:rPr>
          <w:rStyle w:val="22"/>
          <w:vertAlign w:val="superscript"/>
        </w:rPr>
        <w:footnoteRef/>
      </w:r>
      <w:r>
        <w:rPr>
          <w:sz w:val="18"/>
          <w:szCs w:val="18"/>
        </w:rPr>
        <w:t xml:space="preserve"> The Hacker News. https://thehackernews.com/2025/11/rust-adoption-drives-android-memory.html</w:t>
      </w:r>
      <w:bookmarkEnd w:id="99"/>
    </w:p>
  </w:footnote>
  <w:footnote w:id="15">
    <w:p w14:paraId="1640F0B4">
      <w:pPr>
        <w:pStyle w:val="17"/>
        <w:spacing w:before="0" w:after="0" w:line="200" w:lineRule="exact"/>
      </w:pPr>
      <w:bookmarkStart w:id="100" w:name="_Ref_Footnote_16"/>
      <w:r>
        <w:rPr>
          <w:rStyle w:val="22"/>
          <w:vertAlign w:val="superscript"/>
        </w:rPr>
        <w:footnoteRef/>
      </w:r>
      <w:r>
        <w:rPr>
          <w:sz w:val="18"/>
          <w:szCs w:val="18"/>
        </w:rPr>
        <w:t xml:space="preserve"> DirectDefense. https://www.directdefense.com/assessing-memory-safety-in-programming-languages-like-rust-and-go/</w:t>
      </w:r>
      <w:bookmarkEnd w:id="100"/>
    </w:p>
  </w:footnote>
  <w:footnote w:id="16">
    <w:p w14:paraId="3634CA2B">
      <w:pPr>
        <w:pStyle w:val="17"/>
        <w:spacing w:before="0" w:after="0" w:line="200" w:lineRule="exact"/>
      </w:pPr>
      <w:bookmarkStart w:id="101" w:name="_Ref_Footnote_17"/>
      <w:r>
        <w:rPr>
          <w:rStyle w:val="22"/>
          <w:vertAlign w:val="superscript"/>
        </w:rPr>
        <w:footnoteRef/>
      </w:r>
      <w:r>
        <w:rPr>
          <w:sz w:val="18"/>
          <w:szCs w:val="18"/>
        </w:rPr>
        <w:t xml:space="preserve"> 51CTO. https://www.51cto.com/article/741381.html</w:t>
      </w:r>
      <w:bookmarkEnd w:id="101"/>
    </w:p>
  </w:footnote>
  <w:footnote w:id="17">
    <w:p w14:paraId="7FEFBE68">
      <w:pPr>
        <w:pStyle w:val="17"/>
        <w:spacing w:before="0" w:after="0" w:line="200" w:lineRule="exact"/>
      </w:pPr>
      <w:bookmarkStart w:id="102" w:name="_Ref_Footnote_18"/>
      <w:r>
        <w:rPr>
          <w:rStyle w:val="22"/>
          <w:vertAlign w:val="superscript"/>
        </w:rPr>
        <w:footnoteRef/>
      </w:r>
      <w:r>
        <w:rPr>
          <w:sz w:val="18"/>
          <w:szCs w:val="18"/>
        </w:rPr>
        <w:t xml:space="preserve"> OSCHINA. https://www.oschina.net/news/220538/memory-safe-languages-in</w:t>
      </w:r>
      <w:bookmarkEnd w:id="102"/>
    </w:p>
  </w:footnote>
  <w:footnote w:id="18">
    <w:p w14:paraId="3277B51E">
      <w:pPr>
        <w:pStyle w:val="17"/>
        <w:spacing w:before="0" w:after="0" w:line="200" w:lineRule="exact"/>
      </w:pPr>
      <w:bookmarkStart w:id="103" w:name="_Ref_Footnote_19"/>
      <w:r>
        <w:rPr>
          <w:rStyle w:val="22"/>
          <w:vertAlign w:val="superscript"/>
        </w:rPr>
        <w:footnoteRef/>
      </w:r>
      <w:r>
        <w:rPr>
          <w:sz w:val="18"/>
          <w:szCs w:val="18"/>
        </w:rPr>
        <w:t xml:space="preserve"> LWN.net. https://lwn.net/Articles/1046397/</w:t>
      </w:r>
      <w:bookmarkEnd w:id="103"/>
    </w:p>
  </w:footnote>
  <w:footnote w:id="19">
    <w:p w14:paraId="26BA6A4C">
      <w:pPr>
        <w:pStyle w:val="17"/>
        <w:spacing w:before="0" w:after="0" w:line="200" w:lineRule="exact"/>
      </w:pPr>
      <w:bookmarkStart w:id="104" w:name="_Ref_Footnote_20"/>
      <w:r>
        <w:rPr>
          <w:rStyle w:val="22"/>
          <w:vertAlign w:val="superscript"/>
        </w:rPr>
        <w:footnoteRef/>
      </w:r>
      <w:r>
        <w:rPr>
          <w:sz w:val="18"/>
          <w:szCs w:val="18"/>
        </w:rPr>
        <w:t xml:space="preserve"> thecybersyrup.com. https://www.thecybersyrup.com/p/google-reports-major-drop-in-android-memory-safety-flaws-after-adopting-rust</w:t>
      </w:r>
      <w:bookmarkEnd w:id="104"/>
    </w:p>
  </w:footnote>
  <w:footnote w:id="20">
    <w:p w14:paraId="7BA08930">
      <w:pPr>
        <w:pStyle w:val="17"/>
        <w:spacing w:before="0" w:after="0" w:line="200" w:lineRule="exact"/>
      </w:pPr>
      <w:bookmarkStart w:id="105" w:name="_Ref_Footnote_21"/>
      <w:r>
        <w:rPr>
          <w:rStyle w:val="22"/>
          <w:vertAlign w:val="superscript"/>
        </w:rPr>
        <w:footnoteRef/>
      </w:r>
      <w:r>
        <w:rPr>
          <w:sz w:val="18"/>
          <w:szCs w:val="18"/>
        </w:rPr>
        <w:t xml:space="preserve"> free domain names since 1996. https://www.mayrhofer.eu.org/courses/android-security/selected-paper/2024/Prototyping__protected__VMs_with_AVF.pdf</w:t>
      </w:r>
      <w:bookmarkEnd w:id="105"/>
    </w:p>
  </w:footnote>
  <w:footnote w:id="21">
    <w:p w14:paraId="4A18AFC8">
      <w:pPr>
        <w:pStyle w:val="17"/>
        <w:spacing w:before="0" w:after="0" w:line="200" w:lineRule="exact"/>
      </w:pPr>
      <w:bookmarkStart w:id="106" w:name="_Ref_Footnote_22"/>
      <w:r>
        <w:rPr>
          <w:rStyle w:val="22"/>
          <w:vertAlign w:val="superscript"/>
        </w:rPr>
        <w:footnoteRef/>
      </w:r>
      <w:r>
        <w:rPr>
          <w:sz w:val="18"/>
          <w:szCs w:val="18"/>
        </w:rPr>
        <w:t xml:space="preserve"> Bing. https://www.bing.com/ck/a?!=&amp;fclid=23298e6f-62ba-6bfb-090c-9b9763636af9&amp;hsh=4&amp;ntb=1&amp;p=e3fea032146cadb000d39ee9c9ff81d5979e38a20dfc43d3911bf7edb1c9f889JmltdHM9MTc0ODIxNzYwMA&amp;ptn=3&amp;u=a1aHR0cHM6Ly9zb3VyY2UuYW5kcm9pZC5jb20vZG9jcy9jb3JlL3ZpcnR1YWxpemF0aW9u&amp;ver=2</w:t>
      </w:r>
      <w:bookmarkEnd w:id="106"/>
    </w:p>
  </w:footnote>
  <w:footnote w:id="22">
    <w:p w14:paraId="646BCB8B">
      <w:pPr>
        <w:pStyle w:val="17"/>
        <w:spacing w:before="0" w:after="0" w:line="200" w:lineRule="exact"/>
      </w:pPr>
      <w:bookmarkStart w:id="107" w:name="_Ref_Footnote_23"/>
      <w:r>
        <w:rPr>
          <w:rStyle w:val="22"/>
          <w:vertAlign w:val="superscript"/>
        </w:rPr>
        <w:footnoteRef/>
      </w:r>
      <w:r>
        <w:rPr>
          <w:sz w:val="18"/>
          <w:szCs w:val="18"/>
        </w:rPr>
        <w:t xml:space="preserve"> Github. https://github.com/ProjectEverest-AOSP/packages_modules_Virtualization/blob/15/pvmfw/README.md</w:t>
      </w:r>
      <w:bookmarkEnd w:id="107"/>
    </w:p>
  </w:footnote>
  <w:footnote w:id="23">
    <w:p w14:paraId="1AB9935E">
      <w:pPr>
        <w:pStyle w:val="17"/>
        <w:spacing w:before="0" w:after="0" w:line="200" w:lineRule="exact"/>
      </w:pPr>
      <w:bookmarkStart w:id="108" w:name="_Ref_Footnote_24"/>
      <w:r>
        <w:rPr>
          <w:rStyle w:val="22"/>
          <w:vertAlign w:val="superscript"/>
        </w:rPr>
        <w:footnoteRef/>
      </w:r>
      <w:r>
        <w:rPr>
          <w:sz w:val="18"/>
          <w:szCs w:val="18"/>
        </w:rPr>
        <w:t xml:space="preserve"> Github. https://github.com/yaap/packages_modules_Virtualization/blob/fourteen/pvmfw/README.md</w:t>
      </w:r>
      <w:bookmarkEnd w:id="108"/>
    </w:p>
  </w:footnote>
  <w:footnote w:id="24">
    <w:p w14:paraId="6B55099C">
      <w:pPr>
        <w:pStyle w:val="17"/>
        <w:spacing w:before="0" w:after="0" w:line="200" w:lineRule="exact"/>
      </w:pPr>
      <w:bookmarkStart w:id="109" w:name="_Ref_Footnote_25"/>
      <w:r>
        <w:rPr>
          <w:rStyle w:val="22"/>
          <w:vertAlign w:val="superscript"/>
        </w:rPr>
        <w:footnoteRef/>
      </w:r>
      <w:r>
        <w:rPr>
          <w:sz w:val="18"/>
          <w:szCs w:val="18"/>
        </w:rPr>
        <w:t xml:space="preserve"> ReversingLabs. https://www.reversinglabs.com/blog/rust-geared-up-for-bare-metal-3-key-mobile-security-benefits</w:t>
      </w:r>
      <w:bookmarkEnd w:id="109"/>
    </w:p>
  </w:footnote>
  <w:footnote w:id="25">
    <w:p w14:paraId="451DAAA0">
      <w:pPr>
        <w:pStyle w:val="17"/>
        <w:spacing w:before="0" w:after="0" w:line="200" w:lineRule="exact"/>
      </w:pPr>
      <w:bookmarkStart w:id="110" w:name="_Ref_Footnote_26"/>
      <w:r>
        <w:rPr>
          <w:rStyle w:val="22"/>
          <w:vertAlign w:val="superscript"/>
        </w:rPr>
        <w:footnoteRef/>
      </w:r>
      <w:r>
        <w:rPr>
          <w:sz w:val="18"/>
          <w:szCs w:val="18"/>
        </w:rPr>
        <w:t xml:space="preserve"> lpc.events. https://lpc.events/event/16/contributions/1330/attachments/961/1882/LPC2022%20-%20Android%20Virtualization%20Framework%20.pdf</w:t>
      </w:r>
      <w:bookmarkEnd w:id="110"/>
    </w:p>
  </w:footnote>
  <w:footnote w:id="26">
    <w:p w14:paraId="5C31F248">
      <w:pPr>
        <w:pStyle w:val="17"/>
        <w:spacing w:before="0" w:after="0" w:line="200" w:lineRule="exact"/>
      </w:pPr>
      <w:bookmarkStart w:id="111" w:name="_Ref_Footnote_27"/>
      <w:r>
        <w:rPr>
          <w:rStyle w:val="22"/>
          <w:vertAlign w:val="superscript"/>
        </w:rPr>
        <w:footnoteRef/>
      </w:r>
      <w:r>
        <w:rPr>
          <w:sz w:val="18"/>
          <w:szCs w:val="18"/>
        </w:rPr>
        <w:t xml:space="preserve"> Github. https://github.com/GrapheneOS/platform_packages_modules_Virtualization</w:t>
      </w:r>
      <w:bookmarkEnd w:id="111"/>
    </w:p>
  </w:footnote>
  <w:footnote w:id="27">
    <w:p w14:paraId="5E8F984E">
      <w:pPr>
        <w:pStyle w:val="17"/>
        <w:spacing w:before="0" w:after="0" w:line="200" w:lineRule="exact"/>
      </w:pPr>
      <w:bookmarkStart w:id="112" w:name="_Ref_Footnote_28"/>
      <w:r>
        <w:rPr>
          <w:rStyle w:val="22"/>
          <w:vertAlign w:val="superscript"/>
        </w:rPr>
        <w:footnoteRef/>
      </w:r>
      <w:r>
        <w:rPr>
          <w:sz w:val="18"/>
          <w:szCs w:val="18"/>
        </w:rPr>
        <w:t xml:space="preserve"> Bing. https://www.bing.com/ck/a?!=&amp;fclid=1a93acd1-f61a-62e2-06aa-b929f7f7632d&amp;hsh=4&amp;ntb=1&amp;p=8957816eff7681b60e246a53fd006044acfb9be0f9c2c17ff656128be4d5501dJmltdHM9MTc0ODEzMTIwMA&amp;psq=Android AVF 虚拟化架构 技术实现&amp;ptn=3&amp;u=a1aHR0cHM6Ly9zb3VyY2UuYW5kcm9pZC5jb20vZG9jcy9jb3JlL3ZpcnR1YWxpemF0aW9u&amp;ver=2</w:t>
      </w:r>
      <w:bookmarkEnd w:id="112"/>
    </w:p>
  </w:footnote>
  <w:footnote w:id="28">
    <w:p w14:paraId="565B82AD">
      <w:pPr>
        <w:pStyle w:val="17"/>
        <w:spacing w:before="0" w:after="0" w:line="200" w:lineRule="exact"/>
      </w:pPr>
      <w:bookmarkStart w:id="113" w:name="_Ref_Footnote_29"/>
      <w:r>
        <w:rPr>
          <w:rStyle w:val="22"/>
          <w:vertAlign w:val="superscript"/>
        </w:rPr>
        <w:footnoteRef/>
      </w:r>
      <w:r>
        <w:rPr>
          <w:sz w:val="18"/>
          <w:szCs w:val="18"/>
        </w:rPr>
        <w:t xml:space="preserve"> aosp.org.cn. https://aosp.org.cn/docs/core/virtualization</w:t>
      </w:r>
      <w:bookmarkEnd w:id="113"/>
    </w:p>
  </w:footnote>
  <w:footnote w:id="29">
    <w:p w14:paraId="49F093A8">
      <w:pPr>
        <w:pStyle w:val="17"/>
        <w:spacing w:before="0" w:after="0" w:line="200" w:lineRule="exact"/>
      </w:pPr>
      <w:bookmarkStart w:id="114" w:name="_Ref_Footnote_30"/>
      <w:r>
        <w:rPr>
          <w:rStyle w:val="22"/>
          <w:vertAlign w:val="superscript"/>
        </w:rPr>
        <w:footnoteRef/>
      </w:r>
      <w:r>
        <w:rPr>
          <w:sz w:val="18"/>
          <w:szCs w:val="18"/>
        </w:rPr>
        <w:t xml:space="preserve"> Github. https://github.com/Smacksmack206/P9Debian</w:t>
      </w:r>
      <w:bookmarkEnd w:id="114"/>
    </w:p>
  </w:footnote>
  <w:footnote w:id="30">
    <w:p w14:paraId="7818BD06">
      <w:pPr>
        <w:pStyle w:val="17"/>
        <w:spacing w:before="0" w:after="0" w:line="200" w:lineRule="exact"/>
      </w:pPr>
      <w:bookmarkStart w:id="115" w:name="_Ref_Footnote_31"/>
      <w:r>
        <w:rPr>
          <w:rStyle w:val="22"/>
          <w:vertAlign w:val="superscript"/>
        </w:rPr>
        <w:footnoteRef/>
      </w:r>
      <w:r>
        <w:rPr>
          <w:sz w:val="18"/>
          <w:szCs w:val="18"/>
        </w:rPr>
        <w:t xml:space="preserve"> Github. https://github.com/CGCL-codes/Rattrap</w:t>
      </w:r>
      <w:bookmarkEnd w:id="115"/>
    </w:p>
  </w:footnote>
  <w:footnote w:id="31">
    <w:p w14:paraId="763D8B5C">
      <w:pPr>
        <w:pStyle w:val="17"/>
        <w:spacing w:before="0" w:after="0" w:line="200" w:lineRule="exact"/>
      </w:pPr>
      <w:bookmarkStart w:id="116" w:name="_Ref_Footnote_32"/>
      <w:r>
        <w:rPr>
          <w:rStyle w:val="22"/>
          <w:vertAlign w:val="superscript"/>
        </w:rPr>
        <w:footnoteRef/>
      </w:r>
      <w:r>
        <w:rPr>
          <w:sz w:val="18"/>
          <w:szCs w:val="18"/>
        </w:rPr>
        <w:t xml:space="preserve"> Android 开源项目. https://source.android.google.cn/docs/core/virtualization?hl=en</w:t>
      </w:r>
      <w:bookmarkEnd w:id="116"/>
    </w:p>
  </w:footnote>
  <w:footnote w:id="32">
    <w:p w14:paraId="30D0D2AE">
      <w:pPr>
        <w:pStyle w:val="17"/>
        <w:spacing w:before="0" w:after="0" w:line="200" w:lineRule="exact"/>
      </w:pPr>
      <w:bookmarkStart w:id="117" w:name="_Ref_Footnote_33"/>
      <w:r>
        <w:rPr>
          <w:rStyle w:val="22"/>
          <w:vertAlign w:val="superscript"/>
        </w:rPr>
        <w:footnoteRef/>
      </w:r>
      <w:r>
        <w:rPr>
          <w:sz w:val="18"/>
          <w:szCs w:val="18"/>
        </w:rPr>
        <w:t xml:space="preserve"> arXiv.org. https://arxiv.org/html/2509.06326v1</w:t>
      </w:r>
      <w:bookmarkEnd w:id="117"/>
    </w:p>
  </w:footnote>
  <w:footnote w:id="33">
    <w:p w14:paraId="0B07E6AF">
      <w:pPr>
        <w:pStyle w:val="17"/>
        <w:spacing w:before="0" w:after="0" w:line="200" w:lineRule="exact"/>
      </w:pPr>
      <w:bookmarkStart w:id="118" w:name="_Ref_Footnote_34"/>
      <w:r>
        <w:rPr>
          <w:rStyle w:val="22"/>
          <w:vertAlign w:val="superscript"/>
        </w:rPr>
        <w:footnoteRef/>
      </w:r>
      <w:r>
        <w:rPr>
          <w:sz w:val="18"/>
          <w:szCs w:val="18"/>
        </w:rPr>
        <w:t xml:space="preserve"> youngju.dev. https://www.youngju.dev/blog/culture/2026-03-22-rust-programming-2025-adoption-guide.en</w:t>
      </w:r>
      <w:bookmarkEnd w:id="118"/>
    </w:p>
  </w:footnote>
  <w:footnote w:id="34">
    <w:p w14:paraId="6DA4BF9E">
      <w:pPr>
        <w:pStyle w:val="17"/>
        <w:spacing w:before="0" w:after="0" w:line="200" w:lineRule="exact"/>
      </w:pPr>
      <w:bookmarkStart w:id="119" w:name="_Ref_Footnote_35"/>
      <w:r>
        <w:rPr>
          <w:rStyle w:val="22"/>
          <w:vertAlign w:val="superscript"/>
        </w:rPr>
        <w:footnoteRef/>
      </w:r>
      <w:r>
        <w:rPr>
          <w:sz w:val="18"/>
          <w:szCs w:val="18"/>
        </w:rPr>
        <w:t xml:space="preserve"> synacktiv.com. https://www.synacktiv.com/en/publications/paint-it-blue-attacking-the-bluetooth-stack</w:t>
      </w:r>
      <w:bookmarkEnd w:id="119"/>
    </w:p>
  </w:footnote>
  <w:footnote w:id="35">
    <w:p w14:paraId="23D35EAE">
      <w:pPr>
        <w:pStyle w:val="17"/>
        <w:spacing w:before="0" w:after="0" w:line="200" w:lineRule="exact"/>
      </w:pPr>
      <w:bookmarkStart w:id="120" w:name="_Ref_Footnote_36"/>
      <w:r>
        <w:rPr>
          <w:rStyle w:val="22"/>
          <w:vertAlign w:val="superscript"/>
        </w:rPr>
        <w:footnoteRef/>
      </w:r>
      <w:r>
        <w:rPr>
          <w:sz w:val="18"/>
          <w:szCs w:val="18"/>
        </w:rPr>
        <w:t xml:space="preserve"> Esper. https://www.esper.io/blog/android-13-deep-dive</w:t>
      </w:r>
      <w:bookmarkEnd w:id="120"/>
    </w:p>
  </w:footnote>
  <w:footnote w:id="36">
    <w:p w14:paraId="4B4AB4C6">
      <w:pPr>
        <w:pStyle w:val="17"/>
        <w:spacing w:before="0" w:after="0" w:line="200" w:lineRule="exact"/>
      </w:pPr>
      <w:bookmarkStart w:id="121" w:name="_Ref_Footnote_37"/>
      <w:r>
        <w:rPr>
          <w:rStyle w:val="22"/>
          <w:vertAlign w:val="superscript"/>
        </w:rPr>
        <w:footnoteRef/>
      </w:r>
      <w:r>
        <w:rPr>
          <w:sz w:val="18"/>
          <w:szCs w:val="18"/>
        </w:rPr>
        <w:t xml:space="preserve"> Daniel Cosenza's Blog. https://danielcosenza.com/posts/lx-news-rust-support/</w:t>
      </w:r>
      <w:bookmarkEnd w:id="121"/>
    </w:p>
  </w:footnote>
  <w:footnote w:id="37">
    <w:p w14:paraId="2B4DC702">
      <w:pPr>
        <w:pStyle w:val="17"/>
        <w:spacing w:before="0" w:after="0" w:line="200" w:lineRule="exact"/>
      </w:pPr>
      <w:bookmarkStart w:id="122" w:name="_Ref_Footnote_38"/>
      <w:r>
        <w:rPr>
          <w:rStyle w:val="22"/>
          <w:vertAlign w:val="superscript"/>
        </w:rPr>
        <w:footnoteRef/>
      </w:r>
      <w:r>
        <w:rPr>
          <w:sz w:val="18"/>
          <w:szCs w:val="18"/>
        </w:rPr>
        <w:t xml:space="preserve"> CSDN博客. https://blog.csdn.net/nmdbbzcl/article/details/155377226</w:t>
      </w:r>
      <w:bookmarkEnd w:id="122"/>
    </w:p>
  </w:footnote>
  <w:footnote w:id="38">
    <w:p w14:paraId="5F18F7CC">
      <w:pPr>
        <w:pStyle w:val="17"/>
        <w:spacing w:before="0" w:after="0" w:line="200" w:lineRule="exact"/>
      </w:pPr>
      <w:bookmarkStart w:id="123" w:name="_Ref_Footnote_39"/>
      <w:r>
        <w:rPr>
          <w:rStyle w:val="22"/>
          <w:vertAlign w:val="superscript"/>
        </w:rPr>
        <w:footnoteRef/>
      </w:r>
      <w:r>
        <w:rPr>
          <w:sz w:val="18"/>
          <w:szCs w:val="18"/>
        </w:rPr>
        <w:t xml:space="preserve"> Tom's Hardware. https://www.tomshardware.com/news/rust-in-linux-kernel</w:t>
      </w:r>
      <w:bookmarkEnd w:id="123"/>
    </w:p>
  </w:footnote>
  <w:footnote w:id="39">
    <w:p w14:paraId="558199F9">
      <w:pPr>
        <w:pStyle w:val="17"/>
        <w:spacing w:before="0" w:after="0" w:line="200" w:lineRule="exact"/>
      </w:pPr>
      <w:bookmarkStart w:id="124" w:name="_Ref_Footnote_40"/>
      <w:r>
        <w:rPr>
          <w:rStyle w:val="22"/>
          <w:vertAlign w:val="superscript"/>
        </w:rPr>
        <w:footnoteRef/>
      </w:r>
      <w:r>
        <w:rPr>
          <w:sz w:val="18"/>
          <w:szCs w:val="18"/>
        </w:rPr>
        <w:t xml:space="preserve"> DebugPoint.com. https://www.debugpoint.com/linux-kernel-6-1/</w:t>
      </w:r>
      <w:bookmarkEnd w:id="124"/>
    </w:p>
  </w:footnote>
  <w:footnote w:id="40">
    <w:p w14:paraId="32411598">
      <w:pPr>
        <w:pStyle w:val="17"/>
        <w:spacing w:before="0" w:after="0" w:line="200" w:lineRule="exact"/>
      </w:pPr>
      <w:bookmarkStart w:id="125" w:name="_Ref_Footnote_41"/>
      <w:r>
        <w:rPr>
          <w:rStyle w:val="22"/>
          <w:vertAlign w:val="superscript"/>
        </w:rPr>
        <w:footnoteRef/>
      </w:r>
      <w:r>
        <w:rPr>
          <w:sz w:val="18"/>
          <w:szCs w:val="18"/>
        </w:rPr>
        <w:t xml:space="preserve"> noze.it. https://www.noze.it/en/insights/linux-kernel-rust/</w:t>
      </w:r>
      <w:bookmarkEnd w:id="125"/>
    </w:p>
  </w:footnote>
  <w:footnote w:id="41">
    <w:p w14:paraId="7AC5D28B">
      <w:pPr>
        <w:pStyle w:val="17"/>
        <w:spacing w:before="0" w:after="0" w:line="200" w:lineRule="exact"/>
      </w:pPr>
      <w:bookmarkStart w:id="126" w:name="_Ref_Footnote_42"/>
      <w:r>
        <w:rPr>
          <w:rStyle w:val="22"/>
          <w:vertAlign w:val="superscript"/>
        </w:rPr>
        <w:footnoteRef/>
      </w:r>
      <w:r>
        <w:rPr>
          <w:sz w:val="18"/>
          <w:szCs w:val="18"/>
        </w:rPr>
        <w:t xml:space="preserve"> DebugPoint.com. https://www.debugpoint.com/linux-kernel-6-1-rc1/</w:t>
      </w:r>
      <w:bookmarkEnd w:id="126"/>
    </w:p>
  </w:footnote>
  <w:footnote w:id="42">
    <w:p w14:paraId="7744C9AD">
      <w:pPr>
        <w:pStyle w:val="17"/>
        <w:spacing w:before="0" w:after="0" w:line="200" w:lineRule="exact"/>
      </w:pPr>
      <w:bookmarkStart w:id="127" w:name="_Ref_Footnote_43"/>
      <w:r>
        <w:rPr>
          <w:rStyle w:val="22"/>
          <w:vertAlign w:val="superscript"/>
        </w:rPr>
        <w:footnoteRef/>
      </w:r>
      <w:r>
        <w:rPr>
          <w:sz w:val="18"/>
          <w:szCs w:val="18"/>
        </w:rPr>
        <w:t xml:space="preserve"> 微信公众平台. http://mp.weixin.qq.com/s?__biz=MzU0OTkwNTM2Mw==&amp;mid=2247614483&amp;idx=7&amp;sn=75a0131f20d370ec3f02445e358f59eb</w:t>
      </w:r>
      <w:bookmarkEnd w:id="127"/>
    </w:p>
  </w:footnote>
  <w:footnote w:id="43">
    <w:p w14:paraId="7D638F9F">
      <w:pPr>
        <w:pStyle w:val="17"/>
        <w:spacing w:before="0" w:after="0" w:line="200" w:lineRule="exact"/>
      </w:pPr>
      <w:bookmarkStart w:id="128" w:name="_Ref_Footnote_44"/>
      <w:r>
        <w:rPr>
          <w:rStyle w:val="22"/>
          <w:vertAlign w:val="superscript"/>
        </w:rPr>
        <w:footnoteRef/>
      </w:r>
      <w:r>
        <w:rPr>
          <w:sz w:val="18"/>
          <w:szCs w:val="18"/>
        </w:rPr>
        <w:t xml:space="preserve"> 拆开3万元的按摩椅：按摩10次，7次睡着. https://t.cj.sina.cn/articles/view/1746173800/68147f680190171lv?from=tech</w:t>
      </w:r>
      <w:bookmarkEnd w:id="128"/>
    </w:p>
  </w:footnote>
  <w:footnote w:id="44">
    <w:p w14:paraId="1423B8CB">
      <w:pPr>
        <w:pStyle w:val="17"/>
        <w:spacing w:before="0" w:after="0" w:line="200" w:lineRule="exact"/>
      </w:pPr>
      <w:bookmarkStart w:id="129" w:name="_Ref_Footnote_45"/>
      <w:r>
        <w:rPr>
          <w:rStyle w:val="22"/>
          <w:vertAlign w:val="superscript"/>
        </w:rPr>
        <w:footnoteRef/>
      </w:r>
      <w:r>
        <w:rPr>
          <w:sz w:val="18"/>
          <w:szCs w:val="18"/>
        </w:rPr>
        <w:t xml:space="preserve"> 网易. https://www.163.com/dy/article/HIHSLMQ00511CUMI.html</w:t>
      </w:r>
      <w:bookmarkEnd w:id="129"/>
    </w:p>
  </w:footnote>
  <w:footnote w:id="45">
    <w:p w14:paraId="45635EF1">
      <w:pPr>
        <w:pStyle w:val="17"/>
        <w:spacing w:before="0" w:after="0" w:line="200" w:lineRule="exact"/>
      </w:pPr>
      <w:bookmarkStart w:id="130" w:name="_Ref_Footnote_46"/>
      <w:r>
        <w:rPr>
          <w:rStyle w:val="22"/>
          <w:vertAlign w:val="superscript"/>
        </w:rPr>
        <w:footnoteRef/>
      </w:r>
      <w:r>
        <w:rPr>
          <w:sz w:val="18"/>
          <w:szCs w:val="18"/>
        </w:rPr>
        <w:t xml:space="preserve"> OSCHINA. https://www.oschina.net/news/212066/linus-rust-will-go-into-</w:t>
      </w:r>
      <w:bookmarkEnd w:id="130"/>
    </w:p>
  </w:footnote>
  <w:footnote w:id="46">
    <w:p w14:paraId="1A80C878">
      <w:pPr>
        <w:pStyle w:val="17"/>
        <w:spacing w:before="0" w:after="0" w:line="200" w:lineRule="exact"/>
      </w:pPr>
      <w:bookmarkStart w:id="131" w:name="_Ref_Footnote_47"/>
      <w:r>
        <w:rPr>
          <w:rStyle w:val="22"/>
          <w:vertAlign w:val="superscript"/>
        </w:rPr>
        <w:footnoteRef/>
      </w:r>
      <w:r>
        <w:rPr>
          <w:sz w:val="18"/>
          <w:szCs w:val="18"/>
        </w:rPr>
        <w:t xml:space="preserve"> HeapDump性能社区. https://heapdump.cn/article/4644652?from=pc</w:t>
      </w:r>
      <w:bookmarkEnd w:id="131"/>
    </w:p>
  </w:footnote>
  <w:footnote w:id="47">
    <w:p w14:paraId="49FD3F40">
      <w:pPr>
        <w:pStyle w:val="17"/>
        <w:spacing w:before="0" w:after="0" w:line="200" w:lineRule="exact"/>
      </w:pPr>
      <w:bookmarkStart w:id="132" w:name="_Ref_Footnote_48"/>
      <w:r>
        <w:rPr>
          <w:rStyle w:val="22"/>
          <w:vertAlign w:val="superscript"/>
        </w:rPr>
        <w:footnoteRef/>
      </w:r>
      <w:r>
        <w:rPr>
          <w:sz w:val="18"/>
          <w:szCs w:val="18"/>
        </w:rPr>
        <w:t xml:space="preserve"> Bing. https://www.bing.com/ck/a?!=&amp;fclid=31c7c1ea-4452-6c85-241c-d54845346dbd&amp;hsh=3&amp;ntb=1&amp;p=1e76a8d13d454b96JmltdHM9MTcxODY2ODgwMCZpZ3VpZD0zMWM3YzFlYS00NDUyLTZjODUtMjQxYy1kNTQ4NDUzNDZkYmQmaW5zaWQ9NTI5Ng&amp;ptn=3&amp;u=a1aHR0cHM6Ly9neXdiLmd5c2N3LmNvbS9jYWlqaW5nLzIwMjIwOC8yMjA1OS5odG1s&amp;ver=2</w:t>
      </w:r>
      <w:bookmarkEnd w:id="132"/>
    </w:p>
  </w:footnote>
  <w:footnote w:id="48">
    <w:p w14:paraId="29BD7EA4">
      <w:pPr>
        <w:pStyle w:val="17"/>
        <w:spacing w:before="0" w:after="0" w:line="200" w:lineRule="exact"/>
      </w:pPr>
      <w:bookmarkStart w:id="133" w:name="_Ref_Footnote_49"/>
      <w:r>
        <w:rPr>
          <w:rStyle w:val="22"/>
          <w:vertAlign w:val="superscript"/>
        </w:rPr>
        <w:footnoteRef/>
      </w:r>
      <w:r>
        <w:rPr>
          <w:sz w:val="18"/>
          <w:szCs w:val="18"/>
        </w:rPr>
        <w:t xml:space="preserve"> Xataka Android. https://www.xatakandroid.com/sistema-operativo/android-13-trae-gabeldorsche-activo-serie-que</w:t>
      </w:r>
      <w:bookmarkEnd w:id="133"/>
    </w:p>
  </w:footnote>
  <w:footnote w:id="49">
    <w:p w14:paraId="6D604432">
      <w:pPr>
        <w:pStyle w:val="17"/>
        <w:spacing w:before="0" w:after="0" w:line="200" w:lineRule="exact"/>
      </w:pPr>
      <w:bookmarkStart w:id="134" w:name="_Ref_Footnote_50"/>
      <w:r>
        <w:rPr>
          <w:rStyle w:val="22"/>
          <w:vertAlign w:val="superscript"/>
        </w:rPr>
        <w:footnoteRef/>
      </w:r>
      <w:r>
        <w:rPr>
          <w:sz w:val="18"/>
          <w:szCs w:val="18"/>
        </w:rPr>
        <w:t xml:space="preserve"> l4b-automotive.com. https://www.l4b-automotive.com/2022/10/18/android-automotive-os-13-platform-for-ivi/</w:t>
      </w:r>
      <w:bookmarkEnd w:id="134"/>
    </w:p>
  </w:footnote>
  <w:footnote w:id="50">
    <w:p w14:paraId="4F87F47B">
      <w:pPr>
        <w:pStyle w:val="17"/>
        <w:spacing w:before="0" w:after="0" w:line="200" w:lineRule="exact"/>
      </w:pPr>
      <w:bookmarkStart w:id="135" w:name="_Ref_Footnote_51"/>
      <w:r>
        <w:rPr>
          <w:rStyle w:val="22"/>
          <w:vertAlign w:val="superscript"/>
        </w:rPr>
        <w:footnoteRef/>
      </w:r>
      <w:r>
        <w:rPr>
          <w:sz w:val="18"/>
          <w:szCs w:val="18"/>
        </w:rPr>
        <w:t xml:space="preserve"> CSDN博客. https://blog.csdn.net/huoyu_/article/details/128954883</w:t>
      </w:r>
      <w:bookmarkEnd w:id="135"/>
    </w:p>
  </w:footnote>
  <w:footnote w:id="51">
    <w:p w14:paraId="241C8FA4">
      <w:pPr>
        <w:pStyle w:val="17"/>
        <w:spacing w:before="0" w:after="0" w:line="200" w:lineRule="exact"/>
      </w:pPr>
      <w:bookmarkStart w:id="136" w:name="_Ref_Footnote_52"/>
      <w:r>
        <w:rPr>
          <w:rStyle w:val="22"/>
          <w:vertAlign w:val="superscript"/>
        </w:rPr>
        <w:footnoteRef/>
      </w:r>
      <w:r>
        <w:rPr>
          <w:sz w:val="18"/>
          <w:szCs w:val="18"/>
        </w:rPr>
        <w:t xml:space="preserve"> ZDNET. https://www.zdnet.com/article/google-backs-effort-to-bring-rust-to-the-linux-kernel/</w:t>
      </w:r>
      <w:bookmarkEnd w:id="136"/>
    </w:p>
  </w:footnote>
  <w:footnote w:id="52">
    <w:p w14:paraId="2779E71E">
      <w:pPr>
        <w:pStyle w:val="17"/>
        <w:spacing w:before="0" w:after="0" w:line="200" w:lineRule="exact"/>
      </w:pPr>
      <w:bookmarkStart w:id="137" w:name="_Ref_Footnote_53"/>
      <w:r>
        <w:rPr>
          <w:rStyle w:val="22"/>
          <w:vertAlign w:val="superscript"/>
        </w:rPr>
        <w:footnoteRef/>
      </w:r>
      <w:r>
        <w:rPr>
          <w:sz w:val="18"/>
          <w:szCs w:val="18"/>
        </w:rPr>
        <w:t xml:space="preserve"> privacyguides.net. https://discuss.privacyguides.net/t/rust-in-android-move-fast-and-fix-things/32825</w:t>
      </w:r>
      <w:bookmarkEnd w:id="137"/>
    </w:p>
  </w:footnote>
  <w:footnote w:id="53">
    <w:p w14:paraId="3DB7339F">
      <w:pPr>
        <w:pStyle w:val="17"/>
        <w:spacing w:before="0" w:after="0" w:line="200" w:lineRule="exact"/>
      </w:pPr>
      <w:bookmarkStart w:id="138" w:name="_Ref_Footnote_54"/>
      <w:r>
        <w:rPr>
          <w:rStyle w:val="22"/>
          <w:vertAlign w:val="superscript"/>
        </w:rPr>
        <w:footnoteRef/>
      </w:r>
      <w:r>
        <w:rPr>
          <w:sz w:val="18"/>
          <w:szCs w:val="18"/>
        </w:rPr>
        <w:t xml:space="preserve"> i-programmer.info. https://www.i-programmer.info/news/98-languages/18469-move-fast-and-fix-things-in-praise-of-rust.html</w:t>
      </w:r>
      <w:bookmarkEnd w:id="138"/>
    </w:p>
  </w:footnote>
  <w:footnote w:id="54">
    <w:p w14:paraId="0F3E2933">
      <w:pPr>
        <w:pStyle w:val="17"/>
        <w:spacing w:before="0" w:after="0" w:line="200" w:lineRule="exact"/>
      </w:pPr>
      <w:bookmarkStart w:id="139" w:name="_Ref_Footnote_55"/>
      <w:r>
        <w:rPr>
          <w:rStyle w:val="22"/>
          <w:vertAlign w:val="superscript"/>
        </w:rPr>
        <w:footnoteRef/>
      </w:r>
      <w:r>
        <w:rPr>
          <w:sz w:val="18"/>
          <w:szCs w:val="18"/>
        </w:rPr>
        <w:t xml:space="preserve"> The National Academies Press. https://nap.nationalacademies.org/read/29129/chapter/5</w:t>
      </w:r>
      <w:bookmarkEnd w:id="139"/>
    </w:p>
  </w:footnote>
  <w:footnote w:id="55">
    <w:p w14:paraId="63870A2B">
      <w:pPr>
        <w:pStyle w:val="17"/>
        <w:spacing w:before="0" w:after="0" w:line="200" w:lineRule="exact"/>
      </w:pPr>
      <w:bookmarkStart w:id="140" w:name="_Ref_Footnote_56"/>
      <w:r>
        <w:rPr>
          <w:rStyle w:val="22"/>
          <w:vertAlign w:val="superscript"/>
        </w:rPr>
        <w:footnoteRef/>
      </w:r>
      <w:r>
        <w:rPr>
          <w:sz w:val="18"/>
          <w:szCs w:val="18"/>
        </w:rPr>
        <w:t xml:space="preserve"> LWN.net. https://lwn.net/Articles/916988/</w:t>
      </w:r>
      <w:bookmarkEnd w:id="140"/>
    </w:p>
  </w:footnote>
  <w:footnote w:id="56">
    <w:p w14:paraId="7844E75B">
      <w:pPr>
        <w:pStyle w:val="17"/>
        <w:spacing w:before="0" w:after="0" w:line="200" w:lineRule="exact"/>
      </w:pPr>
      <w:bookmarkStart w:id="141" w:name="_Ref_Footnote_57"/>
      <w:r>
        <w:rPr>
          <w:rStyle w:val="22"/>
          <w:vertAlign w:val="superscript"/>
        </w:rPr>
        <w:footnoteRef/>
      </w:r>
      <w:r>
        <w:rPr>
          <w:sz w:val="18"/>
          <w:szCs w:val="18"/>
        </w:rPr>
        <w:t xml:space="preserve"> Michael Tsai. https://mjtsai.com/blog/2023/01/06/memory-safe-languages-in-android-13/</w:t>
      </w:r>
      <w:bookmarkEnd w:id="141"/>
    </w:p>
  </w:footnote>
  <w:footnote w:id="57">
    <w:p w14:paraId="52D58C14">
      <w:pPr>
        <w:pStyle w:val="17"/>
        <w:spacing w:before="0" w:after="0" w:line="200" w:lineRule="exact"/>
      </w:pPr>
      <w:bookmarkStart w:id="142" w:name="_Ref_Footnote_58"/>
      <w:r>
        <w:rPr>
          <w:rStyle w:val="22"/>
          <w:vertAlign w:val="superscript"/>
        </w:rPr>
        <w:footnoteRef/>
      </w:r>
      <w:r>
        <w:rPr>
          <w:sz w:val="18"/>
          <w:szCs w:val="18"/>
        </w:rPr>
        <w:t xml:space="preserve"> benjaminoakes.com. http://www.benjaminoakes.com/rust/2022/12/06/Memory-safe-languages-in-Android-13/</w:t>
      </w:r>
      <w:bookmarkEnd w:id="142"/>
    </w:p>
  </w:footnote>
  <w:footnote w:id="58">
    <w:p w14:paraId="4CF33C6E">
      <w:pPr>
        <w:pStyle w:val="17"/>
        <w:spacing w:before="0" w:after="0" w:line="200" w:lineRule="exact"/>
      </w:pPr>
      <w:bookmarkStart w:id="143" w:name="_Ref_Footnote_59"/>
      <w:r>
        <w:rPr>
          <w:rStyle w:val="22"/>
          <w:vertAlign w:val="superscript"/>
        </w:rPr>
        <w:footnoteRef/>
      </w:r>
      <w:r>
        <w:rPr>
          <w:sz w:val="18"/>
          <w:szCs w:val="18"/>
        </w:rPr>
        <w:t xml:space="preserve"> National Academies. https://www.nationalacademies.org/read/29129/chapter/5</w:t>
      </w:r>
      <w:bookmarkEnd w:id="143"/>
    </w:p>
  </w:footnote>
  <w:footnote w:id="59">
    <w:p w14:paraId="7B5AB378">
      <w:pPr>
        <w:pStyle w:val="17"/>
        <w:spacing w:before="0" w:after="0" w:line="200" w:lineRule="exact"/>
      </w:pPr>
      <w:bookmarkStart w:id="144" w:name="_Ref_Footnote_60"/>
      <w:r>
        <w:rPr>
          <w:rStyle w:val="22"/>
          <w:vertAlign w:val="superscript"/>
        </w:rPr>
        <w:footnoteRef/>
      </w:r>
      <w:r>
        <w:rPr>
          <w:sz w:val="18"/>
          <w:szCs w:val="18"/>
        </w:rPr>
        <w:t xml:space="preserve"> Noise. https://noise.getoto.net/2022/12/02/memory-safe-languages-in-android-13-google-security-blog/</w:t>
      </w:r>
      <w:bookmarkEnd w:id="144"/>
    </w:p>
  </w:footnote>
  <w:footnote w:id="60">
    <w:p w14:paraId="2660830C">
      <w:pPr>
        <w:pStyle w:val="17"/>
        <w:spacing w:before="0" w:after="0" w:line="200" w:lineRule="exact"/>
      </w:pPr>
      <w:bookmarkStart w:id="145" w:name="_Ref_Footnote_61"/>
      <w:r>
        <w:rPr>
          <w:rStyle w:val="22"/>
          <w:vertAlign w:val="superscript"/>
        </w:rPr>
        <w:footnoteRef/>
      </w:r>
      <w:r>
        <w:rPr>
          <w:sz w:val="18"/>
          <w:szCs w:val="18"/>
        </w:rPr>
        <w:t xml:space="preserve"> LWN.net. https://lwn.net/Articles/916537/</w:t>
      </w:r>
      <w:bookmarkEnd w:id="145"/>
    </w:p>
  </w:footnote>
  <w:footnote w:id="61">
    <w:p w14:paraId="059C03FD">
      <w:pPr>
        <w:pStyle w:val="17"/>
        <w:spacing w:before="0" w:after="0" w:line="200" w:lineRule="exact"/>
      </w:pPr>
      <w:bookmarkStart w:id="146" w:name="_Ref_Footnote_62"/>
      <w:r>
        <w:rPr>
          <w:rStyle w:val="22"/>
          <w:vertAlign w:val="superscript"/>
        </w:rPr>
        <w:footnoteRef/>
      </w:r>
      <w:r>
        <w:rPr>
          <w:sz w:val="18"/>
          <w:szCs w:val="18"/>
        </w:rPr>
        <w:t xml:space="preserve"> arXiv.org. https://arxiv.org/html/2506.05022v4</w:t>
      </w:r>
      <w:bookmarkEnd w:id="146"/>
    </w:p>
  </w:footnote>
  <w:footnote w:id="62">
    <w:p w14:paraId="324B08CD">
      <w:pPr>
        <w:pStyle w:val="17"/>
        <w:spacing w:before="0" w:after="0" w:line="200" w:lineRule="exact"/>
      </w:pPr>
      <w:bookmarkStart w:id="147" w:name="_Ref_Footnote_63"/>
      <w:r>
        <w:rPr>
          <w:rStyle w:val="22"/>
          <w:vertAlign w:val="superscript"/>
        </w:rPr>
        <w:footnoteRef/>
      </w:r>
      <w:r>
        <w:rPr>
          <w:sz w:val="18"/>
          <w:szCs w:val="18"/>
        </w:rPr>
        <w:t xml:space="preserve"> arXiv.org. https://arxiv.org/abs/2405.20697v1</w:t>
      </w:r>
      <w:bookmarkEnd w:id="147"/>
    </w:p>
  </w:footnote>
  <w:footnote w:id="63">
    <w:p w14:paraId="644A0430">
      <w:pPr>
        <w:pStyle w:val="17"/>
        <w:spacing w:before="0" w:after="0" w:line="200" w:lineRule="exact"/>
      </w:pPr>
      <w:bookmarkStart w:id="148" w:name="_Ref_Footnote_64"/>
      <w:r>
        <w:rPr>
          <w:rStyle w:val="22"/>
          <w:vertAlign w:val="superscript"/>
        </w:rPr>
        <w:footnoteRef/>
      </w:r>
      <w:r>
        <w:rPr>
          <w:sz w:val="18"/>
          <w:szCs w:val="18"/>
        </w:rPr>
        <w:t xml:space="preserve"> arXiv.org. https://arxiv.org/abs/2405.20697</w:t>
      </w:r>
      <w:bookmarkEnd w:id="148"/>
    </w:p>
  </w:footnote>
  <w:footnote w:id="64">
    <w:p w14:paraId="47BB5CDB">
      <w:pPr>
        <w:pStyle w:val="17"/>
        <w:spacing w:before="0" w:after="0" w:line="200" w:lineRule="exact"/>
      </w:pPr>
      <w:bookmarkStart w:id="149" w:name="_Ref_Footnote_65"/>
      <w:r>
        <w:rPr>
          <w:rStyle w:val="22"/>
          <w:vertAlign w:val="superscript"/>
        </w:rPr>
        <w:footnoteRef/>
      </w:r>
      <w:r>
        <w:rPr>
          <w:sz w:val="18"/>
          <w:szCs w:val="18"/>
        </w:rPr>
        <w:t xml:space="preserve"> arXiv.org. https://arxiv.org/html/2605.16561v1</w:t>
      </w:r>
      <w:bookmarkEnd w:id="149"/>
    </w:p>
  </w:footnote>
  <w:footnote w:id="65">
    <w:p w14:paraId="19B981A3">
      <w:pPr>
        <w:pStyle w:val="17"/>
        <w:spacing w:before="0" w:after="0" w:line="200" w:lineRule="exact"/>
      </w:pPr>
      <w:bookmarkStart w:id="150" w:name="_Ref_Footnote_66"/>
      <w:r>
        <w:rPr>
          <w:rStyle w:val="22"/>
          <w:vertAlign w:val="superscript"/>
        </w:rPr>
        <w:footnoteRef/>
      </w:r>
      <w:r>
        <w:rPr>
          <w:sz w:val="18"/>
          <w:szCs w:val="18"/>
        </w:rPr>
        <w:t xml:space="preserve"> arXiv.org. https://arxiv.org/html/2601.16589</w:t>
      </w:r>
      <w:bookmarkEnd w:id="150"/>
    </w:p>
  </w:footnote>
  <w:footnote w:id="66">
    <w:p w14:paraId="285C174E">
      <w:pPr>
        <w:pStyle w:val="17"/>
        <w:spacing w:before="0" w:after="0" w:line="200" w:lineRule="exact"/>
      </w:pPr>
      <w:bookmarkStart w:id="151" w:name="_Ref_Footnote_67"/>
      <w:r>
        <w:rPr>
          <w:rStyle w:val="22"/>
          <w:vertAlign w:val="superscript"/>
        </w:rPr>
        <w:footnoteRef/>
      </w:r>
      <w:r>
        <w:rPr>
          <w:sz w:val="18"/>
          <w:szCs w:val="18"/>
        </w:rPr>
        <w:t xml:space="preserve"> Vauxite Technology Group LTD. https://vauxite.net/blog/rust-in-android-move-fast-and-fix-things</w:t>
      </w:r>
      <w:bookmarkEnd w:id="15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134"/>
    <w:footnote w:id="135"/>
  </w:footnotePr>
  <w:endnotePr>
    <w:endnote w:id="0"/>
    <w:endnote w:id="1"/>
  </w:endnotePr>
  <w:compat>
    <w:useFELayout/>
    <w:splitPgBreakAndParaMark/>
    <w:compatSetting w:name="compatibilityMode" w:uri="http://schemas.microsoft.com/office/word" w:val="12"/>
  </w:compat>
  <w:rsids>
    <w:rsidRoot w:val="00000000"/>
    <w:rsid w:val="330A74BA"/>
    <w:rsid w:val="4108749D"/>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36" w:lineRule="auto"/>
    </w:pPr>
    <w:rPr>
      <w:rFonts w:ascii="Times New Roman" w:hAnsi="Times New Roman" w:eastAsia="宋体" w:cs="Times New Roman"/>
      <w:sz w:val="21"/>
      <w:szCs w:val="24"/>
      <w:lang w:val="en-US" w:eastAsia="en-US" w:bidi="ar-SA"/>
    </w:rPr>
  </w:style>
  <w:style w:type="paragraph" w:styleId="2">
    <w:name w:val="heading 1"/>
    <w:basedOn w:val="1"/>
    <w:next w:val="3"/>
    <w:qFormat/>
    <w:uiPriority w:val="9"/>
    <w:pPr>
      <w:keepNext/>
      <w:keepLines/>
      <w:spacing w:before="120" w:after="360"/>
      <w:jc w:val="center"/>
      <w:outlineLvl w:val="0"/>
    </w:pPr>
    <w:rPr>
      <w:rFonts w:asciiTheme="majorHAnsi" w:hAnsiTheme="majorHAnsi" w:eastAsiaTheme="majorEastAsia" w:cstheme="majorBidi"/>
      <w:b/>
      <w:bCs/>
      <w:color w:val="17375E"/>
      <w:sz w:val="36"/>
      <w:szCs w:val="32"/>
    </w:rPr>
  </w:style>
  <w:style w:type="paragraph" w:styleId="4">
    <w:name w:val="heading 2"/>
    <w:basedOn w:val="1"/>
    <w:next w:val="3"/>
    <w:unhideWhenUsed/>
    <w:qFormat/>
    <w:uiPriority w:val="9"/>
    <w:pPr>
      <w:keepNext/>
      <w:keepLines/>
      <w:spacing w:before="280" w:after="160"/>
      <w:outlineLvl w:val="1"/>
    </w:pPr>
    <w:rPr>
      <w:rFonts w:asciiTheme="majorHAnsi" w:hAnsiTheme="majorHAnsi" w:eastAsiaTheme="majorEastAsia" w:cstheme="majorBidi"/>
      <w:b/>
      <w:bCs/>
      <w:color w:val="1F4E79"/>
      <w:sz w:val="30"/>
      <w:szCs w:val="28"/>
    </w:rPr>
  </w:style>
  <w:style w:type="paragraph" w:styleId="5">
    <w:name w:val="heading 3"/>
    <w:basedOn w:val="1"/>
    <w:next w:val="3"/>
    <w:unhideWhenUsed/>
    <w:qFormat/>
    <w:uiPriority w:val="9"/>
    <w:pPr>
      <w:keepNext/>
      <w:keepLines/>
      <w:spacing w:before="200" w:after="120"/>
      <w:outlineLvl w:val="2"/>
    </w:pPr>
    <w:rPr>
      <w:rFonts w:asciiTheme="majorHAnsi" w:hAnsiTheme="majorHAnsi" w:eastAsiaTheme="majorEastAsia" w:cstheme="majorBidi"/>
      <w:b/>
      <w:bCs/>
      <w:color w:val="262626"/>
      <w:sz w:val="26"/>
      <w:szCs w:val="24"/>
    </w:rPr>
  </w:style>
  <w:style w:type="paragraph" w:styleId="6">
    <w:name w:val="heading 4"/>
    <w:basedOn w:val="1"/>
    <w:next w:val="3"/>
    <w:unhideWhenUsed/>
    <w:qFormat/>
    <w:uiPriority w:val="9"/>
    <w:pPr>
      <w:keepNext/>
      <w:keepLines/>
      <w:spacing w:before="160" w:after="80"/>
      <w:outlineLvl w:val="3"/>
    </w:pPr>
    <w:rPr>
      <w:rFonts w:asciiTheme="majorHAnsi" w:hAnsiTheme="majorHAnsi" w:eastAsiaTheme="majorEastAsia" w:cstheme="majorBidi"/>
      <w:b/>
      <w:bCs/>
      <w:i/>
      <w:color w:val="404040"/>
      <w:sz w:val="22"/>
      <w:szCs w:val="24"/>
    </w:rPr>
  </w:style>
  <w:style w:type="paragraph" w:styleId="7">
    <w:name w:val="heading 5"/>
    <w:basedOn w:val="1"/>
    <w:next w:val="3"/>
    <w:unhideWhenUsed/>
    <w:qFormat/>
    <w:uiPriority w:val="9"/>
    <w:pPr>
      <w:keepNext/>
      <w:keepLines/>
      <w:spacing w:before="120" w:after="60"/>
      <w:outlineLvl w:val="4"/>
    </w:pPr>
    <w:rPr>
      <w:rFonts w:asciiTheme="majorHAnsi" w:hAnsiTheme="majorHAnsi" w:eastAsiaTheme="majorEastAsia" w:cstheme="majorBidi"/>
      <w:b/>
      <w:iCs/>
      <w:color w:val="404040"/>
      <w:sz w:val="21"/>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20"/>
      <w:jc w:val="both"/>
    </w:pPr>
    <w:rPr>
      <w:rFonts w:ascii="Times New Roman" w:hAnsi="Times New Roman" w:eastAsia="宋体" w:cs="Times New Roman"/>
      <w:sz w:val="21"/>
    </w:r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rPr>
      <w:rFonts w:ascii="Times New Roman" w:hAnsi="Times New Roman" w:eastAsia="宋体" w:cs="Times New Roman"/>
      <w:sz w:val="21"/>
    </w:r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pPr>
      <w:spacing w:before="0" w:after="40" w:line="276" w:lineRule="auto"/>
    </w:pPr>
    <w:rPr>
      <w:rFonts w:ascii="Times New Roman" w:hAnsi="Times New Roman" w:eastAsia="宋体" w:cs="Times New Roman"/>
      <w:sz w:val="18"/>
      <w:szCs w:val="18"/>
    </w:rPr>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pPr>
      <w:spacing w:after="120"/>
      <w:jc w:val="both"/>
    </w:pPr>
    <w:rPr>
      <w:rFonts w:ascii="Times New Roman" w:hAnsi="Times New Roman" w:eastAsia="宋体" w:cs="Times New Roman"/>
      <w:sz w:val="21"/>
    </w:rPr>
  </w:style>
  <w:style w:type="paragraph" w:customStyle="1" w:styleId="24">
    <w:name w:val="Compact"/>
    <w:basedOn w:val="3"/>
    <w:qFormat/>
    <w:uiPriority w:val="0"/>
    <w:pPr>
      <w:spacing w:before="36" w:after="36"/>
    </w:pPr>
    <w:rPr>
      <w:rFonts w:ascii="Times New Roman" w:hAnsi="Times New Roman" w:eastAsia="宋体" w:cs="Times New Roman"/>
      <w:sz w:val="21"/>
    </w:r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2"/>
    <w:qFormat/>
    <w:uiPriority w:val="0"/>
    <w:pPr>
      <w:keepNext/>
      <w:spacing w:before="80" w:after="200"/>
      <w:jc w:val="center"/>
    </w:pPr>
    <w:rPr>
      <w:rFonts w:ascii="Times New Roman" w:hAnsi="Times New Roman" w:eastAsia="宋体" w:cs="Times New Roman"/>
      <w:color w:val="595959"/>
      <w:sz w:val="18"/>
    </w:rPr>
  </w:style>
  <w:style w:type="paragraph" w:customStyle="1" w:styleId="32">
    <w:name w:val="Image Caption"/>
    <w:basedOn w:val="12"/>
    <w:qFormat/>
    <w:uiPriority w:val="0"/>
    <w:pPr>
      <w:spacing w:before="80" w:after="200"/>
      <w:jc w:val="center"/>
    </w:pPr>
    <w:rPr>
      <w:rFonts w:ascii="Times New Roman" w:hAnsi="Times New Roman" w:eastAsia="宋体" w:cs="Times New Roman"/>
      <w:color w:val="595959"/>
      <w:sz w:val="18"/>
    </w:rPr>
  </w:style>
  <w:style w:type="paragraph" w:customStyle="1" w:styleId="33">
    <w:name w:val="Figure"/>
    <w:basedOn w:val="1"/>
    <w:qFormat/>
    <w:uiPriority w:val="0"/>
  </w:style>
  <w:style w:type="paragraph" w:customStyle="1" w:styleId="34">
    <w:name w:val="Captioned Figure"/>
    <w:basedOn w:val="33"/>
    <w:qFormat/>
    <w:uiPriority w:val="0"/>
    <w:pPr>
      <w:keepNext/>
      <w:jc w:val="center"/>
    </w:pPr>
  </w:style>
  <w:style w:type="character" w:customStyle="1" w:styleId="35">
    <w:name w:val="Verbatim Char"/>
    <w:basedOn w:val="21"/>
    <w:link w:val="36"/>
    <w:qFormat/>
    <w:uiPriority w:val="0"/>
    <w:rPr>
      <w:rFonts w:ascii="Consolas" w:hAnsi="Consolas"/>
      <w:sz w:val="22"/>
    </w:rPr>
  </w:style>
  <w:style w:type="paragraph" w:customStyle="1" w:styleId="36">
    <w:name w:val="Source Code"/>
    <w:basedOn w:val="1"/>
    <w:link w:val="35"/>
    <w:qFormat/>
    <w:uiPriority w:val="0"/>
    <w:pPr>
      <w:wordWrap w:val="0"/>
    </w:pPr>
  </w:style>
  <w:style w:type="character" w:customStyle="1" w:styleId="37">
    <w:name w:val="Section Number"/>
    <w:basedOn w:val="21"/>
    <w:qFormat/>
    <w:uiPriority w:val="0"/>
  </w:style>
  <w:style w:type="paragraph" w:customStyle="1" w:styleId="38">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9">
    <w:name w:val="KeywordTok"/>
    <w:basedOn w:val="35"/>
    <w:qFormat/>
    <w:uiPriority w:val="0"/>
    <w:rPr>
      <w:b/>
      <w:color w:val="007020"/>
    </w:rPr>
  </w:style>
  <w:style w:type="character" w:customStyle="1" w:styleId="40">
    <w:name w:val="DataTypeTok"/>
    <w:basedOn w:val="35"/>
    <w:qFormat/>
    <w:uiPriority w:val="0"/>
    <w:rPr>
      <w:color w:val="902000"/>
    </w:rPr>
  </w:style>
  <w:style w:type="character" w:customStyle="1" w:styleId="41">
    <w:name w:val="DecValTok"/>
    <w:basedOn w:val="35"/>
    <w:qFormat/>
    <w:uiPriority w:val="0"/>
    <w:rPr>
      <w:color w:val="40A070"/>
    </w:rPr>
  </w:style>
  <w:style w:type="character" w:customStyle="1" w:styleId="42">
    <w:name w:val="BaseNTok"/>
    <w:basedOn w:val="35"/>
    <w:qFormat/>
    <w:uiPriority w:val="0"/>
    <w:rPr>
      <w:color w:val="40A070"/>
    </w:rPr>
  </w:style>
  <w:style w:type="character" w:customStyle="1" w:styleId="43">
    <w:name w:val="FloatTok"/>
    <w:basedOn w:val="35"/>
    <w:qFormat/>
    <w:uiPriority w:val="0"/>
    <w:rPr>
      <w:color w:val="40A070"/>
    </w:rPr>
  </w:style>
  <w:style w:type="character" w:customStyle="1" w:styleId="44">
    <w:name w:val="ConstantTok"/>
    <w:basedOn w:val="35"/>
    <w:qFormat/>
    <w:uiPriority w:val="0"/>
    <w:rPr>
      <w:color w:val="880000"/>
    </w:rPr>
  </w:style>
  <w:style w:type="character" w:customStyle="1" w:styleId="45">
    <w:name w:val="CharTok"/>
    <w:basedOn w:val="35"/>
    <w:qFormat/>
    <w:uiPriority w:val="0"/>
    <w:rPr>
      <w:color w:val="4070A0"/>
    </w:rPr>
  </w:style>
  <w:style w:type="character" w:customStyle="1" w:styleId="46">
    <w:name w:val="SpecialCharTok"/>
    <w:basedOn w:val="35"/>
    <w:qFormat/>
    <w:uiPriority w:val="0"/>
    <w:rPr>
      <w:color w:val="4070A0"/>
    </w:rPr>
  </w:style>
  <w:style w:type="character" w:customStyle="1" w:styleId="47">
    <w:name w:val="StringTok"/>
    <w:basedOn w:val="35"/>
    <w:qFormat/>
    <w:uiPriority w:val="0"/>
    <w:rPr>
      <w:color w:val="4070A0"/>
    </w:rPr>
  </w:style>
  <w:style w:type="character" w:customStyle="1" w:styleId="48">
    <w:name w:val="VerbatimStringTok"/>
    <w:basedOn w:val="35"/>
    <w:qFormat/>
    <w:uiPriority w:val="0"/>
    <w:rPr>
      <w:color w:val="4070A0"/>
    </w:rPr>
  </w:style>
  <w:style w:type="character" w:customStyle="1" w:styleId="49">
    <w:name w:val="SpecialStringTok"/>
    <w:basedOn w:val="35"/>
    <w:qFormat/>
    <w:uiPriority w:val="0"/>
    <w:rPr>
      <w:color w:val="BB6688"/>
    </w:rPr>
  </w:style>
  <w:style w:type="character" w:customStyle="1" w:styleId="50">
    <w:name w:val="ImportTok"/>
    <w:basedOn w:val="35"/>
    <w:qFormat/>
    <w:uiPriority w:val="0"/>
    <w:rPr>
      <w:b/>
      <w:color w:val="008000"/>
    </w:rPr>
  </w:style>
  <w:style w:type="character" w:customStyle="1" w:styleId="51">
    <w:name w:val="CommentTok"/>
    <w:basedOn w:val="35"/>
    <w:qFormat/>
    <w:uiPriority w:val="0"/>
    <w:rPr>
      <w:i/>
      <w:color w:val="60A0B0"/>
    </w:rPr>
  </w:style>
  <w:style w:type="character" w:customStyle="1" w:styleId="52">
    <w:name w:val="DocumentationTok"/>
    <w:basedOn w:val="35"/>
    <w:qFormat/>
    <w:uiPriority w:val="0"/>
    <w:rPr>
      <w:i/>
      <w:color w:val="BA2121"/>
    </w:rPr>
  </w:style>
  <w:style w:type="character" w:customStyle="1" w:styleId="53">
    <w:name w:val="AnnotationTok"/>
    <w:basedOn w:val="35"/>
    <w:qFormat/>
    <w:uiPriority w:val="0"/>
    <w:rPr>
      <w:b/>
      <w:i/>
      <w:color w:val="60A0B0"/>
    </w:rPr>
  </w:style>
  <w:style w:type="character" w:customStyle="1" w:styleId="54">
    <w:name w:val="CommentVarTok"/>
    <w:basedOn w:val="35"/>
    <w:qFormat/>
    <w:uiPriority w:val="0"/>
    <w:rPr>
      <w:b/>
      <w:i/>
      <w:color w:val="60A0B0"/>
    </w:rPr>
  </w:style>
  <w:style w:type="character" w:customStyle="1" w:styleId="55">
    <w:name w:val="OtherTok"/>
    <w:basedOn w:val="35"/>
    <w:qFormat/>
    <w:uiPriority w:val="0"/>
    <w:rPr>
      <w:color w:val="007020"/>
    </w:rPr>
  </w:style>
  <w:style w:type="character" w:customStyle="1" w:styleId="56">
    <w:name w:val="FunctionTok"/>
    <w:basedOn w:val="35"/>
    <w:qFormat/>
    <w:uiPriority w:val="0"/>
    <w:rPr>
      <w:color w:val="06287E"/>
    </w:rPr>
  </w:style>
  <w:style w:type="character" w:customStyle="1" w:styleId="57">
    <w:name w:val="VariableTok"/>
    <w:basedOn w:val="35"/>
    <w:qFormat/>
    <w:uiPriority w:val="0"/>
    <w:rPr>
      <w:color w:val="19177C"/>
    </w:rPr>
  </w:style>
  <w:style w:type="character" w:customStyle="1" w:styleId="58">
    <w:name w:val="ControlFlowTok"/>
    <w:basedOn w:val="35"/>
    <w:qFormat/>
    <w:uiPriority w:val="0"/>
    <w:rPr>
      <w:b/>
      <w:color w:val="007020"/>
    </w:rPr>
  </w:style>
  <w:style w:type="character" w:customStyle="1" w:styleId="59">
    <w:name w:val="OperatorTok"/>
    <w:basedOn w:val="35"/>
    <w:qFormat/>
    <w:uiPriority w:val="0"/>
    <w:rPr>
      <w:color w:val="666666"/>
    </w:rPr>
  </w:style>
  <w:style w:type="character" w:customStyle="1" w:styleId="60">
    <w:name w:val="BuiltInTok"/>
    <w:basedOn w:val="35"/>
    <w:qFormat/>
    <w:uiPriority w:val="0"/>
    <w:rPr>
      <w:color w:val="008000"/>
    </w:rPr>
  </w:style>
  <w:style w:type="character" w:customStyle="1" w:styleId="61">
    <w:name w:val="ExtensionTok"/>
    <w:basedOn w:val="35"/>
    <w:qFormat/>
    <w:uiPriority w:val="0"/>
  </w:style>
  <w:style w:type="character" w:customStyle="1" w:styleId="62">
    <w:name w:val="PreprocessorTok"/>
    <w:basedOn w:val="35"/>
    <w:qFormat/>
    <w:uiPriority w:val="0"/>
    <w:rPr>
      <w:color w:val="BC7A00"/>
    </w:rPr>
  </w:style>
  <w:style w:type="character" w:customStyle="1" w:styleId="63">
    <w:name w:val="AttributeTok"/>
    <w:basedOn w:val="35"/>
    <w:qFormat/>
    <w:uiPriority w:val="0"/>
    <w:rPr>
      <w:color w:val="7D9029"/>
    </w:rPr>
  </w:style>
  <w:style w:type="character" w:customStyle="1" w:styleId="64">
    <w:name w:val="RegionMarkerTok"/>
    <w:basedOn w:val="35"/>
    <w:qFormat/>
    <w:uiPriority w:val="0"/>
  </w:style>
  <w:style w:type="character" w:customStyle="1" w:styleId="65">
    <w:name w:val="InformationTok"/>
    <w:basedOn w:val="35"/>
    <w:qFormat/>
    <w:uiPriority w:val="0"/>
    <w:rPr>
      <w:b/>
      <w:i/>
      <w:color w:val="60A0B0"/>
    </w:rPr>
  </w:style>
  <w:style w:type="character" w:customStyle="1" w:styleId="66">
    <w:name w:val="WarningTok"/>
    <w:basedOn w:val="35"/>
    <w:qFormat/>
    <w:uiPriority w:val="0"/>
    <w:rPr>
      <w:b/>
      <w:i/>
      <w:color w:val="60A0B0"/>
    </w:rPr>
  </w:style>
  <w:style w:type="character" w:customStyle="1" w:styleId="67">
    <w:name w:val="AlertTok"/>
    <w:basedOn w:val="35"/>
    <w:qFormat/>
    <w:uiPriority w:val="0"/>
    <w:rPr>
      <w:b/>
      <w:color w:val="FF0000"/>
    </w:rPr>
  </w:style>
  <w:style w:type="character" w:customStyle="1" w:styleId="68">
    <w:name w:val="ErrorTok"/>
    <w:basedOn w:val="35"/>
    <w:qFormat/>
    <w:uiPriority w:val="0"/>
    <w:rPr>
      <w:b/>
      <w:color w:val="FF0000"/>
    </w:rPr>
  </w:style>
  <w:style w:type="character" w:customStyle="1" w:styleId="69">
    <w:name w:val="NormalTok"/>
    <w:basedOn w:val="35"/>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43</Pages>
  <Words>1995</Words>
  <Characters>3266</Characters>
  <Lines>12</Lines>
  <Paragraphs>8</Paragraphs>
  <TotalTime>176</TotalTime>
  <ScaleCrop>false</ScaleCrop>
  <LinksUpToDate>false</LinksUpToDate>
  <CharactersWithSpaces>3580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2026-08-06T04:00:00Z</dcterms:created>
  <dc:creator>wo</dc:creator>
  <cp:lastModifiedBy>wo</cp:lastModifiedBy>
  <dcterms:modified xsi:type="dcterms:W3CDTF">2026-08-06T10:29:20Z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eyJoZGlkIjoiNzQzYzJmYjRhOTM3YmRjNTQ4ZjI2OGU2ZWI3NzE1M2QiLCJ1c2VySWQiOiI3MzQ0ODc0MjkifQ==</vt:lpwstr>
  </property>
  <property fmtid="{D5CDD505-2E9C-101B-9397-08002B2CF9AE}" pid="3" name="KSOProductBuildVer">
    <vt:lpwstr>2052-12.1.0.28043</vt:lpwstr>
  </property>
  <property fmtid="{D5CDD505-2E9C-101B-9397-08002B2CF9AE}" pid="4" name="ICV">
    <vt:lpwstr>7545FA485E0944B7B430262627A06944_12</vt:lpwstr>
  </property>
</Properties>
</file>