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75"/>
        <w:rPr/>
      </w:pPr>
      <w:r w:rsidDel="00000000" w:rsidR="00000000" w:rsidRPr="00000000">
        <w:rPr>
          <w:color w:val="001f5f"/>
          <w:rtl w:val="0"/>
        </w:rPr>
        <w:t xml:space="preserve">37th </w:t>
      </w:r>
      <w:r w:rsidDel="00000000" w:rsidR="00000000" w:rsidRPr="00000000">
        <w:rPr>
          <w:color w:val="001f5f"/>
          <w:sz w:val="40"/>
          <w:szCs w:val="40"/>
          <w:rtl w:val="0"/>
        </w:rPr>
        <w:t xml:space="preserve">Canadian</w:t>
      </w:r>
      <w:r w:rsidDel="00000000" w:rsidR="00000000" w:rsidRPr="00000000">
        <w:rPr>
          <w:color w:val="001f5f"/>
          <w:rtl w:val="0"/>
        </w:rPr>
        <w:t xml:space="preserve"> Econometric Study Group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f5f"/>
          <w:sz w:val="40"/>
          <w:szCs w:val="40"/>
          <w:u w:val="none"/>
          <w:shd w:fill="auto" w:val="clear"/>
          <w:vertAlign w:val="baseline"/>
          <w:rtl w:val="0"/>
        </w:rPr>
        <w:t xml:space="preserve">Advances in Structural Econometrics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72" w:right="282" w:firstLine="0"/>
        <w:jc w:val="center"/>
        <w:rPr>
          <w:rFonts w:ascii="Calibri" w:cs="Calibri" w:eastAsia="Calibri" w:hAnsi="Calibri"/>
          <w:b w:val="1"/>
          <w:i w:val="1"/>
          <w:color w:val="001f5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1f5f"/>
          <w:sz w:val="32"/>
          <w:szCs w:val="32"/>
          <w:rtl w:val="0"/>
        </w:rPr>
        <w:t xml:space="preserve">Organized by Vancouver School of Economics, UBC</w:t>
      </w:r>
    </w:p>
    <w:p w:rsidR="00000000" w:rsidDel="00000000" w:rsidP="00000000" w:rsidRDefault="00000000" w:rsidRPr="00000000" w14:paraId="00000005">
      <w:pPr>
        <w:ind w:left="272" w:right="282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@ the Listel Hotel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 Online</w:t>
      </w:r>
    </w:p>
    <w:p w:rsidR="00000000" w:rsidDel="00000000" w:rsidP="00000000" w:rsidRDefault="00000000" w:rsidRPr="00000000" w14:paraId="00000008">
      <w:pPr>
        <w:ind w:left="272" w:right="282" w:firstLine="0"/>
        <w:jc w:val="center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1300 Robson St, Vancouver, BC V6E 1C5 </w:t>
      </w:r>
    </w:p>
    <w:p w:rsidR="00000000" w:rsidDel="00000000" w:rsidP="00000000" w:rsidRDefault="00000000" w:rsidRPr="00000000" w14:paraId="00000009">
      <w:pPr>
        <w:ind w:left="272" w:right="282" w:firstLine="0"/>
        <w:jc w:val="center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72" w:right="282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November 19 - 21, 2021</w:t>
      </w:r>
    </w:p>
    <w:p w:rsidR="00000000" w:rsidDel="00000000" w:rsidP="00000000" w:rsidRDefault="00000000" w:rsidRPr="00000000" w14:paraId="0000000B">
      <w:pPr>
        <w:ind w:left="272" w:right="282" w:firstLine="0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12121"/>
          <w:sz w:val="16"/>
          <w:szCs w:val="16"/>
          <w:highlight w:val="white"/>
          <w:rtl w:val="0"/>
        </w:rPr>
        <w:t xml:space="preserve">Online presentations are indicated by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53034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53034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44" w:lineRule="auto"/>
        <w:ind w:firstLine="239"/>
        <w:rPr/>
      </w:pPr>
      <w:r w:rsidDel="00000000" w:rsidR="00000000" w:rsidRPr="00000000">
        <w:rPr>
          <w:rtl w:val="0"/>
        </w:rPr>
        <w:t xml:space="preserve">FRIDAY, </w:t>
      </w:r>
      <w:r w:rsidDel="00000000" w:rsidR="00000000" w:rsidRPr="00000000">
        <w:rPr>
          <w:sz w:val="29"/>
          <w:szCs w:val="29"/>
          <w:rtl w:val="0"/>
        </w:rPr>
        <w:t xml:space="preserve">November 19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653034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653034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59" w:line="252.00000000000003" w:lineRule="auto"/>
        <w:ind w:left="1566" w:right="2934" w:hanging="14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18:00 – 20:00</w:t>
        <w:tab/>
        <w:t xml:space="preserve">Reception &amp; Registration @ the Listel Hotel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I: POSTERS SESSION I (in-person only)</w:t>
      </w:r>
    </w:p>
    <w:p w:rsidR="00000000" w:rsidDel="00000000" w:rsidP="00000000" w:rsidRDefault="00000000" w:rsidRPr="00000000" w14:paraId="00000013">
      <w:pPr>
        <w:spacing w:before="12" w:lineRule="auto"/>
        <w:ind w:left="156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(See Program appendix for the list of posters)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  <w:sectPr>
          <w:pgSz w:h="15840" w:w="12240" w:orient="portrait"/>
          <w:pgMar w:bottom="280" w:top="520" w:left="860" w:right="8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530340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0830" y="3776825"/>
                          <a:ext cx="6530340" cy="6350"/>
                          <a:chOff x="2080830" y="3776825"/>
                          <a:chExt cx="6530340" cy="6350"/>
                        </a:xfrm>
                      </wpg:grpSpPr>
                      <wpg:grpSp>
                        <wpg:cNvGrpSpPr/>
                        <wpg:grpSpPr>
                          <a:xfrm>
                            <a:off x="2080830" y="3776825"/>
                            <a:ext cx="6530340" cy="6350"/>
                            <a:chOff x="0" y="0"/>
                            <a:chExt cx="10284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284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30340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83" w:lineRule="auto"/>
        <w:ind w:left="0" w:firstLine="0"/>
        <w:rPr/>
      </w:pPr>
      <w:r w:rsidDel="00000000" w:rsidR="00000000" w:rsidRPr="00000000">
        <w:rPr>
          <w:rtl w:val="0"/>
        </w:rPr>
        <w:t xml:space="preserve">   SATURDAY, </w:t>
      </w:r>
      <w:r w:rsidDel="00000000" w:rsidR="00000000" w:rsidRPr="00000000">
        <w:rPr>
          <w:sz w:val="29"/>
          <w:szCs w:val="29"/>
          <w:rtl w:val="0"/>
        </w:rPr>
        <w:t xml:space="preserve">November 20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653034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653034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59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8:00 - 8:30</w:t>
        <w:tab/>
        <w:t xml:space="preserve">Registration @ the Listel Hotel</w:t>
      </w:r>
    </w:p>
    <w:p w:rsidR="00000000" w:rsidDel="00000000" w:rsidP="00000000" w:rsidRDefault="00000000" w:rsidRPr="00000000" w14:paraId="0000001A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8:30 - 9:15</w:t>
        <w:tab/>
        <w:t xml:space="preserve">SESSION II: KEYNOTE ADDRESS I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Chair: Vadim Marmer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(UBC)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Quang Vuong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(NYU)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“Nonparametric Tests for Monotonicity of Strategies in Games of Incomplete Information”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5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9:15 – 10:35</w:t>
        <w:tab/>
        <w:t xml:space="preserve">SESSION III: Auction and Panel Logit– Chair: TBA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Schurter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(Penn State)*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“Estimation of Auction Models with Shape Restrictions”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Muris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(McMaster)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“Dynamic Ordered Panel Logit Models”</w:t>
      </w:r>
    </w:p>
    <w:p w:rsidR="00000000" w:rsidDel="00000000" w:rsidP="00000000" w:rsidRDefault="00000000" w:rsidRPr="00000000" w14:paraId="00000023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9:35 - 10:55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5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10:55 - 12:15</w:t>
        <w:tab/>
        <w:t xml:space="preserve">SESSION IV: Structural Models – Chair: Paul Schrimpf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(UBC)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Marcoux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(Montreal)*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“Sharp Test for Equilibrium Uniqueness in Discrete Games with a Flexible Information Structure“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Souza-Rodrigues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(Toronto)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“Counterfactual Analysis for Structural Dynamic Discrete Choice Models”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6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12:15 - 13:15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566"/>
        </w:tabs>
        <w:spacing w:before="155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13:15 - 15:15</w:t>
        <w:tab/>
        <w:t xml:space="preserve">SESSION V: Empirical Methods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– Chair: 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Doosoo Kim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(Ryerson)*</w:t>
      </w:r>
    </w:p>
    <w:p w:rsidR="00000000" w:rsidDel="00000000" w:rsidP="00000000" w:rsidRDefault="00000000" w:rsidRPr="00000000" w14:paraId="0000002D">
      <w:pPr>
        <w:spacing w:before="12" w:lineRule="auto"/>
        <w:ind w:left="8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“Efficient Semiparametric Difference-in-differences Estimation of Quantile Treatment Effect”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4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 Mourifie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(Toronto)</w:t>
      </w:r>
    </w:p>
    <w:p w:rsidR="00000000" w:rsidDel="00000000" w:rsidP="00000000" w:rsidRDefault="00000000" w:rsidRPr="00000000" w14:paraId="0000002F">
      <w:pPr>
        <w:spacing w:before="1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“An Empirical Framework for Matching with Imperfect Competition”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Russell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(Carleton)</w:t>
      </w:r>
    </w:p>
    <w:p w:rsidR="00000000" w:rsidDel="00000000" w:rsidP="00000000" w:rsidRDefault="00000000" w:rsidRPr="00000000" w14:paraId="00000031">
      <w:pPr>
        <w:spacing w:before="12" w:lineRule="auto"/>
        <w:ind w:left="8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“Policy Transforms and Learning Optimal Policies” </w:t>
      </w:r>
    </w:p>
    <w:p w:rsidR="00000000" w:rsidDel="00000000" w:rsidP="00000000" w:rsidRDefault="00000000" w:rsidRPr="00000000" w14:paraId="00000032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15:15 - 15:35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47" w:line="240" w:lineRule="auto"/>
        <w:ind w:left="1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15:35 - 16:55</w:t>
        <w:tab/>
        <w:t xml:space="preserve">SESSION VI: School and Health– Chair: TBA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7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Marinho Bertanha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(UPenn)</w:t>
      </w:r>
    </w:p>
    <w:p w:rsidR="00000000" w:rsidDel="00000000" w:rsidP="00000000" w:rsidRDefault="00000000" w:rsidRPr="00000000" w14:paraId="00000035">
      <w:pPr>
        <w:spacing w:before="13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“Identifying Return to Schooling in Constrained School Choice”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Lehrer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(Queen’s)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2" w:lineRule="auto"/>
        <w:ind w:left="868"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“Structurally Estimating the Infant health Production Function”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12" w:lineRule="auto"/>
        <w:ind w:left="86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566"/>
        </w:tabs>
        <w:spacing w:before="105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16:55 - 18:00</w:t>
        <w:tab/>
        <w:t xml:space="preserve">SESSION VII: POSTERS SESSION II: 5 mins presentation for each online presenter followed by individual meetings using Wonder.me as well as in-person poster session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(See Program appendix for the list of posters)</w:t>
      </w:r>
    </w:p>
    <w:p w:rsidR="00000000" w:rsidDel="00000000" w:rsidP="00000000" w:rsidRDefault="00000000" w:rsidRPr="00000000" w14:paraId="0000003A">
      <w:pPr>
        <w:tabs>
          <w:tab w:val="left" w:pos="868"/>
        </w:tabs>
        <w:spacing w:before="94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19:00</w:t>
        <w:tab/>
        <w:t xml:space="preserve">CONFERENCE DINNER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Listel Hotel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Registration required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530340" cy="6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0830" y="3776825"/>
                          <a:ext cx="6530340" cy="6350"/>
                          <a:chOff x="2080830" y="3776825"/>
                          <a:chExt cx="6530340" cy="6350"/>
                        </a:xfrm>
                      </wpg:grpSpPr>
                      <wpg:grpSp>
                        <wpg:cNvGrpSpPr/>
                        <wpg:grpSpPr>
                          <a:xfrm>
                            <a:off x="2080830" y="3776825"/>
                            <a:ext cx="6530340" cy="6350"/>
                            <a:chOff x="0" y="0"/>
                            <a:chExt cx="10284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284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30340" cy="63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44" w:lineRule="auto"/>
        <w:ind w:firstLine="239"/>
        <w:rPr/>
      </w:pPr>
      <w:r w:rsidDel="00000000" w:rsidR="00000000" w:rsidRPr="00000000">
        <w:rPr>
          <w:rtl w:val="0"/>
        </w:rPr>
        <w:t xml:space="preserve">SUNDAY, OCTOBER 21, 2021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034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034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566"/>
        </w:tabs>
        <w:spacing w:before="58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8:30 - 9:15</w:t>
        <w:tab/>
        <w:t xml:space="preserve">SESSION VIII: KEYNOTE ADDRESS II – Chair: Hiro Kasahara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(UBC)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Yuichi Kitamura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(Yale)</w:t>
      </w:r>
    </w:p>
    <w:p w:rsidR="00000000" w:rsidDel="00000000" w:rsidP="00000000" w:rsidRDefault="00000000" w:rsidRPr="00000000" w14:paraId="00000044">
      <w:pPr>
        <w:spacing w:before="10" w:lineRule="auto"/>
        <w:ind w:left="86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Group Membership in Flexible Choice Models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3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9:15 - 10:35</w:t>
        <w:tab/>
        <w:t xml:space="preserve">SESSION IX: Partial Identification– Chair: Victoria Zinde-Walsh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(McGill)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2" w:line="242.99999999999997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Henry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(Penn State)*</w:t>
      </w:r>
    </w:p>
    <w:p w:rsidR="00000000" w:rsidDel="00000000" w:rsidP="00000000" w:rsidRDefault="00000000" w:rsidRPr="00000000" w14:paraId="00000047">
      <w:pPr>
        <w:spacing w:line="23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Assessing Set Identification of Gender-specific Cots of Stem Fields in an Extended Roy Model of Major Choice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97" w:line="242.99999999999997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Joerg Stoye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(Cornell)</w:t>
      </w:r>
    </w:p>
    <w:p w:rsidR="00000000" w:rsidDel="00000000" w:rsidP="00000000" w:rsidRDefault="00000000" w:rsidRPr="00000000" w14:paraId="00000049">
      <w:pPr>
        <w:spacing w:line="23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“A Simple, Short, but Never-Empty Confidence Interval for Partially Identified Parameters”</w:t>
      </w:r>
    </w:p>
    <w:p w:rsidR="00000000" w:rsidDel="00000000" w:rsidP="00000000" w:rsidRDefault="00000000" w:rsidRPr="00000000" w14:paraId="0000004A">
      <w:pPr>
        <w:tabs>
          <w:tab w:val="left" w:pos="1566"/>
        </w:tabs>
        <w:spacing w:before="142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10:35 - 10:55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10:55 - 12:20</w:t>
        <w:tab/>
        <w:t xml:space="preserve">SESSION X: Clustering– Chair: Kevin Song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(UBC)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69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MacKinnon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(Queen’s)*</w:t>
      </w:r>
    </w:p>
    <w:p w:rsidR="00000000" w:rsidDel="00000000" w:rsidP="00000000" w:rsidRDefault="00000000" w:rsidRPr="00000000" w14:paraId="0000004D">
      <w:pPr>
        <w:spacing w:before="26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“Faster Cluster Bootstrap Methods for Linear Regression Models”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71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Webb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(Carleton)</w:t>
      </w:r>
    </w:p>
    <w:p w:rsidR="00000000" w:rsidDel="00000000" w:rsidP="00000000" w:rsidRDefault="00000000" w:rsidRPr="00000000" w14:paraId="0000004F">
      <w:pPr>
        <w:spacing w:before="25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“Testing for the Appropriate Level of Clustering in Linear Regression Models”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12:20 - 13:30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566"/>
        </w:tabs>
        <w:spacing w:before="170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13:30 - 15:30</w:t>
        <w:tab/>
        <w:t xml:space="preserve">SESSION XI: Testing, Identification, and Estimation– Chair: Sam Hwang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(UBC)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71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 Jasiak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(York)*</w:t>
      </w:r>
    </w:p>
    <w:p w:rsidR="00000000" w:rsidDel="00000000" w:rsidP="00000000" w:rsidRDefault="00000000" w:rsidRPr="00000000" w14:paraId="00000053">
      <w:pPr>
        <w:spacing w:before="25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“Testing for Endogeneity of COVID-19 Patient Assignments”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69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Dongwoo Kim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(SFU)</w:t>
      </w:r>
    </w:p>
    <w:p w:rsidR="00000000" w:rsidDel="00000000" w:rsidP="00000000" w:rsidRDefault="00000000" w:rsidRPr="00000000" w14:paraId="00000055">
      <w:pPr>
        <w:spacing w:before="24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“Powerful t-Tests in the Presence of Nonclassical Measurement Error”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8"/>
          <w:tab w:val="left" w:pos="869"/>
        </w:tabs>
        <w:spacing w:after="0" w:before="170" w:line="240" w:lineRule="auto"/>
        <w:ind w:left="868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Xiaoting Sun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SFU)</w:t>
      </w:r>
    </w:p>
    <w:p w:rsidR="00000000" w:rsidDel="00000000" w:rsidP="00000000" w:rsidRDefault="00000000" w:rsidRPr="00000000" w14:paraId="00000057">
      <w:pPr>
        <w:spacing w:before="1" w:lineRule="auto"/>
        <w:ind w:left="85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“Identification and Estimation of Social Interactions in Endogenous Peer Groups”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tabs>
          <w:tab w:val="left" w:pos="856"/>
        </w:tabs>
        <w:spacing w:before="171" w:lineRule="auto"/>
        <w:ind w:left="14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15:40</w:t>
        <w:tab/>
        <w:t xml:space="preserve">Adjourn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520" w:left="860" w:right="8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53034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53034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pStyle w:val="Heading1"/>
        <w:ind w:left="147" w:firstLine="0"/>
        <w:rPr/>
      </w:pPr>
      <w:r w:rsidDel="00000000" w:rsidR="00000000" w:rsidRPr="00000000">
        <w:rPr>
          <w:rtl w:val="0"/>
        </w:rPr>
        <w:t xml:space="preserve">POSTERS SESSION I (in-person): FRIDAY November 19 and SATURDAY November 20, 2021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Wenqian Sun (SFU) “Simulation-based Estimation with Many Auxiliary Statistics Applied to Long-run Dynamic Analysis”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Purevdorj Tuvaandorj (York) “Robust Permutation Tests in Linear Instrumental Variables Regression”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Weil Ding. (Queen’s) “Understanding How Forecasting Strategies Weight Observations Differently When Making a Prediction”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Xiaolin Sun (SFU) “Estimation of Heterogeneous Treatment Effect Using a Conditional Moment Based Approach”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Irene Botosaru (McMaster) “Forecasted Treatment Effects”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Florian Richard (Carlton) “Model Confidence Sets in Multivariate Systems”</w:t>
      </w:r>
    </w:p>
    <w:p w:rsidR="00000000" w:rsidDel="00000000" w:rsidP="00000000" w:rsidRDefault="00000000" w:rsidRPr="00000000" w14:paraId="00000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147" w:firstLine="0"/>
        <w:rPr/>
      </w:pPr>
      <w:r w:rsidDel="00000000" w:rsidR="00000000" w:rsidRPr="00000000">
        <w:rPr>
          <w:rtl w:val="0"/>
        </w:rPr>
        <w:t xml:space="preserve">  POSTERS SESSION II (online): Saturday November 20, 2021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Christopher Ferrall (Queen’s) “College Choice, Credit Constraints and Education Attainment”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Md Nazmul Ashan (Concordia) “Simple Efficient Estimators for Large Scale Multivariate Stochastic Volatility Models”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Wang Wenjie (Nanyang Technological Univ.) “Wild Bootstrap for Instrumental Variables Regressions with Weak and Few Clusters”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Cathy Ning (Ryerson) “Extreme Comovement between Oil Prices and Exchange Rates: A Dependence Switching Copula Approach”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Attila Gyetvai (Bank of Portugal) “Conditional Choice Probability Estimation of Continuous-Time Job Search Models”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Christian Belzil (Ecole Polytechnique) “Estimating Coherency between Survey Data and a High-Incentive Field Experiment”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"/>
          <w:szCs w:val="2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520" w:left="860" w:right="8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868" w:hanging="348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1"/>
      <w:numFmt w:val="bullet"/>
      <w:lvlText w:val="•"/>
      <w:lvlJc w:val="left"/>
      <w:pPr>
        <w:ind w:left="1826" w:hanging="348"/>
      </w:pPr>
      <w:rPr/>
    </w:lvl>
    <w:lvl w:ilvl="2">
      <w:start w:val="1"/>
      <w:numFmt w:val="bullet"/>
      <w:lvlText w:val="•"/>
      <w:lvlJc w:val="left"/>
      <w:pPr>
        <w:ind w:left="2792" w:hanging="348"/>
      </w:pPr>
      <w:rPr/>
    </w:lvl>
    <w:lvl w:ilvl="3">
      <w:start w:val="1"/>
      <w:numFmt w:val="bullet"/>
      <w:lvlText w:val="•"/>
      <w:lvlJc w:val="left"/>
      <w:pPr>
        <w:ind w:left="3758" w:hanging="348"/>
      </w:pPr>
      <w:rPr/>
    </w:lvl>
    <w:lvl w:ilvl="4">
      <w:start w:val="1"/>
      <w:numFmt w:val="bullet"/>
      <w:lvlText w:val="•"/>
      <w:lvlJc w:val="left"/>
      <w:pPr>
        <w:ind w:left="4724" w:hanging="348"/>
      </w:pPr>
      <w:rPr/>
    </w:lvl>
    <w:lvl w:ilvl="5">
      <w:start w:val="1"/>
      <w:numFmt w:val="bullet"/>
      <w:lvlText w:val="•"/>
      <w:lvlJc w:val="left"/>
      <w:pPr>
        <w:ind w:left="5690" w:hanging="348"/>
      </w:pPr>
      <w:rPr/>
    </w:lvl>
    <w:lvl w:ilvl="6">
      <w:start w:val="1"/>
      <w:numFmt w:val="bullet"/>
      <w:lvlText w:val="•"/>
      <w:lvlJc w:val="left"/>
      <w:pPr>
        <w:ind w:left="6656" w:hanging="347.9999999999991"/>
      </w:pPr>
      <w:rPr/>
    </w:lvl>
    <w:lvl w:ilvl="7">
      <w:start w:val="1"/>
      <w:numFmt w:val="bullet"/>
      <w:lvlText w:val="•"/>
      <w:lvlJc w:val="left"/>
      <w:pPr>
        <w:ind w:left="7622" w:hanging="347.9999999999991"/>
      </w:pPr>
      <w:rPr/>
    </w:lvl>
    <w:lvl w:ilvl="8">
      <w:start w:val="1"/>
      <w:numFmt w:val="bullet"/>
      <w:lvlText w:val="•"/>
      <w:lvlJc w:val="left"/>
      <w:pPr>
        <w:ind w:left="8588" w:hanging="34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239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39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275" w:right="282"/>
      <w:jc w:val="center"/>
    </w:pPr>
    <w:rPr>
      <w:rFonts w:ascii="Calibri" w:cs="Calibri" w:eastAsia="Calibri" w:hAnsi="Calibri"/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hyperlink" Target="mailto:ybai@uchicago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