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27.3% more accurate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0.88, p &lt; 0.001), outperforming traditional metrics (r = 0.67, p &lt; 0.001) while providing consistent evaluation across platforms (κ = 0.91).</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14:paraId="69D23F5C" w14:textId="74E499AA" w:rsidR="00F07662" w:rsidRPr="00A34572" w:rsidRDefault="00461649" w:rsidP="001448E9">
      <w:pPr>
        <w:pStyle w:val="af"/>
      </w:pPr>
      <w:r w:rsidRPr="00461649">
        <w:t>This study employs three carefully constructed synthetic datasets to evaluate the effectiveness of semantic-based metrics. The datasets were constructed using the Wikipedia API, with varying degrees of topic overlap and similarity.</w:t>
      </w:r>
    </w:p>
    <w:p w14:paraId="41D5959F" w14:textId="77777777" w:rsidR="00F07662" w:rsidRPr="00A34572" w:rsidRDefault="00F07662" w:rsidP="00F07662">
      <w:pPr>
        <w:rPr>
          <w:rFonts w:ascii="Times New Roman" w:hAnsi="Times New Roman"/>
        </w:rPr>
      </w:pPr>
    </w:p>
    <w:p w14:paraId="643FCFC1" w14:textId="407BD72E"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Distinct dataset</w:t>
      </w:r>
      <w:r w:rsidRPr="00461649">
        <w:rPr>
          <w:rFonts w:ascii="Times New Roman" w:hAnsi="Times New Roman"/>
        </w:rPr>
        <w:t xml:space="preserve"> (3,445 documents across 15 topics) incorporates documents from different scientific domains, including evolution theory (636 documents), classical mechanics (405 documents), and molecular biology (375 documents). </w:t>
      </w:r>
    </w:p>
    <w:p w14:paraId="7F121426" w14:textId="06410FA6"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Similar dataset</w:t>
      </w:r>
      <w:r w:rsidRPr="00461649">
        <w:rPr>
          <w:rFonts w:ascii="Times New Roman" w:hAnsi="Times New Roman"/>
        </w:rPr>
        <w:t xml:space="preserve"> (2,719 documents across 15 topics) contains related but distinguishable fields within computer science and artificial intelligence domains, including artificial intelligence (366 documents), robotics (309 documents), and artificial neural networks (254 documents). </w:t>
      </w:r>
    </w:p>
    <w:p w14:paraId="0540FBE7" w14:textId="0901F9F9" w:rsidR="00F07662"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More Similar dataset</w:t>
      </w:r>
      <w:r w:rsidRPr="00461649">
        <w:rPr>
          <w:rFonts w:ascii="Times New Roman" w:hAnsi="Times New Roman"/>
        </w:rPr>
        <w:t xml:space="preserve"> (3,444 documents across 15 topics) consists of highly overlapping topics, including big data analytics (506 documents), speech recognition (480 documents), and artificial intelligence (365 documents).</w:t>
      </w:r>
    </w:p>
    <w:p w14:paraId="74139AEA" w14:textId="77777777" w:rsidR="00461649" w:rsidRDefault="00461649" w:rsidP="00461649">
      <w:pPr>
        <w:pStyle w:val="-2"/>
        <w:rPr>
          <w:rFonts w:ascii="Times New Roman" w:hAnsi="Times New Roman"/>
        </w:rPr>
      </w:pPr>
    </w:p>
    <w:p w14:paraId="0B158E51" w14:textId="359DD143" w:rsidR="001448E9" w:rsidRPr="00A34572" w:rsidRDefault="00461649" w:rsidP="00461649">
      <w:pPr>
        <w:pStyle w:val="af"/>
      </w:pPr>
      <w:r w:rsidRPr="00461649">
        <w:t>The quantitative similarity levels between these datasets were determined using cosine similarity measures between topic embeddings. The Distinct dataset has an average inter-topic similarity of 0.21, the Similar dataset shows 0.48, and the More Similar dataset demonstrates 0.67, confirming the intended gradation of semantic overlap.</w:t>
      </w:r>
    </w:p>
    <w:p w14:paraId="290C7648" w14:textId="77777777" w:rsidR="00F07662" w:rsidRPr="00A34572" w:rsidRDefault="00F07662" w:rsidP="00F07662">
      <w:pPr>
        <w:rPr>
          <w:rFonts w:ascii="Times New Roman" w:hAnsi="Times New Roman"/>
        </w:rPr>
      </w:pPr>
    </w:p>
    <w:p w14:paraId="5E2265D2" w14:textId="77777777" w:rsidR="00F07662" w:rsidRPr="00A34572" w:rsidRDefault="00F07662" w:rsidP="00F07662">
      <w:pPr>
        <w:rPr>
          <w:rFonts w:ascii="Times New Roman" w:hAnsi="Times New Roman"/>
          <w:b/>
          <w:sz w:val="24"/>
        </w:rPr>
      </w:pPr>
      <w:r w:rsidRPr="00A34572">
        <w:rPr>
          <w:rFonts w:ascii="Times New Roman" w:hAnsi="Times New Roman"/>
          <w:b/>
          <w:sz w:val="24"/>
        </w:rPr>
        <w:t>3.2 Keyword Extraction Methodology</w:t>
      </w:r>
    </w:p>
    <w:p w14:paraId="68A915EF" w14:textId="77777777" w:rsidR="00F07662" w:rsidRPr="00A34572" w:rsidRDefault="00F07662" w:rsidP="00F07662">
      <w:pPr>
        <w:rPr>
          <w:rFonts w:ascii="Times New Roman" w:hAnsi="Times New Roman"/>
          <w:b/>
          <w:bCs/>
        </w:rPr>
      </w:pPr>
    </w:p>
    <w:p w14:paraId="39BB5A33" w14:textId="61865748" w:rsidR="00F07662" w:rsidRPr="00A34572" w:rsidRDefault="00461649" w:rsidP="00F07662">
      <w:pPr>
        <w:pStyle w:val="-2"/>
        <w:rPr>
          <w:rFonts w:ascii="Times New Roman" w:hAnsi="Times New Roman"/>
        </w:rPr>
      </w:pPr>
      <w:r w:rsidRPr="00461649">
        <w:rPr>
          <w:rFonts w:ascii="Times New Roman" w:hAnsi="Times New Roman"/>
        </w:rPr>
        <w:t>We implemented two complementary approaches for keyword extraction: statistical extraction based on TF-IDF analysis and semantic extraction utilizing embedding-based methods.</w:t>
      </w:r>
    </w:p>
    <w:p w14:paraId="63803157" w14:textId="77777777" w:rsidR="00F07662" w:rsidRPr="00A34572" w:rsidRDefault="00F07662" w:rsidP="00F07662">
      <w:pPr>
        <w:rPr>
          <w:rFonts w:ascii="Times New Roman" w:hAnsi="Times New Roman"/>
          <w:b/>
          <w:sz w:val="24"/>
        </w:rPr>
      </w:pPr>
    </w:p>
    <w:p w14:paraId="47F1B624" w14:textId="77777777" w:rsidR="00F07662" w:rsidRPr="00A34572" w:rsidRDefault="00F07662" w:rsidP="00F07662">
      <w:pPr>
        <w:rPr>
          <w:rFonts w:ascii="Times New Roman" w:hAnsi="Times New Roman"/>
          <w:b/>
          <w:bCs/>
          <w:szCs w:val="20"/>
        </w:rPr>
      </w:pPr>
      <w:r w:rsidRPr="00A34572">
        <w:rPr>
          <w:rFonts w:ascii="Times New Roman" w:hAnsi="Times New Roman"/>
          <w:b/>
          <w:szCs w:val="20"/>
        </w:rPr>
        <w:t>3.2.1 Statistical-based Extraction Framework</w:t>
      </w:r>
    </w:p>
    <w:p w14:paraId="1EE54D42" w14:textId="35B07146" w:rsidR="00F07662" w:rsidRPr="00A34572" w:rsidRDefault="001448E9" w:rsidP="00F07662">
      <w:pPr>
        <w:pStyle w:val="-2"/>
        <w:rPr>
          <w:rFonts w:ascii="Times New Roman" w:hAnsi="Times New Roman"/>
        </w:rPr>
      </w:pPr>
      <w:r w:rsidRPr="001448E9">
        <w:rPr>
          <w:rFonts w:ascii="Times New Roman" w:hAnsi="Times New Roman"/>
        </w:rPr>
        <w:t>The statistical approach employs Term Frequency-Inverse Document Frequency (TF-IDF) analysis, mathematically expressed as:</w:t>
      </w:r>
    </w:p>
    <w:p w14:paraId="5DD1B012" w14:textId="77777777" w:rsidR="00F07662" w:rsidRPr="00A34572" w:rsidRDefault="00F07662" w:rsidP="00F07662">
      <w:pPr>
        <w:rPr>
          <w:rFonts w:ascii="Times New Roman" w:hAnsi="Times New Roman"/>
        </w:rPr>
      </w:pPr>
    </w:p>
    <w:p w14:paraId="505C8D3C"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TF-IDF(</w:t>
      </w:r>
      <w:proofErr w:type="spellStart"/>
      <w:r w:rsidRPr="00A34572">
        <w:rPr>
          <w:rFonts w:ascii="Times New Roman" w:hAnsi="Times New Roman"/>
          <w:sz w:val="19"/>
        </w:rPr>
        <w:t>t,d,D</w:t>
      </w:r>
      <w:proofErr w:type="spellEnd"/>
      <w:r w:rsidRPr="00A34572">
        <w:rPr>
          <w:rFonts w:ascii="Times New Roman" w:hAnsi="Times New Roman"/>
          <w:sz w:val="19"/>
        </w:rPr>
        <w:t xml:space="preserve">.) = </w:t>
      </w:r>
      <w:proofErr w:type="spellStart"/>
      <w:r w:rsidRPr="00A34572">
        <w:rPr>
          <w:rFonts w:ascii="Times New Roman" w:hAnsi="Times New Roman"/>
          <w:sz w:val="19"/>
        </w:rPr>
        <w:t>tf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 xml:space="preserve">) × </w:t>
      </w:r>
      <w:proofErr w:type="spellStart"/>
      <w:r w:rsidRPr="00A34572">
        <w:rPr>
          <w:rFonts w:ascii="Times New Roman" w:hAnsi="Times New Roman"/>
          <w:sz w:val="19"/>
        </w:rPr>
        <w:t>idf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w:t>
      </w:r>
    </w:p>
    <w:p w14:paraId="29C3C614" w14:textId="77777777" w:rsidR="005403D6" w:rsidRDefault="005403D6" w:rsidP="00F07662">
      <w:pPr>
        <w:rPr>
          <w:rFonts w:ascii="Times New Roman" w:hAnsi="Times New Roman"/>
          <w:sz w:val="19"/>
        </w:rPr>
      </w:pPr>
    </w:p>
    <w:p w14:paraId="440FD07D" w14:textId="5F038E2C" w:rsidR="00461649" w:rsidRDefault="00461649" w:rsidP="00F07662">
      <w:pPr>
        <w:rPr>
          <w:rFonts w:ascii="Times New Roman" w:hAnsi="Times New Roman"/>
        </w:rPr>
      </w:pPr>
      <w:r w:rsidRPr="00461649">
        <w:rPr>
          <w:rFonts w:ascii="Times New Roman" w:hAnsi="Times New Roman"/>
        </w:rPr>
        <w:t xml:space="preserve">where </w:t>
      </w:r>
      <w:proofErr w:type="spellStart"/>
      <w:r w:rsidRPr="00461649">
        <w:rPr>
          <w:rFonts w:ascii="Times New Roman" w:hAnsi="Times New Roman"/>
        </w:rPr>
        <w:t>tf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xml:space="preserve">) denotes the frequency of term t in document d, and </w:t>
      </w:r>
      <w:proofErr w:type="spellStart"/>
      <w:r w:rsidRPr="00461649">
        <w:rPr>
          <w:rFonts w:ascii="Times New Roman" w:hAnsi="Times New Roman"/>
        </w:rPr>
        <w:t>idf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is computed as: log(N/</w:t>
      </w:r>
      <w:proofErr w:type="spellStart"/>
      <w:r w:rsidRPr="00461649">
        <w:rPr>
          <w:rFonts w:ascii="Times New Roman" w:hAnsi="Times New Roman"/>
        </w:rPr>
        <w:t>df</w:t>
      </w:r>
      <w:proofErr w:type="spellEnd"/>
      <w:r w:rsidRPr="00461649">
        <w:rPr>
          <w:rFonts w:ascii="Times New Roman" w:hAnsi="Times New Roman"/>
        </w:rPr>
        <w:t xml:space="preserve">(t)), with N representing the total document count and </w:t>
      </w:r>
      <w:proofErr w:type="spellStart"/>
      <w:r w:rsidRPr="00461649">
        <w:rPr>
          <w:rFonts w:ascii="Times New Roman" w:hAnsi="Times New Roman"/>
        </w:rPr>
        <w:t>df</w:t>
      </w:r>
      <w:proofErr w:type="spellEnd"/>
      <w:r w:rsidRPr="00461649">
        <w:rPr>
          <w:rFonts w:ascii="Times New Roman" w:hAnsi="Times New Roman"/>
        </w:rPr>
        <w:t>(t) indicating the number of documents containing term t.</w:t>
      </w:r>
    </w:p>
    <w:p w14:paraId="438493BB" w14:textId="77777777" w:rsidR="00461649" w:rsidRPr="00A34572" w:rsidRDefault="00461649" w:rsidP="00F07662">
      <w:pPr>
        <w:rPr>
          <w:rFonts w:ascii="Times New Roman" w:hAnsi="Times New Roman"/>
        </w:rPr>
      </w:pPr>
    </w:p>
    <w:p w14:paraId="47F43C69" w14:textId="77777777" w:rsidR="00F07662" w:rsidRPr="00A34572" w:rsidRDefault="00F07662" w:rsidP="00F07662">
      <w:pPr>
        <w:rPr>
          <w:rFonts w:ascii="Times New Roman" w:hAnsi="Times New Roman"/>
          <w:b/>
          <w:szCs w:val="20"/>
        </w:rPr>
      </w:pPr>
      <w:r w:rsidRPr="00A34572">
        <w:rPr>
          <w:rFonts w:ascii="Times New Roman" w:hAnsi="Times New Roman"/>
          <w:b/>
          <w:szCs w:val="20"/>
        </w:rPr>
        <w:t>3.2.2 Embedding-based Semantic Analysis</w:t>
      </w:r>
    </w:p>
    <w:p w14:paraId="7FBE577D" w14:textId="77777777" w:rsidR="00F07662" w:rsidRPr="00A34572" w:rsidRDefault="00F07662" w:rsidP="00F07662">
      <w:pPr>
        <w:rPr>
          <w:rFonts w:ascii="Times New Roman" w:hAnsi="Times New Roman"/>
          <w:b/>
          <w:bCs/>
        </w:rPr>
      </w:pPr>
    </w:p>
    <w:p w14:paraId="442F6453" w14:textId="06AF9959" w:rsidR="00F07662" w:rsidRPr="00A34572" w:rsidRDefault="008D4447" w:rsidP="001448E9">
      <w:pPr>
        <w:pStyle w:val="af"/>
      </w:pPr>
      <w:r w:rsidRPr="008D4447">
        <w:t>The semantic approach implements modern language model embeddings:</w:t>
      </w:r>
    </w:p>
    <w:p w14:paraId="69289F30" w14:textId="77777777" w:rsidR="00F07662" w:rsidRPr="00A34572" w:rsidRDefault="00F07662" w:rsidP="00F07662">
      <w:pPr>
        <w:rPr>
          <w:rFonts w:ascii="Times New Roman" w:hAnsi="Times New Roman"/>
        </w:rPr>
      </w:pPr>
    </w:p>
    <w:p w14:paraId="566FE8E0"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Word Embedding Generation: E.(w) in Rᵈ, where d = 384 dimensions</w:t>
      </w:r>
    </w:p>
    <w:p w14:paraId="1E45BD8E"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lastRenderedPageBreak/>
        <w:t>Document Representation: D.(doc) = 1/n Σᵢ E.(wᵢ), for all words wᵢ in document</w:t>
      </w:r>
    </w:p>
    <w:p w14:paraId="7485C4CD"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Similarity Computation: sim(</w:t>
      </w:r>
      <w:proofErr w:type="spellStart"/>
      <w:r w:rsidRPr="00A34572">
        <w:rPr>
          <w:rFonts w:ascii="Times New Roman" w:hAnsi="Times New Roman"/>
          <w:sz w:val="19"/>
        </w:rPr>
        <w:t>w,doc</w:t>
      </w:r>
      <w:proofErr w:type="spellEnd"/>
      <w:r w:rsidRPr="00A34572">
        <w:rPr>
          <w:rFonts w:ascii="Times New Roman" w:hAnsi="Times New Roman"/>
          <w:sz w:val="19"/>
        </w:rPr>
        <w:t>) = cos(E.(w), D.(doc)) = E.(w) · D.(doc) / (||E.(w)|| ||D.(doc)||)</w:t>
      </w:r>
    </w:p>
    <w:p w14:paraId="4ADBF2F8" w14:textId="77777777" w:rsidR="00F07662" w:rsidRPr="00A34572" w:rsidRDefault="00F07662" w:rsidP="00F07662">
      <w:pPr>
        <w:rPr>
          <w:rFonts w:ascii="Times New Roman" w:hAnsi="Times New Roman"/>
          <w:sz w:val="24"/>
        </w:rPr>
      </w:pPr>
    </w:p>
    <w:p w14:paraId="0E52DDE1" w14:textId="59222153" w:rsidR="00F07662" w:rsidRDefault="008D4447" w:rsidP="001448E9">
      <w:pPr>
        <w:pStyle w:val="af"/>
      </w:pPr>
      <w:r w:rsidRPr="008D4447">
        <w:t>This methodology improves semantic capture by clustering related terms within the embedding space and preserves contextual relationships to maintain nuanced meanings</w:t>
      </w:r>
      <w:r>
        <w:rPr>
          <w:rFonts w:hint="eastAsia"/>
        </w:rPr>
        <w:t>.</w:t>
      </w:r>
    </w:p>
    <w:p w14:paraId="31EF6485" w14:textId="77777777" w:rsidR="005403D6" w:rsidRPr="00A34572" w:rsidRDefault="005403D6" w:rsidP="00F07662">
      <w:pPr>
        <w:rPr>
          <w:rFonts w:ascii="Times New Roman" w:hAnsi="Times New Roman"/>
        </w:rPr>
      </w:pPr>
    </w:p>
    <w:p w14:paraId="1C16BC75" w14:textId="77777777" w:rsidR="00F07662" w:rsidRDefault="00F07662" w:rsidP="00F07662">
      <w:pPr>
        <w:rPr>
          <w:rFonts w:ascii="Times New Roman" w:hAnsi="Times New Roman"/>
          <w:b/>
          <w:sz w:val="24"/>
        </w:rPr>
      </w:pPr>
      <w:r w:rsidRPr="00A34572">
        <w:rPr>
          <w:rFonts w:ascii="Times New Roman" w:hAnsi="Times New Roman"/>
          <w:b/>
          <w:sz w:val="24"/>
        </w:rPr>
        <w:t>3.3 Evaluation Metrics Development</w:t>
      </w:r>
    </w:p>
    <w:p w14:paraId="62C82B83" w14:textId="77777777" w:rsidR="00FA31BF" w:rsidRPr="00A34572" w:rsidRDefault="00FA31BF" w:rsidP="00F07662">
      <w:pPr>
        <w:rPr>
          <w:rFonts w:ascii="Times New Roman" w:hAnsi="Times New Roman"/>
          <w:b/>
          <w:bCs/>
        </w:rPr>
      </w:pPr>
    </w:p>
    <w:p w14:paraId="2F48A56E" w14:textId="60839DC0" w:rsidR="00F07662" w:rsidRPr="00A34572" w:rsidRDefault="008D4447" w:rsidP="00F07662">
      <w:pPr>
        <w:pStyle w:val="-2"/>
        <w:rPr>
          <w:rFonts w:ascii="Times New Roman" w:hAnsi="Times New Roman"/>
        </w:rPr>
      </w:pPr>
      <w:r w:rsidRPr="008D4447">
        <w:rPr>
          <w:rFonts w:ascii="Times New Roman" w:hAnsi="Times New Roman"/>
        </w:rPr>
        <w:t>We present a comprehensive framework that integrates statistical, semantic, and Large Language Model (LLM)-based approaches to evaluate coherence, distinctiveness, and diversity.</w:t>
      </w:r>
    </w:p>
    <w:p w14:paraId="10FF2709" w14:textId="77777777" w:rsidR="00F07662" w:rsidRPr="00A34572" w:rsidRDefault="00F07662" w:rsidP="00F07662">
      <w:pPr>
        <w:rPr>
          <w:rFonts w:ascii="Times New Roman" w:hAnsi="Times New Roman"/>
        </w:rPr>
      </w:pPr>
    </w:p>
    <w:p w14:paraId="27892EFB" w14:textId="77777777" w:rsidR="00F07662" w:rsidRPr="00A34572" w:rsidRDefault="00F07662" w:rsidP="00F07662">
      <w:pPr>
        <w:rPr>
          <w:rFonts w:ascii="Times New Roman" w:hAnsi="Times New Roman"/>
          <w:b/>
          <w:szCs w:val="20"/>
        </w:rPr>
      </w:pPr>
      <w:r w:rsidRPr="00A34572">
        <w:rPr>
          <w:rFonts w:ascii="Times New Roman" w:hAnsi="Times New Roman"/>
          <w:b/>
          <w:szCs w:val="20"/>
        </w:rPr>
        <w:t>3.3.1 Statistical-based Metrics</w:t>
      </w:r>
    </w:p>
    <w:p w14:paraId="54DC1B30" w14:textId="77777777" w:rsidR="00F07662" w:rsidRPr="00A34572" w:rsidRDefault="00F07662" w:rsidP="00F07662">
      <w:pPr>
        <w:rPr>
          <w:rFonts w:ascii="Times New Roman" w:hAnsi="Times New Roman"/>
          <w:b/>
          <w:bCs/>
        </w:rPr>
      </w:pPr>
    </w:p>
    <w:p w14:paraId="1B0BEFA2"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Coherence Metrics</w:t>
      </w:r>
    </w:p>
    <w:p w14:paraId="33F4E29C" w14:textId="6E29C446" w:rsidR="00F07662" w:rsidRPr="00A34572" w:rsidRDefault="008D4447" w:rsidP="00F07662">
      <w:pPr>
        <w:pStyle w:val="-2"/>
        <w:rPr>
          <w:rFonts w:ascii="Times New Roman" w:hAnsi="Times New Roman"/>
        </w:rPr>
      </w:pPr>
      <w:r w:rsidRPr="008D4447">
        <w:rPr>
          <w:rFonts w:ascii="Times New Roman" w:hAnsi="Times New Roman"/>
        </w:rPr>
        <w:t>We use normalized pointwise mutual information (NPMI) [12]:</w:t>
      </w:r>
    </w:p>
    <w:p w14:paraId="54A63C75" w14:textId="77777777" w:rsidR="00F07662" w:rsidRPr="00A34572" w:rsidRDefault="00F07662" w:rsidP="00F07662">
      <w:pPr>
        <w:rPr>
          <w:rFonts w:ascii="Times New Roman" w:hAnsi="Times New Roman"/>
        </w:rPr>
      </w:pPr>
    </w:p>
    <w:p w14:paraId="086A40C7"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NPMI(</w:t>
      </w:r>
      <w:proofErr w:type="spellStart"/>
      <w:r w:rsidRPr="00A34572">
        <w:rPr>
          <w:rFonts w:ascii="Times New Roman" w:hAnsi="Times New Roman"/>
          <w:sz w:val="19"/>
        </w:rPr>
        <w:t>xi,xj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 / p(xi)p(</w:t>
      </w:r>
      <w:proofErr w:type="spellStart"/>
      <w:r w:rsidRPr="00A34572">
        <w:rPr>
          <w:rFonts w:ascii="Times New Roman" w:hAnsi="Times New Roman"/>
          <w:sz w:val="19"/>
        </w:rPr>
        <w:t>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w:t>
      </w:r>
    </w:p>
    <w:p w14:paraId="6F43D7D3" w14:textId="77777777" w:rsidR="00F07662" w:rsidRPr="00A34572" w:rsidRDefault="00F07662" w:rsidP="00F07662">
      <w:pPr>
        <w:rPr>
          <w:rFonts w:ascii="Times New Roman" w:hAnsi="Times New Roman"/>
          <w:sz w:val="19"/>
        </w:rPr>
      </w:pPr>
    </w:p>
    <w:p w14:paraId="4D3B612F" w14:textId="77777777" w:rsidR="00F07662" w:rsidRPr="00A34572" w:rsidRDefault="00F07662" w:rsidP="008D4447">
      <w:pPr>
        <w:pStyle w:val="af"/>
      </w:pPr>
      <w:r w:rsidRPr="00A34572">
        <w:t>Following Röder et al. [12], we implement CV coherence:</w:t>
      </w:r>
    </w:p>
    <w:p w14:paraId="7A0C317F" w14:textId="77777777" w:rsidR="00F07662" w:rsidRPr="00A34572" w:rsidRDefault="00F07662" w:rsidP="00F07662">
      <w:pPr>
        <w:rPr>
          <w:rFonts w:ascii="Times New Roman" w:hAnsi="Times New Roman"/>
          <w:sz w:val="19"/>
        </w:rPr>
      </w:pPr>
    </w:p>
    <w:p w14:paraId="4CCD9F16" w14:textId="1DF7B8E5" w:rsidR="00F07662" w:rsidRPr="00A34572" w:rsidRDefault="00F07662" w:rsidP="008D4447">
      <w:pPr>
        <w:jc w:val="center"/>
        <w:rPr>
          <w:rFonts w:ascii="Times New Roman" w:hAnsi="Times New Roman"/>
          <w:sz w:val="19"/>
        </w:rPr>
      </w:pPr>
      <w:r w:rsidRPr="00A34572">
        <w:rPr>
          <w:rFonts w:ascii="Times New Roman" w:hAnsi="Times New Roman"/>
          <w:sz w:val="19"/>
        </w:rPr>
        <w:t>CV(T.) = 1/T. Σᵢ₌₁ᵀ cos(</w:t>
      </w:r>
      <w:proofErr w:type="spellStart"/>
      <w:r w:rsidRPr="00A34572">
        <w:rPr>
          <w:rFonts w:ascii="Times New Roman" w:hAnsi="Times New Roman"/>
          <w:sz w:val="19"/>
        </w:rPr>
        <w:t>vNPMI</w:t>
      </w:r>
      <w:proofErr w:type="spellEnd"/>
      <w:r w:rsidRPr="00A34572">
        <w:rPr>
          <w:rFonts w:ascii="Times New Roman" w:hAnsi="Times New Roman"/>
          <w:sz w:val="19"/>
        </w:rPr>
        <w:t xml:space="preserve">(xi), </w:t>
      </w:r>
      <w:proofErr w:type="spellStart"/>
      <w:r w:rsidRPr="00A34572">
        <w:rPr>
          <w:rFonts w:ascii="Times New Roman" w:hAnsi="Times New Roman"/>
          <w:sz w:val="19"/>
        </w:rPr>
        <w:t>vNPMI</w:t>
      </w:r>
      <w:proofErr w:type="spellEnd"/>
      <w:r w:rsidRPr="00A34572">
        <w:rPr>
          <w:rFonts w:ascii="Times New Roman" w:hAnsi="Times New Roman"/>
          <w:sz w:val="19"/>
        </w:rPr>
        <w:t>({xi}</w:t>
      </w:r>
      <w:proofErr w:type="spellStart"/>
      <w:r w:rsidRPr="00A34572">
        <w:rPr>
          <w:rFonts w:ascii="Times New Roman" w:hAnsi="Times New Roman"/>
          <w:sz w:val="19"/>
        </w:rPr>
        <w:t>i</w:t>
      </w:r>
      <w:proofErr w:type="spellEnd"/>
      <w:r w:rsidRPr="00A34572">
        <w:rPr>
          <w:rFonts w:ascii="Times New Roman" w:hAnsi="Times New Roman"/>
          <w:sz w:val="19"/>
        </w:rPr>
        <w:t>=1..T.))</w:t>
      </w:r>
    </w:p>
    <w:p w14:paraId="075CF546" w14:textId="77777777" w:rsidR="00F07662" w:rsidRPr="00A34572" w:rsidRDefault="00F07662" w:rsidP="00F07662">
      <w:pPr>
        <w:rPr>
          <w:rFonts w:ascii="Times New Roman" w:hAnsi="Times New Roman"/>
        </w:rPr>
      </w:pPr>
    </w:p>
    <w:p w14:paraId="143A2F96"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Distinctiveness Metrics</w:t>
      </w:r>
    </w:p>
    <w:p w14:paraId="174046F7" w14:textId="77777777" w:rsidR="00F07662" w:rsidRPr="00A34572" w:rsidRDefault="00F07662" w:rsidP="008D4447">
      <w:pPr>
        <w:pStyle w:val="af"/>
      </w:pPr>
      <w:r w:rsidRPr="00A34572">
        <w:t xml:space="preserve">For topic distinctiveness evaluation, we employ the </w:t>
      </w:r>
      <w:proofErr w:type="spellStart"/>
      <w:r w:rsidRPr="00A34572">
        <w:t>Kullback-Leibler</w:t>
      </w:r>
      <w:proofErr w:type="spellEnd"/>
      <w:r w:rsidRPr="00A34572">
        <w:t xml:space="preserve"> Divergence measure:</w:t>
      </w:r>
    </w:p>
    <w:p w14:paraId="17EF316C" w14:textId="77777777" w:rsidR="00F07662" w:rsidRPr="00A34572" w:rsidRDefault="00F07662" w:rsidP="00F07662">
      <w:pPr>
        <w:rPr>
          <w:rFonts w:ascii="Times New Roman" w:hAnsi="Times New Roman"/>
          <w:sz w:val="19"/>
        </w:rPr>
      </w:pPr>
    </w:p>
    <w:p w14:paraId="4E47BED8"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DKL(P.</w:t>
      </w:r>
      <w:r w:rsidRPr="00A34572">
        <w:rPr>
          <w:rFonts w:ascii="Cambria Math" w:hAnsi="Cambria Math" w:cs="Cambria Math"/>
          <w:sz w:val="19"/>
        </w:rPr>
        <w:t>∥</w:t>
      </w:r>
      <w:r w:rsidRPr="00A34572">
        <w:rPr>
          <w:rFonts w:ascii="Times New Roman" w:hAnsi="Times New Roman"/>
          <w:sz w:val="19"/>
        </w:rPr>
        <w:t xml:space="preserve">Q.) = </w:t>
      </w:r>
      <w:proofErr w:type="spellStart"/>
      <w:r w:rsidRPr="00A34572">
        <w:rPr>
          <w:rFonts w:ascii="Times New Roman" w:hAnsi="Times New Roman"/>
          <w:sz w:val="19"/>
        </w:rPr>
        <w:t>Σi</w:t>
      </w:r>
      <w:proofErr w:type="spellEnd"/>
      <w:r w:rsidRPr="00A34572">
        <w:rPr>
          <w:rFonts w:ascii="Times New Roman" w:hAnsi="Times New Roman"/>
          <w:sz w:val="19"/>
        </w:rPr>
        <w:t xml:space="preserve"> P.(</w:t>
      </w:r>
      <w:proofErr w:type="spellStart"/>
      <w:r w:rsidRPr="00A34572">
        <w:rPr>
          <w:rFonts w:ascii="Times New Roman" w:hAnsi="Times New Roman"/>
          <w:sz w:val="19"/>
        </w:rPr>
        <w:t>i</w:t>
      </w:r>
      <w:proofErr w:type="spellEnd"/>
      <w:r w:rsidRPr="00A34572">
        <w:rPr>
          <w:rFonts w:ascii="Times New Roman" w:hAnsi="Times New Roman"/>
          <w:sz w:val="19"/>
        </w:rPr>
        <w:t>)</w:t>
      </w:r>
      <w:proofErr w:type="spellStart"/>
      <w:r w:rsidRPr="00A34572">
        <w:rPr>
          <w:rFonts w:ascii="Times New Roman" w:hAnsi="Times New Roman"/>
          <w:sz w:val="19"/>
        </w:rPr>
        <w:t>logP</w:t>
      </w:r>
      <w:proofErr w:type="spellEnd"/>
      <w:r w:rsidRPr="00A34572">
        <w:rPr>
          <w:rFonts w:ascii="Times New Roman" w:hAnsi="Times New Roman"/>
          <w:sz w:val="19"/>
        </w:rPr>
        <w:t>(</w:t>
      </w:r>
      <w:proofErr w:type="spellStart"/>
      <w:r w:rsidRPr="00A34572">
        <w:rPr>
          <w:rFonts w:ascii="Times New Roman" w:hAnsi="Times New Roman"/>
          <w:sz w:val="19"/>
        </w:rPr>
        <w:t>i</w:t>
      </w:r>
      <w:proofErr w:type="spellEnd"/>
      <w:r w:rsidRPr="00A34572">
        <w:rPr>
          <w:rFonts w:ascii="Times New Roman" w:hAnsi="Times New Roman"/>
          <w:sz w:val="19"/>
        </w:rPr>
        <w:t>)/Q.(</w:t>
      </w:r>
      <w:proofErr w:type="spellStart"/>
      <w:r w:rsidRPr="00A34572">
        <w:rPr>
          <w:rFonts w:ascii="Times New Roman" w:hAnsi="Times New Roman"/>
          <w:sz w:val="19"/>
        </w:rPr>
        <w:t>i</w:t>
      </w:r>
      <w:proofErr w:type="spellEnd"/>
      <w:r w:rsidRPr="00A34572">
        <w:rPr>
          <w:rFonts w:ascii="Times New Roman" w:hAnsi="Times New Roman"/>
          <w:sz w:val="19"/>
        </w:rPr>
        <w:t>)</w:t>
      </w:r>
    </w:p>
    <w:p w14:paraId="1E3A4852" w14:textId="77777777" w:rsidR="00F07662" w:rsidRPr="00A34572" w:rsidRDefault="00F07662" w:rsidP="00F07662">
      <w:pPr>
        <w:rPr>
          <w:rFonts w:ascii="Times New Roman" w:hAnsi="Times New Roman"/>
        </w:rPr>
      </w:pPr>
    </w:p>
    <w:p w14:paraId="3CF52DA8"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Diversity Metrics</w:t>
      </w:r>
    </w:p>
    <w:p w14:paraId="24E564E4" w14:textId="440AA24A" w:rsidR="00F07662" w:rsidRPr="00A34572" w:rsidRDefault="008D4447" w:rsidP="008D4447">
      <w:pPr>
        <w:pStyle w:val="af"/>
      </w:pPr>
      <w:r w:rsidRPr="008D4447">
        <w:t>Topic diversity quantification employs two measures:</w:t>
      </w:r>
    </w:p>
    <w:p w14:paraId="0F5C5706" w14:textId="77777777" w:rsidR="00F07662" w:rsidRPr="00A34572" w:rsidRDefault="00F07662" w:rsidP="00F07662">
      <w:pPr>
        <w:rPr>
          <w:rFonts w:ascii="Times New Roman" w:hAnsi="Times New Roman"/>
          <w:sz w:val="19"/>
        </w:rPr>
      </w:pPr>
    </w:p>
    <w:p w14:paraId="64832CA3"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TD = |Unique Keywords across Topics| / |Total Keywords across Topics|</w:t>
      </w:r>
    </w:p>
    <w:p w14:paraId="1754508B" w14:textId="77777777" w:rsidR="00F07662" w:rsidRPr="00A34572" w:rsidRDefault="00F07662" w:rsidP="00F07662">
      <w:pPr>
        <w:rPr>
          <w:rFonts w:ascii="Times New Roman" w:hAnsi="Times New Roman"/>
          <w:sz w:val="19"/>
        </w:rPr>
      </w:pPr>
    </w:p>
    <w:p w14:paraId="18A2AA7B" w14:textId="77777777" w:rsidR="00F07662" w:rsidRPr="00A34572" w:rsidRDefault="00F07662" w:rsidP="00F07662">
      <w:pPr>
        <w:rPr>
          <w:rFonts w:ascii="Times New Roman" w:hAnsi="Times New Roman"/>
          <w:sz w:val="19"/>
        </w:rPr>
      </w:pPr>
      <w:r w:rsidRPr="00A34572">
        <w:rPr>
          <w:rFonts w:ascii="Times New Roman" w:hAnsi="Times New Roman"/>
          <w:sz w:val="19"/>
        </w:rPr>
        <w:t>This is supplemented by the Inverted Rank-Biased Overlap (IRBO):</w:t>
      </w:r>
    </w:p>
    <w:p w14:paraId="3372FD30" w14:textId="77777777" w:rsidR="00F07662" w:rsidRPr="00A34572" w:rsidRDefault="00F07662" w:rsidP="00F07662">
      <w:pPr>
        <w:rPr>
          <w:rFonts w:ascii="Times New Roman" w:hAnsi="Times New Roman"/>
          <w:sz w:val="19"/>
        </w:rPr>
      </w:pPr>
    </w:p>
    <w:p w14:paraId="5D67DF5F"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 xml:space="preserve">IRBO = 1 - </w:t>
      </w:r>
      <w:proofErr w:type="spellStart"/>
      <w:r w:rsidRPr="00A34572">
        <w:rPr>
          <w:rFonts w:ascii="Times New Roman" w:hAnsi="Times New Roman"/>
          <w:sz w:val="19"/>
        </w:rPr>
        <w:t>Σk</w:t>
      </w:r>
      <w:proofErr w:type="spellEnd"/>
      <w:r w:rsidRPr="00A34572">
        <w:rPr>
          <w:rFonts w:ascii="Times New Roman" w:hAnsi="Times New Roman"/>
          <w:sz w:val="19"/>
        </w:rPr>
        <w:t>=1..K. RBO(T1,T2)/K.</w:t>
      </w:r>
    </w:p>
    <w:p w14:paraId="2BEA3B74" w14:textId="77777777" w:rsidR="001448E9" w:rsidRDefault="001448E9" w:rsidP="00F07662">
      <w:pPr>
        <w:rPr>
          <w:rFonts w:ascii="Times New Roman" w:hAnsi="Times New Roman"/>
          <w:b/>
          <w:szCs w:val="20"/>
        </w:rPr>
      </w:pPr>
    </w:p>
    <w:p w14:paraId="61075C20" w14:textId="120A3043" w:rsidR="00F07662" w:rsidRPr="00A34572" w:rsidRDefault="00F07662" w:rsidP="00F07662">
      <w:pPr>
        <w:rPr>
          <w:rFonts w:ascii="Times New Roman" w:hAnsi="Times New Roman"/>
          <w:b/>
          <w:bCs/>
          <w:szCs w:val="20"/>
        </w:rPr>
      </w:pPr>
      <w:r w:rsidRPr="00A34572">
        <w:rPr>
          <w:rFonts w:ascii="Times New Roman" w:hAnsi="Times New Roman"/>
          <w:b/>
          <w:szCs w:val="20"/>
        </w:rPr>
        <w:t>3.3.2 Semantic-based Metrics</w:t>
      </w:r>
    </w:p>
    <w:p w14:paraId="72661090" w14:textId="77777777" w:rsidR="00F07662" w:rsidRPr="00A34572" w:rsidRDefault="00F07662" w:rsidP="00F07662">
      <w:pPr>
        <w:rPr>
          <w:rFonts w:ascii="Times New Roman" w:hAnsi="Times New Roman"/>
          <w:b/>
          <w:bCs/>
        </w:rPr>
      </w:pPr>
    </w:p>
    <w:p w14:paraId="31BD224D"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Coherence</w:t>
      </w:r>
    </w:p>
    <w:p w14:paraId="3FD9A2B0" w14:textId="77777777" w:rsidR="00073CEA" w:rsidRPr="00A34572" w:rsidRDefault="00073CEA" w:rsidP="00073CEA">
      <w:pPr>
        <w:rPr>
          <w:rFonts w:ascii="Times New Roman" w:hAnsi="Times New Roman"/>
          <w:sz w:val="19"/>
        </w:rPr>
      </w:pPr>
      <w:r w:rsidRPr="00A34572">
        <w:rPr>
          <w:rFonts w:ascii="Times New Roman" w:hAnsi="Times New Roman"/>
          <w:sz w:val="19"/>
        </w:rPr>
        <w:t>We introduce a novel semantic coherence measure utilizing neural embeddings:</w:t>
      </w:r>
    </w:p>
    <w:p w14:paraId="1B43150E" w14:textId="77777777" w:rsidR="00073CEA" w:rsidRPr="00A34572" w:rsidRDefault="00073CEA" w:rsidP="00073CEA">
      <w:pPr>
        <w:rPr>
          <w:rFonts w:ascii="Times New Roman" w:hAnsi="Times New Roman"/>
        </w:rPr>
      </w:pPr>
    </w:p>
    <w:p w14:paraId="778B68C3" w14:textId="77777777" w:rsidR="00073CEA" w:rsidRPr="005403D6" w:rsidRDefault="00073CEA" w:rsidP="00073CEA">
      <w:pPr>
        <w:pStyle w:val="-2"/>
        <w:jc w:val="center"/>
      </w:pPr>
      <w:r w:rsidRPr="005403D6">
        <w:t xml:space="preserve">SC(T.) = 1/|W.| </w:t>
      </w:r>
      <w:proofErr w:type="spellStart"/>
      <w:r w:rsidRPr="005403D6">
        <w:t>ΣwinW</w:t>
      </w:r>
      <w:proofErr w:type="spellEnd"/>
      <w:r w:rsidRPr="005403D6">
        <w:t xml:space="preserve"> </w:t>
      </w:r>
      <w:proofErr w:type="spellStart"/>
      <w:r w:rsidRPr="005403D6">
        <w:t>λw·sim</w:t>
      </w:r>
      <w:proofErr w:type="spellEnd"/>
      <w:r w:rsidRPr="005403D6">
        <w:t>(</w:t>
      </w:r>
      <w:proofErr w:type="spellStart"/>
      <w:r w:rsidRPr="005403D6">
        <w:t>ew,eT</w:t>
      </w:r>
      <w:proofErr w:type="spellEnd"/>
      <w:r w:rsidRPr="005403D6">
        <w:t>)</w:t>
      </w:r>
    </w:p>
    <w:p w14:paraId="3A3F0743" w14:textId="77777777" w:rsidR="00073CEA" w:rsidRPr="00A34572" w:rsidRDefault="00073CEA" w:rsidP="00073CEA">
      <w:pPr>
        <w:rPr>
          <w:rFonts w:ascii="Times New Roman" w:hAnsi="Times New Roman"/>
        </w:rPr>
      </w:pPr>
    </w:p>
    <w:p w14:paraId="1F066A16"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5420922D"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ew</w:t>
      </w:r>
      <w:proofErr w:type="spellEnd"/>
      <w:r w:rsidRPr="00A34572">
        <w:rPr>
          <w:rFonts w:ascii="Times New Roman" w:hAnsi="Times New Roman"/>
          <w:sz w:val="19"/>
        </w:rPr>
        <w:t xml:space="preserve"> denotes word embeddings in the semantic space</w:t>
      </w:r>
    </w:p>
    <w:p w14:paraId="0094AD6E"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eT</w:t>
      </w:r>
      <w:proofErr w:type="spellEnd"/>
      <w:r w:rsidRPr="00A34572">
        <w:rPr>
          <w:rFonts w:ascii="Times New Roman" w:hAnsi="Times New Roman"/>
          <w:sz w:val="19"/>
        </w:rPr>
        <w:t xml:space="preserve"> represents topic embeddings</w:t>
      </w:r>
    </w:p>
    <w:p w14:paraId="62CE09B5"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λw</w:t>
      </w:r>
      <w:proofErr w:type="spellEnd"/>
      <w:r w:rsidRPr="00A34572">
        <w:rPr>
          <w:rFonts w:ascii="Times New Roman" w:hAnsi="Times New Roman"/>
          <w:sz w:val="19"/>
        </w:rPr>
        <w:t xml:space="preserve"> constitutes a weight factor based on word importance</w:t>
      </w:r>
    </w:p>
    <w:p w14:paraId="1557602A" w14:textId="77777777" w:rsidR="00073CEA" w:rsidRDefault="00073CEA" w:rsidP="00073CEA">
      <w:pPr>
        <w:numPr>
          <w:ilvl w:val="0"/>
          <w:numId w:val="16"/>
        </w:numPr>
        <w:rPr>
          <w:rFonts w:ascii="Times New Roman" w:hAnsi="Times New Roman"/>
          <w:sz w:val="19"/>
        </w:rPr>
      </w:pPr>
      <w:r w:rsidRPr="00A34572">
        <w:rPr>
          <w:rFonts w:ascii="Times New Roman" w:hAnsi="Times New Roman"/>
          <w:sz w:val="19"/>
        </w:rPr>
        <w:t>sim() represents cosine similarity</w:t>
      </w:r>
    </w:p>
    <w:p w14:paraId="5410F06A" w14:textId="77777777" w:rsidR="00073CEA" w:rsidRDefault="00073CEA" w:rsidP="00073CEA">
      <w:pPr>
        <w:rPr>
          <w:rFonts w:ascii="Times New Roman" w:hAnsi="Times New Roman"/>
          <w:sz w:val="19"/>
        </w:rPr>
      </w:pPr>
    </w:p>
    <w:p w14:paraId="28E40573" w14:textId="77777777" w:rsidR="00073CEA" w:rsidRPr="00A34572" w:rsidRDefault="00073CEA" w:rsidP="00073CEA">
      <w:pPr>
        <w:pStyle w:val="af"/>
      </w:pPr>
      <w:r w:rsidRPr="001448E9">
        <w:t xml:space="preserve">This metric evaluates the semantic relatedness between words within a topic, with higher scores </w:t>
      </w:r>
      <w:r w:rsidRPr="001448E9">
        <w:lastRenderedPageBreak/>
        <w:t>indicating stronger semantic relationships between a topic's keywords.</w:t>
      </w:r>
    </w:p>
    <w:p w14:paraId="4EB1D8AE" w14:textId="77777777" w:rsidR="00073CEA" w:rsidRPr="00A34572" w:rsidRDefault="00073CEA" w:rsidP="00073CEA">
      <w:pPr>
        <w:rPr>
          <w:rFonts w:ascii="Times New Roman" w:hAnsi="Times New Roman"/>
          <w:b/>
          <w:bCs/>
        </w:rPr>
      </w:pPr>
    </w:p>
    <w:p w14:paraId="17D26521"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Distinctiveness</w:t>
      </w:r>
    </w:p>
    <w:p w14:paraId="7D7E5543" w14:textId="77777777" w:rsidR="00073CEA" w:rsidRPr="00A34572" w:rsidRDefault="00073CEA" w:rsidP="00073CEA">
      <w:pPr>
        <w:rPr>
          <w:rFonts w:ascii="Times New Roman" w:hAnsi="Times New Roman"/>
          <w:sz w:val="19"/>
        </w:rPr>
      </w:pPr>
      <w:r w:rsidRPr="00A34572">
        <w:rPr>
          <w:rFonts w:ascii="Times New Roman" w:hAnsi="Times New Roman"/>
          <w:sz w:val="19"/>
        </w:rPr>
        <w:t>The semantic distinctiveness metric incorporates hierarchical relationships:</w:t>
      </w:r>
    </w:p>
    <w:p w14:paraId="7299E6F8" w14:textId="77777777" w:rsidR="00073CEA" w:rsidRPr="00A34572" w:rsidRDefault="00073CEA" w:rsidP="00073CEA">
      <w:pPr>
        <w:rPr>
          <w:rFonts w:ascii="Times New Roman" w:hAnsi="Times New Roman"/>
          <w:sz w:val="19"/>
        </w:rPr>
      </w:pPr>
    </w:p>
    <w:p w14:paraId="153EAD36" w14:textId="77777777" w:rsidR="00073CEA" w:rsidRPr="00A34572" w:rsidRDefault="00073CEA" w:rsidP="00073CEA">
      <w:pPr>
        <w:jc w:val="center"/>
        <w:rPr>
          <w:rFonts w:ascii="Times New Roman" w:hAnsi="Times New Roman"/>
          <w:sz w:val="19"/>
        </w:rPr>
      </w:pPr>
      <w:r w:rsidRPr="00A34572">
        <w:rPr>
          <w:rFonts w:ascii="Times New Roman" w:hAnsi="Times New Roman"/>
          <w:sz w:val="19"/>
        </w:rPr>
        <w:t>SD(</w:t>
      </w:r>
      <w:proofErr w:type="spellStart"/>
      <w:r w:rsidRPr="00A34572">
        <w:rPr>
          <w:rFonts w:ascii="Times New Roman" w:hAnsi="Times New Roman"/>
          <w:sz w:val="19"/>
        </w:rPr>
        <w:t>Ti,Tj</w:t>
      </w:r>
      <w:proofErr w:type="spellEnd"/>
      <w:r w:rsidRPr="00A34572">
        <w:rPr>
          <w:rFonts w:ascii="Times New Roman" w:hAnsi="Times New Roman"/>
          <w:sz w:val="19"/>
        </w:rPr>
        <w:t>) = (1 - sim(</w:t>
      </w:r>
      <w:proofErr w:type="spellStart"/>
      <w:r w:rsidRPr="00A34572">
        <w:rPr>
          <w:rFonts w:ascii="Times New Roman" w:hAnsi="Times New Roman"/>
          <w:sz w:val="19"/>
        </w:rPr>
        <w:t>eTi,eTj</w:t>
      </w:r>
      <w:proofErr w:type="spellEnd"/>
      <w:r w:rsidRPr="00A34572">
        <w:rPr>
          <w:rFonts w:ascii="Times New Roman" w:hAnsi="Times New Roman"/>
          <w:sz w:val="19"/>
        </w:rPr>
        <w:t xml:space="preserve">)) · (1 - </w:t>
      </w:r>
      <w:proofErr w:type="spellStart"/>
      <w:r w:rsidRPr="00A34572">
        <w:rPr>
          <w:rFonts w:ascii="Times New Roman" w:hAnsi="Times New Roman"/>
          <w:sz w:val="19"/>
        </w:rPr>
        <w:t>γ·OH</w:t>
      </w:r>
      <w:proofErr w:type="spellEnd"/>
      <w:r w:rsidRPr="00A34572">
        <w:rPr>
          <w:rFonts w:ascii="Times New Roman" w:hAnsi="Times New Roman"/>
          <w:sz w:val="19"/>
        </w:rPr>
        <w:t>(</w:t>
      </w:r>
      <w:proofErr w:type="spellStart"/>
      <w:r w:rsidRPr="00A34572">
        <w:rPr>
          <w:rFonts w:ascii="Times New Roman" w:hAnsi="Times New Roman"/>
          <w:sz w:val="19"/>
        </w:rPr>
        <w:t>Ti,Tj</w:t>
      </w:r>
      <w:proofErr w:type="spellEnd"/>
      <w:r w:rsidRPr="00A34572">
        <w:rPr>
          <w:rFonts w:ascii="Times New Roman" w:hAnsi="Times New Roman"/>
          <w:sz w:val="19"/>
        </w:rPr>
        <w:t>))</w:t>
      </w:r>
    </w:p>
    <w:p w14:paraId="2087A080" w14:textId="77777777" w:rsidR="00073CEA" w:rsidRPr="00A34572" w:rsidRDefault="00073CEA" w:rsidP="00073CEA">
      <w:pPr>
        <w:rPr>
          <w:rFonts w:ascii="Times New Roman" w:hAnsi="Times New Roman"/>
          <w:sz w:val="19"/>
        </w:rPr>
      </w:pPr>
    </w:p>
    <w:p w14:paraId="0E25049A"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3D2E40F7" w14:textId="77777777" w:rsidR="00073CEA" w:rsidRPr="00A34572" w:rsidRDefault="00073CEA" w:rsidP="00073CEA">
      <w:pPr>
        <w:numPr>
          <w:ilvl w:val="0"/>
          <w:numId w:val="17"/>
        </w:numPr>
        <w:rPr>
          <w:rFonts w:ascii="Times New Roman" w:hAnsi="Times New Roman"/>
          <w:sz w:val="19"/>
        </w:rPr>
      </w:pPr>
      <w:proofErr w:type="spellStart"/>
      <w:r w:rsidRPr="00A34572">
        <w:rPr>
          <w:rFonts w:ascii="Times New Roman" w:hAnsi="Times New Roman"/>
          <w:sz w:val="19"/>
        </w:rPr>
        <w:t>eTi</w:t>
      </w:r>
      <w:proofErr w:type="spellEnd"/>
      <w:r w:rsidRPr="00A34572">
        <w:rPr>
          <w:rFonts w:ascii="Times New Roman" w:hAnsi="Times New Roman"/>
          <w:sz w:val="19"/>
        </w:rPr>
        <w:t xml:space="preserve"> represents topic embeddings in semantic space</w:t>
      </w:r>
    </w:p>
    <w:p w14:paraId="327F2656"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OH(</w:t>
      </w:r>
      <w:proofErr w:type="spellStart"/>
      <w:r w:rsidRPr="00A34572">
        <w:rPr>
          <w:rFonts w:ascii="Times New Roman" w:hAnsi="Times New Roman"/>
          <w:sz w:val="19"/>
        </w:rPr>
        <w:t>Ti,Tj</w:t>
      </w:r>
      <w:proofErr w:type="spellEnd"/>
      <w:r w:rsidRPr="00A34572">
        <w:rPr>
          <w:rFonts w:ascii="Times New Roman" w:hAnsi="Times New Roman"/>
          <w:sz w:val="19"/>
        </w:rPr>
        <w:t>) quantifies topic hierarchy overlap</w:t>
      </w:r>
    </w:p>
    <w:p w14:paraId="52EE8C94"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γ serves as a balancing parameter</w:t>
      </w:r>
    </w:p>
    <w:p w14:paraId="2493F3B7" w14:textId="77777777" w:rsidR="00073CEA" w:rsidRDefault="00073CEA" w:rsidP="00073CEA">
      <w:pPr>
        <w:rPr>
          <w:rFonts w:ascii="Times New Roman" w:hAnsi="Times New Roman"/>
          <w:b/>
          <w:bCs/>
        </w:rPr>
      </w:pPr>
    </w:p>
    <w:p w14:paraId="5AF9872D" w14:textId="77777777" w:rsidR="00073CEA" w:rsidRDefault="00073CEA" w:rsidP="00073CEA">
      <w:pPr>
        <w:pStyle w:val="af"/>
      </w:pPr>
      <w:r w:rsidRPr="001448E9">
        <w:t>This metric measures how semantically different one topic is from other topics, with higher values indicating clearer boundaries between topics.</w:t>
      </w:r>
    </w:p>
    <w:p w14:paraId="31C39F11" w14:textId="77777777" w:rsidR="00073CEA" w:rsidRPr="00A34572" w:rsidRDefault="00073CEA" w:rsidP="00073CEA">
      <w:pPr>
        <w:rPr>
          <w:rFonts w:ascii="Times New Roman" w:hAnsi="Times New Roman"/>
          <w:b/>
          <w:bCs/>
        </w:rPr>
      </w:pPr>
    </w:p>
    <w:p w14:paraId="38BA2139"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Diversity</w:t>
      </w:r>
    </w:p>
    <w:p w14:paraId="57995D93" w14:textId="77777777" w:rsidR="00073CEA" w:rsidRPr="00A34572" w:rsidRDefault="00073CEA" w:rsidP="00073CEA">
      <w:pPr>
        <w:rPr>
          <w:rFonts w:ascii="Times New Roman" w:hAnsi="Times New Roman"/>
          <w:sz w:val="19"/>
        </w:rPr>
      </w:pPr>
      <w:r w:rsidRPr="00A34572">
        <w:rPr>
          <w:rFonts w:ascii="Times New Roman" w:hAnsi="Times New Roman"/>
          <w:sz w:val="19"/>
        </w:rPr>
        <w:t>The compound diversity measure is formulated as:</w:t>
      </w:r>
    </w:p>
    <w:p w14:paraId="31A7B063" w14:textId="77777777" w:rsidR="00073CEA" w:rsidRPr="00A34572" w:rsidRDefault="00073CEA" w:rsidP="00073CEA">
      <w:pPr>
        <w:rPr>
          <w:rFonts w:ascii="Times New Roman" w:hAnsi="Times New Roman"/>
          <w:sz w:val="19"/>
        </w:rPr>
      </w:pPr>
    </w:p>
    <w:p w14:paraId="09269398" w14:textId="77777777" w:rsidR="00073CEA" w:rsidRPr="00A34572" w:rsidRDefault="00073CEA" w:rsidP="00073CEA">
      <w:pPr>
        <w:jc w:val="center"/>
        <w:rPr>
          <w:rFonts w:ascii="Times New Roman" w:hAnsi="Times New Roman"/>
          <w:sz w:val="19"/>
        </w:rPr>
      </w:pPr>
      <w:proofErr w:type="spellStart"/>
      <w:r w:rsidRPr="00A34572">
        <w:rPr>
          <w:rFonts w:ascii="Times New Roman" w:hAnsi="Times New Roman"/>
          <w:sz w:val="19"/>
        </w:rPr>
        <w:t>SemDiv</w:t>
      </w:r>
      <w:proofErr w:type="spellEnd"/>
      <w:r w:rsidRPr="00A34572">
        <w:rPr>
          <w:rFonts w:ascii="Times New Roman" w:hAnsi="Times New Roman"/>
          <w:sz w:val="19"/>
        </w:rPr>
        <w:t xml:space="preserve"> = α·VD + β·CD</w:t>
      </w:r>
    </w:p>
    <w:p w14:paraId="27F8E897" w14:textId="77777777" w:rsidR="00073CEA" w:rsidRPr="00A34572" w:rsidRDefault="00073CEA" w:rsidP="00073CEA">
      <w:pPr>
        <w:rPr>
          <w:rFonts w:ascii="Times New Roman" w:hAnsi="Times New Roman"/>
          <w:sz w:val="19"/>
        </w:rPr>
      </w:pPr>
    </w:p>
    <w:p w14:paraId="12FFAF71"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75FA3992"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VD quantifies vector space diversity</w:t>
      </w:r>
    </w:p>
    <w:p w14:paraId="1B7F86BC"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CD measures content diversity</w:t>
      </w:r>
    </w:p>
    <w:p w14:paraId="066094F8" w14:textId="77777777" w:rsidR="00073CEA" w:rsidRDefault="00073CEA" w:rsidP="00073CEA">
      <w:pPr>
        <w:numPr>
          <w:ilvl w:val="0"/>
          <w:numId w:val="18"/>
        </w:numPr>
        <w:rPr>
          <w:rFonts w:ascii="Times New Roman" w:hAnsi="Times New Roman"/>
          <w:sz w:val="19"/>
        </w:rPr>
      </w:pPr>
      <w:r w:rsidRPr="00A34572">
        <w:rPr>
          <w:rFonts w:ascii="Times New Roman" w:hAnsi="Times New Roman"/>
          <w:sz w:val="19"/>
        </w:rPr>
        <w:t>α, β represent empirically determined weighting parameters</w:t>
      </w:r>
    </w:p>
    <w:p w14:paraId="423FAA30" w14:textId="77777777" w:rsidR="00073CEA" w:rsidRDefault="00073CEA" w:rsidP="00073CEA">
      <w:pPr>
        <w:rPr>
          <w:rFonts w:ascii="Times New Roman" w:hAnsi="Times New Roman"/>
          <w:sz w:val="19"/>
        </w:rPr>
      </w:pPr>
    </w:p>
    <w:p w14:paraId="1F70C0D7" w14:textId="77777777" w:rsidR="00073CEA" w:rsidRPr="00A34572" w:rsidRDefault="00073CEA" w:rsidP="00073CEA">
      <w:pPr>
        <w:pStyle w:val="af"/>
      </w:pPr>
      <w:r w:rsidRPr="001448E9">
        <w:t>Higher diversity scores indicate a broader coverage of different concepts and more balanced distribution of topics.</w:t>
      </w:r>
    </w:p>
    <w:p w14:paraId="3A9BE407" w14:textId="77777777" w:rsidR="00F07662" w:rsidRPr="00A34572" w:rsidRDefault="00F07662" w:rsidP="00F07662">
      <w:pPr>
        <w:rPr>
          <w:rFonts w:ascii="Times New Roman" w:hAnsi="Times New Roman"/>
        </w:rPr>
      </w:pPr>
    </w:p>
    <w:p w14:paraId="0987A45B" w14:textId="77777777" w:rsidR="00F07662" w:rsidRPr="00A34572" w:rsidRDefault="00F07662" w:rsidP="00F07662">
      <w:pPr>
        <w:rPr>
          <w:rFonts w:ascii="Times New Roman" w:hAnsi="Times New Roman"/>
          <w:b/>
          <w:szCs w:val="20"/>
        </w:rPr>
      </w:pPr>
      <w:r w:rsidRPr="00A34572">
        <w:rPr>
          <w:rFonts w:ascii="Times New Roman" w:hAnsi="Times New Roman"/>
          <w:b/>
          <w:szCs w:val="20"/>
        </w:rPr>
        <w:t>3.3.3 LLM-based Evaluation Protocol</w:t>
      </w:r>
    </w:p>
    <w:p w14:paraId="33B8F94C" w14:textId="77777777" w:rsidR="00F07662" w:rsidRPr="00A34572" w:rsidRDefault="00F07662" w:rsidP="00F07662">
      <w:pPr>
        <w:rPr>
          <w:rFonts w:ascii="Times New Roman" w:hAnsi="Times New Roman"/>
          <w:b/>
          <w:bCs/>
        </w:rPr>
      </w:pPr>
    </w:p>
    <w:p w14:paraId="214349CC" w14:textId="4B4C0A4A" w:rsidR="001448E9" w:rsidRDefault="008D4447" w:rsidP="008D4447">
      <w:pPr>
        <w:pStyle w:val="af"/>
      </w:pPr>
      <w:r w:rsidRPr="008D4447">
        <w:t>We introduce Large Language Models (LLMs) as proxy expert evaluators to address the practical constraints of human expert evaluation. Our evaluation employs OpenAI's GPT-4 and Anthropic's Claude</w:t>
      </w:r>
      <w:r w:rsidR="000E5C8A">
        <w:rPr>
          <w:rFonts w:hint="eastAsia"/>
        </w:rPr>
        <w:t>-3-sonnet</w:t>
      </w:r>
      <w:r w:rsidRPr="008D4447">
        <w:t xml:space="preserve"> with identical system prompts:</w:t>
      </w:r>
    </w:p>
    <w:p w14:paraId="21DC87F2" w14:textId="77777777" w:rsidR="00F07662" w:rsidRDefault="00F07662" w:rsidP="00F07662">
      <w:pPr>
        <w:rPr>
          <w:rFonts w:ascii="Times New Roman" w:hAnsi="Times New Roman"/>
        </w:rPr>
      </w:pPr>
    </w:p>
    <w:p w14:paraId="51278042" w14:textId="77777777" w:rsidR="008D4447" w:rsidRPr="008D4447" w:rsidRDefault="008D4447" w:rsidP="008D4447">
      <w:pPr>
        <w:pStyle w:val="keywords"/>
        <w:rPr>
          <w:rFonts w:ascii="Times New Roman" w:hAnsi="Times New Roman"/>
        </w:rPr>
      </w:pPr>
      <w:r w:rsidRPr="008D4447">
        <w:rPr>
          <w:rFonts w:ascii="Times New Roman" w:hAnsi="Times New Roman"/>
        </w:rPr>
        <w:t>System Prompt:</w:t>
      </w:r>
    </w:p>
    <w:p w14:paraId="73704E72" w14:textId="77777777" w:rsidR="008D4447" w:rsidRPr="008D4447" w:rsidRDefault="008D4447" w:rsidP="008D4447">
      <w:pPr>
        <w:pStyle w:val="keywords"/>
        <w:rPr>
          <w:rFonts w:ascii="Times New Roman" w:hAnsi="Times New Roman"/>
        </w:rPr>
      </w:pPr>
      <w:r w:rsidRPr="008D4447">
        <w:rPr>
          <w:rFonts w:ascii="Times New Roman" w:hAnsi="Times New Roman"/>
        </w:rPr>
        <w:t>"You are an expert in topic modeling evaluation. Your role is to evaluate topic models based on four key metrics:</w:t>
      </w:r>
    </w:p>
    <w:p w14:paraId="367E6FE3" w14:textId="77777777" w:rsidR="008D4447" w:rsidRPr="008D4447" w:rsidRDefault="008D4447" w:rsidP="008D4447">
      <w:pPr>
        <w:pStyle w:val="keywords"/>
        <w:rPr>
          <w:rFonts w:ascii="Times New Roman" w:hAnsi="Times New Roman"/>
        </w:rPr>
      </w:pPr>
      <w:r w:rsidRPr="008D4447">
        <w:rPr>
          <w:rFonts w:ascii="Times New Roman" w:hAnsi="Times New Roman"/>
        </w:rPr>
        <w:t>1. Coherence: Assess how semantically coherent and meaningful the keywords within each topic are.</w:t>
      </w:r>
    </w:p>
    <w:p w14:paraId="2B9736B3" w14:textId="77777777" w:rsidR="008D4447" w:rsidRPr="008D4447" w:rsidRDefault="008D4447" w:rsidP="008D4447">
      <w:pPr>
        <w:pStyle w:val="keywords"/>
        <w:rPr>
          <w:rFonts w:ascii="Times New Roman" w:hAnsi="Times New Roman"/>
        </w:rPr>
      </w:pPr>
      <w:r w:rsidRPr="008D4447">
        <w:rPr>
          <w:rFonts w:ascii="Times New Roman" w:hAnsi="Times New Roman"/>
        </w:rPr>
        <w:t>2. Distinctiveness: Evaluate how well-differentiated and unique each topic is from others.</w:t>
      </w:r>
    </w:p>
    <w:p w14:paraId="631A45B2" w14:textId="77777777" w:rsidR="008D4447" w:rsidRPr="008D4447" w:rsidRDefault="008D4447" w:rsidP="008D4447">
      <w:pPr>
        <w:pStyle w:val="keywords"/>
        <w:rPr>
          <w:rFonts w:ascii="Times New Roman" w:hAnsi="Times New Roman"/>
        </w:rPr>
      </w:pPr>
      <w:r w:rsidRPr="008D4447">
        <w:rPr>
          <w:rFonts w:ascii="Times New Roman" w:hAnsi="Times New Roman"/>
        </w:rPr>
        <w:t>3. Diversity: Analyze both semantic diversity and distribution diversity.</w:t>
      </w:r>
    </w:p>
    <w:p w14:paraId="01F0A13F" w14:textId="77777777" w:rsidR="008D4447" w:rsidRPr="008D4447" w:rsidRDefault="008D4447" w:rsidP="008D4447">
      <w:pPr>
        <w:pStyle w:val="keywords"/>
        <w:rPr>
          <w:rFonts w:ascii="Times New Roman" w:hAnsi="Times New Roman"/>
        </w:rPr>
      </w:pPr>
      <w:r w:rsidRPr="008D4447">
        <w:rPr>
          <w:rFonts w:ascii="Times New Roman" w:hAnsi="Times New Roman"/>
        </w:rPr>
        <w:t>4. Semantic Integration: Provide a holistic evaluation combining coherence, distinctiveness, and overall topic structure.</w:t>
      </w:r>
    </w:p>
    <w:p w14:paraId="0766B0BA" w14:textId="77777777" w:rsidR="008D4447" w:rsidRPr="008D4447" w:rsidRDefault="008D4447" w:rsidP="008D4447">
      <w:pPr>
        <w:pStyle w:val="keywords"/>
        <w:rPr>
          <w:rFonts w:ascii="Times New Roman" w:hAnsi="Times New Roman"/>
        </w:rPr>
      </w:pPr>
    </w:p>
    <w:p w14:paraId="099683F4" w14:textId="77777777" w:rsidR="008D4447" w:rsidRPr="008D4447" w:rsidRDefault="008D4447" w:rsidP="008D4447">
      <w:pPr>
        <w:pStyle w:val="keywords"/>
        <w:rPr>
          <w:rFonts w:ascii="Times New Roman" w:hAnsi="Times New Roman"/>
        </w:rPr>
      </w:pPr>
      <w:r w:rsidRPr="008D4447">
        <w:rPr>
          <w:rFonts w:ascii="Times New Roman" w:hAnsi="Times New Roman"/>
        </w:rPr>
        <w:t>Provide numerical scores between 0 and 1, where:</w:t>
      </w:r>
    </w:p>
    <w:p w14:paraId="6E50CA78" w14:textId="77777777" w:rsidR="008D4447" w:rsidRPr="008D4447" w:rsidRDefault="008D4447" w:rsidP="008D4447">
      <w:pPr>
        <w:pStyle w:val="keywords"/>
        <w:rPr>
          <w:rFonts w:ascii="Times New Roman" w:hAnsi="Times New Roman"/>
        </w:rPr>
      </w:pPr>
      <w:r w:rsidRPr="008D4447">
        <w:rPr>
          <w:rFonts w:ascii="Times New Roman" w:hAnsi="Times New Roman"/>
        </w:rPr>
        <w:t>- 0: Poor performance</w:t>
      </w:r>
    </w:p>
    <w:p w14:paraId="2C74604C" w14:textId="77777777" w:rsidR="008D4447" w:rsidRPr="008D4447" w:rsidRDefault="008D4447" w:rsidP="008D4447">
      <w:pPr>
        <w:pStyle w:val="keywords"/>
        <w:rPr>
          <w:rFonts w:ascii="Times New Roman" w:hAnsi="Times New Roman"/>
        </w:rPr>
      </w:pPr>
      <w:r w:rsidRPr="008D4447">
        <w:rPr>
          <w:rFonts w:ascii="Times New Roman" w:hAnsi="Times New Roman"/>
        </w:rPr>
        <w:t xml:space="preserve">- 0.5: Average performance </w:t>
      </w:r>
    </w:p>
    <w:p w14:paraId="079F1C8E" w14:textId="77777777" w:rsidR="008D4447" w:rsidRPr="008D4447" w:rsidRDefault="008D4447" w:rsidP="008D4447">
      <w:pPr>
        <w:pStyle w:val="keywords"/>
        <w:rPr>
          <w:rFonts w:ascii="Times New Roman" w:hAnsi="Times New Roman"/>
        </w:rPr>
      </w:pPr>
      <w:r w:rsidRPr="008D4447">
        <w:rPr>
          <w:rFonts w:ascii="Times New Roman" w:hAnsi="Times New Roman"/>
        </w:rPr>
        <w:t>- 1: Excellent performance"</w:t>
      </w:r>
    </w:p>
    <w:p w14:paraId="31C8EBAE" w14:textId="77777777" w:rsidR="008D4447" w:rsidRDefault="008D4447" w:rsidP="008D4447">
      <w:pPr>
        <w:pStyle w:val="keywords"/>
        <w:rPr>
          <w:rFonts w:ascii="Times New Roman" w:hAnsi="Times New Roman"/>
        </w:rPr>
      </w:pPr>
    </w:p>
    <w:p w14:paraId="7E1717FF" w14:textId="2FFDAC54" w:rsidR="008D4447" w:rsidRPr="008D4447" w:rsidRDefault="008D4447" w:rsidP="008D4447">
      <w:pPr>
        <w:pStyle w:val="af"/>
      </w:pPr>
      <w:r w:rsidRPr="008D4447">
        <w:t>The evaluation protocol includes three components:</w:t>
      </w:r>
    </w:p>
    <w:p w14:paraId="57009C7A" w14:textId="77777777" w:rsidR="008D4447" w:rsidRPr="008D4447" w:rsidRDefault="008D4447" w:rsidP="008D4447">
      <w:pPr>
        <w:pStyle w:val="af"/>
        <w:numPr>
          <w:ilvl w:val="0"/>
          <w:numId w:val="27"/>
        </w:numPr>
        <w:ind w:firstLineChars="0"/>
      </w:pPr>
      <w:r w:rsidRPr="008D4447">
        <w:t>Individual Topic Assessment</w:t>
      </w:r>
    </w:p>
    <w:p w14:paraId="4D7FE47D" w14:textId="77777777" w:rsidR="008D4447" w:rsidRPr="008D4447" w:rsidRDefault="008D4447" w:rsidP="008D4447">
      <w:pPr>
        <w:pStyle w:val="af"/>
        <w:numPr>
          <w:ilvl w:val="0"/>
          <w:numId w:val="27"/>
        </w:numPr>
        <w:ind w:firstLineChars="0"/>
      </w:pPr>
      <w:r w:rsidRPr="008D4447">
        <w:t>Topic Pair Comparison</w:t>
      </w:r>
    </w:p>
    <w:p w14:paraId="4DA5BCD4" w14:textId="258D9BD1" w:rsidR="006F78B3" w:rsidRPr="00D17407" w:rsidRDefault="008D4447" w:rsidP="008D4447">
      <w:pPr>
        <w:pStyle w:val="af"/>
        <w:numPr>
          <w:ilvl w:val="0"/>
          <w:numId w:val="27"/>
        </w:numPr>
        <w:ind w:firstLineChars="0"/>
      </w:pPr>
      <w:r w:rsidRPr="008D4447">
        <w:t>Model-Level Synthesis</w:t>
      </w:r>
    </w:p>
    <w:p w14:paraId="31C65998" w14:textId="77777777" w:rsidR="006F78B3" w:rsidRPr="00A34572" w:rsidRDefault="006F78B3" w:rsidP="00F07662">
      <w:pPr>
        <w:rPr>
          <w:rFonts w:ascii="Times New Roman" w:hAnsi="Times New Roman"/>
        </w:rPr>
      </w:pPr>
    </w:p>
    <w:p w14:paraId="61FB69FF" w14:textId="02C09908" w:rsidR="00F07662" w:rsidRPr="006F78B3" w:rsidRDefault="00F07662" w:rsidP="006F78B3">
      <w:pPr>
        <w:pStyle w:val="11"/>
        <w:jc w:val="both"/>
        <w:rPr>
          <w:rFonts w:ascii="Times New Roman" w:hAnsi="Times New Roman"/>
        </w:rPr>
      </w:pPr>
      <w:r w:rsidRPr="00A34572">
        <w:rPr>
          <w:rFonts w:ascii="Times New Roman" w:hAnsi="Times New Roman"/>
        </w:rPr>
        <w:lastRenderedPageBreak/>
        <w:t>4. Results Analysis</w:t>
      </w:r>
    </w:p>
    <w:p w14:paraId="051E3807" w14:textId="77777777" w:rsidR="00F07662" w:rsidRPr="00A34572" w:rsidRDefault="00F07662" w:rsidP="00F07662">
      <w:pPr>
        <w:rPr>
          <w:rFonts w:ascii="Times New Roman" w:hAnsi="Times New Roman"/>
          <w:b/>
          <w:sz w:val="24"/>
        </w:rPr>
      </w:pPr>
      <w:r w:rsidRPr="00A34572">
        <w:rPr>
          <w:rFonts w:ascii="Times New Roman" w:hAnsi="Times New Roman"/>
          <w:b/>
          <w:sz w:val="24"/>
        </w:rPr>
        <w:t>4.1 Dataset Characteristics and Statistical Analysis</w:t>
      </w:r>
    </w:p>
    <w:p w14:paraId="73581698" w14:textId="77777777" w:rsidR="00F07662" w:rsidRPr="00A34572" w:rsidRDefault="00F07662" w:rsidP="00F07662">
      <w:pPr>
        <w:rPr>
          <w:rFonts w:ascii="Times New Roman" w:hAnsi="Times New Roman"/>
          <w:b/>
          <w:bCs/>
        </w:rPr>
      </w:pPr>
    </w:p>
    <w:p w14:paraId="1567ABF3" w14:textId="4B020F1F" w:rsidR="00F07662" w:rsidRPr="00A34572" w:rsidRDefault="008D4447" w:rsidP="006F78B3">
      <w:pPr>
        <w:pStyle w:val="af"/>
      </w:pPr>
      <w:r w:rsidRPr="008D4447">
        <w:t>Table 2 presents the statistical characteristics of our datasets.</w:t>
      </w:r>
    </w:p>
    <w:p w14:paraId="453C3DF4" w14:textId="77777777" w:rsidR="00F07662" w:rsidRPr="00A34572" w:rsidRDefault="00F07662" w:rsidP="00F07662">
      <w:pPr>
        <w:rPr>
          <w:rFonts w:ascii="Times New Roman" w:hAnsi="Times New Roman"/>
        </w:rPr>
      </w:pPr>
    </w:p>
    <w:p w14:paraId="332187B8" w14:textId="6F261476" w:rsidR="00F07662" w:rsidRPr="008D4447" w:rsidRDefault="008D4447" w:rsidP="008D4447">
      <w:pPr>
        <w:pStyle w:val="af2"/>
      </w:pPr>
      <w:r w:rsidRPr="008D4447">
        <w:t>Table 2. Statistical characteristics of experimental datasets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20.24</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20.04</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21.48</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p w14:paraId="563C148E" w14:textId="77777777" w:rsidR="00F07662" w:rsidRPr="00A34572" w:rsidRDefault="00F07662" w:rsidP="00F07662">
      <w:pPr>
        <w:rPr>
          <w:rFonts w:ascii="Times New Roman" w:hAnsi="Times New Roman"/>
          <w:b/>
          <w:bCs/>
        </w:rPr>
      </w:pPr>
    </w:p>
    <w:p w14:paraId="512DCB5D" w14:textId="33D33A14" w:rsidR="00F07662" w:rsidRPr="002A7A31" w:rsidRDefault="008D4447" w:rsidP="002A7A31">
      <w:pPr>
        <w:pStyle w:val="af"/>
      </w:pPr>
      <w:r w:rsidRPr="008D4447">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14:paraId="0C828443" w14:textId="77777777" w:rsidR="00F45705" w:rsidRDefault="00F45705" w:rsidP="00F07662">
      <w:pPr>
        <w:pStyle w:val="-2"/>
        <w:rPr>
          <w:rFonts w:ascii="Times New Roman" w:hAnsi="Times New Roman"/>
        </w:rPr>
      </w:pPr>
    </w:p>
    <w:p w14:paraId="751C9620" w14:textId="02D1D1C2" w:rsidR="006F78B3" w:rsidRDefault="006F78B3" w:rsidP="002A7A31">
      <w:pPr>
        <w:pStyle w:val="af2"/>
      </w:pPr>
      <w:r w:rsidRPr="006F78B3">
        <w:t>[Figure 1. t-SNE Visualization of Topic Distributions: Distinct (left), Similar (center), and More Similar (right) datasets]</w:t>
      </w:r>
    </w:p>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8A7E216" w14:textId="77777777" w:rsidR="002A7A31" w:rsidRPr="00A34572" w:rsidRDefault="002A7A31" w:rsidP="00F07662">
      <w:pPr>
        <w:rPr>
          <w:rFonts w:ascii="Times New Roman" w:hAnsi="Times New Roman"/>
        </w:rPr>
      </w:pPr>
    </w:p>
    <w:p w14:paraId="7FEB8DBC" w14:textId="77777777" w:rsidR="00F07662" w:rsidRPr="00A34572" w:rsidRDefault="00F07662" w:rsidP="00F07662">
      <w:pPr>
        <w:rPr>
          <w:rFonts w:ascii="Times New Roman" w:hAnsi="Times New Roman"/>
          <w:b/>
          <w:sz w:val="24"/>
        </w:rPr>
      </w:pPr>
      <w:r w:rsidRPr="00A34572">
        <w:rPr>
          <w:rFonts w:ascii="Times New Roman" w:hAnsi="Times New Roman"/>
          <w:b/>
          <w:sz w:val="24"/>
        </w:rPr>
        <w:t>4.2 Statistical-based Metrics Results</w:t>
      </w:r>
    </w:p>
    <w:p w14:paraId="0AA95445" w14:textId="77777777" w:rsidR="00F07662" w:rsidRPr="00A34572" w:rsidRDefault="00F07662" w:rsidP="00F07662">
      <w:pPr>
        <w:rPr>
          <w:rFonts w:ascii="Times New Roman" w:hAnsi="Times New Roman"/>
        </w:rPr>
      </w:pPr>
    </w:p>
    <w:p w14:paraId="55C56072" w14:textId="3621E2D5" w:rsidR="00E92EBF" w:rsidRPr="00E92EBF" w:rsidRDefault="008D4447" w:rsidP="008D4447">
      <w:pPr>
        <w:pStyle w:val="af"/>
      </w:pPr>
      <w:r w:rsidRPr="008D4447">
        <w:t>Table 3 presents the results of our statistical-based metric evaluation across all three datasets.</w:t>
      </w:r>
    </w:p>
    <w:p w14:paraId="6A78807F" w14:textId="77777777" w:rsidR="00F07662" w:rsidRPr="00A34572" w:rsidRDefault="00F07662" w:rsidP="00F07662">
      <w:pPr>
        <w:pStyle w:val="-2"/>
        <w:rPr>
          <w:rFonts w:ascii="Times New Roman" w:hAnsi="Times New Roman"/>
        </w:rPr>
      </w:pPr>
    </w:p>
    <w:p w14:paraId="342A0728" w14:textId="2D90F4AC" w:rsidR="00CB4E89" w:rsidRPr="008D4447" w:rsidRDefault="00E92EBF" w:rsidP="008D4447">
      <w:pPr>
        <w:pStyle w:val="af2"/>
      </w:pPr>
      <w:r w:rsidRPr="008D4447">
        <w:rPr>
          <w:rFonts w:hint="eastAsia"/>
        </w:rPr>
        <w:t>table</w:t>
      </w:r>
      <w:r w:rsidR="00CB4E89" w:rsidRPr="008D4447">
        <w:t xml:space="preserve"> </w:t>
      </w:r>
      <w:r w:rsidR="008D4447" w:rsidRPr="008D4447">
        <w:rPr>
          <w:rFonts w:hint="eastAsia"/>
        </w:rPr>
        <w:t>3</w:t>
      </w:r>
      <w:r w:rsidRPr="008D4447">
        <w:rPr>
          <w:rFonts w:hint="eastAsia"/>
        </w:rPr>
        <w:t>.</w:t>
      </w:r>
      <w:r w:rsidR="00CB4E89" w:rsidRPr="008D4447">
        <w:rPr>
          <w:rFonts w:hint="eastAsia"/>
        </w:rPr>
        <w:t xml:space="preserve"> </w:t>
      </w:r>
      <w:r w:rsidR="00CB4E89" w:rsidRPr="008D4447">
        <w:t>Dataset Comparison and Consistency Analysis</w:t>
      </w:r>
      <w:r w:rsidR="00703D53" w:rsidRPr="008D4447">
        <w:rPr>
          <w:rFonts w:hint="eastAsia"/>
        </w:rPr>
        <w:t>: statistical-based metrics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p w14:paraId="38F717CD" w14:textId="7A9D1414" w:rsidR="00E92EBF" w:rsidRDefault="00AF562E" w:rsidP="002A7A31">
      <w:pPr>
        <w:pStyle w:val="a7"/>
      </w:pPr>
      <w:r w:rsidRPr="00AF562E">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14:paraId="20DB5301" w14:textId="77777777" w:rsidR="002A7A31" w:rsidRDefault="002A7A31" w:rsidP="00F07662">
      <w:pPr>
        <w:rPr>
          <w:rFonts w:ascii="Times New Roman" w:hAnsi="Times New Roman"/>
          <w:b/>
          <w:sz w:val="24"/>
        </w:rPr>
      </w:pPr>
    </w:p>
    <w:p w14:paraId="01D899AB" w14:textId="77777777" w:rsidR="00AF562E" w:rsidRPr="00AF562E" w:rsidRDefault="00AF562E" w:rsidP="00AF562E">
      <w:pPr>
        <w:pStyle w:val="af"/>
      </w:pPr>
      <w:r w:rsidRPr="00AF562E">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14:paraId="6D8BEB11" w14:textId="1DE3C85F" w:rsidR="00AF562E" w:rsidRPr="00AF562E" w:rsidRDefault="00561018" w:rsidP="00AF562E">
      <w:pPr>
        <w:pStyle w:val="af"/>
      </w:pPr>
      <w:r w:rsidRPr="00561018">
        <w:t>Distinctiveness measures show the highest score for the Distinct dataset (0.</w:t>
      </w:r>
      <w:r w:rsidR="00073CEA">
        <w:rPr>
          <w:rFonts w:hint="eastAsia"/>
        </w:rPr>
        <w:t>950</w:t>
      </w:r>
      <w:r w:rsidRPr="00561018">
        <w:t>), while the Similar (0.</w:t>
      </w:r>
      <w:r w:rsidR="00073CEA">
        <w:rPr>
          <w:rFonts w:hint="eastAsia"/>
        </w:rPr>
        <w:t>900</w:t>
      </w:r>
      <w:r w:rsidRPr="00561018">
        <w:t>) and More Similar (0.</w:t>
      </w:r>
      <w:r w:rsidR="00073CEA">
        <w:rPr>
          <w:rFonts w:hint="eastAsia"/>
        </w:rPr>
        <w:t>901</w:t>
      </w:r>
      <w:r w:rsidRPr="00561018">
        <w:t>) datasets display nearly identical values. This indicates robust topic separation in the Distinct dataset, while suggesting that distinctiveness metrics may lack sensitivity to subtle semantic distinctions between datasets with significant topic overlap.</w:t>
      </w:r>
    </w:p>
    <w:p w14:paraId="491B9BA0" w14:textId="6AFA98C4" w:rsidR="002A7A31" w:rsidRPr="002A7A31" w:rsidRDefault="00AF562E" w:rsidP="00AF562E">
      <w:pPr>
        <w:pStyle w:val="af"/>
      </w:pPr>
      <w:r w:rsidRPr="00AF562E">
        <w:t>The diversity metrics demonstrate consistently high values across all datasets, with relatively small differences between scores, suggesting that traditional diversity metrics may struggle to fully capture fine-grained differences in topic diversity.</w:t>
      </w:r>
    </w:p>
    <w:p w14:paraId="259D5BEF" w14:textId="77777777" w:rsidR="002A7A31" w:rsidRDefault="002A7A31" w:rsidP="00F07662">
      <w:pPr>
        <w:rPr>
          <w:rFonts w:ascii="Times New Roman" w:hAnsi="Times New Roman"/>
          <w:b/>
          <w:sz w:val="24"/>
        </w:rPr>
      </w:pPr>
    </w:p>
    <w:p w14:paraId="633088B9" w14:textId="5BA08ABB" w:rsidR="00F07662" w:rsidRPr="00A34572" w:rsidRDefault="00F07662" w:rsidP="00F07662">
      <w:pPr>
        <w:rPr>
          <w:rFonts w:ascii="Times New Roman" w:hAnsi="Times New Roman"/>
          <w:b/>
          <w:sz w:val="24"/>
        </w:rPr>
      </w:pPr>
      <w:r w:rsidRPr="00A34572">
        <w:rPr>
          <w:rFonts w:ascii="Times New Roman" w:hAnsi="Times New Roman"/>
          <w:b/>
          <w:sz w:val="24"/>
        </w:rPr>
        <w:t>4.3 Analysis of Semantic-based Metrics Results</w:t>
      </w:r>
    </w:p>
    <w:p w14:paraId="57FA12B9" w14:textId="77777777" w:rsidR="00F07662" w:rsidRPr="00A34572" w:rsidRDefault="00F07662" w:rsidP="00F07662">
      <w:pPr>
        <w:rPr>
          <w:rFonts w:ascii="Times New Roman" w:hAnsi="Times New Roman"/>
        </w:rPr>
      </w:pPr>
    </w:p>
    <w:p w14:paraId="48918411" w14:textId="018BBD24" w:rsidR="00F07662" w:rsidRPr="00A34572" w:rsidRDefault="00AF562E" w:rsidP="00AF562E">
      <w:pPr>
        <w:pStyle w:val="af"/>
      </w:pPr>
      <w:r w:rsidRPr="00AF562E">
        <w:t>Table 4 presents the results of our semantic-based metric evaluation.</w:t>
      </w:r>
    </w:p>
    <w:p w14:paraId="118454C6" w14:textId="727110B1" w:rsidR="00F07662" w:rsidRDefault="00F07662" w:rsidP="00F07662">
      <w:pPr>
        <w:pStyle w:val="af2"/>
        <w:rPr>
          <w:rFonts w:ascii="Times New Roman" w:hAnsi="Times New Roman"/>
        </w:rPr>
      </w:pPr>
    </w:p>
    <w:p w14:paraId="61F197B1" w14:textId="3A31C806" w:rsidR="00262A0D" w:rsidRPr="00AF562E" w:rsidRDefault="00262A0D" w:rsidP="00AF562E">
      <w:pPr>
        <w:pStyle w:val="af2"/>
      </w:pPr>
      <w:r w:rsidRPr="00AF562E">
        <w:rPr>
          <w:rFonts w:hint="eastAsia"/>
        </w:rPr>
        <w:t>table</w:t>
      </w:r>
      <w:r w:rsidRPr="00AF562E">
        <w:t xml:space="preserve"> </w:t>
      </w:r>
      <w:r w:rsidR="00AF562E" w:rsidRPr="00AF562E">
        <w:rPr>
          <w:rFonts w:hint="eastAsia"/>
        </w:rPr>
        <w:t>4</w:t>
      </w:r>
      <w:r w:rsidR="00E92EBF" w:rsidRPr="00AF562E">
        <w:rPr>
          <w:rFonts w:hint="eastAsia"/>
        </w:rPr>
        <w:t>.</w:t>
      </w:r>
      <w:r w:rsidRPr="00AF562E">
        <w:rPr>
          <w:rFonts w:hint="eastAsia"/>
        </w:rPr>
        <w:t xml:space="preserve"> </w:t>
      </w:r>
      <w:r w:rsidRPr="00AF562E">
        <w:t> Dataset Comparison and Consistency Analysis</w:t>
      </w:r>
      <w:r w:rsidR="00703D53" w:rsidRPr="00AF562E">
        <w:rPr>
          <w:rFonts w:hint="eastAsia"/>
        </w:rPr>
        <w:t>: semantic-based metrics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p w14:paraId="1A87FE18" w14:textId="140D7B48" w:rsidR="00262A0D" w:rsidRDefault="002A7A31" w:rsidP="00F07662">
      <w:pPr>
        <w:pStyle w:val="af2"/>
        <w:rPr>
          <w:rFonts w:ascii="Times New Roman" w:hAnsi="Times New Roman"/>
        </w:rPr>
      </w:pPr>
      <w:r w:rsidRPr="002A7A31">
        <w:rPr>
          <w:rFonts w:ascii="Times New Roman" w:hAnsi="Times New Roman"/>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14:paraId="70A8C19E" w14:textId="77777777" w:rsidR="002A7A31" w:rsidRDefault="002A7A31" w:rsidP="00F07662">
      <w:pPr>
        <w:pStyle w:val="af2"/>
        <w:rPr>
          <w:rFonts w:ascii="Times New Roman" w:hAnsi="Times New Roman"/>
        </w:rPr>
      </w:pPr>
    </w:p>
    <w:p w14:paraId="76096082" w14:textId="77777777" w:rsidR="00AF562E" w:rsidRPr="00AF562E" w:rsidRDefault="00AF562E" w:rsidP="00AF562E">
      <w:pPr>
        <w:pStyle w:val="af"/>
      </w:pPr>
      <w:r w:rsidRPr="00AF562E">
        <w:t>The semantic coherence scores reveal a separation between datasets, with the Distinct dataset achieving a higher score (0.940) compared to the Similar (0.575) and More Similar (0.559) datasets. This differentiation aligns with the expected distinctions in topic separation.</w:t>
      </w:r>
    </w:p>
    <w:p w14:paraId="60C83F2E" w14:textId="77777777" w:rsidR="00AF562E" w:rsidRPr="00AF562E" w:rsidRDefault="00AF562E" w:rsidP="00AF562E">
      <w:pPr>
        <w:pStyle w:val="af"/>
      </w:pPr>
      <w:r w:rsidRPr="00AF562E">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14:paraId="00AD9D0E" w14:textId="7D2F9A10" w:rsidR="00F07662" w:rsidRPr="00A34572" w:rsidRDefault="00700947" w:rsidP="00CA503D">
      <w:pPr>
        <w:pStyle w:val="af"/>
      </w:pPr>
      <w:r w:rsidRPr="00700947">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14:paraId="1F6ED2CB" w14:textId="77777777" w:rsidR="00F07662" w:rsidRPr="00A34572" w:rsidRDefault="00F07662" w:rsidP="00F07662">
      <w:pPr>
        <w:rPr>
          <w:rFonts w:ascii="Times New Roman" w:hAnsi="Times New Roman"/>
          <w:b/>
          <w:sz w:val="24"/>
        </w:rPr>
      </w:pPr>
      <w:r w:rsidRPr="00A34572">
        <w:rPr>
          <w:rFonts w:ascii="Times New Roman" w:hAnsi="Times New Roman"/>
          <w:b/>
          <w:sz w:val="24"/>
        </w:rPr>
        <w:lastRenderedPageBreak/>
        <w:t>4.4 Large Language Model Evaluation Analysis</w:t>
      </w:r>
    </w:p>
    <w:p w14:paraId="79996BC4" w14:textId="77777777" w:rsidR="00F07662" w:rsidRPr="00A34572" w:rsidRDefault="00F07662" w:rsidP="00F07662">
      <w:pPr>
        <w:rPr>
          <w:rFonts w:ascii="Times New Roman" w:hAnsi="Times New Roman"/>
        </w:rPr>
      </w:pPr>
    </w:p>
    <w:p w14:paraId="646265C6" w14:textId="4E8735BA" w:rsidR="002A7A31" w:rsidRPr="00D17407" w:rsidRDefault="00D17407" w:rsidP="00D17407">
      <w:pPr>
        <w:pStyle w:val="af"/>
      </w:pPr>
      <w:r w:rsidRPr="00D17407">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14:paraId="1043E0ED" w14:textId="77777777" w:rsidR="004C3116" w:rsidRPr="00A34572" w:rsidRDefault="004C3116" w:rsidP="00CA503D">
      <w:pPr>
        <w:pStyle w:val="-2"/>
        <w:ind w:firstLine="0"/>
        <w:rPr>
          <w:rFonts w:ascii="Times New Roman" w:hAnsi="Times New Roman"/>
        </w:rPr>
      </w:pPr>
    </w:p>
    <w:p w14:paraId="7866BFFD" w14:textId="06ADCCEB" w:rsidR="00F07662" w:rsidRPr="00A34572" w:rsidRDefault="00F07662" w:rsidP="00AF562E">
      <w:pPr>
        <w:pStyle w:val="af2"/>
      </w:pPr>
      <w:r w:rsidRPr="00A34572">
        <w:t xml:space="preserve">Table </w:t>
      </w:r>
      <w:r w:rsidR="00AF562E">
        <w:rPr>
          <w:rFonts w:hint="eastAsia"/>
        </w:rPr>
        <w:t>5</w:t>
      </w:r>
      <w:r w:rsidRPr="00A34572">
        <w:t>. Comparative analysis of LLM-based evaluations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p w14:paraId="0DBC40E2" w14:textId="77777777" w:rsidR="00F07662" w:rsidRPr="00A34572" w:rsidRDefault="00F07662" w:rsidP="00425A03">
      <w:pPr>
        <w:jc w:val="center"/>
        <w:rPr>
          <w:rFonts w:ascii="Times New Roman" w:hAnsi="Times New Roman"/>
        </w:rPr>
      </w:pPr>
    </w:p>
    <w:p w14:paraId="3303CAA0" w14:textId="77777777" w:rsidR="00D17407" w:rsidRPr="00D17407" w:rsidRDefault="00D17407" w:rsidP="00D17407">
      <w:pPr>
        <w:pStyle w:val="af"/>
      </w:pPr>
      <w:r w:rsidRPr="00D17407">
        <w:t>Our evaluation framework combines statistical precision with semantic understanding and expert validation, with an inter-rater reliability between LLMs measured by Cohen's Kappa (κ = 0.91). This high coefficient supports the consistency and reliability of our evaluation methodology.</w:t>
      </w:r>
    </w:p>
    <w:p w14:paraId="33811872" w14:textId="77777777" w:rsidR="00D17407" w:rsidRPr="00D17407" w:rsidRDefault="00D17407" w:rsidP="00D17407">
      <w:pPr>
        <w:pStyle w:val="af"/>
      </w:pPr>
      <w:r w:rsidRPr="00D17407">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14:paraId="08BAB5BD" w14:textId="058CE9A7" w:rsidR="00AF562E" w:rsidRPr="00AF562E" w:rsidRDefault="00232B6E" w:rsidP="00232B6E">
      <w:pPr>
        <w:pStyle w:val="af"/>
      </w:pPr>
      <w:r w:rsidRPr="00232B6E">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14:paraId="4BDA8FAF" w14:textId="77777777" w:rsidR="00F07662" w:rsidRPr="00A34572" w:rsidRDefault="00F07662" w:rsidP="00F07662">
      <w:pPr>
        <w:rPr>
          <w:rFonts w:ascii="Times New Roman" w:hAnsi="Times New Roman"/>
        </w:rPr>
      </w:pPr>
    </w:p>
    <w:p w14:paraId="62B50681" w14:textId="794DD3C3" w:rsidR="00F07662" w:rsidRPr="00A34572" w:rsidRDefault="00F07662" w:rsidP="00AF562E">
      <w:pPr>
        <w:pStyle w:val="11"/>
        <w:rPr>
          <w:rFonts w:ascii="Times New Roman" w:hAnsi="Times New Roman"/>
        </w:rPr>
      </w:pPr>
      <w:r w:rsidRPr="00A34572">
        <w:rPr>
          <w:rFonts w:ascii="Times New Roman" w:hAnsi="Times New Roman"/>
        </w:rPr>
        <w:t>5. Discussion</w:t>
      </w:r>
    </w:p>
    <w:p w14:paraId="55C75CB4" w14:textId="77777777" w:rsidR="00F07662" w:rsidRPr="00A34572" w:rsidRDefault="00F07662" w:rsidP="00F07662">
      <w:pPr>
        <w:rPr>
          <w:rFonts w:ascii="Times New Roman" w:hAnsi="Times New Roman"/>
        </w:rPr>
      </w:pPr>
    </w:p>
    <w:p w14:paraId="5C3C3710" w14:textId="43B4FA40" w:rsidR="00F07662" w:rsidRPr="00A34572" w:rsidRDefault="00F07662" w:rsidP="00F07662">
      <w:pPr>
        <w:rPr>
          <w:rFonts w:ascii="Times New Roman" w:hAnsi="Times New Roman"/>
          <w:b/>
          <w:sz w:val="24"/>
        </w:rPr>
      </w:pPr>
      <w:r w:rsidRPr="00A34572">
        <w:rPr>
          <w:rFonts w:ascii="Times New Roman" w:hAnsi="Times New Roman"/>
          <w:b/>
          <w:sz w:val="24"/>
        </w:rPr>
        <w:t xml:space="preserve">5.1 Comparative Analysis </w:t>
      </w:r>
      <w:r w:rsidR="004C3116">
        <w:rPr>
          <w:rFonts w:ascii="Times New Roman" w:hAnsi="Times New Roman" w:hint="eastAsia"/>
          <w:b/>
          <w:sz w:val="24"/>
        </w:rPr>
        <w:t>and Consistency Evaluation</w:t>
      </w:r>
    </w:p>
    <w:p w14:paraId="0D193A35" w14:textId="77777777" w:rsidR="00F07662" w:rsidRPr="00A34572" w:rsidRDefault="00F07662" w:rsidP="00F07662">
      <w:pPr>
        <w:rPr>
          <w:rFonts w:ascii="Times New Roman" w:hAnsi="Times New Roman"/>
        </w:rPr>
      </w:pPr>
    </w:p>
    <w:p w14:paraId="1BDAAB1E" w14:textId="3BC26919" w:rsidR="00F07662" w:rsidRPr="00A34572" w:rsidRDefault="00AF562E" w:rsidP="00F07662">
      <w:pPr>
        <w:pStyle w:val="-2"/>
        <w:rPr>
          <w:rFonts w:ascii="Times New Roman" w:hAnsi="Times New Roman"/>
        </w:rPr>
      </w:pPr>
      <w:r w:rsidRPr="00AF562E">
        <w:rPr>
          <w:rFonts w:ascii="Times New Roman" w:hAnsi="Times New Roman"/>
        </w:rPr>
        <w:t>The comparative analysis of traditional statistical metrics and the proposed semantic-based metrics revealed differences in discriminative power, as shown in Table 6.</w:t>
      </w:r>
    </w:p>
    <w:p w14:paraId="2EE369A7" w14:textId="77777777" w:rsidR="00F07662" w:rsidRPr="00A34572" w:rsidRDefault="00F07662" w:rsidP="00F07662">
      <w:pPr>
        <w:rPr>
          <w:rFonts w:ascii="Times New Roman" w:hAnsi="Times New Roman"/>
        </w:rPr>
      </w:pPr>
    </w:p>
    <w:p w14:paraId="6558F7A5" w14:textId="7A87119C" w:rsidR="00F07662" w:rsidRPr="00AF562E" w:rsidRDefault="00F07662" w:rsidP="00AF562E">
      <w:pPr>
        <w:pStyle w:val="af2"/>
      </w:pPr>
      <w:r w:rsidRPr="00AF562E">
        <w:t xml:space="preserve">Table </w:t>
      </w:r>
      <w:r w:rsidR="00AF562E" w:rsidRPr="00AF562E">
        <w:rPr>
          <w:rFonts w:hint="eastAsia"/>
        </w:rPr>
        <w:t>6</w:t>
      </w:r>
      <w:r w:rsidRPr="00AF562E">
        <w:t>. Comparative analysis of metric performance across dataset pairs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14:paraId="1B2C20CD" w14:textId="77777777" w:rsidR="00F07662" w:rsidRPr="00A34572" w:rsidRDefault="00F07662" w:rsidP="00F07662">
      <w:pPr>
        <w:pStyle w:val="-2"/>
        <w:rPr>
          <w:rFonts w:ascii="Times New Roman" w:hAnsi="Times New Roman"/>
        </w:rPr>
      </w:pPr>
      <w:r w:rsidRPr="00A34572">
        <w:rPr>
          <w:rFonts w:ascii="Times New Roman" w:hAnsi="Times New Roman"/>
        </w:rPr>
        <w:t>Note: Values in parentheses represent standard errors; all differences significant at p &lt; 0.01</w:t>
      </w:r>
    </w:p>
    <w:p w14:paraId="06F318EA" w14:textId="77777777" w:rsidR="00F07662" w:rsidRPr="00A34572" w:rsidRDefault="00F07662" w:rsidP="00F07662">
      <w:pPr>
        <w:rPr>
          <w:rFonts w:ascii="Times New Roman" w:hAnsi="Times New Roman"/>
        </w:rPr>
      </w:pPr>
    </w:p>
    <w:p w14:paraId="40CB075C" w14:textId="77777777" w:rsidR="00AF562E" w:rsidRPr="00AF562E" w:rsidRDefault="00AF562E" w:rsidP="00AF562E">
      <w:pPr>
        <w:pStyle w:val="af"/>
      </w:pPr>
      <w:r w:rsidRPr="00AF562E">
        <w:t>This limitation in statistical metrics aligns with Chang et al.'s [15] findings regarding the disconnect between statistical metrics and human interpretability. The improvement in discriminative power demonstrated by semantic metrics (0.365 gap for Distinct-Similar comparison) supports the theoretical framework proposed by Bianchi et al. [5].</w:t>
      </w:r>
    </w:p>
    <w:p w14:paraId="47E628CA" w14:textId="77777777" w:rsidR="00AF562E" w:rsidRPr="00AF562E" w:rsidRDefault="00AF562E" w:rsidP="00AF562E">
      <w:pPr>
        <w:pStyle w:val="af"/>
      </w:pPr>
      <w:r w:rsidRPr="00AF562E">
        <w:t>Statistical metrics exhibited variability, while semantic metrics demonstrated stability. Correlation analysis revealed stronger alignment between semantic metrics and LLM evaluations (r = 0.85, p &lt; 0.001) compared to traditional statistical approaches (r = 0.62, p &lt; 0.001).</w:t>
      </w:r>
    </w:p>
    <w:p w14:paraId="27FD8339" w14:textId="4BD9A3FB" w:rsidR="00F07662" w:rsidRPr="00A34572" w:rsidRDefault="00F07662" w:rsidP="00F07662">
      <w:pPr>
        <w:rPr>
          <w:rFonts w:ascii="Times New Roman" w:hAnsi="Times New Roman"/>
          <w:b/>
          <w:sz w:val="24"/>
        </w:rPr>
      </w:pPr>
    </w:p>
    <w:p w14:paraId="62CAB216" w14:textId="6E8627B5" w:rsidR="004C3116" w:rsidRPr="004C3116" w:rsidRDefault="004C3116" w:rsidP="004C3116">
      <w:pPr>
        <w:rPr>
          <w:rFonts w:ascii="Times New Roman" w:hAnsi="Times New Roman"/>
          <w:sz w:val="24"/>
          <w:szCs w:val="24"/>
        </w:rPr>
      </w:pPr>
      <w:r w:rsidRPr="004C3116">
        <w:rPr>
          <w:rFonts w:ascii="Times New Roman" w:hAnsi="Times New Roman"/>
          <w:b/>
          <w:bCs/>
          <w:sz w:val="24"/>
          <w:szCs w:val="24"/>
        </w:rPr>
        <w:t>5.</w:t>
      </w:r>
      <w:r>
        <w:rPr>
          <w:rFonts w:ascii="Times New Roman" w:hAnsi="Times New Roman" w:hint="eastAsia"/>
          <w:b/>
          <w:bCs/>
          <w:sz w:val="24"/>
          <w:szCs w:val="24"/>
        </w:rPr>
        <w:t>2</w:t>
      </w:r>
      <w:r w:rsidRPr="004C3116">
        <w:rPr>
          <w:rFonts w:ascii="Times New Roman" w:hAnsi="Times New Roman"/>
          <w:b/>
          <w:bCs/>
          <w:sz w:val="24"/>
          <w:szCs w:val="24"/>
        </w:rPr>
        <w:t xml:space="preserve"> Integration and Future Directions</w:t>
      </w:r>
    </w:p>
    <w:p w14:paraId="50CC5ECB" w14:textId="77777777" w:rsidR="004C3116" w:rsidRDefault="004C3116" w:rsidP="004C3116">
      <w:pPr>
        <w:rPr>
          <w:rFonts w:ascii="Times New Roman" w:hAnsi="Times New Roman"/>
        </w:rPr>
      </w:pPr>
    </w:p>
    <w:p w14:paraId="473DFDEA" w14:textId="77777777" w:rsidR="00AF562E" w:rsidRPr="00AF562E" w:rsidRDefault="00AF562E" w:rsidP="00AF562E">
      <w:pPr>
        <w:pStyle w:val="af"/>
      </w:pPr>
      <w:r w:rsidRPr="00AF562E">
        <w:t>Recent developments in neural architectures demonstrate our semantic-based metrics' alignment with modern requirements, achieving improvements in evaluation accuracy (27.3%, p &lt; 0.001) compared to traditional approaches. The integration of LLM-based validation shows high cross-platform agreement (κ = 0.91, p &lt; 0.001) and stronger correlation with semantic metrics (r = 0.88, p &lt; 0.001) than traditional approaches (r = 0.67, p &lt; 0.001).</w:t>
      </w:r>
    </w:p>
    <w:p w14:paraId="3042D127" w14:textId="77777777" w:rsidR="00AF562E" w:rsidRPr="00AF562E" w:rsidRDefault="00AF562E" w:rsidP="00AF562E">
      <w:pPr>
        <w:pStyle w:val="af"/>
      </w:pPr>
      <w:r w:rsidRPr="00AF562E">
        <w:t>Our findings demonstrate performance of semantic-based metrics with 36.5% improvement in discriminative power (p &lt; 0.001), though requiring 2.3 times more computational resources. The framework's applicability is supported by cross-domain validation results (r = 0.82).</w:t>
      </w:r>
    </w:p>
    <w:p w14:paraId="5AA1E9D8" w14:textId="5A88C9C4" w:rsidR="004C3116" w:rsidRPr="004C3116" w:rsidRDefault="00AF562E" w:rsidP="00AF562E">
      <w:pPr>
        <w:pStyle w:val="af"/>
      </w:pPr>
      <w:r w:rsidRPr="00AF562E">
        <w:t>Future research should focus on developing computationally efficient semantic metrics, extending multilingual capabilities, and integrating with emerging neural architectures, aligned with recent developments [2,4].</w:t>
      </w:r>
    </w:p>
    <w:p w14:paraId="31D5279F" w14:textId="77777777" w:rsidR="00F07662" w:rsidRPr="00A34572" w:rsidRDefault="00F07662" w:rsidP="00F07662">
      <w:pPr>
        <w:rPr>
          <w:rFonts w:ascii="Times New Roman" w:hAnsi="Times New Roman"/>
        </w:rPr>
      </w:pPr>
    </w:p>
    <w:p w14:paraId="595DC8A4" w14:textId="77777777" w:rsidR="00F07662" w:rsidRPr="00A34572" w:rsidRDefault="00F07662" w:rsidP="00F07662">
      <w:pPr>
        <w:pStyle w:val="11"/>
        <w:jc w:val="both"/>
        <w:rPr>
          <w:rFonts w:ascii="Times New Roman" w:hAnsi="Times New Roman"/>
        </w:rPr>
      </w:pPr>
      <w:r w:rsidRPr="00A34572">
        <w:rPr>
          <w:rFonts w:ascii="Times New Roman" w:hAnsi="Times New Roman"/>
        </w:rPr>
        <w:t>6. Conclusion</w:t>
      </w:r>
    </w:p>
    <w:p w14:paraId="44ECA904" w14:textId="77777777" w:rsidR="00AF562E" w:rsidRPr="00AF562E" w:rsidRDefault="00AF562E" w:rsidP="00AF562E">
      <w:pPr>
        <w:pStyle w:val="-2"/>
        <w:rPr>
          <w:rFonts w:ascii="Times New Roman" w:hAnsi="Times New Roman"/>
        </w:rPr>
      </w:pPr>
      <w:r w:rsidRPr="00AF562E">
        <w:rPr>
          <w:rFonts w:ascii="Times New Roman" w:hAnsi="Times New Roman"/>
        </w:rPr>
        <w:t>This research has established the effectiveness of semantic-based evaluation metrics for neural topic models. The experimental results demonstrate advantages over traditional statistical approaches, particularly in discriminating between semantically similar topics and providing more reliable assessment of topic-keyword relationships. Our semantic-based evaluation framework integrates deep learning principles with traditional evaluation methodologies, achieving correlation with expert judgment (r = 0.85, p &lt; 0.001) and high inter-rater reliability in LLM validation (κ = 0.89).</w:t>
      </w:r>
    </w:p>
    <w:p w14:paraId="461CC51C" w14:textId="77777777" w:rsidR="00AF562E" w:rsidRPr="00AF562E" w:rsidRDefault="00AF562E" w:rsidP="00AF562E">
      <w:pPr>
        <w:pStyle w:val="-2"/>
        <w:rPr>
          <w:rFonts w:ascii="Times New Roman" w:hAnsi="Times New Roman"/>
        </w:rPr>
      </w:pPr>
      <w:r w:rsidRPr="00AF562E">
        <w:rPr>
          <w:rFonts w:ascii="Times New Roman" w:hAnsi="Times New Roman"/>
        </w:rPr>
        <w:t>Despite these advances, several limitations warrant consideration. The current implementation faces computational complexity challenges with large-scale datasets, and the framework's effectiveness has been primarily validated on English-language corpora. Additionally, the dependence on LLM availability and computational resources may impact practical applications in resource-constrained environments.</w:t>
      </w:r>
    </w:p>
    <w:p w14:paraId="58C2A806" w14:textId="77777777" w:rsidR="00AF562E" w:rsidRPr="00AF562E" w:rsidRDefault="00AF562E" w:rsidP="00AF562E">
      <w:pPr>
        <w:pStyle w:val="-2"/>
        <w:rPr>
          <w:rFonts w:ascii="Times New Roman" w:hAnsi="Times New Roman"/>
        </w:rPr>
      </w:pPr>
      <w:r w:rsidRPr="00AF562E">
        <w:rPr>
          <w:rFonts w:ascii="Times New Roman" w:hAnsi="Times New Roman"/>
        </w:rPr>
        <w:t xml:space="preserve">Future research should focus on optimizing the computational efficiency of semantic metrics and extending the framework to support cross-lingual evaluation. The development of domain-specific </w:t>
      </w:r>
      <w:r w:rsidRPr="00AF562E">
        <w:rPr>
          <w:rFonts w:ascii="Times New Roman" w:hAnsi="Times New Roman"/>
        </w:rPr>
        <w:lastRenderedPageBreak/>
        <w:t>adaptations and integration with emerging neural architectures will further enhance the framework's utility.</w:t>
      </w:r>
    </w:p>
    <w:p w14:paraId="19E4E881" w14:textId="77777777" w:rsidR="00F07662" w:rsidRPr="00A34572" w:rsidRDefault="00F07662" w:rsidP="00F07662">
      <w:pPr>
        <w:widowControl/>
        <w:wordWrap/>
        <w:autoSpaceDE/>
        <w:autoSpaceDN/>
        <w:spacing w:after="160"/>
        <w:jc w:val="left"/>
        <w:rPr>
          <w:rFonts w:ascii="Times New Roman" w:hAnsi="Times New Roman"/>
          <w:bCs/>
          <w:color w:val="00208B"/>
          <w:kern w:val="0"/>
          <w:sz w:val="28"/>
          <w:szCs w:val="28"/>
        </w:rPr>
      </w:pP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0.91)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