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28"/>
        </w:rPr>
        <w:t>[연구 질문을 한 줄로 — 예: 부모의 학력과 자녀의 대학 졸업 여부의 관련성]</w:t>
      </w:r>
    </w:p>
    <w:p/>
    <w:p>
      <w:r>
        <w:rPr>
          <w:rFonts w:ascii="Malgun Gothic" w:hAnsi="Malgun Gothic" w:eastAsia="Malgun Gothic"/>
          <w:b/>
        </w:rPr>
        <w:t xml:space="preserve">저자: </w:t>
      </w:r>
      <w:r>
        <w:rPr>
          <w:rFonts w:ascii="Malgun Gothic" w:hAnsi="Malgun Gothic" w:eastAsia="Malgun Gothic"/>
        </w:rPr>
        <w:t>[이름] ([학번])</w:t>
      </w:r>
    </w:p>
    <w:p>
      <w:r>
        <w:rPr>
          <w:rFonts w:ascii="Malgun Gothic" w:hAnsi="Malgun Gothic" w:eastAsia="Malgun Gothic"/>
          <w:b/>
        </w:rPr>
        <w:t xml:space="preserve">소속: </w:t>
      </w:r>
      <w:r>
        <w:rPr>
          <w:rFonts w:ascii="Malgun Gothic" w:hAnsi="Malgun Gothic" w:eastAsia="Malgun Gothic"/>
        </w:rPr>
        <w:t>[학과·학번]</w:t>
      </w:r>
    </w:p>
    <w:p>
      <w:r>
        <w:rPr>
          <w:rFonts w:ascii="Malgun Gothic" w:hAnsi="Malgun Gothic" w:eastAsia="Malgun Gothic"/>
          <w:b/>
        </w:rPr>
        <w:t xml:space="preserve">과목: </w:t>
      </w:r>
      <w:r>
        <w:rPr>
          <w:rFonts w:ascii="Malgun Gothic" w:hAnsi="Malgun Gothic" w:eastAsia="Malgun Gothic"/>
        </w:rPr>
        <w:t>사회통계 (20XX-X학기)</w:t>
      </w:r>
    </w:p>
    <w:p>
      <w:r>
        <w:rPr>
          <w:rFonts w:ascii="Malgun Gothic" w:hAnsi="Malgun Gothic" w:eastAsia="Malgun Gothic"/>
          <w:b/>
        </w:rPr>
        <w:t xml:space="preserve">데이터: </w:t>
      </w:r>
      <w:r>
        <w:rPr>
          <w:rFonts w:ascii="Malgun Gothic" w:hAnsi="Malgun Gothic" w:eastAsia="Malgun Gothic"/>
        </w:rPr>
        <w:t>[예: KGSS 2022]</w:t>
      </w:r>
    </w:p>
    <w:p>
      <w:r>
        <w:rPr>
          <w:rFonts w:ascii="Malgun Gothic" w:hAnsi="Malgun Gothic" w:eastAsia="Malgun Gothic"/>
          <w:b/>
        </w:rPr>
        <w:t xml:space="preserve">제출일: </w:t>
      </w:r>
      <w:r>
        <w:rPr>
          <w:rFonts w:ascii="Malgun Gothic" w:hAnsi="Malgun Gothic" w:eastAsia="Malgun Gothic"/>
        </w:rPr>
        <w:t>YYYY-MM-DD</w:t>
      </w:r>
    </w:p>
    <w:p>
      <w:r>
        <w:rPr>
          <w:rFonts w:ascii="Malgun Gothic" w:hAnsi="Malgun Gothic" w:eastAsia="Malgun Gothic"/>
          <w:b/>
        </w:rPr>
        <w:t xml:space="preserve">분량 목표: </w:t>
      </w:r>
      <w:r>
        <w:rPr>
          <w:rFonts w:ascii="Malgun Gothic" w:hAnsi="Malgun Gothic" w:eastAsia="Malgun Gothic"/>
        </w:rPr>
        <w:t>6-8쪽 (본문 기준)</w:t>
      </w:r>
    </w:p>
    <w:p/>
    <w:p>
      <w:pPr>
        <w:pStyle w:val="Heading1"/>
      </w:pPr>
      <w:r>
        <w:rPr>
          <w:rFonts w:ascii="Malgun Gothic" w:hAnsi="Malgun Gothic" w:eastAsia="Malgun Gothic"/>
        </w:rPr>
        <w:t>1. 서론 (0.5쪽)</w:t>
      </w:r>
    </w:p>
    <w:p>
      <w:r>
        <w:rPr>
          <w:rFonts w:ascii="Malgun Gothic" w:hAnsi="Malgun Gothic" w:eastAsia="Malgun Gothic"/>
          <w:b w:val="0"/>
          <w:i w:val="0"/>
        </w:rPr>
        <w:t>[핵심 연구 질문을 1-2문장으로 명확히 제시한다.] 이 질문이 사회학적으로 중요한 이유는 [왜 중요한가]이다. 본 연구는 [데이터 이름과 연도]를 활용하여 [분석 기법]으로 이 질문에 접근한다.</w:t>
      </w:r>
    </w:p>
    <w:p>
      <w:pPr>
        <w:pStyle w:val="Heading1"/>
      </w:pPr>
      <w:r>
        <w:rPr>
          <w:rFonts w:ascii="Malgun Gothic" w:hAnsi="Malgun Gothic" w:eastAsia="Malgun Gothic"/>
        </w:rPr>
        <w:t>2. 선행연구 간략 검토 (1쪽)</w:t>
      </w:r>
    </w:p>
    <w:p>
      <w:r>
        <w:rPr>
          <w:rFonts w:ascii="Malgun Gothic" w:hAnsi="Malgun Gothic" w:eastAsia="Malgun Gothic"/>
          <w:b w:val="0"/>
          <w:i w:val="0"/>
        </w:rPr>
        <w:t>[저자(연도)]는 [핵심 주장/발견]을 제시했다. 그 이론적 배경은 [이론 또는 기제]이며, 주요 경험적 근거는 [데이터·표본·결과]였다. 국내 맥락에서는 [국내 저자(연도)]가 [발견]을 보고했다.</w:t>
      </w:r>
    </w:p>
    <w:p>
      <w:r>
        <w:rPr>
          <w:rFonts w:ascii="Malgun Gothic" w:hAnsi="Malgun Gothic" w:eastAsia="Malgun Gothic"/>
          <w:b w:val="0"/>
          <w:i w:val="0"/>
        </w:rPr>
        <w:t>그러나 기존 연구에는 [공백 또는 한계 1-2개]가 있다. 본 연구는 이와 같은 맥락에서 [본 연구의 자리매김 — 확인/확장/재검토]를 시도한다.</w:t>
      </w:r>
    </w:p>
    <w:p>
      <w:r>
        <w:rPr>
          <w:rFonts w:ascii="Malgun Gothic" w:hAnsi="Malgun Gothic" w:eastAsia="Malgun Gothic"/>
          <w:b w:val="0"/>
          <w:i/>
        </w:rPr>
        <w:t>※ 선행연구는 2-3편으로 제한한다. 장황한 문헌 리뷰는 리서치 브리프의 범위를 벗어난다.</w:t>
      </w:r>
    </w:p>
    <w:p>
      <w:pPr>
        <w:pStyle w:val="Heading1"/>
      </w:pPr>
      <w:r>
        <w:rPr>
          <w:rFonts w:ascii="Malgun Gothic" w:hAnsi="Malgun Gothic" w:eastAsia="Malgun Gothic"/>
        </w:rPr>
        <w:t>3. 데이터와 방법 (1.5쪽)</w:t>
      </w:r>
    </w:p>
    <w:p>
      <w:pPr>
        <w:pStyle w:val="Heading2"/>
      </w:pPr>
      <w:r>
        <w:rPr>
          <w:rFonts w:ascii="Malgun Gothic" w:hAnsi="Malgun Gothic" w:eastAsia="Malgun Gothic"/>
        </w:rPr>
        <w:t>3.1 데이터</w:t>
      </w:r>
    </w:p>
    <w:p>
      <w:pPr>
        <w:pStyle w:val="ListBullet"/>
      </w:pPr>
      <w:r>
        <w:rPr>
          <w:rFonts w:ascii="Malgun Gothic" w:hAnsi="Malgun Gothic" w:eastAsia="Malgun Gothic"/>
        </w:rPr>
        <w:t>출처: [예: 한국종합사회조사 KGSS 2022, kgss.skku.edu]</w:t>
      </w:r>
    </w:p>
    <w:p>
      <w:pPr>
        <w:pStyle w:val="ListBullet"/>
      </w:pPr>
      <w:r>
        <w:rPr>
          <w:rFonts w:ascii="Malgun Gothic" w:hAnsi="Malgun Gothic" w:eastAsia="Malgun Gothic"/>
        </w:rPr>
        <w:t>표본: [전국 19세 이상 성인 N명, 추출 방법]</w:t>
      </w:r>
    </w:p>
    <w:p>
      <w:pPr>
        <w:pStyle w:val="ListBullet"/>
      </w:pPr>
      <w:r>
        <w:rPr>
          <w:rFonts w:ascii="Malgun Gothic" w:hAnsi="Malgun Gothic" w:eastAsia="Malgun Gothic"/>
        </w:rPr>
        <w:t>조사 방식: [예: 대면 면접, YYYY년 MM월-MM월]</w:t>
      </w:r>
    </w:p>
    <w:p>
      <w:pPr>
        <w:pStyle w:val="ListBullet"/>
      </w:pPr>
      <w:r>
        <w:rPr>
          <w:rFonts w:ascii="Malgun Gothic" w:hAnsi="Malgun Gothic" w:eastAsia="Malgun Gothic"/>
        </w:rPr>
        <w:t>이용 승인: [학부 과제 목적 이용 신청·승인 완료]</w:t>
      </w:r>
    </w:p>
    <w:p>
      <w:pPr>
        <w:pStyle w:val="Heading2"/>
      </w:pPr>
      <w:r>
        <w:rPr>
          <w:rFonts w:ascii="Malgun Gothic" w:hAnsi="Malgun Gothic" w:eastAsia="Malgun Gothic"/>
        </w:rPr>
        <w:t>3.2 변수</w:t>
      </w:r>
    </w:p>
    <w:p>
      <w:r>
        <w:rPr>
          <w:rFonts w:ascii="Malgun Gothic" w:hAnsi="Malgun Gothic" w:eastAsia="Malgun Gothic"/>
          <w:b/>
          <w:i w:val="0"/>
        </w:rPr>
        <w:t>표 1. 분석에 사용한 변수의 기술통계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변수 (역할)</w:t>
            </w:r>
          </w:p>
        </w:tc>
        <w:tc>
          <w:tcPr>
            <w:tcW w:type="dxa" w:w="1568"/>
          </w:tcPr>
          <w:p>
            <w:r>
              <w:t>측정 방식</w:t>
            </w:r>
          </w:p>
        </w:tc>
        <w:tc>
          <w:tcPr>
            <w:tcW w:type="dxa" w:w="1568"/>
          </w:tcPr>
          <w:p>
            <w:r>
              <w:t>척도</w:t>
            </w:r>
          </w:p>
        </w:tc>
        <w:tc>
          <w:tcPr>
            <w:tcW w:type="dxa" w:w="1568"/>
          </w:tcPr>
          <w:p>
            <w:r>
              <w:t>N</w:t>
            </w:r>
          </w:p>
        </w:tc>
        <w:tc>
          <w:tcPr>
            <w:tcW w:type="dxa" w:w="1568"/>
          </w:tcPr>
          <w:p>
            <w:r>
              <w:t>평균(SD) 또는 빈도(%)</w:t>
            </w:r>
          </w:p>
        </w:tc>
        <w:tc>
          <w:tcPr>
            <w:tcW w:type="dxa" w:w="1568"/>
          </w:tcPr>
          <w:p>
            <w:r>
              <w:t>결측 N(%)</w:t>
            </w:r>
          </w:p>
        </w:tc>
      </w:tr>
      <w:tr>
        <w:tc>
          <w:tcPr>
            <w:tcW w:type="dxa" w:w="1568"/>
          </w:tcPr>
          <w:p>
            <w:r>
              <w:t>[종속 Y]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t>[독립 X1]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t>[통제 C1]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t>[통제 C2]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결측치 처리</w:t>
      </w:r>
    </w:p>
    <w:p>
      <w:r>
        <w:rPr>
          <w:rFonts w:ascii="Malgun Gothic" w:hAnsi="Malgun Gothic" w:eastAsia="Malgun Gothic"/>
          <w:b w:val="0"/>
          <w:i w:val="0"/>
        </w:rPr>
        <w:t>전체 관측 [N]명 중 분석 변수에 결측이 있는 사례는 [N ([X%])]이었다. 결측 코드 [-9, 99 등]은 코드북을 참조하여 NaN으로 변환하였다. 본 분석은 [완전사례 / 평균 대체 / 결측 범주화] 방식을 적용하였으며, 최종 분석 표본은 [N]명이다. 결측의 비무작위성(MNAR) 가능성은 본 분석의 한계로 제6장에서 다룬다.</w:t>
      </w:r>
    </w:p>
    <w:p>
      <w:pPr>
        <w:pStyle w:val="Heading2"/>
      </w:pPr>
      <w:r>
        <w:rPr>
          <w:rFonts w:ascii="Malgun Gothic" w:hAnsi="Malgun Gothic" w:eastAsia="Malgun Gothic"/>
        </w:rPr>
        <w:t>3.4 분석 기법</w:t>
      </w:r>
    </w:p>
    <w:p>
      <w:pPr>
        <w:pStyle w:val="ListBullet"/>
      </w:pPr>
      <w:r>
        <w:rPr>
          <w:rFonts w:ascii="Malgun Gothic" w:hAnsi="Malgun Gothic" w:eastAsia="Malgun Gothic"/>
        </w:rPr>
        <w:t>1차 검정: [카이제곱 / 독립표본 t / 일원분산분석] — 선택 이유: [변수 척도와 연구 질문 유형]</w:t>
      </w:r>
    </w:p>
    <w:p>
      <w:pPr>
        <w:pStyle w:val="ListBullet"/>
      </w:pPr>
      <w:r>
        <w:rPr>
          <w:rFonts w:ascii="Malgun Gothic" w:hAnsi="Malgun Gothic" w:eastAsia="Malgun Gothic"/>
        </w:rPr>
        <w:t>다변량 분석: [중다회귀(OLS) / 로지스틱 회귀] — 선택 이유: [종속변수 유형]</w:t>
      </w:r>
    </w:p>
    <w:p>
      <w:pPr>
        <w:pStyle w:val="ListBullet"/>
      </w:pPr>
      <w:r>
        <w:rPr>
          <w:rFonts w:ascii="Malgun Gothic" w:hAnsi="Malgun Gothic" w:eastAsia="Malgun Gothic"/>
        </w:rPr>
        <w:t>가정 확인: [기대빈도 ≥ 5 / 정규성 / 등분산 / 다중공선성 VIF]</w:t>
      </w:r>
    </w:p>
    <w:p>
      <w:pPr>
        <w:pStyle w:val="ListBullet"/>
      </w:pPr>
      <w:r>
        <w:rPr>
          <w:rFonts w:ascii="Malgun Gothic" w:hAnsi="Malgun Gothic" w:eastAsia="Malgun Gothic"/>
        </w:rPr>
        <w:t>가정 위배 시 대응: [비모수 검정 / Welch 보정 / 본문 명시 등]</w:t>
      </w:r>
    </w:p>
    <w:p>
      <w:pPr>
        <w:pStyle w:val="Heading1"/>
      </w:pPr>
      <w:r>
        <w:rPr>
          <w:rFonts w:ascii="Malgun Gothic" w:hAnsi="Malgun Gothic" w:eastAsia="Malgun Gothic"/>
        </w:rPr>
        <w:t>4. 결과 (2-3쪽)</w:t>
      </w:r>
    </w:p>
    <w:p>
      <w:pPr>
        <w:pStyle w:val="Heading2"/>
      </w:pPr>
      <w:r>
        <w:rPr>
          <w:rFonts w:ascii="Malgun Gothic" w:hAnsi="Malgun Gothic" w:eastAsia="Malgun Gothic"/>
        </w:rPr>
        <w:t>4.1 [1차 검정 결과]</w:t>
      </w:r>
    </w:p>
    <w:p>
      <w:r>
        <w:rPr>
          <w:rFonts w:ascii="Malgun Gothic" w:hAnsi="Malgun Gothic" w:eastAsia="Malgun Gothic"/>
          <w:b/>
          <w:i w:val="0"/>
        </w:rPr>
        <w:t>표 2. [카이제곱 / t / ANOVA]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통계량</w:t>
            </w:r>
          </w:p>
        </w:tc>
        <w:tc>
          <w:tcPr>
            <w:tcW w:type="dxa" w:w="4703"/>
          </w:tcPr>
          <w:p>
            <w:r>
              <w:t>값</w:t>
            </w:r>
          </w:p>
        </w:tc>
      </w:tr>
      <w:tr>
        <w:tc>
          <w:tcPr>
            <w:tcW w:type="dxa" w:w="4703"/>
          </w:tcPr>
          <w:p>
            <w:r>
              <w:t>검정통계량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자유도 (df)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p값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효과크기 [Cramer's V/Cohen's d/η²]</w:t>
            </w:r>
          </w:p>
        </w:tc>
        <w:tc>
          <w:tcPr>
            <w:tcW w:type="dxa" w:w="4703"/>
          </w:tcPr>
          <w:p>
            <w:r/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[결과 서술 2-3문장. 예: "성별에 따른 X의 차이는 통계적으로 유의하였다(t(502) = 2.34, p = .019, Cohen's d = 0.21). 효과크기는 작음에 해당한다."]</w:t>
      </w:r>
    </w:p>
    <w:p>
      <w:pPr>
        <w:pStyle w:val="Heading2"/>
      </w:pPr>
      <w:r>
        <w:rPr>
          <w:rFonts w:ascii="Malgun Gothic" w:hAnsi="Malgun Gothic" w:eastAsia="Malgun Gothic"/>
        </w:rPr>
        <w:t>4.2 [회귀분석 결과]</w:t>
      </w:r>
    </w:p>
    <w:p>
      <w:r>
        <w:rPr>
          <w:rFonts w:ascii="Malgun Gothic" w:hAnsi="Malgun Gothic" w:eastAsia="Malgun Gothic"/>
          <w:b/>
          <w:i w:val="0"/>
        </w:rPr>
        <w:t>표 3. [OLS / 로지스틱] 회귀 결과 (종속변수: 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변수</w:t>
            </w:r>
          </w:p>
        </w:tc>
        <w:tc>
          <w:tcPr>
            <w:tcW w:type="dxa" w:w="1881"/>
          </w:tcPr>
          <w:p>
            <w:r>
              <w:t>β (SE)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95% CI</w:t>
            </w:r>
          </w:p>
        </w:tc>
        <w:tc>
          <w:tcPr>
            <w:tcW w:type="dxa" w:w="1881"/>
          </w:tcPr>
          <w:p>
            <w:r>
              <w:t>OR (로지스틱)</w:t>
            </w:r>
          </w:p>
        </w:tc>
      </w:tr>
      <w:tr>
        <w:tc>
          <w:tcPr>
            <w:tcW w:type="dxa" w:w="1881"/>
          </w:tcPr>
          <w:p>
            <w:r>
              <w:t>(상수)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[독립 X1]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[통제 C1]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[통제 C2]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모형 적합도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R² 또는 Pseudo R² / N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r>
        <w:rPr>
          <w:rFonts w:ascii="Malgun Gothic" w:hAnsi="Malgun Gothic" w:eastAsia="Malgun Gothic"/>
          <w:b w:val="0"/>
          <w:i w:val="0"/>
        </w:rPr>
        <w:t>[회귀 결과 서술 3-5문장: 통제변수 조정 후 핵심 독립변수 계수의 방향·크기·유의성을 중심으로.]</w:t>
      </w:r>
    </w:p>
    <w:p>
      <w:r>
        <w:rPr>
          <w:rFonts w:ascii="Malgun Gothic" w:hAnsi="Malgun Gothic" w:eastAsia="Malgun Gothic"/>
          <w:b/>
          <w:i w:val="0"/>
        </w:rPr>
        <w:t>그림 1. [핵심 결과 시각화 — 예: 집단별 예측 확률 또는 계수 플롯]</w:t>
      </w:r>
    </w:p>
    <w:p>
      <w:pPr>
        <w:pStyle w:val="Heading1"/>
      </w:pPr>
      <w:r>
        <w:rPr>
          <w:rFonts w:ascii="Malgun Gothic" w:hAnsi="Malgun Gothic" w:eastAsia="Malgun Gothic"/>
        </w:rPr>
        <w:t>5. 논의 (1쪽)</w:t>
      </w:r>
    </w:p>
    <w:p>
      <w:r>
        <w:rPr>
          <w:rFonts w:ascii="Malgun Gothic" w:hAnsi="Malgun Gothic" w:eastAsia="Malgun Gothic"/>
          <w:b w:val="0"/>
          <w:i w:val="0"/>
        </w:rPr>
        <w:t>분석 결과, [연구 질문에 대한 답]이 관찰되었다. 구체적으로 [핵심 발견 1-2문장].</w:t>
      </w:r>
    </w:p>
    <w:p>
      <w:r>
        <w:rPr>
          <w:rFonts w:ascii="Malgun Gothic" w:hAnsi="Malgun Gothic" w:eastAsia="Malgun Gothic"/>
          <w:b w:val="0"/>
          <w:i w:val="0"/>
        </w:rPr>
        <w:t>이러한 결과는 선행 [저자(연도)]의 [발견]과 [일치한다 / 불일치한다]. [일치 시: 본 연구가 국내 데이터에서 유사한 패턴을 확인함으로써 해당 주장을 확장한다. / 불일치 시: 가능한 이유는 표본 구성, 측정 방식, 시기의 차이일 수 있다].</w:t>
      </w:r>
    </w:p>
    <w:p>
      <w:r>
        <w:rPr>
          <w:rFonts w:ascii="Malgun Gothic" w:hAnsi="Malgun Gothic" w:eastAsia="Malgun Gothic"/>
          <w:b w:val="0"/>
          <w:i w:val="0"/>
        </w:rPr>
        <w:t>본 결과가 제3변수로 설명될 가능성도 고려하였다. [가구 소득 등]은 [독립변수]와 [종속변수] 모두와 관련될 수 있으나, 본 분석에서는 [통제했기에 / 통제하지 못했기에] [결과의 강도를 판단한다].</w:t>
      </w:r>
    </w:p>
    <w:p>
      <w:r>
        <w:rPr>
          <w:rFonts w:ascii="Malgun Gothic" w:hAnsi="Malgun Gothic" w:eastAsia="Malgun Gothic"/>
          <w:b w:val="0"/>
          <w:i/>
        </w:rPr>
        <w:t>※ 금지 표현: "A가 B를 야기한다", "A 때문에 B가 증가한다". 상관관계 자료로 인과를 주장할 수 없다.</w:t>
      </w:r>
    </w:p>
    <w:p>
      <w:pPr>
        <w:pStyle w:val="Heading1"/>
      </w:pPr>
      <w:r>
        <w:rPr>
          <w:rFonts w:ascii="Malgun Gothic" w:hAnsi="Malgun Gothic" w:eastAsia="Malgun Gothic"/>
        </w:rPr>
        <w:t>6. 한계와 결론 (0.5쪽)</w:t>
      </w:r>
    </w:p>
    <w:p>
      <w:r>
        <w:rPr>
          <w:rFonts w:ascii="Malgun Gothic" w:hAnsi="Malgun Gothic" w:eastAsia="Malgun Gothic"/>
          <w:b/>
          <w:i w:val="0"/>
        </w:rPr>
        <w:t>한계</w:t>
      </w:r>
    </w:p>
    <w:p>
      <w:pPr>
        <w:pStyle w:val="ListNumber"/>
      </w:pPr>
      <w:r>
        <w:rPr>
          <w:rFonts w:ascii="Malgun Gothic" w:hAnsi="Malgun Gothic" w:eastAsia="Malgun Gothic"/>
        </w:rPr>
        <w:t>데이터의 한계: [예: 2022년 단일 시점 횡단 자료로 인과 방향 판단 불가, 특정 집단 편중]</w:t>
      </w:r>
    </w:p>
    <w:p>
      <w:pPr>
        <w:pStyle w:val="ListNumber"/>
      </w:pPr>
      <w:r>
        <w:rPr>
          <w:rFonts w:ascii="Malgun Gothic" w:hAnsi="Malgun Gothic" w:eastAsia="Malgun Gothic"/>
        </w:rPr>
        <w:t>측정의 한계: [예: 자기보고 편향, 핵심 통제변수 부재]</w:t>
      </w:r>
    </w:p>
    <w:p>
      <w:pPr>
        <w:pStyle w:val="ListNumber"/>
      </w:pPr>
      <w:r>
        <w:rPr>
          <w:rFonts w:ascii="Malgun Gothic" w:hAnsi="Malgun Gothic" w:eastAsia="Malgun Gothic"/>
        </w:rPr>
        <w:t>분석의 한계: [예: 잔차의 등분산 가정 부분 위배, 고급 인과추론 기법 범위 밖]</w:t>
      </w:r>
    </w:p>
    <w:p>
      <w:r>
        <w:rPr>
          <w:rFonts w:ascii="Malgun Gothic" w:hAnsi="Malgun Gothic" w:eastAsia="Malgun Gothic"/>
          <w:b/>
          <w:i w:val="0"/>
        </w:rPr>
        <w:t>결론</w:t>
      </w:r>
    </w:p>
    <w:p>
      <w:r>
        <w:rPr>
          <w:rFonts w:ascii="Malgun Gothic" w:hAnsi="Malgun Gothic" w:eastAsia="Malgun Gothic"/>
          <w:b w:val="0"/>
          <w:i w:val="0"/>
        </w:rPr>
        <w:t>[연구 질문에 대한 잠정적 답 1-2문장]. 이 결과는 [사회학적 함의]를 시사하며, 향후 연구는 [개선 방향]을 통해 확장될 수 있다.</w:t>
      </w:r>
    </w:p>
    <w:p>
      <w:pPr>
        <w:pStyle w:val="Heading1"/>
      </w:pPr>
      <w:r>
        <w:rPr>
          <w:rFonts w:ascii="Malgun Gothic" w:hAnsi="Malgun Gothic" w:eastAsia="Malgun Gothic"/>
        </w:rPr>
        <w:t>참고문헌 (APA 7판)</w:t>
      </w:r>
    </w:p>
    <w:p>
      <w:r>
        <w:rPr>
          <w:rFonts w:ascii="Malgun Gothic" w:hAnsi="Malgun Gothic" w:eastAsia="Malgun Gothic"/>
          <w:b w:val="0"/>
          <w:i/>
        </w:rPr>
        <w:t>최소 5편 (한국어 ≥ 2, 영어 ≥ 2). 학술지 논문 중심. 학위논문 최대 1편.</w:t>
      </w:r>
    </w:p>
    <w:p>
      <w:pPr>
        <w:ind w:left="567" w:hanging="567"/>
      </w:pPr>
      <w:r>
        <w:rPr>
          <w:rFonts w:ascii="Malgun Gothic" w:hAnsi="Malgun Gothic" w:eastAsia="Malgun Gothic"/>
        </w:rPr>
        <w:t>김저자 (2021). 논문 제목. 학술지명, 권(호), 시작-끝쪽. https://doi.org/...</w:t>
      </w:r>
    </w:p>
    <w:p>
      <w:pPr>
        <w:ind w:left="567" w:hanging="567"/>
      </w:pPr>
      <w:r>
        <w:rPr>
          <w:rFonts w:ascii="Malgun Gothic" w:hAnsi="Malgun Gothic" w:eastAsia="Malgun Gothic"/>
        </w:rPr>
        <w:t>박저자 (2023). 논문 제목. 학술지명, 권(호), 시작-끝쪽.</w:t>
      </w:r>
    </w:p>
    <w:p>
      <w:pPr>
        <w:ind w:left="567" w:hanging="567"/>
      </w:pPr>
      <w:r>
        <w:rPr>
          <w:rFonts w:ascii="Malgun Gothic" w:hAnsi="Malgun Gothic" w:eastAsia="Malgun Gothic"/>
        </w:rPr>
        <w:t>Smith, J. (2020). Paper title. Journal Name, 34(2), 123-145. https://doi.org/...</w:t>
      </w:r>
    </w:p>
    <w:p>
      <w:pPr>
        <w:ind w:left="567" w:hanging="567"/>
      </w:pPr>
      <w:r>
        <w:rPr>
          <w:rFonts w:ascii="Malgun Gothic" w:hAnsi="Malgun Gothic" w:eastAsia="Malgun Gothic"/>
        </w:rPr>
        <w:t>Lee, H., &amp; Kim, S. (2019). Paper title. Journal Name, 12(3), 45-67. https://doi.org/...</w:t>
      </w:r>
    </w:p>
    <w:p>
      <w:pPr>
        <w:ind w:left="567" w:hanging="567"/>
      </w:pPr>
      <w:r>
        <w:rPr>
          <w:rFonts w:ascii="Malgun Gothic" w:hAnsi="Malgun Gothic" w:eastAsia="Malgun Gothic"/>
        </w:rPr>
        <w:t>[5편 이상 채우기]</w:t>
      </w:r>
    </w:p>
    <w:p>
      <w:pPr>
        <w:pStyle w:val="Heading1"/>
      </w:pPr>
      <w:r>
        <w:rPr>
          <w:rFonts w:ascii="Malgun Gothic" w:hAnsi="Malgun Gothic" w:eastAsia="Malgun Gothic"/>
        </w:rPr>
        <w:t>부록 A. 자가 점검 체크리스트</w:t>
      </w:r>
    </w:p>
    <w:p>
      <w:r>
        <w:rPr>
          <w:rFonts w:ascii="Malgun Gothic" w:hAnsi="Malgun Gothic" w:eastAsia="Malgun Gothic"/>
        </w:rPr>
        <w:t>□ 분량 6-8쪽 (본문, 참고문헌 제외)</w:t>
      </w:r>
    </w:p>
    <w:p>
      <w:r>
        <w:rPr>
          <w:rFonts w:ascii="Malgun Gothic" w:hAnsi="Malgun Gothic" w:eastAsia="Malgun Gothic"/>
        </w:rPr>
        <w:t>□ 참고문헌 ≥ 5편 (한 ≥ 2, 영 ≥ 2), APA 7판, 본문 인용과 일치</w:t>
      </w:r>
    </w:p>
    <w:p>
      <w:r>
        <w:rPr>
          <w:rFonts w:ascii="Malgun Gothic" w:hAnsi="Malgun Gothic" w:eastAsia="Malgun Gothic"/>
        </w:rPr>
        <w:t>□ 표 1 (기술통계) + 표 2 (1차 검정) + 표 3 (회귀) + 그림 1 포함</w:t>
      </w:r>
    </w:p>
    <w:p>
      <w:r>
        <w:rPr>
          <w:rFonts w:ascii="Malgun Gothic" w:hAnsi="Malgun Gothic" w:eastAsia="Malgun Gothic"/>
        </w:rPr>
        <w:t>□ 효과크기가 모든 검정에서 보고됨</w:t>
      </w:r>
    </w:p>
    <w:p>
      <w:r>
        <w:rPr>
          <w:rFonts w:ascii="Malgun Gothic" w:hAnsi="Malgun Gothic" w:eastAsia="Malgun Gothic"/>
        </w:rPr>
        <w:t>□ 인과 표현 없음 ("야기", "초래", "때문에", "원인")</w:t>
      </w:r>
    </w:p>
    <w:p>
      <w:r>
        <w:rPr>
          <w:rFonts w:ascii="Malgun Gothic" w:hAnsi="Malgun Gothic" w:eastAsia="Malgun Gothic"/>
        </w:rPr>
        <w:t>□ 한계 섹션에 3가지 유형(데이터/측정/분석) 모두 언급</w:t>
      </w:r>
    </w:p>
    <w:p>
      <w:r>
        <w:rPr>
          <w:rFonts w:ascii="Malgun Gothic" w:hAnsi="Malgun Gothic" w:eastAsia="Malgun Gothic"/>
        </w:rPr>
        <w:t>□ 노트북 "Restart &amp; Run All" 재실행 성공</w:t>
      </w:r>
    </w:p>
    <w:p>
      <w:r>
        <w:rPr>
          <w:rFonts w:ascii="Malgun Gothic" w:hAnsi="Malgun Gothic" w:eastAsia="Malgun Gothic"/>
        </w:rPr>
        <w:t>□ 동료 교차리뷰 피드백 반영 완료</w:t>
      </w:r>
    </w:p>
    <w:p>
      <w:pPr>
        <w:pStyle w:val="Heading1"/>
      </w:pPr>
      <w:r>
        <w:rPr>
          <w:rFonts w:ascii="Malgun Gothic" w:hAnsi="Malgun Gothic" w:eastAsia="Malgun Gothic"/>
        </w:rPr>
        <w:t>부록 B. AI 사용 요약 (필수)</w:t>
      </w:r>
    </w:p>
    <w:p>
      <w:r>
        <w:rPr>
          <w:rFonts w:ascii="Malgun Gothic" w:hAnsi="Malgun Gothic" w:eastAsia="Malgun Gothic"/>
          <w:b w:val="0"/>
          <w:i w:val="0"/>
        </w:rPr>
        <w:t>본 과목 정책에 따라 GitHub Copilot/ChatGPT 등 AI 도구 사용 내역을 3-5줄로 기술한다.</w:t>
      </w:r>
    </w:p>
    <w:p>
      <w:pPr>
        <w:pStyle w:val="ListBullet"/>
      </w:pPr>
      <w:r>
        <w:rPr>
          <w:rFonts w:ascii="Malgun Gothic" w:hAnsi="Malgun Gothic" w:eastAsia="Malgun Gothic"/>
        </w:rPr>
        <w:t>주요 요청 유형: [예: 결측치 처리 코드 디버깅, 해석문 문장 다듬기, APA 서지 형식 확인]</w:t>
      </w:r>
    </w:p>
    <w:p>
      <w:pPr>
        <w:pStyle w:val="ListBullet"/>
      </w:pPr>
      <w:r>
        <w:rPr>
          <w:rFonts w:ascii="Malgun Gothic" w:hAnsi="Malgun Gothic" w:eastAsia="Malgun Gothic"/>
        </w:rPr>
        <w:t>검증 방식: [예: Copilot 제안 코드를 직접 실행하여 결과 확인. 문장은 본인이 최종 작성]</w:t>
      </w:r>
    </w:p>
    <w:p>
      <w:pPr>
        <w:pStyle w:val="ListBullet"/>
      </w:pPr>
      <w:r>
        <w:rPr>
          <w:rFonts w:ascii="Malgun Gothic" w:hAnsi="Malgun Gothic" w:eastAsia="Malgun Gothic"/>
        </w:rPr>
        <w:t>사용하지 않은 영역: [예: 연구 질문 설정, 해석의 결론, 한계 판단]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