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12E81"/>
          <w:sz w:val="40"/>
        </w:rPr>
        <w:t>AJT 신입사원 온보딩 가이드</w:t>
      </w:r>
    </w:p>
    <w:p>
      <w:r>
        <w:rPr>
          <w:color w:val="64748B"/>
          <w:sz w:val="18"/>
        </w:rPr>
        <w:t>부서: 인사부 · 문서번호: HR-ONB-007 · 작성: 인재영입팀 한소영 · 개정 2026-07-01 (v2.2)</w:t>
      </w:r>
    </w:p>
    <w:p>
      <w:r>
        <w:t>입사 첫 4주 동안의 온보딩 과정을 안내한다. 신규 입사자와 온보딩 버디가 함께 확인한다.</w:t>
      </w:r>
    </w:p>
    <w:p>
      <w:r>
        <w:rPr>
          <w:b/>
          <w:color w:val="4338CA"/>
          <w:sz w:val="26"/>
        </w:rPr>
        <w:t>1. 입사 첫날 체크리스트</w:t>
      </w:r>
    </w:p>
    <w:p>
      <w:pPr>
        <w:pStyle w:val="ListBullet"/>
      </w:pPr>
      <w:r>
        <w:t>사원증·노트북 수령 및 사내 계정 발급</w:t>
      </w:r>
    </w:p>
    <w:p>
      <w:pPr>
        <w:pStyle w:val="ListBullet"/>
      </w:pPr>
      <w:r>
        <w:t>그룹웨어·일정 시스템·위키 접근 권한 확인</w:t>
      </w:r>
    </w:p>
    <w:p>
      <w:pPr>
        <w:pStyle w:val="ListBullet"/>
      </w:pPr>
      <w:r>
        <w:t>부서 소개 및 온보딩 버디 배정</w:t>
      </w:r>
    </w:p>
    <w:p>
      <w:pPr>
        <w:pStyle w:val="ListBullet"/>
      </w:pPr>
      <w:r>
        <w:t>보안 서약서 및 개인정보 동의서 제출</w:t>
      </w:r>
    </w:p>
    <w:p>
      <w:r>
        <w:rPr>
          <w:b/>
          <w:color w:val="4338CA"/>
          <w:sz w:val="26"/>
        </w:rPr>
        <w:t>2. 주차별 목표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주차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핵심 목표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1주차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사내 시스템 적응, 팀 소개, 개발 환경 세팅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2주차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담당 도메인 이해, 소규모 작업 착수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3주차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첫 PR 생성 및 코드 리뷰 경험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4주차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온보딩 회고, 정식 업무 배정</w:t>
            </w:r>
          </w:p>
        </w:tc>
      </w:tr>
    </w:tbl>
    <w:p/>
    <w:p>
      <w:r>
        <w:rPr>
          <w:b/>
          <w:color w:val="4338CA"/>
          <w:sz w:val="26"/>
        </w:rPr>
        <w:t>3. 복리후생 안내</w:t>
      </w:r>
    </w:p>
    <w:p>
      <w:pPr>
        <w:pStyle w:val="ListBullet"/>
      </w:pPr>
      <w:r>
        <w:t>점심 식대 지원 및 사내 카페 이용</w:t>
      </w:r>
    </w:p>
    <w:p>
      <w:pPr>
        <w:pStyle w:val="ListBullet"/>
      </w:pPr>
      <w:r>
        <w:t>도서·강의 학습비 분기별 지원</w:t>
      </w:r>
    </w:p>
    <w:p>
      <w:pPr>
        <w:pStyle w:val="ListBullet"/>
      </w:pPr>
      <w:r>
        <w:t>유연근무제(코어타임 10:00~16:00)</w:t>
      </w:r>
    </w:p>
    <w:p>
      <w:pPr>
        <w:pStyle w:val="ListBullet"/>
      </w:pPr>
      <w:r>
        <w:t>명절 상여 및 생일 축하금</w:t>
      </w:r>
    </w:p>
    <w:p>
      <w:r>
        <w:rPr>
          <w:b/>
          <w:color w:val="4338CA"/>
          <w:sz w:val="26"/>
        </w:rPr>
        <w:t>4. 문의처</w:t>
      </w:r>
    </w:p>
    <w:p>
      <w:r>
        <w:t>온보딩 관련 문의는 인사운영팀(내선 2100) 또는 사내 위키의 AI 검색 어시스턴트를 통해 확인할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SDGothicNeo" w:hAnsi="AppleSDGothic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