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(주)아지트 복무규정 v1.0</w:t>
      </w:r>
    </w:p>
    <w:p>
      <w:pPr>
        <w:pStyle w:val="Heading2"/>
      </w:pPr>
      <w:r>
        <w:t>제·개정 이력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버전</w:t>
            </w:r>
          </w:p>
        </w:tc>
        <w:tc>
          <w:tcPr>
            <w:tcW w:type="dxa" w:w="2160"/>
          </w:tcPr>
          <w:p>
            <w:r>
              <w:t>시행일</w:t>
            </w:r>
          </w:p>
        </w:tc>
        <w:tc>
          <w:tcPr>
            <w:tcW w:type="dxa" w:w="2160"/>
          </w:tcPr>
          <w:p>
            <w:r>
              <w:t>개정 내용</w:t>
            </w:r>
          </w:p>
        </w:tc>
        <w:tc>
          <w:tcPr>
            <w:tcW w:type="dxa" w:w="2160"/>
          </w:tcPr>
          <w:p>
            <w:r>
              <w:t>승인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2023-01-02</w:t>
            </w:r>
          </w:p>
        </w:tc>
        <w:tc>
          <w:tcPr>
            <w:tcW w:type="dxa" w:w="2160"/>
          </w:tcPr>
          <w:p>
            <w:r>
              <w:t>최초 제정</w:t>
            </w:r>
          </w:p>
        </w:tc>
        <w:tc>
          <w:tcPr>
            <w:tcW w:type="dxa" w:w="2160"/>
          </w:tcPr>
          <w:p>
            <w:r>
              <w:t>인사팀</w:t>
            </w:r>
          </w:p>
        </w:tc>
      </w:tr>
    </w:tbl>
    <w:p>
      <w:pPr>
        <w:pStyle w:val="Heading2"/>
      </w:pPr>
      <w:r>
        <w:t>1. 목적</w:t>
      </w:r>
    </w:p>
    <w:p>
      <w:r>
        <w:t>이 규정은 (주)아지트 임직원의 근태, 휴가, 출장 등 복무 전반에 관한 사항을 정함을</w:t>
      </w:r>
    </w:p>
    <w:p>
      <w:r>
        <w:t>목적으로 한다.</w:t>
      </w:r>
    </w:p>
    <w:p>
      <w:pPr>
        <w:pStyle w:val="Heading2"/>
      </w:pPr>
      <w:r>
        <w:t>2. 연차유급휴가</w:t>
      </w:r>
    </w:p>
    <w:p>
      <w:r>
        <w:t>제5조(연차일수) 직전 1년간 소정근로일의 80% 이상을 출근한 근로자에게는</w:t>
      </w:r>
    </w:p>
    <w:p>
      <w:r>
        <w:t>연간 **15일**의 연차유급휴가를 부여한다. 입사 1년 미만 근로자는 1개월 개근 시</w:t>
      </w:r>
    </w:p>
    <w:p>
      <w:r>
        <w:t>1일의 연차를 부여한다.</w:t>
      </w:r>
    </w:p>
    <w:p>
      <w:pPr>
        <w:pStyle w:val="Heading2"/>
      </w:pPr>
      <w:r>
        <w:t>3. 반차 규정</w:t>
      </w:r>
    </w:p>
    <w:p>
      <w:r>
        <w:t>제6조(반차 사용) 연차는 반일(半日) 단위로 분할하여 사용할 수 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사용 시간</w:t>
            </w:r>
          </w:p>
        </w:tc>
        <w:tc>
          <w:tcPr>
            <w:tcW w:type="dxa" w:w="2880"/>
          </w:tcPr>
          <w:p>
            <w:r>
              <w:t>신청 방법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오전 반차</w:t>
            </w:r>
          </w:p>
        </w:tc>
        <w:tc>
          <w:tcPr>
            <w:tcW w:type="dxa" w:w="2880"/>
          </w:tcPr>
          <w:p>
            <w:r>
              <w:t>09:00 ~ 14:00</w:t>
            </w:r>
          </w:p>
        </w:tc>
        <w:tc>
          <w:tcPr>
            <w:tcW w:type="dxa" w:w="2880"/>
          </w:tcPr>
          <w:p>
            <w:r>
              <w:t>사내 인사시스템 사전 신청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오후 반차</w:t>
            </w:r>
          </w:p>
        </w:tc>
        <w:tc>
          <w:tcPr>
            <w:tcW w:type="dxa" w:w="2880"/>
          </w:tcPr>
          <w:p>
            <w:r>
              <w:t>14:00 ~ 18:00</w:t>
            </w:r>
          </w:p>
        </w:tc>
        <w:tc>
          <w:tcPr>
            <w:tcW w:type="dxa" w:w="2880"/>
          </w:tcPr>
          <w:p>
            <w:r>
              <w:t>사내 인사시스템 사전 신청</w:t>
            </w:r>
          </w:p>
        </w:tc>
      </w:tr>
    </w:tbl>
    <w:p>
      <w:r>
        <w:t>반차 2회는 연차 1일로 계산한다. 신청은 사용일 전일까지 팀장 승인을 받아야 한다.</w:t>
      </w:r>
    </w:p>
    <w:p>
      <w:pPr>
        <w:pStyle w:val="Heading2"/>
      </w:pPr>
      <w:r>
        <w:t>4. 출장비 지급</w:t>
      </w:r>
    </w:p>
    <w:p>
      <w:r>
        <w:t>제12조(출장 교통비) 업무상 출장이 발생한 경우 **교통비**는 실비로 정산한다.</w:t>
      </w:r>
    </w:p>
    <w:p>
      <w:r>
        <w:t>왕복 대중교통, 철도, 항공 이용 시 영수증을 첨부하여 정산 신청한다. 자가용</w:t>
      </w:r>
    </w:p>
    <w:p>
      <w:r>
        <w:t>이용 시에는 사전 승인된 경로에 한해 거리비례 유류비를 지급한다.</w:t>
      </w:r>
    </w:p>
    <w:p>
      <w:r>
        <w:t>식비 및 숙박비 등 그 밖의 출장 경비 기준은 별도 지침에서 정한다.</w:t>
      </w:r>
    </w:p>
    <w:p>
      <w:pPr>
        <w:pStyle w:val="Heading2"/>
      </w:pPr>
      <w:r>
        <w:t>부칙</w:t>
      </w:r>
    </w:p>
    <w:p>
      <w:r>
        <w:t>이 규정은 2023년 1월 2일부터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제목2">
    <w:name w:val="제목 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