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宋体" w:hAnsi="宋体"/>
          <w:sz w:val="24"/>
        </w:rPr>
      </w:pPr>
      <w:r>
        <w:rPr>
          <w:rFonts w:ascii="仿宋_GB2312" w:eastAsia="仿宋_GB2312"/>
          <w:b/>
          <w:bCs/>
          <w:sz w:val="72"/>
          <w:szCs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1304925</wp:posOffset>
            </wp:positionH>
            <wp:positionV relativeFrom="margin">
              <wp:posOffset>5080</wp:posOffset>
            </wp:positionV>
            <wp:extent cx="2534920" cy="1844675"/>
            <wp:effectExtent l="19050" t="0" r="0" b="0"/>
            <wp:wrapNone/>
            <wp:docPr id="1" name="图片 1" descr="E:\民大新标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民大新标志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宋体" w:hAnsi="宋体"/>
          <w:sz w:val="24"/>
        </w:rPr>
      </w:pPr>
    </w:p>
    <w:p>
      <w:pPr>
        <w:pStyle w:val="4"/>
        <w:rPr>
          <w:rFonts w:ascii="宋体" w:hAnsi="宋体"/>
          <w:sz w:val="24"/>
        </w:rPr>
      </w:pPr>
    </w:p>
    <w:p>
      <w:pPr>
        <w:pStyle w:val="4"/>
        <w:rPr>
          <w:rFonts w:ascii="宋体" w:hAnsi="宋体"/>
          <w:sz w:val="24"/>
        </w:rPr>
      </w:pPr>
    </w:p>
    <w:p>
      <w:pPr>
        <w:pStyle w:val="4"/>
        <w:rPr>
          <w:rFonts w:ascii="宋体" w:hAnsi="宋体"/>
          <w:sz w:val="24"/>
        </w:rPr>
      </w:pPr>
    </w:p>
    <w:p>
      <w:pPr>
        <w:pStyle w:val="4"/>
        <w:rPr>
          <w:rFonts w:ascii="宋体" w:hAnsi="宋体"/>
          <w:sz w:val="24"/>
        </w:rPr>
      </w:pPr>
    </w:p>
    <w:p>
      <w:pPr>
        <w:pStyle w:val="4"/>
        <w:rPr>
          <w:rFonts w:ascii="宋体" w:hAnsi="宋体"/>
          <w:sz w:val="24"/>
        </w:rPr>
      </w:pPr>
    </w:p>
    <w:p>
      <w:pPr>
        <w:pStyle w:val="4"/>
        <w:rPr>
          <w:rFonts w:ascii="宋体" w:hAnsi="宋体"/>
          <w:sz w:val="24"/>
        </w:rPr>
      </w:pPr>
    </w:p>
    <w:p>
      <w:pPr>
        <w:pStyle w:val="4"/>
        <w:rPr>
          <w:rFonts w:ascii="宋体" w:hAnsi="宋体"/>
          <w:sz w:val="24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黑体" w:hAnsi="黑体" w:eastAsia="黑体"/>
          <w:b/>
          <w:bCs/>
          <w:sz w:val="52"/>
          <w:szCs w:val="52"/>
          <w:lang w:val="en-US" w:eastAsia="zh-CN"/>
        </w:rPr>
      </w:pPr>
      <w:bookmarkStart w:id="0" w:name="_Toc9769"/>
      <w:bookmarkStart w:id="1" w:name="_Toc19738"/>
      <w:r>
        <w:rPr>
          <w:rFonts w:hint="eastAsia" w:ascii="黑体" w:hAnsi="黑体" w:eastAsia="黑体"/>
          <w:b/>
          <w:bCs/>
          <w:sz w:val="52"/>
          <w:szCs w:val="52"/>
          <w:lang w:val="en-US" w:eastAsia="zh-CN"/>
        </w:rPr>
        <w:t>项 目 需 求 说 明 书</w:t>
      </w:r>
      <w:bookmarkEnd w:id="0"/>
      <w:bookmarkEnd w:id="1"/>
      <w:bookmarkStart w:id="2" w:name="Text1"/>
    </w:p>
    <w:bookmarkEnd w:id="2"/>
    <w:p>
      <w:pPr>
        <w:adjustRightInd w:val="0"/>
        <w:snapToGrid w:val="0"/>
        <w:jc w:val="center"/>
        <w:rPr>
          <w:rFonts w:hint="eastAsia" w:asciiTheme="minorEastAsia" w:hAnsiTheme="minorEastAsia"/>
          <w:b/>
          <w:sz w:val="36"/>
          <w:szCs w:val="36"/>
          <w:lang w:eastAsia="zh-CN"/>
        </w:rPr>
      </w:pPr>
      <w:r>
        <w:rPr>
          <w:rFonts w:hint="eastAsia" w:asciiTheme="minorEastAsia" w:hAnsiTheme="minorEastAsia"/>
          <w:b/>
          <w:sz w:val="36"/>
          <w:szCs w:val="36"/>
          <w:lang w:eastAsia="zh-CN"/>
        </w:rPr>
        <w:t>学生信息管理系统</w:t>
      </w:r>
    </w:p>
    <w:p>
      <w:pPr>
        <w:adjustRightInd w:val="0"/>
        <w:snapToGrid w:val="0"/>
        <w:jc w:val="center"/>
        <w:rPr>
          <w:rFonts w:hint="eastAsia" w:asciiTheme="minorEastAsia" w:hAnsiTheme="minorEastAsia"/>
          <w:b/>
          <w:sz w:val="32"/>
          <w:szCs w:val="32"/>
          <w:lang w:eastAsia="zh-CN"/>
        </w:rPr>
      </w:pPr>
    </w:p>
    <w:p>
      <w:pPr>
        <w:adjustRightInd w:val="0"/>
        <w:snapToGrid w:val="0"/>
        <w:rPr>
          <w:rFonts w:asciiTheme="minorEastAsia" w:hAnsiTheme="minorEastAsia"/>
          <w:b/>
          <w:sz w:val="32"/>
          <w:szCs w:val="32"/>
        </w:rPr>
      </w:pPr>
    </w:p>
    <w:p>
      <w:pPr>
        <w:adjustRightInd w:val="0"/>
        <w:snapToGrid w:val="0"/>
        <w:spacing w:line="360" w:lineRule="auto"/>
        <w:ind w:left="420" w:leftChars="200"/>
        <w:rPr>
          <w:rFonts w:ascii="黑体" w:hAnsi="黑体" w:eastAsia="黑体"/>
          <w:b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专</w:t>
      </w:r>
      <w:r>
        <w:rPr>
          <w:rFonts w:hint="eastAsia" w:ascii="黑体" w:hAnsi="黑体" w:eastAsia="黑体"/>
          <w:b/>
          <w:sz w:val="32"/>
          <w:szCs w:val="32"/>
        </w:rPr>
        <w:t xml:space="preserve">        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业</w:t>
      </w:r>
      <w:r>
        <w:rPr>
          <w:rFonts w:hint="eastAsia" w:ascii="黑体" w:hAnsi="黑体" w:eastAsia="黑体"/>
          <w:b/>
          <w:sz w:val="32"/>
          <w:szCs w:val="32"/>
        </w:rPr>
        <w:t>：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计算机科学与技术（专升本）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</w:t>
      </w:r>
    </w:p>
    <w:p>
      <w:pPr>
        <w:adjustRightInd w:val="0"/>
        <w:snapToGrid w:val="0"/>
        <w:spacing w:line="360" w:lineRule="auto"/>
        <w:ind w:left="420" w:leftChars="200"/>
        <w:rPr>
          <w:rFonts w:ascii="黑体" w:hAnsi="黑体" w:eastAsia="黑体"/>
          <w:b/>
          <w:spacing w:val="60"/>
          <w:kern w:val="11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班</w:t>
      </w:r>
      <w:r>
        <w:rPr>
          <w:rFonts w:hint="eastAsia" w:ascii="黑体" w:hAnsi="黑体" w:eastAsia="黑体"/>
          <w:b/>
          <w:sz w:val="32"/>
          <w:szCs w:val="32"/>
        </w:rPr>
        <w:t xml:space="preserve">        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级</w:t>
      </w:r>
      <w:r>
        <w:rPr>
          <w:rFonts w:hint="eastAsia" w:ascii="黑体" w:hAnsi="黑体" w:eastAsia="黑体"/>
          <w:b/>
          <w:sz w:val="32"/>
          <w:szCs w:val="32"/>
        </w:rPr>
        <w:t>：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2023级    班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</w:t>
      </w:r>
    </w:p>
    <w:p>
      <w:pPr>
        <w:adjustRightInd w:val="0"/>
        <w:snapToGrid w:val="0"/>
        <w:spacing w:line="360" w:lineRule="auto"/>
        <w:ind w:left="420" w:leftChars="200"/>
        <w:rPr>
          <w:rFonts w:hint="eastAsia" w:ascii="黑体" w:hAnsi="黑体" w:eastAsia="黑体"/>
          <w:b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</w:rPr>
        <w:t>填  表  日  期：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2024年x月x日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</w:t>
      </w:r>
    </w:p>
    <w:p>
      <w:pPr>
        <w:adjustRightInd w:val="0"/>
        <w:snapToGrid w:val="0"/>
        <w:spacing w:line="360" w:lineRule="auto"/>
        <w:ind w:left="420" w:leftChars="200"/>
        <w:rPr>
          <w:rFonts w:hint="eastAsia" w:ascii="仿宋" w:hAnsi="仿宋" w:eastAsia="仿宋" w:cs="仿宋"/>
          <w:b w:val="0"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32"/>
          <w:szCs w:val="32"/>
          <w:u w:val="single"/>
          <w:lang w:val="en-US" w:eastAsia="zh-CN"/>
        </w:rPr>
        <w:t>项目组长：</w:t>
      </w:r>
      <w:r>
        <w:rPr>
          <w:rFonts w:hint="eastAsia" w:ascii="仿宋" w:hAnsi="仿宋" w:eastAsia="仿宋" w:cs="仿宋"/>
          <w:b w:val="0"/>
          <w:bCs/>
          <w:sz w:val="32"/>
          <w:szCs w:val="32"/>
          <w:u w:val="none"/>
          <w:lang w:val="en-US" w:eastAsia="zh-CN"/>
        </w:rPr>
        <w:t>学号：          姓名</w:t>
      </w:r>
    </w:p>
    <w:p>
      <w:pPr>
        <w:adjustRightInd w:val="0"/>
        <w:snapToGrid w:val="0"/>
        <w:spacing w:line="360" w:lineRule="auto"/>
        <w:ind w:left="420" w:leftChars="200"/>
        <w:rPr>
          <w:rFonts w:hint="eastAsia" w:ascii="仿宋" w:hAnsi="仿宋" w:eastAsia="仿宋" w:cs="仿宋"/>
          <w:b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32"/>
          <w:szCs w:val="32"/>
          <w:u w:val="single"/>
          <w:lang w:val="en-US" w:eastAsia="zh-CN"/>
        </w:rPr>
        <w:t>项目成员</w:t>
      </w:r>
    </w:p>
    <w:p>
      <w:pPr>
        <w:adjustRightInd w:val="0"/>
        <w:snapToGrid w:val="0"/>
        <w:spacing w:line="360" w:lineRule="auto"/>
        <w:ind w:left="420" w:leftChars="200"/>
        <w:rPr>
          <w:rFonts w:hint="eastAsia" w:ascii="仿宋" w:hAnsi="仿宋" w:eastAsia="仿宋" w:cs="仿宋"/>
          <w:b w:val="0"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u w:val="none"/>
          <w:lang w:val="en-US" w:eastAsia="zh-CN"/>
        </w:rPr>
        <w:t>学号：              姓名：</w:t>
      </w:r>
      <w:bookmarkStart w:id="25" w:name="_GoBack"/>
      <w:bookmarkEnd w:id="25"/>
    </w:p>
    <w:p>
      <w:pPr>
        <w:spacing w:line="360" w:lineRule="auto"/>
        <w:rPr>
          <w:rFonts w:eastAsia="楷体_GB2312"/>
          <w:b/>
          <w:sz w:val="48"/>
          <w:szCs w:val="48"/>
        </w:rPr>
      </w:pPr>
    </w:p>
    <w:p>
      <w:pPr>
        <w:rPr>
          <w:rFonts w:eastAsia="楷体_GB2312"/>
          <w:b/>
          <w:sz w:val="48"/>
          <w:szCs w:val="48"/>
        </w:rPr>
      </w:pPr>
      <w:r>
        <w:rPr>
          <w:rFonts w:eastAsia="楷体_GB2312"/>
          <w:b/>
          <w:sz w:val="48"/>
          <w:szCs w:val="48"/>
        </w:rPr>
        <w:br w:type="page"/>
      </w:r>
    </w:p>
    <w:p>
      <w:pPr>
        <w:jc w:val="center"/>
        <w:rPr>
          <w:rFonts w:hint="eastAsia" w:ascii="Times New Roman" w:hAnsi="Times New Roman" w:eastAsia="楷体_GB2312" w:cs="Times New Roman"/>
          <w:b/>
          <w:sz w:val="36"/>
          <w:szCs w:val="36"/>
        </w:rPr>
      </w:pPr>
    </w:p>
    <w:tbl>
      <w:tblPr>
        <w:tblStyle w:val="12"/>
        <w:tblW w:w="8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2479"/>
        <w:gridCol w:w="1331"/>
        <w:gridCol w:w="1775"/>
        <w:gridCol w:w="2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  <w:jc w:val="center"/>
        </w:trPr>
        <w:tc>
          <w:tcPr>
            <w:tcW w:w="858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eastAsia" w:cs="Arial"/>
                <w:sz w:val="28"/>
                <w:szCs w:val="28"/>
              </w:rPr>
            </w:pPr>
            <w:r>
              <w:rPr>
                <w:rFonts w:hint="eastAsia" w:cs="Arial"/>
                <w:sz w:val="28"/>
                <w:szCs w:val="28"/>
              </w:rPr>
              <w:br w:type="page"/>
            </w:r>
          </w:p>
          <w:p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hint="eastAsia" w:cs="Arial"/>
                <w:sz w:val="28"/>
                <w:szCs w:val="28"/>
              </w:rPr>
              <w:t>文档更改历史记录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序号</w:t>
            </w:r>
          </w:p>
        </w:tc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主要更改内容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版本号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更改人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更改时间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/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</w:t>
            </w:r>
          </w:p>
        </w:tc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cs="Arial"/>
                <w:bCs/>
                <w:szCs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3</w:t>
            </w:r>
          </w:p>
        </w:tc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cs="Arial"/>
                <w:bCs/>
                <w:szCs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4</w:t>
            </w:r>
          </w:p>
        </w:tc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5</w:t>
            </w:r>
          </w:p>
        </w:tc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6</w:t>
            </w:r>
          </w:p>
        </w:tc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7</w:t>
            </w:r>
          </w:p>
        </w:tc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8</w:t>
            </w:r>
          </w:p>
        </w:tc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9</w:t>
            </w:r>
          </w:p>
        </w:tc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10</w:t>
            </w:r>
          </w:p>
        </w:tc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Arial"/>
                <w:bCs/>
                <w:szCs w:val="21"/>
              </w:rPr>
            </w:pPr>
          </w:p>
        </w:tc>
      </w:tr>
    </w:tbl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149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_Toc12174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1．引言</w:t>
          </w:r>
          <w:r>
            <w:tab/>
          </w:r>
          <w:r>
            <w:fldChar w:fldCharType="begin"/>
          </w:r>
          <w:r>
            <w:instrText xml:space="preserve"> PAGEREF _Toc12174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_Toc21824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 业务背景</w:t>
          </w:r>
          <w:r>
            <w:tab/>
          </w:r>
          <w:r>
            <w:fldChar w:fldCharType="begin"/>
          </w:r>
          <w:r>
            <w:instrText xml:space="preserve"> PAGEREF _Toc28374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 项目目标</w:t>
          </w:r>
          <w:r>
            <w:tab/>
          </w:r>
          <w:r>
            <w:fldChar w:fldCharType="begin"/>
          </w:r>
          <w:r>
            <w:instrText xml:space="preserve"> PAGEREF _Toc16131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2．整体概述</w:t>
          </w:r>
          <w:r>
            <w:tab/>
          </w:r>
          <w:r>
            <w:fldChar w:fldCharType="begin"/>
          </w:r>
          <w:r>
            <w:instrText xml:space="preserve"> PAGEREF _Toc219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2.1整体功能分析</w:t>
          </w:r>
          <w:r>
            <w:tab/>
          </w:r>
          <w:r>
            <w:fldChar w:fldCharType="begin"/>
          </w:r>
          <w:r>
            <w:instrText xml:space="preserve"> PAGEREF _Toc18601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2.2整体流程分析</w:t>
          </w:r>
          <w:r>
            <w:tab/>
          </w:r>
          <w:r>
            <w:fldChar w:fldCharType="begin"/>
          </w:r>
          <w:r>
            <w:instrText xml:space="preserve"> PAGEREF _Toc7152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2.3整体用例分析</w:t>
          </w:r>
          <w:r>
            <w:tab/>
          </w:r>
          <w:r>
            <w:fldChar w:fldCharType="begin"/>
          </w:r>
          <w:r>
            <w:instrText xml:space="preserve"> PAGEREF _Toc27128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3．功能需求</w:t>
          </w:r>
          <w:r>
            <w:tab/>
          </w:r>
          <w:r>
            <w:fldChar w:fldCharType="begin"/>
          </w:r>
          <w:r>
            <w:instrText xml:space="preserve"> PAGEREF _Toc4219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登录验证</w:t>
          </w:r>
          <w:r>
            <w:tab/>
          </w:r>
          <w:r>
            <w:fldChar w:fldCharType="begin"/>
          </w:r>
          <w:r>
            <w:instrText xml:space="preserve"> PAGEREF _Toc29327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维护管理员信息</w:t>
          </w:r>
          <w:r>
            <w:tab/>
          </w:r>
          <w:r>
            <w:fldChar w:fldCharType="begin"/>
          </w:r>
          <w:r>
            <w:instrText xml:space="preserve"> PAGEREF _Toc29992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 维护学院信息</w:t>
          </w:r>
          <w:r>
            <w:tab/>
          </w:r>
          <w:r>
            <w:fldChar w:fldCharType="begin"/>
          </w:r>
          <w:r>
            <w:instrText xml:space="preserve"> PAGEREF _Toc13778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 维护系部信息</w:t>
          </w:r>
          <w:r>
            <w:tab/>
          </w:r>
          <w:r>
            <w:fldChar w:fldCharType="begin"/>
          </w:r>
          <w:r>
            <w:instrText xml:space="preserve"> PAGEREF _Toc4519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 维护专业信息</w:t>
          </w:r>
          <w:r>
            <w:tab/>
          </w:r>
          <w:r>
            <w:fldChar w:fldCharType="begin"/>
          </w:r>
          <w:r>
            <w:instrText xml:space="preserve"> PAGEREF _Toc32540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 维护班级信息</w:t>
          </w:r>
          <w:r>
            <w:tab/>
          </w:r>
          <w:r>
            <w:fldChar w:fldCharType="begin"/>
          </w:r>
          <w:r>
            <w:instrText xml:space="preserve"> PAGEREF _Toc25743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 维护学生的基本信息</w:t>
          </w:r>
          <w:r>
            <w:tab/>
          </w:r>
          <w:r>
            <w:fldChar w:fldCharType="begin"/>
          </w:r>
          <w:r>
            <w:instrText xml:space="preserve"> PAGEREF _Toc22704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3.8 统计学生信息</w:t>
          </w:r>
          <w:r>
            <w:tab/>
          </w:r>
          <w:r>
            <w:fldChar w:fldCharType="begin"/>
          </w:r>
          <w:r>
            <w:instrText xml:space="preserve"> PAGEREF _Toc17685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3.9退出系统</w:t>
          </w:r>
          <w:r>
            <w:tab/>
          </w:r>
          <w:r>
            <w:fldChar w:fldCharType="begin"/>
          </w:r>
          <w:r>
            <w:instrText xml:space="preserve"> PAGEREF _Toc17147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4．非功能需求</w:t>
          </w:r>
          <w:r>
            <w:tab/>
          </w:r>
          <w:r>
            <w:fldChar w:fldCharType="begin"/>
          </w:r>
          <w:r>
            <w:instrText xml:space="preserve"> PAGEREF _Toc26552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用户界面需求</w:t>
          </w:r>
          <w:r>
            <w:tab/>
          </w:r>
          <w:r>
            <w:fldChar w:fldCharType="begin"/>
          </w:r>
          <w:r>
            <w:instrText xml:space="preserve"> PAGEREF _Toc10024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软硬件环境需求</w:t>
          </w:r>
          <w:r>
            <w:tab/>
          </w:r>
          <w:r>
            <w:fldChar w:fldCharType="begin"/>
          </w:r>
          <w:r>
            <w:instrText xml:space="preserve"> PAGEREF _Toc1298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其他需求</w:t>
          </w:r>
          <w:r>
            <w:tab/>
          </w:r>
          <w:r>
            <w:fldChar w:fldCharType="begin"/>
          </w:r>
          <w:r>
            <w:instrText xml:space="preserve"> PAGEREF _Toc26391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3" w:name="_Toc12174"/>
      <w:r>
        <w:rPr>
          <w:rFonts w:hint="eastAsia"/>
          <w:lang w:val="en-US" w:eastAsia="zh-CN"/>
        </w:rPr>
        <w:t>1．引言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824"/>
      <w:r>
        <w:rPr>
          <w:rFonts w:hint="eastAsia"/>
          <w:lang w:val="en-US" w:eastAsia="zh-CN"/>
        </w:rPr>
        <w:t>1.1 编写目的</w:t>
      </w:r>
      <w:bookmarkEnd w:id="4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5" w:name="_Toc28374"/>
      <w:r>
        <w:rPr>
          <w:rFonts w:hint="eastAsia"/>
          <w:b/>
          <w:lang w:val="en-US" w:eastAsia="zh-CN"/>
        </w:rPr>
        <w:t>1.2 业务背景</w:t>
      </w:r>
      <w:bookmarkEnd w:id="5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6" w:name="_Toc16131"/>
      <w:r>
        <w:rPr>
          <w:rFonts w:hint="eastAsia"/>
          <w:b/>
          <w:lang w:val="en-US" w:eastAsia="zh-CN"/>
        </w:rPr>
        <w:t>1.3 项目目标</w:t>
      </w:r>
      <w:bookmarkEnd w:id="6"/>
    </w:p>
    <w:p>
      <w:pPr>
        <w:pStyle w:val="2"/>
        <w:bidi w:val="0"/>
        <w:rPr>
          <w:rFonts w:hint="eastAsia"/>
          <w:b/>
          <w:lang w:val="en-US" w:eastAsia="zh-CN"/>
        </w:rPr>
      </w:pPr>
      <w:bookmarkStart w:id="7" w:name="_Toc219"/>
      <w:r>
        <w:rPr>
          <w:rFonts w:hint="eastAsia"/>
          <w:b/>
          <w:lang w:val="en-US" w:eastAsia="zh-CN"/>
        </w:rPr>
        <w:t>2．整体概述</w:t>
      </w:r>
      <w:bookmarkEnd w:id="7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8" w:name="_Toc18601"/>
      <w:r>
        <w:rPr>
          <w:rFonts w:hint="eastAsia"/>
          <w:b/>
          <w:lang w:val="en-US" w:eastAsia="zh-CN"/>
        </w:rPr>
        <w:t>2.1整体功能分析</w:t>
      </w:r>
      <w:bookmarkEnd w:id="8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9" w:name="_Toc7152"/>
      <w:r>
        <w:rPr>
          <w:rFonts w:hint="eastAsia"/>
          <w:b/>
          <w:lang w:val="en-US" w:eastAsia="zh-CN"/>
        </w:rPr>
        <w:t>2.2整体流程分析</w:t>
      </w:r>
      <w:bookmarkEnd w:id="9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10" w:name="_Toc27128"/>
      <w:r>
        <w:rPr>
          <w:rFonts w:hint="eastAsia"/>
          <w:b/>
          <w:lang w:val="en-US" w:eastAsia="zh-CN"/>
        </w:rPr>
        <w:t>2.3整体用例分析</w:t>
      </w:r>
      <w:bookmarkEnd w:id="10"/>
    </w:p>
    <w:p>
      <w:pPr>
        <w:pStyle w:val="2"/>
        <w:bidi w:val="0"/>
        <w:rPr>
          <w:rFonts w:hint="eastAsia"/>
          <w:b/>
          <w:lang w:val="en-US" w:eastAsia="zh-CN"/>
        </w:rPr>
      </w:pPr>
      <w:bookmarkStart w:id="11" w:name="_Toc4219"/>
      <w:r>
        <w:rPr>
          <w:rFonts w:hint="eastAsia"/>
          <w:b/>
          <w:lang w:val="en-US" w:eastAsia="zh-CN"/>
        </w:rPr>
        <w:t>3．功能需求</w:t>
      </w:r>
      <w:bookmarkEnd w:id="11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12" w:name="_Toc29327"/>
      <w:r>
        <w:rPr>
          <w:rFonts w:hint="eastAsia"/>
          <w:b/>
          <w:lang w:val="en-US" w:eastAsia="zh-CN"/>
        </w:rPr>
        <w:t>3.1 登录验证</w:t>
      </w:r>
      <w:bookmarkEnd w:id="12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13" w:name="_Toc29992"/>
      <w:r>
        <w:rPr>
          <w:rFonts w:hint="eastAsia"/>
          <w:b/>
          <w:lang w:val="en-US" w:eastAsia="zh-CN"/>
        </w:rPr>
        <w:t>3.2 维护管理员信息</w:t>
      </w:r>
      <w:bookmarkEnd w:id="13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14" w:name="_Toc13778"/>
      <w:r>
        <w:rPr>
          <w:rFonts w:hint="eastAsia"/>
          <w:b/>
          <w:lang w:val="en-US" w:eastAsia="zh-CN"/>
        </w:rPr>
        <w:t>3.3 维护学院信息</w:t>
      </w:r>
      <w:bookmarkEnd w:id="14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15" w:name="_Toc4519"/>
      <w:r>
        <w:rPr>
          <w:rFonts w:hint="eastAsia"/>
          <w:b/>
          <w:lang w:val="en-US" w:eastAsia="zh-CN"/>
        </w:rPr>
        <w:t>3.4 维护系部信息</w:t>
      </w:r>
      <w:bookmarkEnd w:id="15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16" w:name="_Toc32540"/>
      <w:r>
        <w:rPr>
          <w:rFonts w:hint="eastAsia"/>
          <w:b/>
          <w:lang w:val="en-US" w:eastAsia="zh-CN"/>
        </w:rPr>
        <w:t>3.5 维护专业信息</w:t>
      </w:r>
      <w:bookmarkEnd w:id="16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17" w:name="_Toc25743"/>
      <w:r>
        <w:rPr>
          <w:rFonts w:hint="eastAsia"/>
          <w:b/>
          <w:lang w:val="en-US" w:eastAsia="zh-CN"/>
        </w:rPr>
        <w:t>3.6 维护班级信息</w:t>
      </w:r>
      <w:bookmarkEnd w:id="17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18" w:name="_Toc22704"/>
      <w:r>
        <w:rPr>
          <w:rFonts w:hint="eastAsia"/>
          <w:b/>
          <w:lang w:val="en-US" w:eastAsia="zh-CN"/>
        </w:rPr>
        <w:t>3.7 维护学生的基本信息</w:t>
      </w:r>
      <w:bookmarkEnd w:id="18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19" w:name="_Toc17685"/>
      <w:r>
        <w:rPr>
          <w:rFonts w:hint="eastAsia"/>
          <w:b/>
          <w:lang w:val="en-US" w:eastAsia="zh-CN"/>
        </w:rPr>
        <w:t>3.8 统计学生信息</w:t>
      </w:r>
      <w:bookmarkEnd w:id="19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20" w:name="_Toc17147"/>
      <w:r>
        <w:rPr>
          <w:rFonts w:hint="eastAsia"/>
          <w:b/>
          <w:lang w:val="en-US" w:eastAsia="zh-CN"/>
        </w:rPr>
        <w:t>3.9退出系统</w:t>
      </w:r>
      <w:bookmarkEnd w:id="20"/>
    </w:p>
    <w:p>
      <w:pPr>
        <w:pStyle w:val="2"/>
        <w:bidi w:val="0"/>
        <w:rPr>
          <w:rFonts w:hint="eastAsia"/>
          <w:b/>
          <w:lang w:val="en-US" w:eastAsia="zh-CN"/>
        </w:rPr>
      </w:pPr>
      <w:bookmarkStart w:id="21" w:name="_Toc26552"/>
      <w:r>
        <w:rPr>
          <w:rFonts w:hint="eastAsia"/>
          <w:b/>
          <w:lang w:val="en-US" w:eastAsia="zh-CN"/>
        </w:rPr>
        <w:t>4．非功能需求</w:t>
      </w:r>
      <w:bookmarkEnd w:id="21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22" w:name="_Toc10024"/>
      <w:r>
        <w:rPr>
          <w:rFonts w:hint="eastAsia"/>
          <w:b/>
          <w:lang w:val="en-US" w:eastAsia="zh-CN"/>
        </w:rPr>
        <w:t>4.1 用户界面需求</w:t>
      </w:r>
      <w:bookmarkEnd w:id="22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23" w:name="_Toc1298"/>
      <w:r>
        <w:rPr>
          <w:rFonts w:hint="eastAsia"/>
          <w:b/>
          <w:lang w:val="en-US" w:eastAsia="zh-CN"/>
        </w:rPr>
        <w:t>4.2 软硬件环境需求</w:t>
      </w:r>
      <w:bookmarkEnd w:id="23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24" w:name="_Toc26391"/>
      <w:r>
        <w:rPr>
          <w:rFonts w:hint="eastAsia"/>
          <w:b/>
          <w:lang w:val="en-US" w:eastAsia="zh-CN"/>
        </w:rPr>
        <w:t>4.3 其他需求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以上项目需求各级标题内容仅供参考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62159657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FkNDgzYzU5ODg3MmM0ZjdiMjU5OTIzY2Q0NDY3NWMifQ=="/>
  </w:docVars>
  <w:rsids>
    <w:rsidRoot w:val="00F45A81"/>
    <w:rsid w:val="00017D32"/>
    <w:rsid w:val="0002645D"/>
    <w:rsid w:val="00043563"/>
    <w:rsid w:val="00066B46"/>
    <w:rsid w:val="000C187B"/>
    <w:rsid w:val="000D3026"/>
    <w:rsid w:val="000E1ADC"/>
    <w:rsid w:val="000F2405"/>
    <w:rsid w:val="00102F01"/>
    <w:rsid w:val="00121A45"/>
    <w:rsid w:val="0012792E"/>
    <w:rsid w:val="00133EEE"/>
    <w:rsid w:val="00175805"/>
    <w:rsid w:val="00190F5A"/>
    <w:rsid w:val="001C2D04"/>
    <w:rsid w:val="001D1E09"/>
    <w:rsid w:val="001D515A"/>
    <w:rsid w:val="00213274"/>
    <w:rsid w:val="00213F0E"/>
    <w:rsid w:val="00263D08"/>
    <w:rsid w:val="00264F5E"/>
    <w:rsid w:val="00265CA4"/>
    <w:rsid w:val="002B3E9E"/>
    <w:rsid w:val="002F7380"/>
    <w:rsid w:val="00314BAD"/>
    <w:rsid w:val="00383793"/>
    <w:rsid w:val="003B3FFF"/>
    <w:rsid w:val="003C4125"/>
    <w:rsid w:val="003D7E15"/>
    <w:rsid w:val="00407F0E"/>
    <w:rsid w:val="0043422C"/>
    <w:rsid w:val="00437A35"/>
    <w:rsid w:val="00440E96"/>
    <w:rsid w:val="004471B6"/>
    <w:rsid w:val="00450132"/>
    <w:rsid w:val="00484443"/>
    <w:rsid w:val="00485EED"/>
    <w:rsid w:val="004940A6"/>
    <w:rsid w:val="004945D7"/>
    <w:rsid w:val="004A71A4"/>
    <w:rsid w:val="004A7FE4"/>
    <w:rsid w:val="004C07D7"/>
    <w:rsid w:val="004C60A3"/>
    <w:rsid w:val="00500793"/>
    <w:rsid w:val="005329AD"/>
    <w:rsid w:val="00546292"/>
    <w:rsid w:val="005757AE"/>
    <w:rsid w:val="005802D4"/>
    <w:rsid w:val="00593687"/>
    <w:rsid w:val="005D1190"/>
    <w:rsid w:val="005D7006"/>
    <w:rsid w:val="005E135E"/>
    <w:rsid w:val="005E4C7B"/>
    <w:rsid w:val="005E583B"/>
    <w:rsid w:val="005F2B78"/>
    <w:rsid w:val="00624088"/>
    <w:rsid w:val="006428D8"/>
    <w:rsid w:val="006451F4"/>
    <w:rsid w:val="00660153"/>
    <w:rsid w:val="006674C0"/>
    <w:rsid w:val="006722C4"/>
    <w:rsid w:val="006A1B91"/>
    <w:rsid w:val="006B4A08"/>
    <w:rsid w:val="006D76ED"/>
    <w:rsid w:val="006E4D8B"/>
    <w:rsid w:val="006F2B9D"/>
    <w:rsid w:val="006F699C"/>
    <w:rsid w:val="006F7598"/>
    <w:rsid w:val="00700854"/>
    <w:rsid w:val="007011EC"/>
    <w:rsid w:val="0072220C"/>
    <w:rsid w:val="00734C19"/>
    <w:rsid w:val="007420E5"/>
    <w:rsid w:val="00752230"/>
    <w:rsid w:val="00786C15"/>
    <w:rsid w:val="007B128B"/>
    <w:rsid w:val="007D6F44"/>
    <w:rsid w:val="0080053F"/>
    <w:rsid w:val="00810E2D"/>
    <w:rsid w:val="008151DB"/>
    <w:rsid w:val="00830675"/>
    <w:rsid w:val="008A228B"/>
    <w:rsid w:val="008A6486"/>
    <w:rsid w:val="008B30CB"/>
    <w:rsid w:val="008E07E4"/>
    <w:rsid w:val="008E6A73"/>
    <w:rsid w:val="008F0DF2"/>
    <w:rsid w:val="008F6BCD"/>
    <w:rsid w:val="008F7B55"/>
    <w:rsid w:val="009028C3"/>
    <w:rsid w:val="00923A2F"/>
    <w:rsid w:val="00934668"/>
    <w:rsid w:val="00952533"/>
    <w:rsid w:val="00953445"/>
    <w:rsid w:val="00960026"/>
    <w:rsid w:val="009635AE"/>
    <w:rsid w:val="00980DAB"/>
    <w:rsid w:val="00997FF8"/>
    <w:rsid w:val="009F7544"/>
    <w:rsid w:val="00A073A0"/>
    <w:rsid w:val="00A27D31"/>
    <w:rsid w:val="00A30991"/>
    <w:rsid w:val="00A30E4D"/>
    <w:rsid w:val="00A4387E"/>
    <w:rsid w:val="00A5736E"/>
    <w:rsid w:val="00A6452E"/>
    <w:rsid w:val="00A86DDC"/>
    <w:rsid w:val="00AD1205"/>
    <w:rsid w:val="00AD40ED"/>
    <w:rsid w:val="00AD648A"/>
    <w:rsid w:val="00AE5693"/>
    <w:rsid w:val="00AE58CB"/>
    <w:rsid w:val="00AF23B6"/>
    <w:rsid w:val="00AF58B6"/>
    <w:rsid w:val="00B073F1"/>
    <w:rsid w:val="00B22A6E"/>
    <w:rsid w:val="00B231B2"/>
    <w:rsid w:val="00B250ED"/>
    <w:rsid w:val="00B3007A"/>
    <w:rsid w:val="00B41211"/>
    <w:rsid w:val="00B87927"/>
    <w:rsid w:val="00B93FD4"/>
    <w:rsid w:val="00BD7D22"/>
    <w:rsid w:val="00BE2B24"/>
    <w:rsid w:val="00BF0772"/>
    <w:rsid w:val="00BF2700"/>
    <w:rsid w:val="00C05B74"/>
    <w:rsid w:val="00C078CF"/>
    <w:rsid w:val="00C26F15"/>
    <w:rsid w:val="00C34075"/>
    <w:rsid w:val="00C35CE0"/>
    <w:rsid w:val="00C47A79"/>
    <w:rsid w:val="00C97117"/>
    <w:rsid w:val="00CC1A16"/>
    <w:rsid w:val="00CD51DB"/>
    <w:rsid w:val="00CD759B"/>
    <w:rsid w:val="00D17207"/>
    <w:rsid w:val="00D22A0C"/>
    <w:rsid w:val="00D234AF"/>
    <w:rsid w:val="00D25DFC"/>
    <w:rsid w:val="00D3503B"/>
    <w:rsid w:val="00D7717F"/>
    <w:rsid w:val="00D83E4E"/>
    <w:rsid w:val="00D855B9"/>
    <w:rsid w:val="00D90FD8"/>
    <w:rsid w:val="00DB550A"/>
    <w:rsid w:val="00E05B9D"/>
    <w:rsid w:val="00E17A4D"/>
    <w:rsid w:val="00E31967"/>
    <w:rsid w:val="00E43346"/>
    <w:rsid w:val="00E87C6C"/>
    <w:rsid w:val="00EC43F0"/>
    <w:rsid w:val="00EE3A62"/>
    <w:rsid w:val="00F05D34"/>
    <w:rsid w:val="00F07CA2"/>
    <w:rsid w:val="00F2328B"/>
    <w:rsid w:val="00F312C0"/>
    <w:rsid w:val="00F45A81"/>
    <w:rsid w:val="00F61098"/>
    <w:rsid w:val="00F755E9"/>
    <w:rsid w:val="00F97F9E"/>
    <w:rsid w:val="00FA2351"/>
    <w:rsid w:val="00FA4F54"/>
    <w:rsid w:val="00FB0BE9"/>
    <w:rsid w:val="00FB1DF1"/>
    <w:rsid w:val="00FC1010"/>
    <w:rsid w:val="00FC129D"/>
    <w:rsid w:val="00FE2EB9"/>
    <w:rsid w:val="00FF0BFA"/>
    <w:rsid w:val="00FF1EEF"/>
    <w:rsid w:val="00FF2411"/>
    <w:rsid w:val="09DE7E63"/>
    <w:rsid w:val="11812669"/>
    <w:rsid w:val="270C136C"/>
    <w:rsid w:val="2F5B71EF"/>
    <w:rsid w:val="31B12271"/>
    <w:rsid w:val="356341E0"/>
    <w:rsid w:val="3C280343"/>
    <w:rsid w:val="422A6AF2"/>
    <w:rsid w:val="544E5E8A"/>
    <w:rsid w:val="55D87FCA"/>
    <w:rsid w:val="560B4686"/>
    <w:rsid w:val="6264155F"/>
    <w:rsid w:val="69FA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autoRedefine/>
    <w:semiHidden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autoRedefine/>
    <w:qFormat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5">
    <w:name w:val="Body Text Indent"/>
    <w:basedOn w:val="1"/>
    <w:link w:val="21"/>
    <w:autoRedefine/>
    <w:semiHidden/>
    <w:unhideWhenUsed/>
    <w:qFormat/>
    <w:uiPriority w:val="99"/>
    <w:pPr>
      <w:spacing w:after="120"/>
      <w:ind w:left="420" w:leftChars="200"/>
    </w:pPr>
  </w:style>
  <w:style w:type="paragraph" w:styleId="6">
    <w:name w:val="Balloon Text"/>
    <w:basedOn w:val="1"/>
    <w:link w:val="22"/>
    <w:autoRedefine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uiPriority w:val="39"/>
  </w:style>
  <w:style w:type="paragraph" w:styleId="10">
    <w:name w:val="footnote text"/>
    <w:basedOn w:val="1"/>
    <w:link w:val="19"/>
    <w:autoRedefine/>
    <w:qFormat/>
    <w:uiPriority w:val="0"/>
    <w:pPr>
      <w:jc w:val="left"/>
    </w:pPr>
    <w:rPr>
      <w:rFonts w:ascii="Times New Roman" w:hAnsi="Times New Roman" w:eastAsia="宋体" w:cs="Times New Roman"/>
      <w:color w:val="000000"/>
      <w:kern w:val="1"/>
      <w:sz w:val="18"/>
      <w:szCs w:val="18"/>
    </w:rPr>
  </w:style>
  <w:style w:type="paragraph" w:styleId="11">
    <w:name w:val="toc 2"/>
    <w:basedOn w:val="1"/>
    <w:next w:val="1"/>
    <w:autoRedefine/>
    <w:semiHidden/>
    <w:unhideWhenUsed/>
    <w:qFormat/>
    <w:uiPriority w:val="39"/>
    <w:pPr>
      <w:ind w:left="420" w:leftChars="200"/>
    </w:pPr>
  </w:style>
  <w:style w:type="table" w:styleId="13">
    <w:name w:val="Table Grid"/>
    <w:basedOn w:val="12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页眉 字符"/>
    <w:basedOn w:val="14"/>
    <w:link w:val="8"/>
    <w:autoRedefine/>
    <w:qFormat/>
    <w:uiPriority w:val="99"/>
    <w:rPr>
      <w:sz w:val="18"/>
      <w:szCs w:val="18"/>
    </w:rPr>
  </w:style>
  <w:style w:type="character" w:customStyle="1" w:styleId="16">
    <w:name w:val="页脚 字符"/>
    <w:basedOn w:val="14"/>
    <w:link w:val="7"/>
    <w:autoRedefine/>
    <w:qFormat/>
    <w:uiPriority w:val="99"/>
    <w:rPr>
      <w:sz w:val="18"/>
      <w:szCs w:val="18"/>
    </w:rPr>
  </w:style>
  <w:style w:type="character" w:customStyle="1" w:styleId="17">
    <w:name w:val="正文文本 字符"/>
    <w:basedOn w:val="14"/>
    <w:link w:val="4"/>
    <w:autoRedefine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8">
    <w:name w:val="正文文本 字符1"/>
    <w:basedOn w:val="14"/>
    <w:autoRedefine/>
    <w:semiHidden/>
    <w:qFormat/>
    <w:uiPriority w:val="99"/>
  </w:style>
  <w:style w:type="character" w:customStyle="1" w:styleId="19">
    <w:name w:val="脚注文本 字符"/>
    <w:basedOn w:val="14"/>
    <w:link w:val="10"/>
    <w:autoRedefine/>
    <w:qFormat/>
    <w:uiPriority w:val="0"/>
    <w:rPr>
      <w:rFonts w:ascii="Times New Roman" w:hAnsi="Times New Roman" w:eastAsia="宋体" w:cs="Times New Roman"/>
      <w:color w:val="000000"/>
      <w:kern w:val="1"/>
      <w:sz w:val="18"/>
      <w:szCs w:val="18"/>
    </w:rPr>
  </w:style>
  <w:style w:type="character" w:customStyle="1" w:styleId="20">
    <w:name w:val="脚注文本 字符1"/>
    <w:basedOn w:val="14"/>
    <w:autoRedefine/>
    <w:semiHidden/>
    <w:qFormat/>
    <w:uiPriority w:val="99"/>
    <w:rPr>
      <w:sz w:val="18"/>
      <w:szCs w:val="18"/>
    </w:rPr>
  </w:style>
  <w:style w:type="character" w:customStyle="1" w:styleId="21">
    <w:name w:val="正文文本缩进 字符"/>
    <w:basedOn w:val="14"/>
    <w:link w:val="5"/>
    <w:autoRedefine/>
    <w:semiHidden/>
    <w:qFormat/>
    <w:uiPriority w:val="99"/>
  </w:style>
  <w:style w:type="character" w:customStyle="1" w:styleId="22">
    <w:name w:val="批注框文本 字符"/>
    <w:basedOn w:val="14"/>
    <w:link w:val="6"/>
    <w:autoRedefine/>
    <w:semiHidden/>
    <w:qFormat/>
    <w:uiPriority w:val="99"/>
    <w:rPr>
      <w:sz w:val="18"/>
      <w:szCs w:val="18"/>
    </w:rPr>
  </w:style>
  <w:style w:type="paragraph" w:customStyle="1" w:styleId="23">
    <w:name w:val="WPSOffice手动目录 1"/>
    <w:autoRedefine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autoRedefine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120</Words>
  <Characters>687</Characters>
  <Lines>5</Lines>
  <Paragraphs>1</Paragraphs>
  <TotalTime>0</TotalTime>
  <ScaleCrop>false</ScaleCrop>
  <LinksUpToDate>false</LinksUpToDate>
  <CharactersWithSpaces>806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2018-06-06T04:53:00Z</dcterms:created>
  <dc:creator>tclsevers</dc:creator>
  <cp:lastModifiedBy>杨振宇</cp:lastModifiedBy>
  <cp:lastPrinted>2018-06-13T06:11:00Z</cp:lastPrinted>
  <dcterms:modified xsi:type="dcterms:W3CDTF">2024-05-31T16:12:39Z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789A915A9078414296E9DD088F965081</vt:lpwstr>
  </property>
</Properties>
</file>