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F7B" w:rsidRPr="00393B79" w:rsidRDefault="003B2F7B" w:rsidP="00BD560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:rsidR="003B2F7B" w:rsidRPr="00393B79" w:rsidRDefault="003B2F7B" w:rsidP="003B2F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:rsidR="003B2F7B" w:rsidRPr="00393B79" w:rsidRDefault="003B2F7B" w:rsidP="003B2F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3B2F7B" w:rsidRPr="00393B79" w:rsidRDefault="003B2F7B" w:rsidP="003B2F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:rsidR="003B2F7B" w:rsidRPr="00393B79" w:rsidRDefault="003B2F7B" w:rsidP="003B2F7B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:rsidR="003B2F7B" w:rsidRPr="00393B79" w:rsidRDefault="003B2F7B" w:rsidP="003B2F7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:rsidR="003B2F7B" w:rsidRPr="00393B79" w:rsidRDefault="003B2F7B" w:rsidP="003B2F7B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:rsidR="003B2F7B" w:rsidRPr="00393B79" w:rsidRDefault="003B2F7B" w:rsidP="003B2F7B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  <w:r w:rsidR="000E645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№ 1</w:t>
      </w:r>
    </w:p>
    <w:p w:rsidR="003B2F7B" w:rsidRPr="00393B79" w:rsidRDefault="003B2F7B" w:rsidP="003B2F7B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МДК. 04.01 Внедрение и поддержка КС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:rsidR="003B2F7B" w:rsidRPr="00393B79" w:rsidRDefault="003B2F7B" w:rsidP="003B2F7B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графического интерфейса пользователя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:rsidR="003B2F7B" w:rsidRPr="00393B79" w:rsidRDefault="003B2F7B" w:rsidP="003B2F7B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:rsidR="003B2F7B" w:rsidRPr="00393B79" w:rsidRDefault="003B2F7B" w:rsidP="003B2F7B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:rsidR="003B2F7B" w:rsidRPr="00393B79" w:rsidRDefault="003B2F7B" w:rsidP="003B2F7B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:rsidR="003B2F7B" w:rsidRPr="00393B79" w:rsidRDefault="003B2F7B" w:rsidP="003B2F7B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:rsidR="003B2F7B" w:rsidRDefault="003B2F7B" w:rsidP="003B2F7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:rsidR="003B2F7B" w:rsidRDefault="003B2F7B" w:rsidP="003B2F7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Шкарлет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Иван Андреевич</w:t>
      </w:r>
    </w:p>
    <w:p w:rsidR="003B2F7B" w:rsidRPr="00393B79" w:rsidRDefault="003B2F7B" w:rsidP="003B2F7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:rsidR="003B2F7B" w:rsidRPr="00393B79" w:rsidRDefault="003B2F7B" w:rsidP="003B2F7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:rsidR="003B2F7B" w:rsidRPr="00393B79" w:rsidRDefault="003B2F7B" w:rsidP="003B2F7B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:rsidR="003B2F7B" w:rsidRPr="00FB12A9" w:rsidRDefault="003B2F7B" w:rsidP="003B2F7B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:rsidR="003B2F7B" w:rsidRDefault="003B2F7B" w:rsidP="003B2F7B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:rsidR="003B2F7B" w:rsidRPr="00FB12A9" w:rsidRDefault="003B2F7B" w:rsidP="003B2F7B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Pr="00FB12A9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:rsidR="00442D3B" w:rsidRDefault="00442D3B"/>
    <w:p w:rsidR="003B2F7B" w:rsidRPr="003B2F7B" w:rsidRDefault="003B2F7B">
      <w:pPr>
        <w:rPr>
          <w:rFonts w:ascii="Times New Roman" w:hAnsi="Times New Roman" w:cs="Times New Roman"/>
          <w:sz w:val="28"/>
          <w:szCs w:val="28"/>
        </w:rPr>
      </w:pPr>
      <w:r w:rsidRPr="003B2F7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Запроектировать графический интерфейс пользователя.</w:t>
      </w:r>
      <w:r w:rsidR="002F7F8D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D93971">
        <w:rPr>
          <w:rFonts w:ascii="Times New Roman" w:hAnsi="Times New Roman" w:cs="Times New Roman"/>
          <w:sz w:val="28"/>
          <w:szCs w:val="28"/>
        </w:rPr>
        <w:t xml:space="preserve"> ознакомится с</w:t>
      </w:r>
      <w:r w:rsidR="002F7F8D" w:rsidRPr="00D93971">
        <w:rPr>
          <w:rFonts w:ascii="Times New Roman" w:hAnsi="Times New Roman" w:cs="Times New Roman"/>
          <w:sz w:val="28"/>
          <w:szCs w:val="28"/>
        </w:rPr>
        <w:t xml:space="preserve"> основными элементами управления (виджетами) и приобрести навыки проектирования графического интерфейса пользователя.</w:t>
      </w:r>
      <w:r w:rsidR="002F7F8D">
        <w:rPr>
          <w:color w:val="000000"/>
          <w:sz w:val="28"/>
          <w:szCs w:val="28"/>
        </w:rPr>
        <w:t> </w:t>
      </w:r>
    </w:p>
    <w:p w:rsidR="003B2F7B" w:rsidRDefault="003B2F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B2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Список функционала с ранжированием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B3887">
        <w:rPr>
          <w:rFonts w:ascii="Times New Roman" w:hAnsi="Times New Roman" w:cs="Times New Roman"/>
          <w:sz w:val="28"/>
          <w:szCs w:val="28"/>
        </w:rPr>
        <w:t>по частоте использования – от более ↑ до ↓</w:t>
      </w:r>
      <w:r w:rsidR="003C04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3C0470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C0470">
        <w:rPr>
          <w:rFonts w:ascii="Times New Roman" w:hAnsi="Times New Roman" w:cs="Times New Roman"/>
          <w:sz w:val="28"/>
          <w:szCs w:val="28"/>
        </w:rPr>
        <w:t>ыбор легенды (</w:t>
      </w:r>
      <w:r>
        <w:rPr>
          <w:rFonts w:ascii="Times New Roman" w:hAnsi="Times New Roman" w:cs="Times New Roman"/>
          <w:sz w:val="28"/>
          <w:szCs w:val="28"/>
        </w:rPr>
        <w:t>гида по сайта</w:t>
      </w:r>
      <w:r w:rsidR="003C0470">
        <w:rPr>
          <w:rFonts w:ascii="Times New Roman" w:hAnsi="Times New Roman" w:cs="Times New Roman"/>
          <w:sz w:val="28"/>
          <w:szCs w:val="28"/>
        </w:rPr>
        <w:t>)</w:t>
      </w:r>
    </w:p>
    <w:p w:rsidR="00495D63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95D63">
        <w:rPr>
          <w:rFonts w:ascii="Times New Roman" w:hAnsi="Times New Roman" w:cs="Times New Roman"/>
          <w:sz w:val="28"/>
          <w:szCs w:val="28"/>
        </w:rPr>
        <w:t xml:space="preserve">егистрация и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95D63">
        <w:rPr>
          <w:rFonts w:ascii="Times New Roman" w:hAnsi="Times New Roman" w:cs="Times New Roman"/>
          <w:sz w:val="28"/>
          <w:szCs w:val="28"/>
        </w:rPr>
        <w:t>ход</w:t>
      </w:r>
    </w:p>
    <w:p w:rsidR="0011707B" w:rsidRPr="0011707B" w:rsidRDefault="0011707B" w:rsidP="0011707B">
      <w:pPr>
        <w:pStyle w:val="a3"/>
        <w:numPr>
          <w:ilvl w:val="0"/>
          <w:numId w:val="5"/>
        </w:numPr>
        <w:rPr>
          <w:rFonts w:ascii="Times New Roman" w:hAnsi="Times New Roman" w:cs="Times New Roman"/>
          <w:strike/>
          <w:sz w:val="28"/>
          <w:szCs w:val="28"/>
        </w:rPr>
      </w:pPr>
      <w:r w:rsidRPr="0011707B">
        <w:rPr>
          <w:rFonts w:ascii="Times New Roman" w:hAnsi="Times New Roman" w:cs="Times New Roman"/>
          <w:sz w:val="28"/>
          <w:szCs w:val="28"/>
        </w:rPr>
        <w:t>переход по основным разделам</w:t>
      </w:r>
    </w:p>
    <w:p w:rsidR="003C0470" w:rsidRDefault="00495D63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C0470">
        <w:rPr>
          <w:rFonts w:ascii="Times New Roman" w:hAnsi="Times New Roman" w:cs="Times New Roman"/>
          <w:sz w:val="28"/>
          <w:szCs w:val="28"/>
        </w:rPr>
        <w:t xml:space="preserve">качивание </w:t>
      </w:r>
      <w:proofErr w:type="spellStart"/>
      <w:r w:rsidR="003C0470">
        <w:rPr>
          <w:rFonts w:ascii="Times New Roman" w:hAnsi="Times New Roman" w:cs="Times New Roman"/>
          <w:sz w:val="28"/>
          <w:szCs w:val="28"/>
        </w:rPr>
        <w:t>лаунчера</w:t>
      </w:r>
      <w:proofErr w:type="spellEnd"/>
      <w:r w:rsidR="003C0470">
        <w:rPr>
          <w:rFonts w:ascii="Times New Roman" w:hAnsi="Times New Roman" w:cs="Times New Roman"/>
          <w:sz w:val="28"/>
          <w:szCs w:val="28"/>
        </w:rPr>
        <w:t xml:space="preserve">  –›  игры</w:t>
      </w:r>
    </w:p>
    <w:p w:rsidR="00A87B78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сюжетных арок</w:t>
      </w:r>
    </w:p>
    <w:p w:rsidR="003C0470" w:rsidRDefault="003C0470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mini</w:t>
      </w:r>
      <w:r>
        <w:rPr>
          <w:rFonts w:ascii="Times New Roman" w:hAnsi="Times New Roman" w:cs="Times New Roman"/>
          <w:sz w:val="28"/>
          <w:szCs w:val="28"/>
        </w:rPr>
        <w:t>-игры с легендами</w:t>
      </w:r>
    </w:p>
    <w:p w:rsidR="00A87B78" w:rsidRPr="00354A40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4A40">
        <w:rPr>
          <w:rFonts w:ascii="Times New Roman" w:hAnsi="Times New Roman" w:cs="Times New Roman"/>
          <w:sz w:val="28"/>
          <w:szCs w:val="28"/>
        </w:rPr>
        <w:t>синхронизированные истории</w:t>
      </w:r>
    </w:p>
    <w:p w:rsidR="00A87B78" w:rsidRDefault="00A87B78" w:rsidP="00DB388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гида</w:t>
      </w:r>
    </w:p>
    <w:p w:rsidR="00354A40" w:rsidRPr="00354A40" w:rsidRDefault="00A87B78" w:rsidP="00DB3887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различные ответвления</w:t>
      </w:r>
    </w:p>
    <w:p w:rsidR="00FF391D" w:rsidRDefault="00FF391D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бета-тест</w:t>
      </w:r>
    </w:p>
    <w:p w:rsidR="003C0470" w:rsidRDefault="003C0470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изображений </w:t>
      </w:r>
      <w:r w:rsidR="00495D63">
        <w:rPr>
          <w:rFonts w:ascii="Times New Roman" w:hAnsi="Times New Roman" w:cs="Times New Roman"/>
          <w:sz w:val="28"/>
          <w:szCs w:val="28"/>
        </w:rPr>
        <w:t>локаций</w:t>
      </w:r>
    </w:p>
    <w:p w:rsidR="00495D63" w:rsidRDefault="00495D63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прослушивание игровых композиций</w:t>
      </w:r>
    </w:p>
    <w:p w:rsidR="00495D63" w:rsidRDefault="00495D63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механиками</w:t>
      </w:r>
    </w:p>
    <w:p w:rsidR="00495D63" w:rsidRDefault="00495D63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 с местными легендами (ранние представление)</w:t>
      </w:r>
    </w:p>
    <w:p w:rsidR="00495D63" w:rsidRDefault="00495D63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 обновлениях</w:t>
      </w:r>
    </w:p>
    <w:p w:rsidR="00495D63" w:rsidRDefault="00495D63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предупреждения</w:t>
      </w:r>
    </w:p>
    <w:p w:rsidR="00495D63" w:rsidRDefault="00495D63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новостная лента</w:t>
      </w:r>
    </w:p>
    <w:p w:rsidR="00495D63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игрового аккаунта</w:t>
      </w:r>
    </w:p>
    <w:p w:rsidR="00A87B78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мерча</w:t>
      </w:r>
      <w:proofErr w:type="spellEnd"/>
    </w:p>
    <w:p w:rsidR="00A87B78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бонусы: за вход, за покупку</w:t>
      </w:r>
    </w:p>
    <w:p w:rsidR="00A87B78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фан-творчество (изображение, музыка, видео)</w:t>
      </w:r>
    </w:p>
    <w:p w:rsidR="00A87B78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языка</w:t>
      </w:r>
    </w:p>
    <w:p w:rsidR="00A87B78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фона и фоновой музыки</w:t>
      </w:r>
    </w:p>
    <w:p w:rsidR="00A87B78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источники «Связаться с нами»</w:t>
      </w:r>
    </w:p>
    <w:p w:rsidR="00A87B78" w:rsidRDefault="00A87B78" w:rsidP="00DB38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</w:t>
      </w:r>
    </w:p>
    <w:p w:rsidR="003B2F7B" w:rsidRDefault="0093590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Сценарий работы:</w:t>
      </w:r>
    </w:p>
    <w:p w:rsidR="00E57FCD" w:rsidRDefault="00E57FCD" w:rsidP="00E57FC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При заходе на сайт пользователь первым делом приходит за двумя вещами:</w:t>
      </w:r>
    </w:p>
    <w:p w:rsidR="00E57FCD" w:rsidRDefault="00525AD8" w:rsidP="00E57FC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скачивание</w:t>
      </w:r>
      <w:r w:rsidR="00E57FC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E57FCD">
        <w:rPr>
          <w:rFonts w:ascii="Times New Roman" w:hAnsi="Times New Roman" w:cs="Times New Roman"/>
          <w:bCs/>
          <w:iCs/>
          <w:sz w:val="28"/>
          <w:szCs w:val="28"/>
        </w:rPr>
        <w:t>лаунчер</w:t>
      </w:r>
      <w:r>
        <w:rPr>
          <w:rFonts w:ascii="Times New Roman" w:hAnsi="Times New Roman" w:cs="Times New Roman"/>
          <w:bCs/>
          <w:iCs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>, а п</w:t>
      </w:r>
      <w:r w:rsidR="00383271">
        <w:rPr>
          <w:rFonts w:ascii="Times New Roman" w:hAnsi="Times New Roman" w:cs="Times New Roman"/>
          <w:bCs/>
          <w:iCs/>
          <w:sz w:val="28"/>
          <w:szCs w:val="28"/>
        </w:rPr>
        <w:t>осле чего установка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игрового</w:t>
      </w:r>
      <w:r w:rsidR="00E57FCD">
        <w:rPr>
          <w:rFonts w:ascii="Times New Roman" w:hAnsi="Times New Roman" w:cs="Times New Roman"/>
          <w:bCs/>
          <w:iCs/>
          <w:sz w:val="28"/>
          <w:szCs w:val="28"/>
        </w:rPr>
        <w:t xml:space="preserve"> продукт</w:t>
      </w:r>
      <w:r>
        <w:rPr>
          <w:rFonts w:ascii="Times New Roman" w:hAnsi="Times New Roman" w:cs="Times New Roman"/>
          <w:bCs/>
          <w:iCs/>
          <w:sz w:val="28"/>
          <w:szCs w:val="28"/>
        </w:rPr>
        <w:t>а</w:t>
      </w:r>
      <w:r w:rsidR="00E57FC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E57FCD" w:rsidRDefault="00E57FCD" w:rsidP="00E57FC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прохождение нов</w:t>
      </w:r>
      <w:r w:rsidR="00D35F7A">
        <w:rPr>
          <w:rFonts w:ascii="Times New Roman" w:hAnsi="Times New Roman" w:cs="Times New Roman"/>
          <w:bCs/>
          <w:iCs/>
          <w:sz w:val="28"/>
          <w:szCs w:val="28"/>
        </w:rPr>
        <w:t>е</w:t>
      </w:r>
      <w:r>
        <w:rPr>
          <w:rFonts w:ascii="Times New Roman" w:hAnsi="Times New Roman" w:cs="Times New Roman"/>
          <w:bCs/>
          <w:iCs/>
          <w:sz w:val="28"/>
          <w:szCs w:val="28"/>
        </w:rPr>
        <w:t>ллы, предоставляющая сюжетные аспекты игровой вселенной.</w:t>
      </w:r>
    </w:p>
    <w:p w:rsidR="00E57FCD" w:rsidRDefault="00E57FCD" w:rsidP="00E57FC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Остальные функции среднестатистического пользователя не привлекают.</w:t>
      </w:r>
    </w:p>
    <w:p w:rsidR="00E57FCD" w:rsidRDefault="00E57FCD" w:rsidP="00E57FC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Для настоящих любителей-фанатов, сайт располагает множеством функций, которые так же действуют для привлечения внимания – и действует как рекламная сторона.</w:t>
      </w:r>
    </w:p>
    <w:p w:rsidR="00E57FCD" w:rsidRDefault="00E57FCD" w:rsidP="00E57FC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Пользователю также вожен художественный элемент продукта – для этого сайт располагает различной,</w:t>
      </w:r>
      <w:r w:rsidR="00C24AC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полезной и важной информацией, которая представляется с помощью различного функционала сайта: от изображений локаций до описаний механик игрового процесса. Так же на сайте будет представлена информация о будущих обновлениях игры – важный аспект которой является открытый бета-тест каждого ресурса (обновления) – тест версий могут принять любые люди на любых устройствах. </w:t>
      </w:r>
    </w:p>
    <w:p w:rsidR="00E57FCD" w:rsidRDefault="00E57FCD" w:rsidP="00E57FC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Большую часть людей будут привлекать ежемесячные новые легенды, выходящее с каждым обновлением. Информация о будущих персонажах и их реализация можно будет посмотреть на сайте в особом </w:t>
      </w:r>
      <w:r w:rsidR="00C24AC4">
        <w:rPr>
          <w:rFonts w:ascii="Times New Roman" w:hAnsi="Times New Roman" w:cs="Times New Roman"/>
          <w:bCs/>
          <w:iCs/>
          <w:sz w:val="28"/>
          <w:szCs w:val="28"/>
        </w:rPr>
        <w:t>разделе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C36D7E" w:rsidRDefault="00E57FC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Самое интереснее на сайте это, конечно, н</w:t>
      </w:r>
      <w:r w:rsidR="00FC02DD">
        <w:rPr>
          <w:rFonts w:ascii="Times New Roman" w:hAnsi="Times New Roman" w:cs="Times New Roman"/>
          <w:bCs/>
          <w:iCs/>
          <w:sz w:val="28"/>
          <w:szCs w:val="28"/>
        </w:rPr>
        <w:t>о</w:t>
      </w:r>
      <w:r>
        <w:rPr>
          <w:rFonts w:ascii="Times New Roman" w:hAnsi="Times New Roman" w:cs="Times New Roman"/>
          <w:bCs/>
          <w:iCs/>
          <w:sz w:val="28"/>
          <w:szCs w:val="28"/>
        </w:rPr>
        <w:t>веллы (то есть небольшое раскрытие сюжетных арок</w:t>
      </w:r>
      <w:r w:rsidR="006C748A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легенд</w:t>
      </w:r>
      <w:r w:rsidR="0063120F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753EED">
        <w:rPr>
          <w:rFonts w:ascii="Times New Roman" w:hAnsi="Times New Roman" w:cs="Times New Roman"/>
          <w:bCs/>
          <w:iCs/>
          <w:sz w:val="28"/>
          <w:szCs w:val="28"/>
        </w:rPr>
        <w:t>благодаря визуальным рассказам</w:t>
      </w:r>
      <w:r w:rsidR="00C24AC4">
        <w:rPr>
          <w:rFonts w:ascii="Times New Roman" w:hAnsi="Times New Roman" w:cs="Times New Roman"/>
          <w:bCs/>
          <w:iCs/>
          <w:sz w:val="28"/>
          <w:szCs w:val="28"/>
        </w:rPr>
        <w:t>). Эти мини-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истории будут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рассказывать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и повествовать о многих интересных вещах: о характере выбранного проводника, о его предыстории и т.д. Каждая легенда уникальна и привносить новый игровой опыт. Пройденные истории можно будет посмотреть в сохранениях – ведь каждая история имеет различные концовки и многочисленные реплики, которые пользователи не захотят терять. Также в любой момент можно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остановится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на прохождении и переключится между гидами с дал</w:t>
      </w:r>
      <w:r w:rsidR="00C36D7E">
        <w:rPr>
          <w:rFonts w:ascii="Times New Roman" w:hAnsi="Times New Roman" w:cs="Times New Roman"/>
          <w:bCs/>
          <w:iCs/>
          <w:sz w:val="28"/>
          <w:szCs w:val="28"/>
        </w:rPr>
        <w:t>ьнейшим сохранением информации.</w:t>
      </w:r>
    </w:p>
    <w:p w:rsidR="00E57FCD" w:rsidRPr="005C6C63" w:rsidRDefault="00E57FCD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дальнейшем на сайте будут выходить все больше-и-боль</w:t>
      </w:r>
      <w:r w:rsidR="00C36D7E">
        <w:rPr>
          <w:rFonts w:ascii="Times New Roman" w:hAnsi="Times New Roman" w:cs="Times New Roman"/>
          <w:bCs/>
          <w:iCs/>
          <w:sz w:val="28"/>
          <w:szCs w:val="28"/>
        </w:rPr>
        <w:t>ше новелл и предысторий, которые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будут поражать пользователя своими действиями и глобальной проработкой.</w:t>
      </w:r>
      <w:r w:rsidR="005C6C63">
        <w:rPr>
          <w:rFonts w:ascii="Times New Roman" w:hAnsi="Times New Roman" w:cs="Times New Roman"/>
          <w:bCs/>
          <w:iCs/>
          <w:sz w:val="28"/>
          <w:szCs w:val="28"/>
        </w:rPr>
        <w:br w:type="page"/>
      </w:r>
    </w:p>
    <w:p w:rsidR="00BE3A1F" w:rsidRDefault="0093590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Навигационная </w:t>
      </w:r>
      <w:r w:rsidR="00FF33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карта</w:t>
      </w:r>
      <w:r w:rsidR="00774B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935902" w:rsidRDefault="005C6C63" w:rsidP="003A4243">
      <w:pPr>
        <w:ind w:left="42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object w:dxaOrig="4665" w:dyaOrig="10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660.6pt" o:ole="">
            <v:imagedata r:id="rId6" o:title=""/>
          </v:shape>
          <o:OLEObject Type="Embed" ProgID="Visio.Drawing.15" ShapeID="_x0000_i1025" DrawAspect="Content" ObjectID="_1791395017" r:id="rId7"/>
        </w:object>
      </w:r>
      <w:r w:rsidR="00BE3A1F"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:rsidR="00DE79D5" w:rsidRDefault="00DE79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E79D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Макеты графического интерфейса пользователя</w:t>
      </w:r>
    </w:p>
    <w:p w:rsidR="002F7F8D" w:rsidRDefault="002F7F8D" w:rsidP="002F7F8D">
      <w:p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6079746" cy="4086261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43" t="1227" r="1177" b="1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69" cy="408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7B" w:rsidRPr="0011707B" w:rsidRDefault="002F7F8D" w:rsidP="0011707B">
      <w:pPr>
        <w:jc w:val="center"/>
        <w:rPr>
          <w:rFonts w:ascii="Times New Roman" w:hAnsi="Times New Roman" w:cs="Times New Roman"/>
          <w:noProof/>
          <w:color w:val="AEAAAA" w:themeColor="background2" w:themeShade="BF"/>
          <w:sz w:val="28"/>
          <w:szCs w:val="28"/>
          <w:lang w:eastAsia="ru-RU"/>
        </w:rPr>
      </w:pPr>
      <w:r w:rsidRPr="002F7F8D">
        <w:rPr>
          <w:rFonts w:ascii="Times New Roman" w:hAnsi="Times New Roman" w:cs="Times New Roman"/>
          <w:noProof/>
          <w:color w:val="AEAAAA" w:themeColor="background2" w:themeShade="BF"/>
          <w:sz w:val="28"/>
          <w:szCs w:val="28"/>
          <w:lang w:eastAsia="ru-RU"/>
        </w:rPr>
        <w:t>Макет 1 – Выбор гида</w:t>
      </w:r>
    </w:p>
    <w:p w:rsidR="0011707B" w:rsidRDefault="0011707B" w:rsidP="001170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E7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элементов управления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 Макету 1</w:t>
      </w:r>
    </w:p>
    <w:tbl>
      <w:tblPr>
        <w:tblStyle w:val="a5"/>
        <w:tblW w:w="9918" w:type="dxa"/>
        <w:jc w:val="center"/>
        <w:tblLook w:val="04A0"/>
      </w:tblPr>
      <w:tblGrid>
        <w:gridCol w:w="1973"/>
        <w:gridCol w:w="1103"/>
        <w:gridCol w:w="1794"/>
        <w:gridCol w:w="2071"/>
        <w:gridCol w:w="2977"/>
      </w:tblGrid>
      <w:tr w:rsidR="0011707B" w:rsidTr="00462927">
        <w:trPr>
          <w:trHeight w:val="649"/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794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</w:t>
            </w:r>
          </w:p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видимости</w:t>
            </w:r>
          </w:p>
        </w:tc>
        <w:tc>
          <w:tcPr>
            <w:tcW w:w="2071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</w:t>
            </w:r>
          </w:p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доступности</w:t>
            </w: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sz w:val="28"/>
                <w:szCs w:val="28"/>
              </w:rPr>
              <w:t>Кнопка № 1 (Луна)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4" w:type="dxa"/>
            <w:vMerge w:val="restart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071" w:type="dxa"/>
            <w:vMerge w:val="restart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Кнопка, дающая пользу в выборе одной из легенд. (выбор действующего лица)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sz w:val="28"/>
                <w:szCs w:val="28"/>
              </w:rPr>
              <w:t xml:space="preserve">Кнопка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71A9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  <w:r w:rsidRPr="00F71A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4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Кнопка, дающая пользу в выборе одной из легенд. (выбор действующего лица)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sz w:val="28"/>
                <w:szCs w:val="28"/>
              </w:rPr>
              <w:t xml:space="preserve">Кнопка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71A9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Звезда</w:t>
            </w:r>
            <w:r w:rsidRPr="00F71A9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4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Кнопка, дающая пользу в выборе одной из легенд. (выбор действующего лица)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Эрудит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4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для появление полезных функций. Не несет информационный смысл – необходима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для упрощённого отображения.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Язык озвучки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4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Кнопка, необходимая для смены языковых настроек. (в данном случае, для смены озвучки аудио дорожек)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 текста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4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Кнопка, необходимая для смены языковых настроек. (в данном случае, для смены текстовых данных)</w:t>
            </w:r>
          </w:p>
        </w:tc>
      </w:tr>
    </w:tbl>
    <w:p w:rsidR="0011707B" w:rsidRDefault="0011707B" w:rsidP="003A4243">
      <w:pP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</w:pPr>
    </w:p>
    <w:p w:rsidR="003A4243" w:rsidRPr="003A4243" w:rsidRDefault="002F7F8D" w:rsidP="003A424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40481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75" t="1646" r="1641" b="2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F8D" w:rsidRDefault="002F7F8D" w:rsidP="002F7F8D">
      <w:pPr>
        <w:jc w:val="center"/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2F7F8D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Макет 2 – Вход или Регистрация</w:t>
      </w:r>
    </w:p>
    <w:p w:rsidR="0011707B" w:rsidRDefault="0011707B" w:rsidP="001170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E79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элементов управления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 Макету 2</w:t>
      </w:r>
    </w:p>
    <w:tbl>
      <w:tblPr>
        <w:tblStyle w:val="a5"/>
        <w:tblW w:w="9918" w:type="dxa"/>
        <w:jc w:val="center"/>
        <w:tblLook w:val="04A0"/>
      </w:tblPr>
      <w:tblGrid>
        <w:gridCol w:w="1882"/>
        <w:gridCol w:w="1431"/>
        <w:gridCol w:w="1759"/>
        <w:gridCol w:w="2023"/>
        <w:gridCol w:w="2823"/>
      </w:tblGrid>
      <w:tr w:rsidR="0011707B" w:rsidTr="00462927">
        <w:trPr>
          <w:trHeight w:val="649"/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794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</w:t>
            </w:r>
          </w:p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видимости</w:t>
            </w:r>
          </w:p>
        </w:tc>
        <w:tc>
          <w:tcPr>
            <w:tcW w:w="2071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</w:t>
            </w:r>
          </w:p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доступности</w:t>
            </w: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Крестик (Выход)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4" w:type="dxa"/>
            <w:vMerge w:val="restart"/>
            <w:vAlign w:val="center"/>
          </w:tcPr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2620" w:rsidRDefault="00A72620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2620" w:rsidRDefault="00A72620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2620" w:rsidRDefault="00A72620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Виден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всем</w:t>
            </w:r>
          </w:p>
        </w:tc>
        <w:tc>
          <w:tcPr>
            <w:tcW w:w="2071" w:type="dxa"/>
            <w:vMerge w:val="restart"/>
            <w:vAlign w:val="center"/>
          </w:tcPr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25F5B" w:rsidRDefault="00525F5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2620" w:rsidRDefault="00A72620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2620" w:rsidRDefault="00A72620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2620" w:rsidRDefault="00A72620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Доступен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всем</w:t>
            </w: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Кнопка, возвращающая пользователя обратно в браузер.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Войти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4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11707B" w:rsidRPr="00C67418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При правильно</w:t>
            </w:r>
          </w:p>
          <w:p w:rsidR="0011707B" w:rsidRPr="00C67418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введённом логине и</w:t>
            </w:r>
          </w:p>
          <w:p w:rsidR="0011707B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пароле пользователь</w:t>
            </w:r>
          </w:p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зай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дёт </w:t>
            </w: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на сайт</w:t>
            </w:r>
            <w:r w:rsidR="00565E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Логин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(Почта)</w:t>
            </w:r>
          </w:p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:rsidR="0011707B" w:rsidRPr="00C67418" w:rsidRDefault="0011707B" w:rsidP="00462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Текстовое</w:t>
            </w:r>
          </w:p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794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11707B" w:rsidRPr="00C67418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Текстовое поле для</w:t>
            </w:r>
          </w:p>
          <w:p w:rsidR="0011707B" w:rsidRPr="00C67418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ввода логина</w:t>
            </w:r>
          </w:p>
          <w:p w:rsidR="0011707B" w:rsidRPr="00C67418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указанного при</w:t>
            </w:r>
          </w:p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регистрации на сайте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103" w:type="dxa"/>
            <w:vAlign w:val="center"/>
          </w:tcPr>
          <w:p w:rsidR="0011707B" w:rsidRPr="00C67418" w:rsidRDefault="0011707B" w:rsidP="00462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Текстовое</w:t>
            </w:r>
          </w:p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794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11707B" w:rsidRPr="00C67418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Текстовое поле для</w:t>
            </w:r>
          </w:p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418">
              <w:rPr>
                <w:rFonts w:ascii="Times New Roman" w:hAnsi="Times New Roman" w:cs="Times New Roman"/>
                <w:sz w:val="28"/>
                <w:szCs w:val="28"/>
              </w:rPr>
              <w:t>ввода пароля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4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языка использования</w:t>
            </w:r>
            <w:r w:rsidR="004D3D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707B" w:rsidTr="00462927">
        <w:trPr>
          <w:jc w:val="center"/>
        </w:trPr>
        <w:tc>
          <w:tcPr>
            <w:tcW w:w="1973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Силуэт</w:t>
            </w:r>
          </w:p>
        </w:tc>
        <w:tc>
          <w:tcPr>
            <w:tcW w:w="1103" w:type="dxa"/>
            <w:vAlign w:val="center"/>
          </w:tcPr>
          <w:p w:rsidR="0011707B" w:rsidRPr="00F71A97" w:rsidRDefault="0011707B" w:rsidP="004629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94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11707B" w:rsidRPr="00F71A97" w:rsidRDefault="0011707B" w:rsidP="004629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выбранная легенда произносит случайные фразы, погружающие игрока во вселенную.</w:t>
            </w:r>
          </w:p>
        </w:tc>
      </w:tr>
    </w:tbl>
    <w:p w:rsidR="0011707B" w:rsidRPr="002F7F8D" w:rsidRDefault="0011707B" w:rsidP="0011707B">
      <w:p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</w:p>
    <w:p w:rsidR="0011707B" w:rsidRPr="0011707B" w:rsidRDefault="002F7F8D" w:rsidP="0011707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5940425" cy="404115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785" t="1752" r="3870" b="2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1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28B" w:rsidRPr="0011707B" w:rsidRDefault="002F7F8D" w:rsidP="00117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2F7F8D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Макет 3 – Главный экран</w:t>
      </w:r>
    </w:p>
    <w:p w:rsidR="0011707B" w:rsidRDefault="0011707B" w:rsidP="00BE3A1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BE3A1F" w:rsidRDefault="00BE3A1F" w:rsidP="00BE3A1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E79D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Описание элементов управления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 Макету 3</w:t>
      </w:r>
    </w:p>
    <w:tbl>
      <w:tblPr>
        <w:tblStyle w:val="a5"/>
        <w:tblW w:w="9918" w:type="dxa"/>
        <w:jc w:val="center"/>
        <w:tblLayout w:type="fixed"/>
        <w:tblLook w:val="04A0"/>
      </w:tblPr>
      <w:tblGrid>
        <w:gridCol w:w="1838"/>
        <w:gridCol w:w="1559"/>
        <w:gridCol w:w="1701"/>
        <w:gridCol w:w="2127"/>
        <w:gridCol w:w="2693"/>
      </w:tblGrid>
      <w:tr w:rsidR="00D75E44" w:rsidTr="00D75E44">
        <w:trPr>
          <w:trHeight w:val="649"/>
          <w:jc w:val="center"/>
        </w:trPr>
        <w:tc>
          <w:tcPr>
            <w:tcW w:w="1838" w:type="dxa"/>
            <w:vAlign w:val="center"/>
          </w:tcPr>
          <w:p w:rsidR="00BE3A1F" w:rsidRPr="00F71A97" w:rsidRDefault="00BE3A1F" w:rsidP="008E1E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BE3A1F" w:rsidRPr="00F71A97" w:rsidRDefault="00BE3A1F" w:rsidP="008E1E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E3A1F" w:rsidRPr="00F71A97" w:rsidRDefault="00BE3A1F" w:rsidP="008E1E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</w:t>
            </w:r>
          </w:p>
          <w:p w:rsidR="00BE3A1F" w:rsidRPr="00F71A97" w:rsidRDefault="00BE3A1F" w:rsidP="008E1E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видимости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E3A1F" w:rsidRPr="00F71A97" w:rsidRDefault="00BE3A1F" w:rsidP="008E1E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</w:t>
            </w:r>
          </w:p>
          <w:p w:rsidR="00BE3A1F" w:rsidRPr="00F71A97" w:rsidRDefault="00BE3A1F" w:rsidP="008E1E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доступности</w:t>
            </w:r>
          </w:p>
        </w:tc>
        <w:tc>
          <w:tcPr>
            <w:tcW w:w="2693" w:type="dxa"/>
            <w:vAlign w:val="center"/>
          </w:tcPr>
          <w:p w:rsidR="00BE3A1F" w:rsidRPr="00F71A97" w:rsidRDefault="00BE3A1F" w:rsidP="008E1E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1A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Pr="00F71A97" w:rsidRDefault="007B728B" w:rsidP="008E1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экран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B728B" w:rsidRPr="00F71A97" w:rsidRDefault="007B728B" w:rsidP="008E1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28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8E1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Виден всем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8E1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Доступен всем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7B728B" w:rsidRPr="00F71A97" w:rsidRDefault="007B728B" w:rsidP="008E1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переход на данный сегмент сайта.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B728B" w:rsidRPr="00F71A97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28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переход на данный сегмент сайта.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B728B" w:rsidRPr="00F71A97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28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переход на данный сегмент сайта.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B728B" w:rsidRPr="00F71A97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28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переход на данный сегмент сайта.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Фан-творчество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B728B" w:rsidRPr="00F71A97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28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переход на данный сегмент сайта.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Новеллы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B728B" w:rsidRPr="00F71A97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28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переход на данный сегмент сайта.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B728B" w:rsidRPr="00F71A97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28B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переход на данный сегмент сайта.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B728B" w:rsidRPr="00F71A97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изменений языковых ресурсов.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Внешнее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B728B" w:rsidRPr="00F71A97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изменений внешних видовых ресурсов. (изменения фона, анимации и различных творческих критериях)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7B728B" w:rsidRPr="00F71A97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7B728B" w:rsidRPr="00F71A97" w:rsidRDefault="00D75E44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об пользовательском аккаунте.</w:t>
            </w:r>
          </w:p>
        </w:tc>
      </w:tr>
      <w:tr w:rsidR="00D75E44" w:rsidTr="00D75E44">
        <w:trPr>
          <w:jc w:val="center"/>
        </w:trPr>
        <w:tc>
          <w:tcPr>
            <w:tcW w:w="1838" w:type="dxa"/>
            <w:vAlign w:val="center"/>
          </w:tcPr>
          <w:p w:rsidR="007B728B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Играть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D75E44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</w:p>
          <w:p w:rsidR="00D75E44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7B728B" w:rsidRPr="00F71A97" w:rsidRDefault="007B728B" w:rsidP="00D75E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8B" w:rsidRPr="00F71A97" w:rsidRDefault="007B728B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D75E44" w:rsidRDefault="00D75E44" w:rsidP="007B72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Кнопка, предоставляющая возможность пользователю скачать игру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несколькими способами:</w:t>
            </w:r>
          </w:p>
          <w:p w:rsidR="00D75E44" w:rsidRDefault="00D75E44" w:rsidP="00D75E44">
            <w:pPr>
              <w:pStyle w:val="a3"/>
              <w:numPr>
                <w:ilvl w:val="0"/>
                <w:numId w:val="3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перейдя по ссылки в определённый </w:t>
            </w:r>
            <w:r w:rsidRPr="00D75E4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магазин приложений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(для мобильных устройств)</w:t>
            </w:r>
          </w:p>
          <w:p w:rsidR="00D75E44" w:rsidRDefault="00D75E44" w:rsidP="00D75E44">
            <w:pPr>
              <w:pStyle w:val="a3"/>
              <w:numPr>
                <w:ilvl w:val="0"/>
                <w:numId w:val="3"/>
              </w:numPr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D75E4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скачать </w:t>
            </w:r>
            <w:proofErr w:type="spellStart"/>
            <w:r w:rsidRPr="00D75E4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</w:rPr>
              <w:t>лаунчер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устройство. (для ПК)</w:t>
            </w:r>
          </w:p>
          <w:p w:rsidR="00423C4B" w:rsidRPr="00423C4B" w:rsidRDefault="00423C4B" w:rsidP="00423C4B">
            <w:pPr>
              <w:ind w:left="-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все эти функции находятся в всплывающем окне, которое появится после нажатия на кнопку «Играть»</w:t>
            </w:r>
          </w:p>
        </w:tc>
      </w:tr>
    </w:tbl>
    <w:p w:rsidR="00175B7A" w:rsidRDefault="00175B7A" w:rsidP="00FF2E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FF2E03" w:rsidRDefault="00FF2E03" w:rsidP="00FF2E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</w:t>
      </w:r>
      <w:r w:rsidRPr="00FF2E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оказательства</w:t>
      </w:r>
      <w:r w:rsidR="00175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175B7A" w:rsidRPr="00175B7A" w:rsidRDefault="00175B7A" w:rsidP="00175B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</w:t>
      </w:r>
      <w:r w:rsidRPr="00175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Принцип простоты </w:t>
      </w:r>
    </w:p>
    <w:p w:rsidR="00175B7A" w:rsidRDefault="00175B7A" w:rsidP="00175B7A">
      <w:pPr>
        <w:rPr>
          <w:rFonts w:ascii="Times New Roman" w:hAnsi="Times New Roman" w:cs="Times New Roman"/>
          <w:sz w:val="28"/>
          <w:szCs w:val="28"/>
        </w:rPr>
      </w:pPr>
      <w:r w:rsidRPr="0011707B">
        <w:rPr>
          <w:rFonts w:ascii="Times New Roman" w:hAnsi="Times New Roman" w:cs="Times New Roman"/>
          <w:sz w:val="28"/>
          <w:szCs w:val="28"/>
        </w:rPr>
        <w:t xml:space="preserve">Сайт является </w:t>
      </w:r>
      <w:proofErr w:type="spellStart"/>
      <w:r w:rsidRPr="0011707B">
        <w:rPr>
          <w:rFonts w:ascii="Times New Roman" w:hAnsi="Times New Roman" w:cs="Times New Roman"/>
          <w:sz w:val="28"/>
          <w:szCs w:val="28"/>
        </w:rPr>
        <w:t>однолинейчатым</w:t>
      </w:r>
      <w:proofErr w:type="spellEnd"/>
      <w:r w:rsidR="0011707B">
        <w:rPr>
          <w:rFonts w:ascii="Times New Roman" w:hAnsi="Times New Roman" w:cs="Times New Roman"/>
          <w:sz w:val="28"/>
          <w:szCs w:val="28"/>
        </w:rPr>
        <w:t xml:space="preserve"> – он </w:t>
      </w:r>
      <w:r w:rsidRPr="00175B7A">
        <w:rPr>
          <w:rFonts w:ascii="Times New Roman" w:hAnsi="Times New Roman" w:cs="Times New Roman"/>
          <w:sz w:val="28"/>
          <w:szCs w:val="28"/>
        </w:rPr>
        <w:t xml:space="preserve">сделан так - чтобы в начале были </w:t>
      </w:r>
      <w:r w:rsidR="00220E27"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Pr="00175B7A">
        <w:rPr>
          <w:rFonts w:ascii="Times New Roman" w:hAnsi="Times New Roman" w:cs="Times New Roman"/>
          <w:sz w:val="28"/>
          <w:szCs w:val="28"/>
        </w:rPr>
        <w:t>главные функции, которые необходимы для работы пользователя, а в конце наход</w:t>
      </w:r>
      <w:r w:rsidR="00220E27">
        <w:rPr>
          <w:rFonts w:ascii="Times New Roman" w:hAnsi="Times New Roman" w:cs="Times New Roman"/>
          <w:sz w:val="28"/>
          <w:szCs w:val="28"/>
        </w:rPr>
        <w:t>ились</w:t>
      </w:r>
      <w:r w:rsidRPr="00175B7A">
        <w:rPr>
          <w:rFonts w:ascii="Times New Roman" w:hAnsi="Times New Roman" w:cs="Times New Roman"/>
          <w:sz w:val="28"/>
          <w:szCs w:val="28"/>
        </w:rPr>
        <w:t xml:space="preserve"> функции, которые используются редко, но также важны для итогового функционала. Каждая главенствующая функция сайта располагается в отдельных сегментах, в которых можно перемещаться с помощью "</w:t>
      </w:r>
      <w:r w:rsidRPr="00220E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Ленты поддержки</w:t>
      </w:r>
      <w:r w:rsidRPr="00175B7A">
        <w:rPr>
          <w:rFonts w:ascii="Times New Roman" w:hAnsi="Times New Roman" w:cs="Times New Roman"/>
          <w:sz w:val="28"/>
          <w:szCs w:val="28"/>
        </w:rPr>
        <w:t>" (</w:t>
      </w:r>
      <w:r w:rsidR="008876A7" w:rsidRPr="008876A7">
        <w:rPr>
          <w:rFonts w:ascii="Times New Roman" w:hAnsi="Times New Roman" w:cs="Times New Roman"/>
          <w:sz w:val="28"/>
          <w:szCs w:val="28"/>
        </w:rPr>
        <w:t xml:space="preserve">Экрана отображения </w:t>
      </w:r>
      <w:r w:rsidR="008876A7">
        <w:rPr>
          <w:rFonts w:ascii="Times New Roman" w:hAnsi="Times New Roman" w:cs="Times New Roman"/>
          <w:sz w:val="28"/>
          <w:szCs w:val="28"/>
        </w:rPr>
        <w:t>–П</w:t>
      </w:r>
      <w:r w:rsidR="008876A7" w:rsidRPr="008876A7">
        <w:rPr>
          <w:rFonts w:ascii="Times New Roman" w:hAnsi="Times New Roman" w:cs="Times New Roman"/>
          <w:sz w:val="28"/>
          <w:szCs w:val="28"/>
        </w:rPr>
        <w:t>ереход по основным разделам</w:t>
      </w:r>
      <w:r w:rsidR="008876A7">
        <w:rPr>
          <w:rFonts w:ascii="Times New Roman" w:hAnsi="Times New Roman" w:cs="Times New Roman"/>
          <w:sz w:val="28"/>
          <w:szCs w:val="28"/>
        </w:rPr>
        <w:t xml:space="preserve">, </w:t>
      </w:r>
      <w:r w:rsidR="000B3340">
        <w:rPr>
          <w:rFonts w:ascii="Times New Roman" w:hAnsi="Times New Roman" w:cs="Times New Roman"/>
          <w:sz w:val="28"/>
          <w:szCs w:val="28"/>
        </w:rPr>
        <w:t>благодаря</w:t>
      </w:r>
      <w:r w:rsidR="008876A7">
        <w:rPr>
          <w:rFonts w:ascii="Times New Roman" w:hAnsi="Times New Roman" w:cs="Times New Roman"/>
          <w:sz w:val="28"/>
          <w:szCs w:val="28"/>
        </w:rPr>
        <w:t xml:space="preserve"> возможностям сайта</w:t>
      </w:r>
      <w:r w:rsidRPr="00175B7A">
        <w:rPr>
          <w:rFonts w:ascii="Times New Roman" w:hAnsi="Times New Roman" w:cs="Times New Roman"/>
          <w:sz w:val="28"/>
          <w:szCs w:val="28"/>
        </w:rPr>
        <w:t xml:space="preserve">). </w:t>
      </w:r>
      <w:r w:rsidR="00220E27">
        <w:rPr>
          <w:rFonts w:ascii="Times New Roman" w:hAnsi="Times New Roman" w:cs="Times New Roman"/>
          <w:sz w:val="28"/>
          <w:szCs w:val="28"/>
        </w:rPr>
        <w:t>Суть (</w:t>
      </w:r>
      <w:r w:rsidR="00220E27" w:rsidRPr="00220E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пункта 3 в списке функциональности</w:t>
      </w:r>
      <w:r w:rsidR="00220E27">
        <w:rPr>
          <w:rFonts w:ascii="Times New Roman" w:hAnsi="Times New Roman" w:cs="Times New Roman"/>
          <w:sz w:val="28"/>
          <w:szCs w:val="28"/>
        </w:rPr>
        <w:t xml:space="preserve">) заключается в легком ориентирование по сайту, вследствие перехода по источнику (сайту). </w:t>
      </w:r>
      <w:r w:rsidR="000B3340">
        <w:rPr>
          <w:rFonts w:ascii="Times New Roman" w:hAnsi="Times New Roman" w:cs="Times New Roman"/>
          <w:sz w:val="28"/>
          <w:szCs w:val="28"/>
        </w:rPr>
        <w:t>К</w:t>
      </w:r>
      <w:r w:rsidRPr="00175B7A">
        <w:rPr>
          <w:rFonts w:ascii="Times New Roman" w:hAnsi="Times New Roman" w:cs="Times New Roman"/>
          <w:sz w:val="28"/>
          <w:szCs w:val="28"/>
        </w:rPr>
        <w:t>аждый сегмент легко поименован, что отражает его возможности. Также на сайте есть множество ранжированных списков, которые открываются, предоставляя повышенный функционал (</w:t>
      </w:r>
      <w:r w:rsidRPr="00EA23C7">
        <w:rPr>
          <w:rFonts w:ascii="Times New Roman" w:hAnsi="Times New Roman" w:cs="Times New Roman"/>
          <w:sz w:val="28"/>
          <w:szCs w:val="28"/>
        </w:rPr>
        <w:t>такой как настройки языка</w:t>
      </w:r>
      <w:r w:rsidR="00EA23C7" w:rsidRPr="00EA23C7">
        <w:rPr>
          <w:rFonts w:ascii="Times New Roman" w:hAnsi="Times New Roman" w:cs="Times New Roman"/>
          <w:sz w:val="28"/>
          <w:szCs w:val="28"/>
        </w:rPr>
        <w:t xml:space="preserve"> (</w:t>
      </w:r>
      <w:r w:rsidR="00EA23C7" w:rsidRPr="00EA23C7">
        <w:rPr>
          <w:rFonts w:ascii="Times New Roman" w:hAnsi="Times New Roman" w:cs="Times New Roman"/>
          <w:b/>
          <w:i/>
          <w:sz w:val="28"/>
          <w:szCs w:val="28"/>
          <w:u w:val="single"/>
        </w:rPr>
        <w:t>пункт 20</w:t>
      </w:r>
      <w:r w:rsidR="00EA23C7" w:rsidRPr="00EA23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="00EA23C7" w:rsidRPr="00220E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в списке функциональности</w:t>
      </w:r>
      <w:r w:rsidR="00EA23C7" w:rsidRPr="00EA23C7">
        <w:rPr>
          <w:rFonts w:ascii="Times New Roman" w:hAnsi="Times New Roman" w:cs="Times New Roman"/>
          <w:sz w:val="28"/>
          <w:szCs w:val="28"/>
        </w:rPr>
        <w:t xml:space="preserve">) </w:t>
      </w:r>
      <w:r w:rsidRPr="00EA23C7">
        <w:rPr>
          <w:rFonts w:ascii="Times New Roman" w:hAnsi="Times New Roman" w:cs="Times New Roman"/>
          <w:sz w:val="28"/>
          <w:szCs w:val="28"/>
        </w:rPr>
        <w:t>и внешнего отображения</w:t>
      </w:r>
      <w:r w:rsidR="00EA23C7" w:rsidRPr="00EA23C7">
        <w:rPr>
          <w:rFonts w:ascii="Times New Roman" w:hAnsi="Times New Roman" w:cs="Times New Roman"/>
          <w:sz w:val="28"/>
          <w:szCs w:val="28"/>
        </w:rPr>
        <w:t xml:space="preserve"> (</w:t>
      </w:r>
      <w:r w:rsidR="00EA23C7" w:rsidRPr="00EA23C7">
        <w:rPr>
          <w:rFonts w:ascii="Times New Roman" w:hAnsi="Times New Roman" w:cs="Times New Roman"/>
          <w:b/>
          <w:i/>
          <w:sz w:val="28"/>
          <w:szCs w:val="28"/>
          <w:u w:val="single"/>
        </w:rPr>
        <w:t>пункт 21</w:t>
      </w:r>
      <w:r w:rsidR="00EA23C7" w:rsidRPr="00EA23C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="00EA23C7" w:rsidRPr="00220E2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в списке функциональности</w:t>
      </w:r>
      <w:r w:rsidR="00EA23C7" w:rsidRPr="00EA23C7">
        <w:rPr>
          <w:rFonts w:ascii="Times New Roman" w:hAnsi="Times New Roman" w:cs="Times New Roman"/>
          <w:sz w:val="28"/>
          <w:szCs w:val="28"/>
        </w:rPr>
        <w:t>)</w:t>
      </w:r>
      <w:r w:rsidRPr="00EA23C7">
        <w:rPr>
          <w:rFonts w:ascii="Times New Roman" w:hAnsi="Times New Roman" w:cs="Times New Roman"/>
          <w:sz w:val="28"/>
          <w:szCs w:val="28"/>
        </w:rPr>
        <w:t xml:space="preserve">). </w:t>
      </w:r>
      <w:r w:rsidR="00EA23C7">
        <w:rPr>
          <w:rFonts w:ascii="Times New Roman" w:hAnsi="Times New Roman" w:cs="Times New Roman"/>
          <w:sz w:val="28"/>
          <w:szCs w:val="28"/>
        </w:rPr>
        <w:t>Вследствие</w:t>
      </w:r>
      <w:r w:rsidRPr="00175B7A">
        <w:rPr>
          <w:rFonts w:ascii="Times New Roman" w:hAnsi="Times New Roman" w:cs="Times New Roman"/>
          <w:sz w:val="28"/>
          <w:szCs w:val="28"/>
        </w:rPr>
        <w:t xml:space="preserve"> моего объяснения можно сделать вывод о том, что принцип простоты </w:t>
      </w:r>
      <w:r w:rsidR="003F02E7">
        <w:rPr>
          <w:rFonts w:ascii="Times New Roman" w:hAnsi="Times New Roman" w:cs="Times New Roman"/>
          <w:sz w:val="28"/>
          <w:szCs w:val="28"/>
        </w:rPr>
        <w:t xml:space="preserve">- </w:t>
      </w:r>
      <w:r w:rsidRPr="003F02E7">
        <w:rPr>
          <w:rFonts w:ascii="Times New Roman" w:hAnsi="Times New Roman" w:cs="Times New Roman"/>
          <w:i/>
          <w:iCs/>
          <w:sz w:val="28"/>
          <w:szCs w:val="28"/>
          <w:u w:val="single"/>
        </w:rPr>
        <w:t>доказан</w:t>
      </w:r>
      <w:r w:rsidRPr="00175B7A">
        <w:rPr>
          <w:rFonts w:ascii="Times New Roman" w:hAnsi="Times New Roman" w:cs="Times New Roman"/>
          <w:sz w:val="28"/>
          <w:szCs w:val="28"/>
        </w:rPr>
        <w:t>.</w:t>
      </w:r>
    </w:p>
    <w:p w:rsidR="00175B7A" w:rsidRPr="00175B7A" w:rsidRDefault="00175B7A" w:rsidP="00175B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r w:rsidRPr="00175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Принцип видимости</w:t>
      </w:r>
    </w:p>
    <w:p w:rsidR="00175B7A" w:rsidRPr="00175B7A" w:rsidRDefault="003F02E7" w:rsidP="003F02E7">
      <w:pPr>
        <w:tabs>
          <w:tab w:val="left" w:pos="1740"/>
        </w:tabs>
        <w:spacing w:line="252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1707B">
        <w:rPr>
          <w:rFonts w:ascii="Times New Roman" w:hAnsi="Times New Roman" w:cs="Times New Roman"/>
          <w:sz w:val="28"/>
          <w:szCs w:val="28"/>
          <w:lang w:eastAsia="ru-RU"/>
        </w:rPr>
        <w:t xml:space="preserve">Смотря на то, что расписано в сценарии - все то, чем может </w:t>
      </w:r>
      <w:r w:rsidR="00BB3D60" w:rsidRPr="0011707B">
        <w:rPr>
          <w:rFonts w:ascii="Times New Roman" w:hAnsi="Times New Roman" w:cs="Times New Roman"/>
          <w:sz w:val="28"/>
          <w:szCs w:val="28"/>
          <w:lang w:eastAsia="ru-RU"/>
        </w:rPr>
        <w:t>заняться</w:t>
      </w:r>
      <w:r w:rsidRPr="0011707B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пользователь,</w:t>
      </w:r>
      <w:r w:rsidRPr="003F02E7">
        <w:rPr>
          <w:rFonts w:ascii="Times New Roman" w:hAnsi="Times New Roman" w:cs="Times New Roman"/>
          <w:sz w:val="28"/>
          <w:szCs w:val="28"/>
          <w:lang w:eastAsia="ru-RU"/>
        </w:rPr>
        <w:t xml:space="preserve"> находясь на сайте </w:t>
      </w:r>
      <w:r w:rsidR="00BB3D60">
        <w:rPr>
          <w:rFonts w:ascii="Times New Roman" w:hAnsi="Times New Roman" w:cs="Times New Roman"/>
          <w:sz w:val="28"/>
          <w:szCs w:val="28"/>
          <w:lang w:eastAsia="ru-RU"/>
        </w:rPr>
        <w:t xml:space="preserve">–можно сказать, что сценарий соответствует представленным макетам. </w:t>
      </w:r>
      <w:r w:rsidR="000B3340" w:rsidRPr="0011707B">
        <w:rPr>
          <w:rFonts w:ascii="Times New Roman" w:hAnsi="Times New Roman" w:cs="Times New Roman"/>
          <w:sz w:val="28"/>
          <w:szCs w:val="28"/>
          <w:lang w:eastAsia="ru-RU"/>
        </w:rPr>
        <w:t>Все функции</w:t>
      </w:r>
      <w:r w:rsidR="000B3340">
        <w:rPr>
          <w:rFonts w:ascii="Times New Roman" w:hAnsi="Times New Roman" w:cs="Times New Roman"/>
          <w:sz w:val="28"/>
          <w:szCs w:val="28"/>
          <w:lang w:eastAsia="ru-RU"/>
        </w:rPr>
        <w:t xml:space="preserve"> сайта</w:t>
      </w:r>
      <w:r w:rsidR="000B3340" w:rsidRPr="0011707B">
        <w:rPr>
          <w:rFonts w:ascii="Times New Roman" w:hAnsi="Times New Roman" w:cs="Times New Roman"/>
          <w:sz w:val="28"/>
          <w:szCs w:val="28"/>
          <w:lang w:eastAsia="ru-RU"/>
        </w:rPr>
        <w:t xml:space="preserve"> отображаются в простых минималистичных знаках, понятных пользователю. Каждый символ </w:t>
      </w:r>
      <w:r w:rsidR="000B3340" w:rsidRPr="0011707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работает, предоставляя свои функции. </w:t>
      </w:r>
      <w:r w:rsidRPr="003F02E7">
        <w:rPr>
          <w:rFonts w:ascii="Times New Roman" w:hAnsi="Times New Roman" w:cs="Times New Roman"/>
          <w:sz w:val="28"/>
          <w:szCs w:val="28"/>
          <w:lang w:eastAsia="ru-RU"/>
        </w:rPr>
        <w:t>В следствии моего объяснения можно сделать выводо том</w:t>
      </w:r>
      <w:r w:rsidR="00BB3D6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3F02E7">
        <w:rPr>
          <w:rFonts w:ascii="Times New Roman" w:hAnsi="Times New Roman" w:cs="Times New Roman"/>
          <w:sz w:val="28"/>
          <w:szCs w:val="28"/>
          <w:lang w:eastAsia="ru-RU"/>
        </w:rPr>
        <w:t xml:space="preserve">что принцип видимости - </w:t>
      </w:r>
      <w:r w:rsidRPr="00BB3D60"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  <w:t>доказан</w:t>
      </w:r>
      <w:r w:rsidRPr="003F02E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175B7A" w:rsidRPr="00175B7A" w:rsidRDefault="00175B7A" w:rsidP="00175B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</w:t>
      </w:r>
      <w:r w:rsidRPr="00175B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Принцип структуризации</w:t>
      </w:r>
    </w:p>
    <w:p w:rsidR="00175B7A" w:rsidRPr="00175B7A" w:rsidRDefault="00BB3D60" w:rsidP="00175B7A">
      <w:pPr>
        <w:tabs>
          <w:tab w:val="left" w:pos="1740"/>
        </w:tabs>
        <w:rPr>
          <w:rFonts w:ascii="Times New Roman" w:hAnsi="Times New Roman" w:cs="Times New Roman"/>
          <w:sz w:val="28"/>
          <w:szCs w:val="28"/>
          <w:lang w:eastAsia="ru-RU"/>
        </w:rPr>
      </w:pPr>
      <w:r w:rsidRPr="00BB3D60">
        <w:rPr>
          <w:rFonts w:ascii="Times New Roman" w:hAnsi="Times New Roman" w:cs="Times New Roman"/>
          <w:sz w:val="28"/>
          <w:szCs w:val="28"/>
          <w:lang w:eastAsia="ru-RU"/>
        </w:rPr>
        <w:t xml:space="preserve">Сайт - </w:t>
      </w:r>
      <w:proofErr w:type="spellStart"/>
      <w:r w:rsidRPr="00BB3D60">
        <w:rPr>
          <w:rFonts w:ascii="Times New Roman" w:hAnsi="Times New Roman" w:cs="Times New Roman"/>
          <w:sz w:val="28"/>
          <w:szCs w:val="28"/>
          <w:lang w:eastAsia="ru-RU"/>
        </w:rPr>
        <w:t>одноструктурный</w:t>
      </w:r>
      <w:proofErr w:type="spellEnd"/>
      <w:r w:rsidRPr="00BB3D60">
        <w:rPr>
          <w:rFonts w:ascii="Times New Roman" w:hAnsi="Times New Roman" w:cs="Times New Roman"/>
          <w:sz w:val="28"/>
          <w:szCs w:val="28"/>
          <w:lang w:eastAsia="ru-RU"/>
        </w:rPr>
        <w:t>. Это означает, что структура каждого элемента, должна совпадать друг с другом, и не выделяется от общей концепции</w:t>
      </w:r>
      <w:r w:rsidR="0011707B">
        <w:rPr>
          <w:rFonts w:ascii="Times New Roman" w:hAnsi="Times New Roman" w:cs="Times New Roman"/>
          <w:sz w:val="28"/>
          <w:szCs w:val="28"/>
          <w:lang w:eastAsia="ru-RU"/>
        </w:rPr>
        <w:t xml:space="preserve">, что способствуют объединению </w:t>
      </w:r>
      <w:r w:rsidR="004D3DD0">
        <w:rPr>
          <w:rFonts w:ascii="Times New Roman" w:hAnsi="Times New Roman" w:cs="Times New Roman"/>
          <w:sz w:val="28"/>
          <w:szCs w:val="28"/>
          <w:lang w:eastAsia="ru-RU"/>
        </w:rPr>
        <w:t>похожих функций в одну систему</w:t>
      </w:r>
      <w:r w:rsidRPr="00BB3D60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11707B">
        <w:rPr>
          <w:rFonts w:ascii="Times New Roman" w:hAnsi="Times New Roman" w:cs="Times New Roman"/>
          <w:sz w:val="28"/>
          <w:szCs w:val="28"/>
          <w:lang w:eastAsia="ru-RU"/>
        </w:rPr>
        <w:t xml:space="preserve"> Пример можно увидеть на </w:t>
      </w:r>
      <w:r w:rsidR="0011707B" w:rsidRPr="0011707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Макете 1</w:t>
      </w:r>
      <w:r w:rsidR="0011707B">
        <w:rPr>
          <w:rFonts w:ascii="Times New Roman" w:hAnsi="Times New Roman" w:cs="Times New Roman"/>
          <w:sz w:val="28"/>
          <w:szCs w:val="28"/>
          <w:lang w:eastAsia="ru-RU"/>
        </w:rPr>
        <w:t>, где языко</w:t>
      </w:r>
      <w:r w:rsidR="00423C4B">
        <w:rPr>
          <w:rFonts w:ascii="Times New Roman" w:hAnsi="Times New Roman" w:cs="Times New Roman"/>
          <w:sz w:val="28"/>
          <w:szCs w:val="28"/>
          <w:lang w:eastAsia="ru-RU"/>
        </w:rPr>
        <w:t>вые возможности выделены в общее всплывающее окно.</w:t>
      </w:r>
      <w:r w:rsidR="00034E6F">
        <w:rPr>
          <w:rFonts w:ascii="Times New Roman" w:hAnsi="Times New Roman" w:cs="Times New Roman"/>
          <w:sz w:val="28"/>
          <w:szCs w:val="28"/>
          <w:lang w:eastAsia="ru-RU"/>
        </w:rPr>
        <w:t xml:space="preserve"> Или же различные способы установки программы (</w:t>
      </w:r>
      <w:r w:rsidR="00BF47BB">
        <w:rPr>
          <w:rFonts w:ascii="Times New Roman" w:hAnsi="Times New Roman" w:cs="Times New Roman"/>
          <w:sz w:val="28"/>
          <w:szCs w:val="28"/>
          <w:lang w:eastAsia="ru-RU"/>
        </w:rPr>
        <w:t xml:space="preserve">то есть </w:t>
      </w:r>
      <w:r w:rsidR="00034E6F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783AB1"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034E6F">
        <w:rPr>
          <w:rFonts w:ascii="Times New Roman" w:hAnsi="Times New Roman" w:cs="Times New Roman"/>
          <w:sz w:val="28"/>
          <w:szCs w:val="28"/>
          <w:lang w:eastAsia="ru-RU"/>
        </w:rPr>
        <w:t xml:space="preserve">ры), которые предлагаются при нажатии </w:t>
      </w:r>
      <w:r w:rsidR="00783AB1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034E6F">
        <w:rPr>
          <w:rFonts w:ascii="Times New Roman" w:hAnsi="Times New Roman" w:cs="Times New Roman"/>
          <w:sz w:val="28"/>
          <w:szCs w:val="28"/>
          <w:lang w:eastAsia="ru-RU"/>
        </w:rPr>
        <w:t>а кнопку «Играть»</w:t>
      </w:r>
      <w:r w:rsidR="00BF47B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83AB1">
        <w:rPr>
          <w:rFonts w:ascii="Times New Roman" w:hAnsi="Times New Roman" w:cs="Times New Roman"/>
          <w:sz w:val="28"/>
          <w:szCs w:val="28"/>
          <w:lang w:eastAsia="ru-RU"/>
        </w:rPr>
        <w:t>в всплывающем ранжированном списке (</w:t>
      </w:r>
      <w:r w:rsidR="00BF47BB" w:rsidRPr="00BF47B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представлено на</w:t>
      </w:r>
      <w:r w:rsidR="00BF47BB" w:rsidRPr="00BF47BB">
        <w:rPr>
          <w:rFonts w:ascii="Times New Roman" w:hAnsi="Times New Roman" w:cs="Times New Roman"/>
          <w:b/>
          <w:i/>
          <w:sz w:val="28"/>
          <w:szCs w:val="28"/>
          <w:u w:val="single"/>
          <w:lang w:eastAsia="ru-RU"/>
        </w:rPr>
        <w:t xml:space="preserve"> </w:t>
      </w:r>
      <w:r w:rsidR="00783AB1" w:rsidRPr="00783AB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Макет</w:t>
      </w:r>
      <w:r w:rsidR="00BF47B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>е</w:t>
      </w:r>
      <w:r w:rsidR="00783AB1" w:rsidRPr="00783AB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eastAsia="ru-RU"/>
        </w:rPr>
        <w:t xml:space="preserve"> 3</w:t>
      </w:r>
      <w:r w:rsidR="00783AB1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423C4B">
        <w:rPr>
          <w:rFonts w:ascii="Times New Roman" w:hAnsi="Times New Roman" w:cs="Times New Roman"/>
          <w:sz w:val="28"/>
          <w:szCs w:val="28"/>
          <w:lang w:eastAsia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eastAsia="ru-RU"/>
        </w:rPr>
        <w:t>Сайт соблюдает одну концепцию, которая сопровождается на различных ответвлениях сайта – таких как прохождения новелл на отдельной вкладке. Каждый э</w:t>
      </w:r>
      <w:r w:rsidR="00C91896">
        <w:rPr>
          <w:rFonts w:ascii="Times New Roman" w:hAnsi="Times New Roman" w:cs="Times New Roman"/>
          <w:sz w:val="28"/>
          <w:szCs w:val="28"/>
          <w:lang w:eastAsia="ru-RU"/>
        </w:rPr>
        <w:t>лемент различных функций и вкладок – разнообразен, но также и имеет одинаковый дизайнерский подход, соблюдающийся на всех элементах сайта.</w:t>
      </w:r>
      <w:r w:rsidR="000D4FAA">
        <w:rPr>
          <w:rFonts w:ascii="Times New Roman" w:hAnsi="Times New Roman" w:cs="Times New Roman"/>
          <w:sz w:val="28"/>
          <w:szCs w:val="28"/>
          <w:lang w:eastAsia="ru-RU"/>
        </w:rPr>
        <w:t xml:space="preserve"> Также местоположения кнопок и ссылок на сайте – схоже и всегда располагаются в одинаковых местах. </w:t>
      </w:r>
      <w:r w:rsidRPr="00BB3D60">
        <w:rPr>
          <w:rFonts w:ascii="Times New Roman" w:hAnsi="Times New Roman" w:cs="Times New Roman"/>
          <w:sz w:val="28"/>
          <w:szCs w:val="28"/>
          <w:lang w:eastAsia="ru-RU"/>
        </w:rPr>
        <w:t>В следствии моего объяснения можно сделать выводо том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BB3D60">
        <w:rPr>
          <w:rFonts w:ascii="Times New Roman" w:hAnsi="Times New Roman" w:cs="Times New Roman"/>
          <w:sz w:val="28"/>
          <w:szCs w:val="28"/>
          <w:lang w:eastAsia="ru-RU"/>
        </w:rPr>
        <w:t xml:space="preserve"> что принцип структурирования - </w:t>
      </w:r>
      <w:r w:rsidRPr="00BB3D60">
        <w:rPr>
          <w:rFonts w:ascii="Times New Roman" w:hAnsi="Times New Roman" w:cs="Times New Roman"/>
          <w:i/>
          <w:iCs/>
          <w:sz w:val="28"/>
          <w:szCs w:val="28"/>
          <w:u w:val="single"/>
          <w:lang w:eastAsia="ru-RU"/>
        </w:rPr>
        <w:t>доказан</w:t>
      </w:r>
      <w:r w:rsidRPr="00BB3D6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46A61" w:rsidRPr="00D90ACB" w:rsidRDefault="00FF2E03" w:rsidP="00FF2E03">
      <w:pPr>
        <w:rPr>
          <w:rFonts w:ascii="Times New Roman" w:hAnsi="Times New Roman" w:cs="Times New Roman"/>
          <w:sz w:val="28"/>
          <w:szCs w:val="28"/>
        </w:rPr>
      </w:pPr>
      <w:r w:rsidRPr="00FF2E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</w:p>
    <w:p w:rsidR="00F56C00" w:rsidRPr="00F56C00" w:rsidRDefault="00F56C00" w:rsidP="00F56C0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F56C00">
        <w:rPr>
          <w:rFonts w:ascii="Times New Roman" w:hAnsi="Times New Roman" w:cs="Times New Roman"/>
          <w:sz w:val="28"/>
          <w:szCs w:val="28"/>
          <w:lang w:eastAsia="ru-RU"/>
        </w:rPr>
        <w:t xml:space="preserve">За столь значительное время – </w:t>
      </w:r>
      <w:r w:rsidR="00156CE8">
        <w:rPr>
          <w:rFonts w:ascii="Times New Roman" w:hAnsi="Times New Roman" w:cs="Times New Roman"/>
          <w:sz w:val="28"/>
          <w:szCs w:val="28"/>
          <w:lang w:eastAsia="ru-RU"/>
        </w:rPr>
        <w:t>узнали</w:t>
      </w:r>
      <w:r w:rsidRPr="00F56C00">
        <w:rPr>
          <w:rFonts w:ascii="Times New Roman" w:hAnsi="Times New Roman" w:cs="Times New Roman"/>
          <w:sz w:val="28"/>
          <w:szCs w:val="28"/>
          <w:lang w:eastAsia="ru-RU"/>
        </w:rPr>
        <w:t xml:space="preserve"> много нового. Также познакомились и познали</w:t>
      </w:r>
      <w:r w:rsidRPr="00DB3887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элементы управления (виджетами) и приобрели навыки проектирования графического интерфейса пользователя. </w:t>
      </w:r>
    </w:p>
    <w:p w:rsidR="00FF2E03" w:rsidRPr="003B2F7B" w:rsidRDefault="00FF2E03" w:rsidP="00FF2E0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FF2E03" w:rsidRPr="003B2F7B" w:rsidSect="006E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5C32"/>
    <w:multiLevelType w:val="hybridMultilevel"/>
    <w:tmpl w:val="C9E86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837EB"/>
    <w:multiLevelType w:val="hybridMultilevel"/>
    <w:tmpl w:val="61F69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E33AA"/>
    <w:multiLevelType w:val="hybridMultilevel"/>
    <w:tmpl w:val="57000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966B1"/>
    <w:multiLevelType w:val="hybridMultilevel"/>
    <w:tmpl w:val="4DAE6D74"/>
    <w:lvl w:ilvl="0" w:tplc="65420DF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F077A"/>
    <w:multiLevelType w:val="hybridMultilevel"/>
    <w:tmpl w:val="E06E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2D3B"/>
    <w:rsid w:val="00034E6F"/>
    <w:rsid w:val="000B3340"/>
    <w:rsid w:val="000D4FAA"/>
    <w:rsid w:val="000E6452"/>
    <w:rsid w:val="000F382E"/>
    <w:rsid w:val="0011707B"/>
    <w:rsid w:val="00156CE8"/>
    <w:rsid w:val="00175B7A"/>
    <w:rsid w:val="001E3171"/>
    <w:rsid w:val="00220E27"/>
    <w:rsid w:val="002F7F8D"/>
    <w:rsid w:val="00325062"/>
    <w:rsid w:val="00354A40"/>
    <w:rsid w:val="00383271"/>
    <w:rsid w:val="003A4243"/>
    <w:rsid w:val="003B2F7B"/>
    <w:rsid w:val="003C0470"/>
    <w:rsid w:val="003F02E7"/>
    <w:rsid w:val="00423C4B"/>
    <w:rsid w:val="00442D3B"/>
    <w:rsid w:val="00494586"/>
    <w:rsid w:val="00495D63"/>
    <w:rsid w:val="004B230D"/>
    <w:rsid w:val="004D3DD0"/>
    <w:rsid w:val="0051391D"/>
    <w:rsid w:val="00525AD8"/>
    <w:rsid w:val="00525F5B"/>
    <w:rsid w:val="00565EFF"/>
    <w:rsid w:val="005C6C63"/>
    <w:rsid w:val="0063120F"/>
    <w:rsid w:val="006C748A"/>
    <w:rsid w:val="006D7199"/>
    <w:rsid w:val="006E1F8D"/>
    <w:rsid w:val="00753EED"/>
    <w:rsid w:val="00774B8F"/>
    <w:rsid w:val="00783AB1"/>
    <w:rsid w:val="00795DD1"/>
    <w:rsid w:val="007B728B"/>
    <w:rsid w:val="008876A7"/>
    <w:rsid w:val="00935902"/>
    <w:rsid w:val="009E4F41"/>
    <w:rsid w:val="00A06093"/>
    <w:rsid w:val="00A72620"/>
    <w:rsid w:val="00A87B78"/>
    <w:rsid w:val="00A97634"/>
    <w:rsid w:val="00B46A61"/>
    <w:rsid w:val="00B54BCD"/>
    <w:rsid w:val="00BB3D60"/>
    <w:rsid w:val="00BD560B"/>
    <w:rsid w:val="00BE3A1F"/>
    <w:rsid w:val="00BF40A0"/>
    <w:rsid w:val="00BF47BB"/>
    <w:rsid w:val="00C24AC4"/>
    <w:rsid w:val="00C36D7E"/>
    <w:rsid w:val="00C67418"/>
    <w:rsid w:val="00C91896"/>
    <w:rsid w:val="00D35F7A"/>
    <w:rsid w:val="00D75E44"/>
    <w:rsid w:val="00D90ACB"/>
    <w:rsid w:val="00D93971"/>
    <w:rsid w:val="00DB3887"/>
    <w:rsid w:val="00DD485E"/>
    <w:rsid w:val="00DE79D5"/>
    <w:rsid w:val="00E57FCD"/>
    <w:rsid w:val="00EA23C7"/>
    <w:rsid w:val="00F55FA1"/>
    <w:rsid w:val="00F56C00"/>
    <w:rsid w:val="00F71A97"/>
    <w:rsid w:val="00F96A46"/>
    <w:rsid w:val="00FC02DD"/>
    <w:rsid w:val="00FF2E03"/>
    <w:rsid w:val="00FF33B7"/>
    <w:rsid w:val="00FF3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F7B"/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470"/>
    <w:pPr>
      <w:ind w:left="720"/>
      <w:contextualSpacing/>
    </w:pPr>
  </w:style>
  <w:style w:type="paragraph" w:styleId="a4">
    <w:name w:val="No Spacing"/>
    <w:basedOn w:val="8"/>
    <w:uiPriority w:val="1"/>
    <w:qFormat/>
    <w:rsid w:val="00354A40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54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a5">
    <w:name w:val="Table Grid"/>
    <w:basedOn w:val="a1"/>
    <w:uiPriority w:val="39"/>
    <w:rsid w:val="00B46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2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50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111111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BDCAD-5875-48A3-BE72-B5DF33DE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1322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2291922-31</dc:creator>
  <cp:keywords/>
  <dc:description/>
  <cp:lastModifiedBy>Ivan Шкарлет</cp:lastModifiedBy>
  <cp:revision>50</cp:revision>
  <dcterms:created xsi:type="dcterms:W3CDTF">2024-10-11T12:09:00Z</dcterms:created>
  <dcterms:modified xsi:type="dcterms:W3CDTF">2024-10-25T17:57:00Z</dcterms:modified>
</cp:coreProperties>
</file>