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1559" w14:textId="64A8417C" w:rsidR="005E03F6" w:rsidRDefault="005E03F6">
      <w:pPr>
        <w:ind w:firstLine="480"/>
      </w:pPr>
      <w:r>
        <w:t>Q</w:t>
      </w:r>
      <w:r w:rsidRPr="005E03F6">
        <w:t>uestionnaire</w:t>
      </w:r>
      <w:r>
        <w:t>:</w:t>
      </w:r>
    </w:p>
    <w:tbl>
      <w:tblPr>
        <w:tblW w:w="9442" w:type="dxa"/>
        <w:jc w:val="center"/>
        <w:tblLayout w:type="fixed"/>
        <w:tblLook w:val="04A0" w:firstRow="1" w:lastRow="0" w:firstColumn="1" w:lastColumn="0" w:noHBand="0" w:noVBand="1"/>
      </w:tblPr>
      <w:tblGrid>
        <w:gridCol w:w="1317"/>
        <w:gridCol w:w="8125"/>
      </w:tblGrid>
      <w:tr w:rsidR="005E03F6" w14:paraId="12D8850A" w14:textId="77777777" w:rsidTr="005E03F6">
        <w:trPr>
          <w:jc w:val="center"/>
        </w:trPr>
        <w:tc>
          <w:tcPr>
            <w:tcW w:w="13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2EBEC86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</w:t>
            </w:r>
          </w:p>
        </w:tc>
        <w:tc>
          <w:tcPr>
            <w:tcW w:w="8125" w:type="dxa"/>
            <w:tcBorders>
              <w:top w:val="single" w:sz="4" w:space="0" w:color="auto"/>
            </w:tcBorders>
            <w:shd w:val="clear" w:color="auto" w:fill="auto"/>
          </w:tcPr>
          <w:p w14:paraId="1FDD9637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Selecting eco-friendly and low-carbon behaviors in daily life holds significance.</w:t>
            </w:r>
          </w:p>
        </w:tc>
      </w:tr>
      <w:tr w:rsidR="005E03F6" w14:paraId="5AC40B48" w14:textId="77777777" w:rsidTr="005E03F6">
        <w:trPr>
          <w:jc w:val="center"/>
        </w:trPr>
        <w:tc>
          <w:tcPr>
            <w:tcW w:w="1317" w:type="dxa"/>
            <w:vMerge/>
            <w:shd w:val="clear" w:color="auto" w:fill="auto"/>
          </w:tcPr>
          <w:p w14:paraId="177487EF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  <w:shd w:val="clear" w:color="auto" w:fill="auto"/>
          </w:tcPr>
          <w:p w14:paraId="6C8F913F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Embracing eco-friendly and low-carbon behaviors in daily life embodies a positive lifestyle.</w:t>
            </w:r>
          </w:p>
        </w:tc>
      </w:tr>
      <w:tr w:rsidR="005E03F6" w14:paraId="78A62727" w14:textId="77777777" w:rsidTr="005E03F6">
        <w:trPr>
          <w:jc w:val="center"/>
        </w:trPr>
        <w:tc>
          <w:tcPr>
            <w:tcW w:w="1317" w:type="dxa"/>
            <w:vMerge/>
            <w:shd w:val="clear" w:color="auto" w:fill="auto"/>
          </w:tcPr>
          <w:p w14:paraId="2DF1AA7D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  <w:shd w:val="clear" w:color="auto" w:fill="auto"/>
          </w:tcPr>
          <w:p w14:paraId="2B265561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Being willing to compromise to safeguard the environment.</w:t>
            </w:r>
          </w:p>
        </w:tc>
      </w:tr>
      <w:tr w:rsidR="005E03F6" w14:paraId="2A0741B9" w14:textId="77777777" w:rsidTr="005E03F6">
        <w:trPr>
          <w:jc w:val="center"/>
        </w:trPr>
        <w:tc>
          <w:tcPr>
            <w:tcW w:w="1317" w:type="dxa"/>
            <w:vMerge/>
            <w:shd w:val="clear" w:color="auto" w:fill="auto"/>
          </w:tcPr>
          <w:p w14:paraId="1938F6DC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  <w:shd w:val="clear" w:color="auto" w:fill="auto"/>
          </w:tcPr>
          <w:p w14:paraId="39631AC8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Efforts should be made to conserve resources and protect the environment to the best of one's ability.</w:t>
            </w:r>
          </w:p>
        </w:tc>
      </w:tr>
      <w:tr w:rsidR="005E03F6" w14:paraId="447A3294" w14:textId="77777777" w:rsidTr="005E0BE5">
        <w:trPr>
          <w:jc w:val="center"/>
        </w:trPr>
        <w:tc>
          <w:tcPr>
            <w:tcW w:w="1087" w:type="dxa"/>
            <w:vMerge w:val="restart"/>
            <w:shd w:val="clear" w:color="auto" w:fill="auto"/>
          </w:tcPr>
          <w:p w14:paraId="73713297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SN</w:t>
            </w:r>
          </w:p>
        </w:tc>
        <w:tc>
          <w:tcPr>
            <w:tcW w:w="6709" w:type="dxa"/>
            <w:shd w:val="clear" w:color="auto" w:fill="auto"/>
          </w:tcPr>
          <w:p w14:paraId="58AEC9A2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Peers and classmates around you believe that opting for eco-friendly and low-carbon behaviors is advisable.</w:t>
            </w:r>
          </w:p>
        </w:tc>
      </w:tr>
      <w:tr w:rsidR="005E03F6" w14:paraId="2E2B22EF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1EF332BB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72EDF70A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Your classmates, teachers, and family members frequently choose eco-friendly and low-carbon behaviors.</w:t>
            </w:r>
          </w:p>
        </w:tc>
      </w:tr>
      <w:tr w:rsidR="005E03F6" w14:paraId="6D46A118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47E7FEAB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2A21C9C7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Your college actively encourages the adoption of eco-friendly and low-carbon behaviors in your daily life.</w:t>
            </w:r>
          </w:p>
        </w:tc>
      </w:tr>
      <w:tr w:rsidR="005E03F6" w14:paraId="082C35E0" w14:textId="77777777" w:rsidTr="005E0BE5">
        <w:trPr>
          <w:jc w:val="center"/>
        </w:trPr>
        <w:tc>
          <w:tcPr>
            <w:tcW w:w="1087" w:type="dxa"/>
            <w:vMerge w:val="restart"/>
            <w:shd w:val="clear" w:color="auto" w:fill="auto"/>
          </w:tcPr>
          <w:p w14:paraId="499F12B3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PBC</w:t>
            </w:r>
          </w:p>
        </w:tc>
        <w:tc>
          <w:tcPr>
            <w:tcW w:w="6709" w:type="dxa"/>
            <w:shd w:val="clear" w:color="auto" w:fill="auto"/>
          </w:tcPr>
          <w:p w14:paraId="769D35F7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 is convenient for you to opt for eco-friendly behaviors.</w:t>
            </w:r>
          </w:p>
        </w:tc>
      </w:tr>
      <w:tr w:rsidR="005E03F6" w14:paraId="5F84274B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231B90A4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7388BB3E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decision to choose eco-friendly behaviors is within your discretion.</w:t>
            </w:r>
          </w:p>
        </w:tc>
      </w:tr>
      <w:tr w:rsidR="005E03F6" w14:paraId="101B043F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6BE44621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2F6350AF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 are inclined to choose eco-friendly behaviors if it doesn't lead to losing face in front of those around you.</w:t>
            </w:r>
          </w:p>
        </w:tc>
      </w:tr>
      <w:tr w:rsidR="005E03F6" w14:paraId="26BB6865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777EA0FA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4FF28A95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 possess the knowledge and capability to practice eco-friendly and low-carbon behaviors.</w:t>
            </w:r>
          </w:p>
        </w:tc>
      </w:tr>
      <w:tr w:rsidR="005E03F6" w14:paraId="2AE5AD9F" w14:textId="77777777" w:rsidTr="005E0BE5">
        <w:trPr>
          <w:jc w:val="center"/>
        </w:trPr>
        <w:tc>
          <w:tcPr>
            <w:tcW w:w="1087" w:type="dxa"/>
            <w:vMerge w:val="restart"/>
            <w:shd w:val="clear" w:color="auto" w:fill="auto"/>
          </w:tcPr>
          <w:p w14:paraId="7EA0C49A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SCE</w:t>
            </w:r>
          </w:p>
        </w:tc>
        <w:tc>
          <w:tcPr>
            <w:tcW w:w="6709" w:type="dxa"/>
            <w:shd w:val="clear" w:color="auto" w:fill="auto"/>
          </w:tcPr>
          <w:p w14:paraId="78A346F2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Colleges offer specialized courses on ecological and environmental conservation education.</w:t>
            </w:r>
          </w:p>
        </w:tc>
      </w:tr>
      <w:tr w:rsidR="005E03F6" w14:paraId="7EEEC3E8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48428268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3A919ADC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college provides comprehensive and in-depth knowledge of ecology and environmental protection.</w:t>
            </w:r>
          </w:p>
        </w:tc>
      </w:tr>
      <w:tr w:rsidR="005E03F6" w14:paraId="5E1906D0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28DEA141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7FDD0BC2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Colleges frequently organize initiatives to preserve resources and safeguard the environment.</w:t>
            </w:r>
          </w:p>
        </w:tc>
      </w:tr>
      <w:tr w:rsidR="005E03F6" w14:paraId="7B37EA60" w14:textId="77777777" w:rsidTr="005E0BE5">
        <w:trPr>
          <w:jc w:val="center"/>
        </w:trPr>
        <w:tc>
          <w:tcPr>
            <w:tcW w:w="1087" w:type="dxa"/>
            <w:vMerge/>
            <w:shd w:val="clear" w:color="auto" w:fill="auto"/>
          </w:tcPr>
          <w:p w14:paraId="012744CA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shd w:val="clear" w:color="auto" w:fill="auto"/>
          </w:tcPr>
          <w:p w14:paraId="5A86AA16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Colleges have displayed slogans promoting resource conservation and environmental protection.</w:t>
            </w:r>
          </w:p>
        </w:tc>
      </w:tr>
      <w:tr w:rsidR="005E03F6" w14:paraId="542CFACC" w14:textId="77777777" w:rsidTr="005E0BE5">
        <w:trPr>
          <w:jc w:val="center"/>
        </w:trPr>
        <w:tc>
          <w:tcPr>
            <w:tcW w:w="108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2B276F1F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709" w:type="dxa"/>
            <w:tcBorders>
              <w:bottom w:val="single" w:sz="8" w:space="0" w:color="auto"/>
            </w:tcBorders>
            <w:shd w:val="clear" w:color="auto" w:fill="auto"/>
          </w:tcPr>
          <w:p w14:paraId="22DEB0AF" w14:textId="77777777" w:rsidR="005E03F6" w:rsidRDefault="005E03F6" w:rsidP="005E0BE5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Colleges frequently host lectures on resource conservation and environmental protection.</w:t>
            </w:r>
          </w:p>
        </w:tc>
      </w:tr>
    </w:tbl>
    <w:p w14:paraId="27AA09F1" w14:textId="68302E21" w:rsidR="00A121AE" w:rsidRPr="00230B70" w:rsidRDefault="00230B70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ote: </w:t>
      </w:r>
      <w:r w:rsidRPr="00230B70">
        <w:rPr>
          <w:rFonts w:eastAsiaTheme="minorEastAsia"/>
        </w:rPr>
        <w:t>Respondents indicated their degree of agreement with the statements on a scale from 1 (strongly disagree) to 5 (strongly agree) for each of the questionnaire's five-point Likert scale items.</w:t>
      </w:r>
    </w:p>
    <w:sectPr w:rsidR="00A121AE" w:rsidRPr="0023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F6"/>
    <w:rsid w:val="0014148A"/>
    <w:rsid w:val="00230B70"/>
    <w:rsid w:val="005E03F6"/>
    <w:rsid w:val="005E5D57"/>
    <w:rsid w:val="007F0AAD"/>
    <w:rsid w:val="00A1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69C0"/>
  <w15:chartTrackingRefBased/>
  <w15:docId w15:val="{CED38EA9-A767-45B2-B25D-925F2D2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3F6"/>
    <w:pPr>
      <w:spacing w:line="480" w:lineRule="auto"/>
    </w:pPr>
    <w:rPr>
      <w:rFonts w:ascii="Palatino Linotype" w:eastAsia="Palatino Linotype" w:hAnsi="Palatino Linotype" w:cs="Times New Roman"/>
      <w:noProof/>
      <w:color w:val="000000"/>
      <w:kern w:val="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E03F6"/>
    <w:pPr>
      <w:keepNext/>
      <w:keepLines/>
      <w:spacing w:before="480" w:after="80" w:line="360" w:lineRule="auto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3F6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3F6"/>
    <w:pPr>
      <w:keepNext/>
      <w:keepLines/>
      <w:spacing w:before="160" w:after="80" w:line="360" w:lineRule="auto"/>
      <w:outlineLvl w:val="2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3F6"/>
    <w:pPr>
      <w:keepNext/>
      <w:keepLines/>
      <w:spacing w:before="80" w:after="40" w:line="360" w:lineRule="auto"/>
      <w:outlineLvl w:val="3"/>
    </w:pPr>
    <w:rPr>
      <w:rFonts w:asciiTheme="minorHAnsi" w:eastAsiaTheme="minorEastAsia" w:hAnsiTheme="minorHAnsi" w:cstheme="majorBidi"/>
      <w:noProof w:val="0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3F6"/>
    <w:pPr>
      <w:keepNext/>
      <w:keepLines/>
      <w:spacing w:before="80" w:after="40" w:line="360" w:lineRule="auto"/>
      <w:outlineLvl w:val="4"/>
    </w:pPr>
    <w:rPr>
      <w:rFonts w:asciiTheme="minorHAnsi" w:eastAsiaTheme="minorEastAsia" w:hAnsiTheme="minorHAnsi" w:cstheme="majorBidi"/>
      <w:noProof w:val="0"/>
      <w:color w:val="0F4761" w:themeColor="accent1" w:themeShade="BF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3F6"/>
    <w:pPr>
      <w:keepNext/>
      <w:keepLines/>
      <w:spacing w:before="40" w:line="360" w:lineRule="auto"/>
      <w:outlineLvl w:val="5"/>
    </w:pPr>
    <w:rPr>
      <w:rFonts w:asciiTheme="minorHAnsi" w:eastAsiaTheme="minorEastAsia" w:hAnsiTheme="minorHAnsi" w:cstheme="majorBidi"/>
      <w:b/>
      <w:bCs/>
      <w:noProof w:val="0"/>
      <w:color w:val="0F4761" w:themeColor="accent1" w:themeShade="BF"/>
      <w:kern w:val="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3F6"/>
    <w:pPr>
      <w:keepNext/>
      <w:keepLines/>
      <w:spacing w:before="40" w:line="360" w:lineRule="auto"/>
      <w:outlineLvl w:val="6"/>
    </w:pPr>
    <w:rPr>
      <w:rFonts w:asciiTheme="minorHAnsi" w:eastAsiaTheme="minorEastAsia" w:hAnsiTheme="minorHAnsi" w:cstheme="majorBidi"/>
      <w:b/>
      <w:bCs/>
      <w:noProof w:val="0"/>
      <w:color w:val="595959" w:themeColor="text1" w:themeTint="A6"/>
      <w:kern w:val="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3F6"/>
    <w:pPr>
      <w:keepNext/>
      <w:keepLines/>
      <w:spacing w:line="360" w:lineRule="auto"/>
      <w:outlineLvl w:val="7"/>
    </w:pPr>
    <w:rPr>
      <w:rFonts w:asciiTheme="minorHAnsi" w:eastAsiaTheme="minorEastAsia" w:hAnsiTheme="minorHAnsi" w:cstheme="majorBidi"/>
      <w:noProof w:val="0"/>
      <w:color w:val="595959" w:themeColor="text1" w:themeTint="A6"/>
      <w:kern w:val="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3F6"/>
    <w:pPr>
      <w:keepNext/>
      <w:keepLines/>
      <w:spacing w:line="360" w:lineRule="auto"/>
      <w:outlineLvl w:val="8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F0AAD"/>
    <w:pPr>
      <w:spacing w:line="240" w:lineRule="auto"/>
      <w:ind w:firstLineChars="0" w:firstLine="0"/>
      <w:jc w:val="left"/>
    </w:pPr>
    <w:rPr>
      <w:rFonts w:ascii="宋体" w:hAnsi="宋体"/>
      <w:szCs w:val="2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5E03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03F6"/>
    <w:rPr>
      <w:rFonts w:eastAsiaTheme="min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03F6"/>
    <w:rPr>
      <w:rFonts w:eastAsiaTheme="minorEastAsia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03F6"/>
    <w:rPr>
      <w:rFonts w:eastAsiaTheme="minorEastAsia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03F6"/>
    <w:rPr>
      <w:rFonts w:eastAsiaTheme="minorEastAsia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03F6"/>
    <w:rPr>
      <w:rFonts w:eastAsiaTheme="minorEastAsia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03F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5E03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E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E03F6"/>
    <w:pPr>
      <w:numPr>
        <w:ilvl w:val="1"/>
      </w:numPr>
      <w:spacing w:after="160" w:line="360" w:lineRule="auto"/>
      <w:ind w:firstLineChars="200" w:firstLine="200"/>
      <w:jc w:val="center"/>
    </w:pPr>
    <w:rPr>
      <w:rFonts w:asciiTheme="majorHAnsi" w:eastAsiaTheme="majorEastAsia" w:hAnsiTheme="majorHAnsi" w:cstheme="majorBidi"/>
      <w:noProof w:val="0"/>
      <w:color w:val="595959" w:themeColor="text1" w:themeTint="A6"/>
      <w:spacing w:val="15"/>
      <w:kern w:val="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E0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5E03F6"/>
    <w:pPr>
      <w:spacing w:before="160" w:after="160" w:line="360" w:lineRule="auto"/>
      <w:jc w:val="center"/>
    </w:pPr>
    <w:rPr>
      <w:rFonts w:asciiTheme="minorHAnsi" w:eastAsia="宋体" w:hAnsiTheme="minorHAnsi" w:cstheme="minorBidi"/>
      <w:i/>
      <w:iCs/>
      <w:noProof w:val="0"/>
      <w:color w:val="404040" w:themeColor="text1" w:themeTint="BF"/>
      <w:kern w:val="2"/>
      <w:szCs w:val="22"/>
    </w:rPr>
  </w:style>
  <w:style w:type="character" w:customStyle="1" w:styleId="a9">
    <w:name w:val="引用 字符"/>
    <w:basedOn w:val="a0"/>
    <w:link w:val="a8"/>
    <w:uiPriority w:val="29"/>
    <w:rsid w:val="005E03F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E03F6"/>
    <w:pPr>
      <w:spacing w:line="360" w:lineRule="auto"/>
      <w:ind w:left="720"/>
      <w:contextualSpacing/>
    </w:pPr>
    <w:rPr>
      <w:rFonts w:asciiTheme="minorHAnsi" w:eastAsia="宋体" w:hAnsiTheme="minorHAnsi" w:cstheme="minorBidi"/>
      <w:noProof w:val="0"/>
      <w:color w:val="auto"/>
      <w:kern w:val="2"/>
      <w:szCs w:val="22"/>
    </w:rPr>
  </w:style>
  <w:style w:type="character" w:styleId="ab">
    <w:name w:val="Intense Emphasis"/>
    <w:basedOn w:val="a0"/>
    <w:uiPriority w:val="21"/>
    <w:qFormat/>
    <w:rsid w:val="005E03F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5E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asciiTheme="minorHAnsi" w:eastAsia="宋体" w:hAnsiTheme="minorHAnsi" w:cstheme="minorBidi"/>
      <w:i/>
      <w:iCs/>
      <w:noProof w:val="0"/>
      <w:color w:val="0F4761" w:themeColor="accent1" w:themeShade="BF"/>
      <w:kern w:val="2"/>
      <w:szCs w:val="22"/>
    </w:rPr>
  </w:style>
  <w:style w:type="character" w:customStyle="1" w:styleId="ad">
    <w:name w:val="明显引用 字符"/>
    <w:basedOn w:val="a0"/>
    <w:link w:val="ac"/>
    <w:uiPriority w:val="30"/>
    <w:rsid w:val="005E03F6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5E0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>P R C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LI</dc:creator>
  <cp:keywords/>
  <dc:description/>
  <cp:lastModifiedBy>Yibo LI</cp:lastModifiedBy>
  <cp:revision>2</cp:revision>
  <dcterms:created xsi:type="dcterms:W3CDTF">2024-01-16T02:13:00Z</dcterms:created>
  <dcterms:modified xsi:type="dcterms:W3CDTF">2024-01-16T02:15:00Z</dcterms:modified>
</cp:coreProperties>
</file>