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利用四象限原理分析项目构成</w:t>
      </w:r>
    </w:p>
    <w:p>
      <w:pPr>
        <w:pStyle w:val="3"/>
        <w:numPr>
          <w:ilvl w:val="0"/>
          <w:numId w:val="1"/>
        </w:numPr>
        <w:rPr>
          <w:rFonts w:hint="eastAsia"/>
          <w:lang w:val="en-US" w:eastAsia="zh-CN"/>
        </w:rPr>
      </w:pPr>
      <w:r>
        <w:rPr>
          <w:rFonts w:hint="eastAsia"/>
          <w:lang w:val="en-US" w:eastAsia="zh-CN"/>
        </w:rPr>
        <w:t>简要说明四象限原理</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经常时期，任务很多，所以应分清主次。四象限原理帮助使用者在构建模型以及完成任务过程中区分出事情的主次。</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根据四象限原理，可以根据两种方式，将任务功能划分为两类。</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根据功能的完备程度，划分为：①杀手功能②外围功能</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根据需求的有限程度，划分为：①必要需求②辅助需求</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综上总结，即为：</w:t>
      </w:r>
    </w:p>
    <w:p>
      <w:pPr>
        <w:numPr>
          <w:ilvl w:val="0"/>
          <w:numId w:val="2"/>
        </w:numPr>
        <w:spacing w:line="360" w:lineRule="auto"/>
        <w:ind w:left="420" w:leftChars="0" w:hanging="420" w:firstLineChars="0"/>
        <w:rPr>
          <w:rFonts w:hint="eastAsia"/>
          <w:sz w:val="24"/>
          <w:szCs w:val="24"/>
          <w:lang w:val="en-US" w:eastAsia="zh-CN"/>
        </w:rPr>
      </w:pPr>
      <w:r>
        <w:rPr>
          <w:rFonts w:hint="eastAsia"/>
          <w:sz w:val="24"/>
          <w:szCs w:val="24"/>
          <w:lang w:val="en-US" w:eastAsia="zh-CN"/>
        </w:rPr>
        <w:t>杀手功能：开发组织所独有的优势功能。</w:t>
      </w:r>
    </w:p>
    <w:p>
      <w:pPr>
        <w:numPr>
          <w:ilvl w:val="0"/>
          <w:numId w:val="2"/>
        </w:numPr>
        <w:spacing w:line="360" w:lineRule="auto"/>
        <w:ind w:left="420" w:leftChars="0" w:hanging="420" w:firstLineChars="0"/>
        <w:rPr>
          <w:rFonts w:hint="eastAsia"/>
          <w:sz w:val="24"/>
          <w:szCs w:val="24"/>
          <w:lang w:val="en-US" w:eastAsia="zh-CN"/>
        </w:rPr>
      </w:pPr>
      <w:r>
        <w:rPr>
          <w:rFonts w:hint="eastAsia"/>
          <w:sz w:val="24"/>
          <w:szCs w:val="24"/>
          <w:lang w:val="en-US" w:eastAsia="zh-CN"/>
        </w:rPr>
        <w:t>外围功能：普遍性的功能。</w:t>
      </w:r>
    </w:p>
    <w:p>
      <w:pPr>
        <w:numPr>
          <w:ilvl w:val="0"/>
          <w:numId w:val="2"/>
        </w:numPr>
        <w:spacing w:line="360" w:lineRule="auto"/>
        <w:ind w:left="420" w:leftChars="0" w:hanging="420" w:firstLineChars="0"/>
        <w:rPr>
          <w:rFonts w:hint="eastAsia"/>
          <w:sz w:val="24"/>
          <w:szCs w:val="24"/>
          <w:lang w:val="en-US" w:eastAsia="zh-CN"/>
        </w:rPr>
      </w:pPr>
      <w:r>
        <w:rPr>
          <w:rFonts w:hint="eastAsia"/>
          <w:sz w:val="24"/>
          <w:szCs w:val="24"/>
          <w:lang w:val="en-US" w:eastAsia="zh-CN"/>
        </w:rPr>
        <w:t>必要需求：用户需要优先级为最高的需求</w:t>
      </w:r>
    </w:p>
    <w:p>
      <w:pPr>
        <w:numPr>
          <w:ilvl w:val="0"/>
          <w:numId w:val="2"/>
        </w:numPr>
        <w:spacing w:line="360" w:lineRule="auto"/>
        <w:ind w:left="420" w:leftChars="0" w:hanging="420" w:firstLineChars="0"/>
        <w:rPr>
          <w:rFonts w:hint="eastAsia"/>
          <w:sz w:val="24"/>
          <w:szCs w:val="24"/>
          <w:lang w:val="en-US" w:eastAsia="zh-CN"/>
        </w:rPr>
      </w:pPr>
      <w:r>
        <w:rPr>
          <w:rFonts w:hint="eastAsia"/>
          <w:sz w:val="24"/>
          <w:szCs w:val="24"/>
          <w:lang w:val="en-US" w:eastAsia="zh-CN"/>
        </w:rPr>
        <w:t>辅助需求：锦上添花的需求，而非必要的需求</w:t>
      </w:r>
    </w:p>
    <w:p>
      <w:pPr>
        <w:numPr>
          <w:numId w:val="0"/>
        </w:numPr>
        <w:spacing w:line="360" w:lineRule="auto"/>
        <w:ind w:leftChars="0"/>
        <w:jc w:val="center"/>
        <w:rPr>
          <w:rFonts w:hint="eastAsia"/>
          <w:sz w:val="24"/>
          <w:szCs w:val="24"/>
          <w:lang w:val="en-US" w:eastAsia="zh-CN"/>
        </w:rPr>
      </w:pPr>
      <w:r>
        <w:rPr>
          <w:rFonts w:hint="eastAsia"/>
          <w:sz w:val="24"/>
          <w:szCs w:val="24"/>
          <w:lang w:val="en-US" w:eastAsia="zh-CN"/>
        </w:rPr>
        <w:drawing>
          <wp:inline distT="0" distB="0" distL="114300" distR="114300">
            <wp:extent cx="4233545" cy="3695065"/>
            <wp:effectExtent l="0" t="0" r="14605" b="635"/>
            <wp:docPr id="1" name="图片 1" descr="p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_15"/>
                    <pic:cNvPicPr>
                      <a:picLocks noChangeAspect="1"/>
                    </pic:cNvPicPr>
                  </pic:nvPicPr>
                  <pic:blipFill>
                    <a:blip r:embed="rId4"/>
                    <a:stretch>
                      <a:fillRect/>
                    </a:stretch>
                  </pic:blipFill>
                  <pic:spPr>
                    <a:xfrm>
                      <a:off x="0" y="0"/>
                      <a:ext cx="4233545" cy="3695065"/>
                    </a:xfrm>
                    <a:prstGeom prst="rect">
                      <a:avLst/>
                    </a:prstGeom>
                  </pic:spPr>
                </pic:pic>
              </a:graphicData>
            </a:graphic>
          </wp:inline>
        </w:drawing>
      </w:r>
    </w:p>
    <w:p>
      <w:pPr>
        <w:numPr>
          <w:numId w:val="0"/>
        </w:numPr>
        <w:spacing w:line="360" w:lineRule="auto"/>
        <w:ind w:leftChars="0"/>
        <w:jc w:val="center"/>
        <w:rPr>
          <w:rFonts w:hint="eastAsia"/>
          <w:sz w:val="24"/>
          <w:szCs w:val="24"/>
          <w:lang w:val="en-US" w:eastAsia="zh-CN"/>
        </w:rPr>
      </w:pPr>
      <w:r>
        <w:rPr>
          <w:rFonts w:hint="eastAsia"/>
          <w:sz w:val="24"/>
          <w:szCs w:val="24"/>
          <w:lang w:val="en-US" w:eastAsia="zh-CN"/>
        </w:rPr>
        <w:t>图1-1</w:t>
      </w:r>
      <w:r>
        <w:rPr>
          <w:rFonts w:hint="eastAsia"/>
          <w:sz w:val="24"/>
          <w:szCs w:val="24"/>
          <w:lang w:val="en-US" w:eastAsia="zh-CN"/>
        </w:rPr>
        <w:tab/>
        <w:t>四象限原理功能分析图</w:t>
      </w:r>
    </w:p>
    <w:p>
      <w:pPr>
        <w:numPr>
          <w:numId w:val="0"/>
        </w:numPr>
        <w:spacing w:line="360" w:lineRule="auto"/>
        <w:ind w:leftChars="0"/>
        <w:jc w:val="center"/>
        <w:rPr>
          <w:rFonts w:hint="eastAsia"/>
          <w:sz w:val="24"/>
          <w:szCs w:val="24"/>
          <w:lang w:val="en-US" w:eastAsia="zh-CN"/>
        </w:rPr>
      </w:pPr>
    </w:p>
    <w:p>
      <w:pPr>
        <w:numPr>
          <w:numId w:val="0"/>
        </w:numPr>
        <w:spacing w:line="360" w:lineRule="auto"/>
        <w:ind w:leftChars="0" w:firstLine="420" w:firstLineChars="0"/>
        <w:jc w:val="left"/>
        <w:rPr>
          <w:rFonts w:hint="eastAsia"/>
          <w:sz w:val="24"/>
          <w:szCs w:val="24"/>
          <w:lang w:val="en-US" w:eastAsia="zh-CN"/>
        </w:rPr>
      </w:pPr>
      <w:r>
        <w:rPr>
          <w:rFonts w:hint="eastAsia"/>
          <w:sz w:val="24"/>
          <w:szCs w:val="24"/>
          <w:lang w:val="en-US" w:eastAsia="zh-CN"/>
        </w:rPr>
        <w:t>应对策略：</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81"/>
        <w:gridCol w:w="5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81" w:type="dxa"/>
            <w:shd w:val="clear" w:color="auto" w:fill="BEBEBE" w:themeFill="background1" w:themeFillShade="BF"/>
            <w:vAlign w:val="center"/>
          </w:tcPr>
          <w:p>
            <w:pPr>
              <w:numPr>
                <w:numId w:val="0"/>
              </w:numPr>
              <w:spacing w:line="360" w:lineRule="auto"/>
              <w:jc w:val="center"/>
              <w:rPr>
                <w:rFonts w:hint="eastAsia"/>
                <w:b/>
                <w:bCs/>
                <w:sz w:val="24"/>
                <w:szCs w:val="24"/>
                <w:vertAlign w:val="baseline"/>
                <w:lang w:val="en-US" w:eastAsia="zh-CN"/>
              </w:rPr>
            </w:pPr>
            <w:r>
              <w:rPr>
                <w:rFonts w:hint="eastAsia"/>
                <w:b/>
                <w:bCs/>
                <w:sz w:val="24"/>
                <w:szCs w:val="24"/>
                <w:lang w:val="en-US" w:eastAsia="zh-CN"/>
              </w:rPr>
              <w:t>象限</w:t>
            </w:r>
          </w:p>
        </w:tc>
        <w:tc>
          <w:tcPr>
            <w:tcW w:w="5641" w:type="dxa"/>
            <w:shd w:val="clear" w:color="auto" w:fill="BEBEBE" w:themeFill="background1" w:themeFillShade="BF"/>
            <w:vAlign w:val="center"/>
          </w:tcPr>
          <w:p>
            <w:pPr>
              <w:numPr>
                <w:numId w:val="0"/>
              </w:numPr>
              <w:spacing w:line="360" w:lineRule="auto"/>
              <w:jc w:val="center"/>
              <w:rPr>
                <w:rFonts w:hint="eastAsia"/>
                <w:b/>
                <w:bCs/>
                <w:sz w:val="24"/>
                <w:szCs w:val="24"/>
                <w:vertAlign w:val="baseline"/>
                <w:lang w:val="en-US" w:eastAsia="zh-CN"/>
              </w:rPr>
            </w:pPr>
            <w:r>
              <w:rPr>
                <w:rFonts w:hint="eastAsia"/>
                <w:b/>
                <w:bCs/>
                <w:sz w:val="24"/>
                <w:szCs w:val="24"/>
                <w:vertAlign w:val="baseline"/>
                <w:lang w:val="en-US" w:eastAsia="zh-CN"/>
              </w:rP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81" w:type="dxa"/>
            <w:vAlign w:val="center"/>
          </w:tcPr>
          <w:p>
            <w:pPr>
              <w:numPr>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第1象限</w:t>
            </w:r>
          </w:p>
        </w:tc>
        <w:tc>
          <w:tcPr>
            <w:tcW w:w="5641" w:type="dxa"/>
            <w:vAlign w:val="center"/>
          </w:tcPr>
          <w:p>
            <w:pPr>
              <w:numPr>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利用“差异化”的策略应对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81" w:type="dxa"/>
            <w:vAlign w:val="center"/>
          </w:tcPr>
          <w:p>
            <w:pPr>
              <w:numPr>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第2象限</w:t>
            </w:r>
          </w:p>
        </w:tc>
        <w:tc>
          <w:tcPr>
            <w:tcW w:w="5641" w:type="dxa"/>
            <w:vAlign w:val="center"/>
          </w:tcPr>
          <w:p>
            <w:pPr>
              <w:numPr>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用“抵消”策略与大众同</w:t>
            </w:r>
          </w:p>
          <w:p>
            <w:pPr>
              <w:numPr>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用“优化”策略与大众异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81" w:type="dxa"/>
            <w:vAlign w:val="center"/>
          </w:tcPr>
          <w:p>
            <w:pPr>
              <w:numPr>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第3象限</w:t>
            </w:r>
          </w:p>
        </w:tc>
        <w:tc>
          <w:tcPr>
            <w:tcW w:w="5641" w:type="dxa"/>
            <w:vAlign w:val="center"/>
          </w:tcPr>
          <w:p>
            <w:pPr>
              <w:numPr>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用“维持”法，最低代价维持功能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81" w:type="dxa"/>
            <w:vAlign w:val="center"/>
          </w:tcPr>
          <w:p>
            <w:pPr>
              <w:numPr>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第4象限</w:t>
            </w:r>
          </w:p>
        </w:tc>
        <w:tc>
          <w:tcPr>
            <w:tcW w:w="5641" w:type="dxa"/>
            <w:vAlign w:val="center"/>
          </w:tcPr>
          <w:p>
            <w:pPr>
              <w:numPr>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用“维持”法或者现在“不做”法等待时机</w:t>
            </w:r>
          </w:p>
        </w:tc>
      </w:tr>
    </w:tbl>
    <w:p>
      <w:pPr>
        <w:numPr>
          <w:numId w:val="0"/>
        </w:numPr>
        <w:spacing w:line="360" w:lineRule="auto"/>
        <w:jc w:val="left"/>
        <w:rPr>
          <w:rFonts w:hint="eastAsia"/>
          <w:sz w:val="24"/>
          <w:szCs w:val="24"/>
          <w:lang w:val="en-US" w:eastAsia="zh-CN"/>
        </w:rPr>
      </w:pPr>
    </w:p>
    <w:p>
      <w:pPr>
        <w:numPr>
          <w:numId w:val="0"/>
        </w:numPr>
        <w:spacing w:line="360" w:lineRule="auto"/>
        <w:jc w:val="left"/>
        <w:rPr>
          <w:rFonts w:hint="eastAsia"/>
          <w:sz w:val="24"/>
          <w:szCs w:val="24"/>
          <w:lang w:val="en-US" w:eastAsia="zh-CN"/>
        </w:rPr>
      </w:pPr>
      <w:r>
        <w:rPr>
          <w:rFonts w:hint="eastAsia"/>
          <w:sz w:val="24"/>
          <w:szCs w:val="24"/>
          <w:lang w:val="en-US" w:eastAsia="zh-CN"/>
        </w:rPr>
        <w:t>其中，</w:t>
      </w:r>
    </w:p>
    <w:p>
      <w:pPr>
        <w:numPr>
          <w:numId w:val="0"/>
        </w:numPr>
        <w:spacing w:line="360" w:lineRule="auto"/>
        <w:ind w:leftChars="0"/>
        <w:jc w:val="left"/>
        <w:rPr>
          <w:rFonts w:hint="eastAsia"/>
          <w:sz w:val="24"/>
          <w:szCs w:val="24"/>
          <w:lang w:val="en-US" w:eastAsia="zh-CN"/>
        </w:rPr>
      </w:pPr>
      <w:r>
        <w:rPr>
          <w:rFonts w:hint="eastAsia"/>
          <w:sz w:val="24"/>
          <w:szCs w:val="24"/>
          <w:lang w:val="en-US" w:eastAsia="zh-CN"/>
        </w:rPr>
        <w:t>①维持——致力于利用最低成本进行维持</w:t>
      </w:r>
    </w:p>
    <w:p>
      <w:pPr>
        <w:numPr>
          <w:numId w:val="0"/>
        </w:numPr>
        <w:spacing w:line="360" w:lineRule="auto"/>
        <w:ind w:leftChars="0"/>
        <w:jc w:val="left"/>
        <w:rPr>
          <w:rFonts w:hint="eastAsia"/>
          <w:sz w:val="24"/>
          <w:szCs w:val="24"/>
          <w:lang w:val="en-US" w:eastAsia="zh-CN"/>
        </w:rPr>
      </w:pPr>
      <w:r>
        <w:rPr>
          <w:rFonts w:hint="eastAsia"/>
          <w:sz w:val="24"/>
          <w:szCs w:val="24"/>
          <w:lang w:val="en-US" w:eastAsia="zh-CN"/>
        </w:rPr>
        <w:t>②抵消——快速达到“足够好”、“和竞争对手差不多”</w:t>
      </w:r>
    </w:p>
    <w:p>
      <w:pPr>
        <w:numPr>
          <w:numId w:val="0"/>
        </w:numPr>
        <w:spacing w:line="360" w:lineRule="auto"/>
        <w:ind w:leftChars="0"/>
        <w:jc w:val="left"/>
        <w:rPr>
          <w:rFonts w:hint="eastAsia"/>
          <w:sz w:val="24"/>
          <w:szCs w:val="24"/>
          <w:lang w:val="en-US" w:eastAsia="zh-CN"/>
        </w:rPr>
      </w:pPr>
      <w:r>
        <w:rPr>
          <w:rFonts w:hint="eastAsia"/>
          <w:sz w:val="24"/>
          <w:szCs w:val="24"/>
          <w:lang w:val="en-US" w:eastAsia="zh-CN"/>
        </w:rPr>
        <w:t>③优化——优先级最高</w:t>
      </w:r>
    </w:p>
    <w:p>
      <w:pPr>
        <w:numPr>
          <w:numId w:val="0"/>
        </w:numPr>
        <w:spacing w:line="360" w:lineRule="auto"/>
        <w:ind w:leftChars="0"/>
        <w:jc w:val="left"/>
        <w:rPr>
          <w:rFonts w:hint="eastAsia"/>
          <w:sz w:val="24"/>
          <w:szCs w:val="24"/>
          <w:lang w:val="en-US" w:eastAsia="zh-CN"/>
        </w:rPr>
      </w:pPr>
      <w:r>
        <w:rPr>
          <w:rFonts w:hint="eastAsia"/>
          <w:sz w:val="24"/>
          <w:szCs w:val="24"/>
          <w:lang w:val="en-US" w:eastAsia="zh-CN"/>
        </w:rPr>
        <w:t>④差异化——优势功能</w:t>
      </w:r>
    </w:p>
    <w:p>
      <w:pPr>
        <w:numPr>
          <w:numId w:val="0"/>
        </w:numPr>
        <w:spacing w:line="360" w:lineRule="auto"/>
        <w:ind w:leftChars="0"/>
        <w:jc w:val="left"/>
        <w:rPr>
          <w:rFonts w:hint="eastAsia"/>
          <w:sz w:val="24"/>
          <w:szCs w:val="24"/>
          <w:lang w:val="en-US" w:eastAsia="zh-CN"/>
        </w:rPr>
      </w:pPr>
      <w:r>
        <w:rPr>
          <w:rFonts w:hint="eastAsia"/>
          <w:sz w:val="24"/>
          <w:szCs w:val="24"/>
          <w:lang w:val="en-US" w:eastAsia="zh-CN"/>
        </w:rPr>
        <w:t>⑤不做——剪除非主干功能</w:t>
      </w:r>
    </w:p>
    <w:p>
      <w:pPr>
        <w:pStyle w:val="2"/>
        <w:numPr>
          <w:ilvl w:val="0"/>
          <w:numId w:val="3"/>
        </w:numPr>
        <w:rPr>
          <w:rFonts w:hint="eastAsia"/>
          <w:lang w:val="en-US" w:eastAsia="zh-CN"/>
        </w:rPr>
      </w:pPr>
      <w:r>
        <w:rPr>
          <w:rFonts w:hint="eastAsia"/>
          <w:lang w:val="en-US" w:eastAsia="zh-CN"/>
        </w:rPr>
        <w:t>结合项目</w:t>
      </w:r>
    </w:p>
    <w:p>
      <w:pPr>
        <w:pStyle w:val="3"/>
        <w:rPr>
          <w:rFonts w:hint="eastAsia"/>
          <w:lang w:val="en-US" w:eastAsia="zh-CN"/>
        </w:rPr>
      </w:pPr>
      <w:r>
        <w:rPr>
          <w:rFonts w:hint="eastAsia"/>
          <w:lang w:val="en-US" w:eastAsia="zh-CN"/>
        </w:rPr>
        <w:t>2.1概述</w:t>
      </w:r>
    </w:p>
    <w:p>
      <w:pPr>
        <w:numPr>
          <w:numId w:val="0"/>
        </w:num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2954020" cy="2329180"/>
            <wp:effectExtent l="0" t="0" r="17780" b="13970"/>
            <wp:docPr id="2" name="图片 2" descr="p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_01"/>
                    <pic:cNvPicPr>
                      <a:picLocks noChangeAspect="1"/>
                    </pic:cNvPicPr>
                  </pic:nvPicPr>
                  <pic:blipFill>
                    <a:blip r:embed="rId5"/>
                    <a:stretch>
                      <a:fillRect/>
                    </a:stretch>
                  </pic:blipFill>
                  <pic:spPr>
                    <a:xfrm>
                      <a:off x="0" y="0"/>
                      <a:ext cx="2954020" cy="2329180"/>
                    </a:xfrm>
                    <a:prstGeom prst="rect">
                      <a:avLst/>
                    </a:prstGeom>
                  </pic:spPr>
                </pic:pic>
              </a:graphicData>
            </a:graphic>
          </wp:inline>
        </w:drawing>
      </w:r>
    </w:p>
    <w:p>
      <w:pPr>
        <w:numPr>
          <w:numId w:val="0"/>
        </w:numPr>
        <w:spacing w:line="360" w:lineRule="auto"/>
        <w:jc w:val="center"/>
        <w:rPr>
          <w:rFonts w:hint="eastAsia"/>
          <w:sz w:val="24"/>
          <w:szCs w:val="24"/>
          <w:lang w:val="en-US" w:eastAsia="zh-CN"/>
        </w:rPr>
      </w:pPr>
      <w:r>
        <w:rPr>
          <w:rFonts w:hint="eastAsia"/>
          <w:sz w:val="24"/>
          <w:szCs w:val="24"/>
          <w:lang w:val="en-US" w:eastAsia="zh-CN"/>
        </w:rPr>
        <w:t>图2-1</w:t>
      </w:r>
      <w:r>
        <w:rPr>
          <w:rFonts w:hint="eastAsia"/>
          <w:sz w:val="24"/>
          <w:szCs w:val="24"/>
          <w:lang w:val="en-US" w:eastAsia="zh-CN"/>
        </w:rPr>
        <w:tab/>
        <w:t>整体结构图</w:t>
      </w:r>
    </w:p>
    <w:p>
      <w:pPr>
        <w:numPr>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本系统从整体上分成3个部分：</w:t>
      </w:r>
    </w:p>
    <w:p>
      <w:pPr>
        <w:numPr>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①CAN总线</w:t>
      </w:r>
      <w:r>
        <w:rPr>
          <w:rFonts w:hint="eastAsia"/>
          <w:sz w:val="24"/>
          <w:szCs w:val="24"/>
          <w:lang w:val="en-US" w:eastAsia="zh-CN"/>
        </w:rPr>
        <w:tab/>
        <w:t>：与公交车相连，可以检测Bus上的信息并接收</w:t>
      </w:r>
    </w:p>
    <w:p>
      <w:pPr>
        <w:numPr>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②Can Tool装置：接收、发送信息与Can总线进行交互</w:t>
      </w:r>
    </w:p>
    <w:p>
      <w:pPr>
        <w:numPr>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③CanTool上位机：与CanTool工具进行交互的设备，主要从3方面出发。</w:t>
      </w:r>
    </w:p>
    <w:p>
      <w:pPr>
        <w:numPr>
          <w:ilvl w:val="0"/>
          <w:numId w:val="4"/>
        </w:numPr>
        <w:spacing w:line="360" w:lineRule="auto"/>
        <w:ind w:left="840" w:leftChars="0" w:firstLine="420" w:firstLineChars="0"/>
        <w:jc w:val="both"/>
        <w:rPr>
          <w:rFonts w:hint="eastAsia"/>
          <w:sz w:val="24"/>
          <w:szCs w:val="24"/>
          <w:lang w:val="en-US" w:eastAsia="zh-CN"/>
        </w:rPr>
      </w:pPr>
      <w:r>
        <w:rPr>
          <w:rFonts w:hint="eastAsia"/>
          <w:sz w:val="24"/>
          <w:szCs w:val="24"/>
          <w:lang w:val="en-US" w:eastAsia="zh-CN"/>
        </w:rPr>
        <w:t>Windows 程序(MFC/JFC)</w:t>
      </w:r>
    </w:p>
    <w:p>
      <w:pPr>
        <w:numPr>
          <w:ilvl w:val="0"/>
          <w:numId w:val="4"/>
        </w:numPr>
        <w:spacing w:line="360" w:lineRule="auto"/>
        <w:ind w:left="840" w:leftChars="0" w:firstLine="420" w:firstLineChars="0"/>
        <w:jc w:val="both"/>
        <w:rPr>
          <w:rFonts w:hint="eastAsia"/>
          <w:sz w:val="24"/>
          <w:szCs w:val="24"/>
          <w:lang w:val="en-US" w:eastAsia="zh-CN"/>
        </w:rPr>
      </w:pPr>
      <w:r>
        <w:rPr>
          <w:rFonts w:hint="eastAsia"/>
          <w:sz w:val="24"/>
          <w:szCs w:val="24"/>
          <w:lang w:val="en-US" w:eastAsia="zh-CN"/>
        </w:rPr>
        <w:t>IOS</w:t>
      </w:r>
      <w:r>
        <w:rPr>
          <w:rFonts w:hint="eastAsia"/>
          <w:sz w:val="24"/>
          <w:szCs w:val="24"/>
          <w:lang w:val="en-US" w:eastAsia="zh-CN"/>
        </w:rPr>
        <w:tab/>
        <w:t>程序</w:t>
      </w:r>
    </w:p>
    <w:p>
      <w:pPr>
        <w:numPr>
          <w:ilvl w:val="0"/>
          <w:numId w:val="4"/>
        </w:numPr>
        <w:spacing w:line="360" w:lineRule="auto"/>
        <w:ind w:left="840" w:leftChars="0" w:firstLine="420" w:firstLineChars="0"/>
        <w:jc w:val="both"/>
        <w:rPr>
          <w:rFonts w:hint="eastAsia"/>
          <w:sz w:val="24"/>
          <w:szCs w:val="24"/>
          <w:lang w:val="en-US" w:eastAsia="zh-CN"/>
        </w:rPr>
      </w:pPr>
      <w:r>
        <w:rPr>
          <w:rFonts w:hint="eastAsia"/>
          <w:sz w:val="24"/>
          <w:szCs w:val="24"/>
          <w:lang w:val="en-US" w:eastAsia="zh-CN"/>
        </w:rPr>
        <w:t>Android App程序</w:t>
      </w:r>
    </w:p>
    <w:p>
      <w:pPr>
        <w:numPr>
          <w:numId w:val="0"/>
        </w:num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3046730" cy="2402840"/>
            <wp:effectExtent l="0" t="0" r="1270" b="16510"/>
            <wp:docPr id="3" name="图片 3" descr="p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_06"/>
                    <pic:cNvPicPr>
                      <a:picLocks noChangeAspect="1"/>
                    </pic:cNvPicPr>
                  </pic:nvPicPr>
                  <pic:blipFill>
                    <a:blip r:embed="rId6"/>
                    <a:stretch>
                      <a:fillRect/>
                    </a:stretch>
                  </pic:blipFill>
                  <pic:spPr>
                    <a:xfrm>
                      <a:off x="0" y="0"/>
                      <a:ext cx="3046730" cy="2402840"/>
                    </a:xfrm>
                    <a:prstGeom prst="rect">
                      <a:avLst/>
                    </a:prstGeom>
                  </pic:spPr>
                </pic:pic>
              </a:graphicData>
            </a:graphic>
          </wp:inline>
        </w:drawing>
      </w:r>
    </w:p>
    <w:p>
      <w:pPr>
        <w:numPr>
          <w:numId w:val="0"/>
        </w:numPr>
        <w:spacing w:line="360" w:lineRule="auto"/>
        <w:jc w:val="center"/>
        <w:rPr>
          <w:rFonts w:hint="eastAsia"/>
          <w:sz w:val="24"/>
          <w:szCs w:val="24"/>
          <w:lang w:val="en-US" w:eastAsia="zh-CN"/>
        </w:rPr>
      </w:pPr>
      <w:r>
        <w:rPr>
          <w:rFonts w:hint="eastAsia"/>
          <w:sz w:val="24"/>
          <w:szCs w:val="24"/>
          <w:lang w:val="en-US" w:eastAsia="zh-CN"/>
        </w:rPr>
        <w:t>图2-2 整体功能模块图</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从功能出发，主要可以划分为：</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①收发模块：主要用来接收和传递信息，与Cantool装置进行交互</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②处理模块：用来对接收到的数据进行解析以及加密功能</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③设置模块：对数据参数进行设置</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④显示模块：对数据的物理信息进行显示</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⑤贮藏模块：对相应的数据进行持久化操作</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⑥同步信息模块：将部分信息同步到硬件或者管理系统的网站上。</w:t>
      </w:r>
    </w:p>
    <w:p>
      <w:pPr>
        <w:pStyle w:val="3"/>
        <w:rPr>
          <w:rFonts w:hint="eastAsia"/>
          <w:szCs w:val="24"/>
          <w:lang w:val="en-US" w:eastAsia="zh-CN"/>
        </w:rPr>
      </w:pPr>
      <w:r>
        <w:rPr>
          <w:rFonts w:hint="eastAsia"/>
          <w:lang w:val="en-US" w:eastAsia="zh-CN"/>
        </w:rPr>
        <w:t>2.2详述</w:t>
      </w:r>
    </w:p>
    <w:p>
      <w:pPr>
        <w:pStyle w:val="4"/>
        <w:rPr>
          <w:rFonts w:hint="eastAsia"/>
          <w:lang w:val="en-US" w:eastAsia="zh-CN"/>
        </w:rPr>
      </w:pPr>
      <w:r>
        <w:rPr>
          <w:rFonts w:hint="eastAsia"/>
          <w:lang w:val="en-US" w:eastAsia="zh-CN"/>
        </w:rPr>
        <w:t>2.2.1第1象限：差异化</w:t>
      </w:r>
    </w:p>
    <w:p>
      <w:pPr>
        <w:numPr>
          <w:ilvl w:val="0"/>
          <w:numId w:val="5"/>
        </w:numPr>
        <w:spacing w:line="360" w:lineRule="auto"/>
        <w:jc w:val="both"/>
        <w:rPr>
          <w:rFonts w:hint="eastAsia"/>
          <w:sz w:val="24"/>
          <w:szCs w:val="24"/>
          <w:lang w:val="en-US" w:eastAsia="zh-CN"/>
        </w:rPr>
      </w:pPr>
      <w:r>
        <w:rPr>
          <w:rFonts w:hint="eastAsia"/>
          <w:sz w:val="24"/>
          <w:szCs w:val="24"/>
          <w:lang w:val="en-US" w:eastAsia="zh-CN"/>
        </w:rPr>
        <w:t>数据的接收的算法设计</w:t>
      </w:r>
    </w:p>
    <w:p>
      <w:pPr>
        <w:numPr>
          <w:numId w:val="0"/>
        </w:num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5271770" cy="2050415"/>
            <wp:effectExtent l="0" t="0" r="5080" b="6985"/>
            <wp:docPr id="5" name="图片 5" descr="p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_07"/>
                    <pic:cNvPicPr>
                      <a:picLocks noChangeAspect="1"/>
                    </pic:cNvPicPr>
                  </pic:nvPicPr>
                  <pic:blipFill>
                    <a:blip r:embed="rId7"/>
                    <a:stretch>
                      <a:fillRect/>
                    </a:stretch>
                  </pic:blipFill>
                  <pic:spPr>
                    <a:xfrm>
                      <a:off x="0" y="0"/>
                      <a:ext cx="5271770" cy="2050415"/>
                    </a:xfrm>
                    <a:prstGeom prst="rect">
                      <a:avLst/>
                    </a:prstGeom>
                  </pic:spPr>
                </pic:pic>
              </a:graphicData>
            </a:graphic>
          </wp:inline>
        </w:drawing>
      </w:r>
    </w:p>
    <w:p>
      <w:pPr>
        <w:numPr>
          <w:numId w:val="0"/>
        </w:numPr>
        <w:spacing w:line="360" w:lineRule="auto"/>
        <w:jc w:val="center"/>
        <w:rPr>
          <w:rFonts w:hint="eastAsia"/>
          <w:sz w:val="24"/>
          <w:szCs w:val="24"/>
          <w:lang w:val="en-US" w:eastAsia="zh-CN"/>
        </w:rPr>
      </w:pPr>
      <w:r>
        <w:rPr>
          <w:rFonts w:hint="eastAsia"/>
          <w:sz w:val="24"/>
          <w:szCs w:val="24"/>
          <w:lang w:val="en-US" w:eastAsia="zh-CN"/>
        </w:rPr>
        <w:t>图2-2-1</w:t>
      </w:r>
      <w:r>
        <w:rPr>
          <w:rFonts w:hint="eastAsia"/>
          <w:sz w:val="24"/>
          <w:szCs w:val="24"/>
          <w:lang w:val="en-US" w:eastAsia="zh-CN"/>
        </w:rPr>
        <w:tab/>
        <w:t>-1 数据的接收功能结构图</w:t>
      </w:r>
    </w:p>
    <w:p>
      <w:pPr>
        <w:numPr>
          <w:numId w:val="0"/>
        </w:num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4425315" cy="2076450"/>
            <wp:effectExtent l="0" t="0" r="13335" b="0"/>
            <wp:docPr id="6" name="图片 6" descr="p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_10"/>
                    <pic:cNvPicPr>
                      <a:picLocks noChangeAspect="1"/>
                    </pic:cNvPicPr>
                  </pic:nvPicPr>
                  <pic:blipFill>
                    <a:blip r:embed="rId8"/>
                    <a:stretch>
                      <a:fillRect/>
                    </a:stretch>
                  </pic:blipFill>
                  <pic:spPr>
                    <a:xfrm>
                      <a:off x="0" y="0"/>
                      <a:ext cx="4425315" cy="2076450"/>
                    </a:xfrm>
                    <a:prstGeom prst="rect">
                      <a:avLst/>
                    </a:prstGeom>
                  </pic:spPr>
                </pic:pic>
              </a:graphicData>
            </a:graphic>
          </wp:inline>
        </w:drawing>
      </w:r>
    </w:p>
    <w:p>
      <w:pPr>
        <w:numPr>
          <w:numId w:val="0"/>
        </w:numPr>
        <w:spacing w:line="360" w:lineRule="auto"/>
        <w:jc w:val="center"/>
        <w:rPr>
          <w:rFonts w:hint="eastAsia"/>
          <w:sz w:val="24"/>
          <w:szCs w:val="24"/>
          <w:lang w:val="en-US" w:eastAsia="zh-CN"/>
        </w:rPr>
      </w:pPr>
      <w:r>
        <w:rPr>
          <w:rFonts w:hint="eastAsia"/>
          <w:sz w:val="24"/>
          <w:szCs w:val="24"/>
          <w:lang w:val="en-US" w:eastAsia="zh-CN"/>
        </w:rPr>
        <w:t>图2-2-1-2 数据的接收功能原理图</w:t>
      </w:r>
    </w:p>
    <w:p>
      <w:pPr>
        <w:numPr>
          <w:ilvl w:val="0"/>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目前，设计主要是和硬件设备进行交互，但是为了以后的功能扩展，在程序实现方面设计扩展的接口以便可以和硬件设备进行交互。</w:t>
      </w:r>
    </w:p>
    <w:p>
      <w:pPr>
        <w:numPr>
          <w:ilvl w:val="0"/>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对于接收器以及发送器，使用Socket编程，需要确认出服务器端以及客户端。在本系统中，需要明确二者的所处位置。</w:t>
      </w:r>
    </w:p>
    <w:p>
      <w:pPr>
        <w:numPr>
          <w:ilvl w:val="0"/>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接收器相当于服务端，发送器相当于客户端，作为App需要同时具备两种角色功能，因此就需要设计软件的收发管理模块。从而对二者进行管理。</w:t>
      </w:r>
    </w:p>
    <w:p>
      <w:pPr>
        <w:numPr>
          <w:ilvl w:val="0"/>
          <w:numId w:val="0"/>
        </w:numPr>
        <w:spacing w:line="360" w:lineRule="auto"/>
        <w:ind w:left="420" w:leftChars="0" w:firstLine="420" w:firstLineChars="0"/>
        <w:jc w:val="both"/>
        <w:rPr>
          <w:rFonts w:hint="eastAsia"/>
          <w:sz w:val="24"/>
          <w:szCs w:val="24"/>
          <w:lang w:val="en-US" w:eastAsia="zh-CN"/>
        </w:rPr>
      </w:pPr>
    </w:p>
    <w:p>
      <w:pPr>
        <w:numPr>
          <w:ilvl w:val="0"/>
          <w:numId w:val="0"/>
        </w:numPr>
        <w:spacing w:line="360" w:lineRule="auto"/>
        <w:ind w:left="420" w:leftChars="0" w:firstLine="420" w:firstLineChars="0"/>
        <w:jc w:val="both"/>
        <w:rPr>
          <w:rFonts w:hint="eastAsia"/>
          <w:sz w:val="24"/>
          <w:szCs w:val="24"/>
          <w:lang w:val="en-US" w:eastAsia="zh-CN"/>
        </w:rPr>
      </w:pPr>
    </w:p>
    <w:p>
      <w:pPr>
        <w:numPr>
          <w:ilvl w:val="0"/>
          <w:numId w:val="5"/>
        </w:numPr>
        <w:spacing w:line="360" w:lineRule="auto"/>
        <w:jc w:val="both"/>
        <w:rPr>
          <w:rFonts w:hint="eastAsia"/>
          <w:sz w:val="24"/>
          <w:szCs w:val="24"/>
          <w:lang w:val="en-US" w:eastAsia="zh-CN"/>
        </w:rPr>
      </w:pPr>
      <w:r>
        <w:rPr>
          <w:rFonts w:hint="eastAsia"/>
          <w:sz w:val="24"/>
          <w:szCs w:val="24"/>
          <w:lang w:val="en-US" w:eastAsia="zh-CN"/>
        </w:rPr>
        <w:t>数据的解析的算法设计</w:t>
      </w:r>
    </w:p>
    <w:p>
      <w:pPr>
        <w:numPr>
          <w:numId w:val="0"/>
        </w:num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2213610" cy="3523615"/>
            <wp:effectExtent l="0" t="0" r="15240" b="635"/>
            <wp:docPr id="8" name="图片 8" descr="p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_13"/>
                    <pic:cNvPicPr>
                      <a:picLocks noChangeAspect="1"/>
                    </pic:cNvPicPr>
                  </pic:nvPicPr>
                  <pic:blipFill>
                    <a:blip r:embed="rId9"/>
                    <a:stretch>
                      <a:fillRect/>
                    </a:stretch>
                  </pic:blipFill>
                  <pic:spPr>
                    <a:xfrm>
                      <a:off x="0" y="0"/>
                      <a:ext cx="2213610" cy="3523615"/>
                    </a:xfrm>
                    <a:prstGeom prst="rect">
                      <a:avLst/>
                    </a:prstGeom>
                  </pic:spPr>
                </pic:pic>
              </a:graphicData>
            </a:graphic>
          </wp:inline>
        </w:drawing>
      </w:r>
    </w:p>
    <w:p>
      <w:pPr>
        <w:numPr>
          <w:numId w:val="0"/>
        </w:numPr>
        <w:spacing w:line="360" w:lineRule="auto"/>
        <w:jc w:val="center"/>
        <w:rPr>
          <w:rFonts w:hint="eastAsia"/>
          <w:sz w:val="24"/>
          <w:szCs w:val="24"/>
          <w:lang w:val="en-US" w:eastAsia="zh-CN"/>
        </w:rPr>
      </w:pPr>
      <w:r>
        <w:rPr>
          <w:rFonts w:hint="eastAsia"/>
          <w:sz w:val="24"/>
          <w:szCs w:val="24"/>
          <w:lang w:val="en-US" w:eastAsia="zh-CN"/>
        </w:rPr>
        <w:t>图2-2-1-3 数据的解析功能的类图</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由于硬件设备和App之间的数据传输方式，最快捷以及最简单的方法是字符串传输，所以在App中需要编辑相应的功能模块从而对数据的格式以及数据信息进行相应的截取和处理。</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此处，为了适应软件工程中所提出的“高内聚、低耦合”的特点，选用的设计模式为Template Method的委托的概念，利用MVC设计模式的整体结构，将视图、对象、控制进行分离，从而更加有利于管理。</w:t>
      </w:r>
    </w:p>
    <w:p>
      <w:pPr>
        <w:numPr>
          <w:numId w:val="0"/>
        </w:numPr>
        <w:spacing w:line="360" w:lineRule="auto"/>
        <w:ind w:firstLine="420" w:firstLineChars="0"/>
        <w:jc w:val="both"/>
        <w:rPr>
          <w:rFonts w:hint="eastAsia"/>
          <w:sz w:val="24"/>
          <w:szCs w:val="24"/>
          <w:lang w:val="en-US" w:eastAsia="zh-CN"/>
        </w:rPr>
      </w:pPr>
    </w:p>
    <w:p>
      <w:pPr>
        <w:numPr>
          <w:numId w:val="0"/>
        </w:numPr>
        <w:spacing w:line="360" w:lineRule="auto"/>
        <w:jc w:val="both"/>
        <w:rPr>
          <w:rFonts w:hint="eastAsia"/>
          <w:sz w:val="24"/>
          <w:szCs w:val="24"/>
          <w:lang w:val="en-US" w:eastAsia="zh-CN"/>
        </w:rPr>
      </w:pPr>
    </w:p>
    <w:p>
      <w:pPr>
        <w:numPr>
          <w:ilvl w:val="0"/>
          <w:numId w:val="5"/>
        </w:numPr>
        <w:spacing w:line="360" w:lineRule="auto"/>
        <w:jc w:val="both"/>
        <w:rPr>
          <w:rFonts w:hint="eastAsia"/>
          <w:sz w:val="24"/>
          <w:szCs w:val="24"/>
          <w:lang w:val="en-US" w:eastAsia="zh-CN"/>
        </w:rPr>
      </w:pPr>
      <w:r>
        <w:rPr>
          <w:rFonts w:hint="eastAsia"/>
          <w:sz w:val="24"/>
          <w:szCs w:val="24"/>
          <w:lang w:val="en-US" w:eastAsia="zh-CN"/>
        </w:rPr>
        <w:t>数据的解码的算法设计</w:t>
      </w:r>
    </w:p>
    <w:p>
      <w:pPr>
        <w:numPr>
          <w:numId w:val="0"/>
        </w:num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3130550" cy="3171190"/>
            <wp:effectExtent l="0" t="0" r="12700" b="10160"/>
            <wp:docPr id="10" name="图片 10" descr="p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_12"/>
                    <pic:cNvPicPr>
                      <a:picLocks noChangeAspect="1"/>
                    </pic:cNvPicPr>
                  </pic:nvPicPr>
                  <pic:blipFill>
                    <a:blip r:embed="rId10"/>
                    <a:stretch>
                      <a:fillRect/>
                    </a:stretch>
                  </pic:blipFill>
                  <pic:spPr>
                    <a:xfrm>
                      <a:off x="0" y="0"/>
                      <a:ext cx="3130550" cy="3171190"/>
                    </a:xfrm>
                    <a:prstGeom prst="rect">
                      <a:avLst/>
                    </a:prstGeom>
                  </pic:spPr>
                </pic:pic>
              </a:graphicData>
            </a:graphic>
          </wp:inline>
        </w:drawing>
      </w:r>
    </w:p>
    <w:p>
      <w:pPr>
        <w:numPr>
          <w:numId w:val="0"/>
        </w:numPr>
        <w:spacing w:line="360" w:lineRule="auto"/>
        <w:jc w:val="center"/>
        <w:rPr>
          <w:rFonts w:hint="eastAsia"/>
          <w:sz w:val="24"/>
          <w:szCs w:val="24"/>
          <w:lang w:val="en-US" w:eastAsia="zh-CN"/>
        </w:rPr>
      </w:pPr>
      <w:r>
        <w:rPr>
          <w:rFonts w:hint="eastAsia"/>
          <w:sz w:val="24"/>
          <w:szCs w:val="24"/>
          <w:lang w:val="en-US" w:eastAsia="zh-CN"/>
        </w:rPr>
        <w:t>图2-2-1-4 数据的解码的ER图</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此方法涉及到参照表的选择，其中对于数据的读取，使用数据库比较方便，因为SQL语句属于结构化查询语句，会比在文件或者其他存储方式进行数据的匹配更加的快速和便利。</w:t>
      </w:r>
    </w:p>
    <w:p>
      <w:pPr>
        <w:pStyle w:val="4"/>
        <w:rPr>
          <w:rFonts w:hint="eastAsia"/>
          <w:lang w:val="en-US" w:eastAsia="zh-CN"/>
        </w:rPr>
      </w:pPr>
      <w:r>
        <w:rPr>
          <w:rFonts w:hint="eastAsia"/>
          <w:lang w:val="en-US" w:eastAsia="zh-CN"/>
        </w:rPr>
        <w:t>2.2.2第2象限</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抵消:</w:t>
      </w:r>
    </w:p>
    <w:p>
      <w:pPr>
        <w:numPr>
          <w:ilvl w:val="0"/>
          <w:numId w:val="6"/>
        </w:numPr>
        <w:tabs>
          <w:tab w:val="clear" w:pos="312"/>
        </w:tabs>
        <w:spacing w:line="360" w:lineRule="auto"/>
        <w:ind w:left="420" w:leftChars="0"/>
        <w:jc w:val="both"/>
        <w:rPr>
          <w:rFonts w:hint="eastAsia"/>
          <w:sz w:val="24"/>
          <w:szCs w:val="24"/>
          <w:lang w:val="en-US" w:eastAsia="zh-CN"/>
        </w:rPr>
      </w:pPr>
      <w:r>
        <w:rPr>
          <w:rFonts w:hint="eastAsia"/>
          <w:sz w:val="24"/>
          <w:szCs w:val="24"/>
          <w:lang w:val="en-US" w:eastAsia="zh-CN"/>
        </w:rPr>
        <w:t>数据的接收的基本功能</w:t>
      </w:r>
    </w:p>
    <w:p>
      <w:pPr>
        <w:numPr>
          <w:ilvl w:val="0"/>
          <w:numId w:val="6"/>
        </w:numPr>
        <w:tabs>
          <w:tab w:val="clear" w:pos="312"/>
        </w:tabs>
        <w:spacing w:line="360" w:lineRule="auto"/>
        <w:ind w:left="420" w:leftChars="0"/>
        <w:jc w:val="both"/>
        <w:rPr>
          <w:rFonts w:hint="eastAsia"/>
          <w:sz w:val="24"/>
          <w:szCs w:val="24"/>
          <w:lang w:val="en-US" w:eastAsia="zh-CN"/>
        </w:rPr>
      </w:pPr>
      <w:r>
        <w:rPr>
          <w:rFonts w:hint="eastAsia"/>
          <w:sz w:val="24"/>
          <w:szCs w:val="24"/>
          <w:lang w:val="en-US" w:eastAsia="zh-CN"/>
        </w:rPr>
        <w:t>模拟CanTool发包的工具</w:t>
      </w:r>
    </w:p>
    <w:p>
      <w:pPr>
        <w:numPr>
          <w:ilvl w:val="0"/>
          <w:numId w:val="6"/>
        </w:numPr>
        <w:tabs>
          <w:tab w:val="clear" w:pos="312"/>
        </w:tabs>
        <w:spacing w:line="360" w:lineRule="auto"/>
        <w:ind w:left="420" w:leftChars="0"/>
        <w:jc w:val="both"/>
        <w:rPr>
          <w:rFonts w:hint="eastAsia"/>
          <w:sz w:val="24"/>
          <w:szCs w:val="24"/>
          <w:lang w:val="en-US" w:eastAsia="zh-CN"/>
        </w:rPr>
      </w:pPr>
      <w:r>
        <w:rPr>
          <w:rFonts w:hint="eastAsia"/>
          <w:sz w:val="24"/>
          <w:szCs w:val="24"/>
          <w:lang w:val="en-US" w:eastAsia="zh-CN"/>
        </w:rPr>
        <w:t>模拟CanTool接包的工具</w:t>
      </w:r>
    </w:p>
    <w:p>
      <w:pPr>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优化：</w:t>
      </w:r>
    </w:p>
    <w:p>
      <w:pPr>
        <w:numPr>
          <w:ilvl w:val="0"/>
          <w:numId w:val="7"/>
        </w:numPr>
        <w:tabs>
          <w:tab w:val="clear" w:pos="312"/>
        </w:tabs>
        <w:spacing w:line="360" w:lineRule="auto"/>
        <w:ind w:left="420" w:leftChars="0"/>
        <w:jc w:val="both"/>
        <w:rPr>
          <w:rFonts w:hint="eastAsia"/>
          <w:sz w:val="24"/>
          <w:szCs w:val="24"/>
          <w:lang w:val="en-US" w:eastAsia="zh-CN"/>
        </w:rPr>
      </w:pPr>
      <w:r>
        <w:rPr>
          <w:rFonts w:hint="eastAsia"/>
          <w:sz w:val="24"/>
          <w:szCs w:val="24"/>
          <w:lang w:val="en-US" w:eastAsia="zh-CN"/>
        </w:rPr>
        <w:t>CanTool Android App的接收蓝牙传输信息的工具</w:t>
      </w:r>
    </w:p>
    <w:p>
      <w:pPr>
        <w:numPr>
          <w:ilvl w:val="0"/>
          <w:numId w:val="7"/>
        </w:numPr>
        <w:tabs>
          <w:tab w:val="clear" w:pos="312"/>
        </w:tabs>
        <w:spacing w:line="360" w:lineRule="auto"/>
        <w:ind w:left="420" w:leftChars="0"/>
        <w:jc w:val="both"/>
        <w:rPr>
          <w:rFonts w:hint="eastAsia"/>
          <w:sz w:val="24"/>
          <w:szCs w:val="24"/>
          <w:lang w:val="en-US" w:eastAsia="zh-CN"/>
        </w:rPr>
      </w:pPr>
      <w:r>
        <w:rPr>
          <w:rFonts w:hint="eastAsia"/>
          <w:sz w:val="24"/>
          <w:szCs w:val="24"/>
          <w:lang w:val="en-US" w:eastAsia="zh-CN"/>
        </w:rPr>
        <w:t>CanTool Android App 的网络数据解析的算法、功能模块的设计、模式使用</w:t>
      </w:r>
    </w:p>
    <w:p>
      <w:pPr>
        <w:numPr>
          <w:ilvl w:val="0"/>
          <w:numId w:val="7"/>
        </w:numPr>
        <w:tabs>
          <w:tab w:val="clear" w:pos="312"/>
        </w:tabs>
        <w:spacing w:line="360" w:lineRule="auto"/>
        <w:ind w:left="420" w:leftChars="0"/>
        <w:jc w:val="both"/>
        <w:rPr>
          <w:rFonts w:hint="eastAsia"/>
          <w:sz w:val="24"/>
          <w:szCs w:val="24"/>
          <w:lang w:val="en-US" w:eastAsia="zh-CN"/>
        </w:rPr>
      </w:pPr>
      <w:r>
        <w:rPr>
          <w:rFonts w:hint="eastAsia"/>
          <w:sz w:val="24"/>
          <w:szCs w:val="24"/>
          <w:lang w:val="en-US" w:eastAsia="zh-CN"/>
        </w:rPr>
        <w:t>CanTool Android App 的数据解密的算法、功能模块设计、模式使用</w:t>
      </w:r>
    </w:p>
    <w:p>
      <w:pPr>
        <w:pStyle w:val="4"/>
        <w:rPr>
          <w:rFonts w:hint="eastAsia"/>
          <w:lang w:val="en-US" w:eastAsia="zh-CN"/>
        </w:rPr>
      </w:pPr>
      <w:r>
        <w:rPr>
          <w:rFonts w:hint="eastAsia"/>
          <w:lang w:val="en-US" w:eastAsia="zh-CN"/>
        </w:rPr>
        <w:t>2.2.3第3象限（维持）</w:t>
      </w:r>
    </w:p>
    <w:p>
      <w:pPr>
        <w:numPr>
          <w:numId w:val="0"/>
        </w:numPr>
        <w:spacing w:line="360" w:lineRule="auto"/>
        <w:jc w:val="both"/>
        <w:rPr>
          <w:rFonts w:hint="eastAsia"/>
          <w:sz w:val="24"/>
          <w:szCs w:val="24"/>
          <w:lang w:val="en-US" w:eastAsia="zh-CN"/>
        </w:rPr>
      </w:pPr>
      <w:r>
        <w:rPr>
          <w:rFonts w:hint="eastAsia"/>
          <w:sz w:val="24"/>
          <w:szCs w:val="24"/>
          <w:lang w:val="en-US" w:eastAsia="zh-CN"/>
        </w:rPr>
        <w:t>整体功能的业务流程的进行</w:t>
      </w:r>
    </w:p>
    <w:p>
      <w:pPr>
        <w:numPr>
          <w:numId w:val="0"/>
        </w:num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3366770" cy="2653030"/>
            <wp:effectExtent l="0" t="0" r="5080" b="13970"/>
            <wp:docPr id="12" name="图片 12" descr="p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_02"/>
                    <pic:cNvPicPr>
                      <a:picLocks noChangeAspect="1"/>
                    </pic:cNvPicPr>
                  </pic:nvPicPr>
                  <pic:blipFill>
                    <a:blip r:embed="rId11"/>
                    <a:stretch>
                      <a:fillRect/>
                    </a:stretch>
                  </pic:blipFill>
                  <pic:spPr>
                    <a:xfrm>
                      <a:off x="0" y="0"/>
                      <a:ext cx="3366770" cy="2653030"/>
                    </a:xfrm>
                    <a:prstGeom prst="rect">
                      <a:avLst/>
                    </a:prstGeom>
                  </pic:spPr>
                </pic:pic>
              </a:graphicData>
            </a:graphic>
          </wp:inline>
        </w:drawing>
      </w:r>
    </w:p>
    <w:p>
      <w:pPr>
        <w:numPr>
          <w:numId w:val="0"/>
        </w:numPr>
        <w:spacing w:line="360" w:lineRule="auto"/>
        <w:jc w:val="center"/>
        <w:rPr>
          <w:rFonts w:hint="eastAsia"/>
          <w:sz w:val="24"/>
          <w:szCs w:val="24"/>
          <w:lang w:val="en-US" w:eastAsia="zh-CN"/>
        </w:rPr>
      </w:pPr>
      <w:r>
        <w:rPr>
          <w:rFonts w:hint="eastAsia"/>
          <w:sz w:val="24"/>
          <w:szCs w:val="24"/>
          <w:lang w:val="en-US" w:eastAsia="zh-CN"/>
        </w:rPr>
        <w:t>图2-2-3-1</w:t>
      </w:r>
      <w:r>
        <w:rPr>
          <w:rFonts w:hint="eastAsia"/>
          <w:sz w:val="24"/>
          <w:szCs w:val="24"/>
          <w:lang w:val="en-US" w:eastAsia="zh-CN"/>
        </w:rPr>
        <w:tab/>
        <w:t>整体的功能运行原理图</w:t>
      </w:r>
    </w:p>
    <w:p>
      <w:pPr>
        <w:numPr>
          <w:numId w:val="0"/>
        </w:numPr>
        <w:spacing w:line="360" w:lineRule="auto"/>
        <w:jc w:val="both"/>
        <w:rPr>
          <w:rFonts w:hint="eastAsia"/>
          <w:sz w:val="24"/>
          <w:szCs w:val="24"/>
          <w:lang w:val="en-US" w:eastAsia="zh-CN"/>
        </w:rPr>
      </w:pPr>
    </w:p>
    <w:p>
      <w:pPr>
        <w:numPr>
          <w:numId w:val="0"/>
        </w:num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5236210" cy="2994660"/>
            <wp:effectExtent l="0" t="0" r="2540" b="15240"/>
            <wp:docPr id="13" name="图片 13" descr="p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_04"/>
                    <pic:cNvPicPr>
                      <a:picLocks noChangeAspect="1"/>
                    </pic:cNvPicPr>
                  </pic:nvPicPr>
                  <pic:blipFill>
                    <a:blip r:embed="rId12"/>
                    <a:stretch>
                      <a:fillRect/>
                    </a:stretch>
                  </pic:blipFill>
                  <pic:spPr>
                    <a:xfrm>
                      <a:off x="0" y="0"/>
                      <a:ext cx="5236210" cy="2994660"/>
                    </a:xfrm>
                    <a:prstGeom prst="rect">
                      <a:avLst/>
                    </a:prstGeom>
                  </pic:spPr>
                </pic:pic>
              </a:graphicData>
            </a:graphic>
          </wp:inline>
        </w:drawing>
      </w:r>
    </w:p>
    <w:p>
      <w:pPr>
        <w:numPr>
          <w:numId w:val="0"/>
        </w:numPr>
        <w:spacing w:line="360" w:lineRule="auto"/>
        <w:jc w:val="center"/>
        <w:rPr>
          <w:rFonts w:hint="eastAsia"/>
          <w:sz w:val="24"/>
          <w:szCs w:val="24"/>
          <w:lang w:val="en-US" w:eastAsia="zh-CN"/>
        </w:rPr>
      </w:pPr>
      <w:r>
        <w:rPr>
          <w:rFonts w:hint="eastAsia"/>
          <w:sz w:val="24"/>
          <w:szCs w:val="24"/>
          <w:lang w:val="en-US" w:eastAsia="zh-CN"/>
        </w:rPr>
        <w:t>图2-2-3-2 整体运行的数据流图</w:t>
      </w:r>
    </w:p>
    <w:p>
      <w:pPr>
        <w:numPr>
          <w:numId w:val="0"/>
        </w:numPr>
        <w:spacing w:line="360" w:lineRule="auto"/>
        <w:ind w:firstLine="420" w:firstLineChars="0"/>
        <w:jc w:val="left"/>
        <w:rPr>
          <w:rFonts w:hint="eastAsia"/>
          <w:sz w:val="24"/>
          <w:szCs w:val="24"/>
          <w:lang w:val="en-US" w:eastAsia="zh-CN"/>
        </w:rPr>
      </w:pPr>
      <w:r>
        <w:rPr>
          <w:rFonts w:hint="eastAsia"/>
          <w:sz w:val="24"/>
          <w:szCs w:val="24"/>
          <w:lang w:val="en-US" w:eastAsia="zh-CN"/>
        </w:rPr>
        <w:t>其中，在原型程序中，需要整体功能的完整性，即可以运行即可。对于如何进行优化需要在第二版中进行产品的更新以及版本的迭代性的编程。</w:t>
      </w:r>
    </w:p>
    <w:p>
      <w:pPr>
        <w:numPr>
          <w:numId w:val="0"/>
        </w:numPr>
        <w:spacing w:line="360" w:lineRule="auto"/>
        <w:ind w:firstLine="420" w:firstLineChars="0"/>
        <w:jc w:val="left"/>
        <w:rPr>
          <w:rFonts w:hint="eastAsia"/>
          <w:sz w:val="24"/>
          <w:szCs w:val="24"/>
          <w:lang w:val="en-US" w:eastAsia="zh-CN"/>
        </w:rPr>
      </w:pPr>
    </w:p>
    <w:p>
      <w:pPr>
        <w:pStyle w:val="4"/>
        <w:rPr>
          <w:rFonts w:hint="eastAsia"/>
          <w:lang w:val="en-US" w:eastAsia="zh-CN"/>
        </w:rPr>
      </w:pPr>
    </w:p>
    <w:p>
      <w:pPr>
        <w:pStyle w:val="4"/>
        <w:rPr>
          <w:rFonts w:hint="eastAsia"/>
          <w:lang w:val="en-US" w:eastAsia="zh-CN"/>
        </w:rPr>
      </w:pPr>
      <w:r>
        <w:rPr>
          <w:rFonts w:hint="eastAsia"/>
          <w:lang w:val="en-US" w:eastAsia="zh-CN"/>
        </w:rPr>
        <w:t>2.2.4第4象限（维持、不做）</w:t>
      </w:r>
    </w:p>
    <w:p>
      <w:pPr>
        <w:numPr>
          <w:numId w:val="0"/>
        </w:num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3142615" cy="3072130"/>
            <wp:effectExtent l="0" t="0" r="635" b="13970"/>
            <wp:docPr id="11" name="图片 11" descr="p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_11"/>
                    <pic:cNvPicPr>
                      <a:picLocks noChangeAspect="1"/>
                    </pic:cNvPicPr>
                  </pic:nvPicPr>
                  <pic:blipFill>
                    <a:blip r:embed="rId13"/>
                    <a:stretch>
                      <a:fillRect/>
                    </a:stretch>
                  </pic:blipFill>
                  <pic:spPr>
                    <a:xfrm>
                      <a:off x="0" y="0"/>
                      <a:ext cx="3142615" cy="3072130"/>
                    </a:xfrm>
                    <a:prstGeom prst="rect">
                      <a:avLst/>
                    </a:prstGeom>
                  </pic:spPr>
                </pic:pic>
              </a:graphicData>
            </a:graphic>
          </wp:inline>
        </w:drawing>
      </w:r>
    </w:p>
    <w:p>
      <w:pPr>
        <w:numPr>
          <w:numId w:val="0"/>
        </w:numPr>
        <w:spacing w:line="360" w:lineRule="auto"/>
        <w:jc w:val="center"/>
        <w:rPr>
          <w:rFonts w:hint="eastAsia"/>
          <w:sz w:val="24"/>
          <w:szCs w:val="24"/>
          <w:lang w:val="en-US" w:eastAsia="zh-CN"/>
        </w:rPr>
      </w:pPr>
      <w:r>
        <w:rPr>
          <w:rFonts w:hint="eastAsia"/>
          <w:sz w:val="24"/>
          <w:szCs w:val="24"/>
          <w:lang w:val="en-US" w:eastAsia="zh-CN"/>
        </w:rPr>
        <w:t>图2-6</w:t>
      </w:r>
      <w:r>
        <w:rPr>
          <w:rFonts w:hint="eastAsia"/>
          <w:sz w:val="24"/>
          <w:szCs w:val="24"/>
          <w:lang w:val="en-US" w:eastAsia="zh-CN"/>
        </w:rPr>
        <w:tab/>
        <w:t>扩展功能原理图</w:t>
      </w:r>
    </w:p>
    <w:p>
      <w:pPr>
        <w:numPr>
          <w:numId w:val="0"/>
        </w:numPr>
        <w:spacing w:line="360" w:lineRule="auto"/>
        <w:ind w:firstLine="420" w:firstLineChars="0"/>
        <w:jc w:val="left"/>
        <w:rPr>
          <w:rFonts w:hint="eastAsia"/>
          <w:sz w:val="24"/>
          <w:szCs w:val="24"/>
          <w:lang w:val="en-US" w:eastAsia="zh-CN"/>
        </w:rPr>
      </w:pPr>
      <w:r>
        <w:rPr>
          <w:rFonts w:hint="eastAsia"/>
          <w:sz w:val="24"/>
          <w:szCs w:val="24"/>
          <w:lang w:val="en-US" w:eastAsia="zh-CN"/>
        </w:rPr>
        <w:t>对于利用蓝牙进行整体流程的模拟，CanTool可以通过PC蓝牙接口与手机App进行沟通。单点对单点以及单点对多点进行相应的数据的传输以及交互。</w:t>
      </w: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BB0D"/>
    <w:multiLevelType w:val="singleLevel"/>
    <w:tmpl w:val="59E3BB0D"/>
    <w:lvl w:ilvl="0" w:tentative="0">
      <w:start w:val="1"/>
      <w:numFmt w:val="chineseCounting"/>
      <w:suff w:val="nothing"/>
      <w:lvlText w:val="%1、"/>
      <w:lvlJc w:val="left"/>
    </w:lvl>
  </w:abstractNum>
  <w:abstractNum w:abstractNumId="1">
    <w:nsid w:val="59E3BC57"/>
    <w:multiLevelType w:val="singleLevel"/>
    <w:tmpl w:val="59E3BC57"/>
    <w:lvl w:ilvl="0" w:tentative="0">
      <w:start w:val="1"/>
      <w:numFmt w:val="bullet"/>
      <w:lvlText w:val=""/>
      <w:lvlJc w:val="left"/>
      <w:pPr>
        <w:ind w:left="420" w:hanging="420"/>
      </w:pPr>
      <w:rPr>
        <w:rFonts w:hint="default" w:ascii="Wingdings" w:hAnsi="Wingdings"/>
      </w:rPr>
    </w:lvl>
  </w:abstractNum>
  <w:abstractNum w:abstractNumId="2">
    <w:nsid w:val="59E3C233"/>
    <w:multiLevelType w:val="singleLevel"/>
    <w:tmpl w:val="59E3C233"/>
    <w:lvl w:ilvl="0" w:tentative="0">
      <w:start w:val="2"/>
      <w:numFmt w:val="chineseCounting"/>
      <w:suff w:val="nothing"/>
      <w:lvlText w:val="%1、"/>
      <w:lvlJc w:val="left"/>
    </w:lvl>
  </w:abstractNum>
  <w:abstractNum w:abstractNumId="3">
    <w:nsid w:val="59E3C2F8"/>
    <w:multiLevelType w:val="singleLevel"/>
    <w:tmpl w:val="59E3C2F8"/>
    <w:lvl w:ilvl="0" w:tentative="0">
      <w:start w:val="1"/>
      <w:numFmt w:val="upperLetter"/>
      <w:lvlText w:val="%1."/>
      <w:lvlJc w:val="left"/>
      <w:pPr>
        <w:tabs>
          <w:tab w:val="left" w:pos="312"/>
        </w:tabs>
      </w:pPr>
    </w:lvl>
  </w:abstractNum>
  <w:abstractNum w:abstractNumId="4">
    <w:nsid w:val="59E3C4C6"/>
    <w:multiLevelType w:val="singleLevel"/>
    <w:tmpl w:val="59E3C4C6"/>
    <w:lvl w:ilvl="0" w:tentative="0">
      <w:start w:val="1"/>
      <w:numFmt w:val="upperLetter"/>
      <w:lvlText w:val="%1."/>
      <w:lvlJc w:val="left"/>
      <w:pPr>
        <w:tabs>
          <w:tab w:val="left" w:pos="312"/>
        </w:tabs>
      </w:pPr>
    </w:lvl>
  </w:abstractNum>
  <w:abstractNum w:abstractNumId="5">
    <w:nsid w:val="59E3C5E3"/>
    <w:multiLevelType w:val="singleLevel"/>
    <w:tmpl w:val="59E3C5E3"/>
    <w:lvl w:ilvl="0" w:tentative="0">
      <w:start w:val="1"/>
      <w:numFmt w:val="upperLetter"/>
      <w:lvlText w:val="%1."/>
      <w:lvlJc w:val="left"/>
      <w:pPr>
        <w:tabs>
          <w:tab w:val="left" w:pos="312"/>
        </w:tabs>
      </w:pPr>
    </w:lvl>
  </w:abstractNum>
  <w:abstractNum w:abstractNumId="6">
    <w:nsid w:val="59E3D0E2"/>
    <w:multiLevelType w:val="singleLevel"/>
    <w:tmpl w:val="59E3D0E2"/>
    <w:lvl w:ilvl="0" w:tentative="0">
      <w:start w:val="1"/>
      <w:numFmt w:val="upperLetter"/>
      <w:lvlText w:val="%1."/>
      <w:lvlJc w:val="left"/>
      <w:pPr>
        <w:tabs>
          <w:tab w:val="left" w:pos="312"/>
        </w:tabs>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9C7557"/>
    <w:rsid w:val="01563B6B"/>
    <w:rsid w:val="022718F9"/>
    <w:rsid w:val="06934B9B"/>
    <w:rsid w:val="0A477B38"/>
    <w:rsid w:val="0F857C73"/>
    <w:rsid w:val="1123751F"/>
    <w:rsid w:val="133A547E"/>
    <w:rsid w:val="13FA1A80"/>
    <w:rsid w:val="14394862"/>
    <w:rsid w:val="16EA7993"/>
    <w:rsid w:val="178770FF"/>
    <w:rsid w:val="1A8401F6"/>
    <w:rsid w:val="1BE00E0C"/>
    <w:rsid w:val="1D0C41FC"/>
    <w:rsid w:val="1EFB206F"/>
    <w:rsid w:val="1F414392"/>
    <w:rsid w:val="209B1664"/>
    <w:rsid w:val="21F20779"/>
    <w:rsid w:val="25DA4DE6"/>
    <w:rsid w:val="26A77821"/>
    <w:rsid w:val="334E25EE"/>
    <w:rsid w:val="339A3BF0"/>
    <w:rsid w:val="37C35A52"/>
    <w:rsid w:val="38105671"/>
    <w:rsid w:val="38FA0A6D"/>
    <w:rsid w:val="39533295"/>
    <w:rsid w:val="39FD5955"/>
    <w:rsid w:val="3E9C7557"/>
    <w:rsid w:val="421255C1"/>
    <w:rsid w:val="444A20CA"/>
    <w:rsid w:val="449E45A3"/>
    <w:rsid w:val="474B33CA"/>
    <w:rsid w:val="4B025CED"/>
    <w:rsid w:val="4C3A5499"/>
    <w:rsid w:val="55CD158C"/>
    <w:rsid w:val="565A764B"/>
    <w:rsid w:val="56E63C66"/>
    <w:rsid w:val="5B5A39E7"/>
    <w:rsid w:val="5DDC5C6C"/>
    <w:rsid w:val="5F6E134D"/>
    <w:rsid w:val="618655D8"/>
    <w:rsid w:val="61F86BA6"/>
    <w:rsid w:val="61FB477D"/>
    <w:rsid w:val="63AE2BA1"/>
    <w:rsid w:val="66345547"/>
    <w:rsid w:val="69AA26EF"/>
    <w:rsid w:val="6AC45A72"/>
    <w:rsid w:val="6BC01A26"/>
    <w:rsid w:val="6BEB4B53"/>
    <w:rsid w:val="6D105F9B"/>
    <w:rsid w:val="6D3409CE"/>
    <w:rsid w:val="7168206E"/>
    <w:rsid w:val="71A80153"/>
    <w:rsid w:val="734251B1"/>
    <w:rsid w:val="75A73314"/>
    <w:rsid w:val="78F804E9"/>
    <w:rsid w:val="7F796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2017-10-15T19:40:00Z</dcterms:created>
  <dc:creator>pc</dc:creator>
  <cp:lastModifiedBy>pc</cp:lastModifiedBy>
  <dcterms:modified xsi:type="dcterms:W3CDTF">2017-10-15T21:40:49Z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