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959-1562027324835" w:id="1"/>
      <w:bookmarkEnd w:id="1"/>
      <w:r>
        <w:rPr/>
        <w:t>11-0  oditsz a p c</w:t>
      </w:r>
    </w:p>
    <w:p>
      <w:pPr>
        <w:numPr>
          <w:ilvl w:val="0"/>
          <w:numId w:val="1"/>
        </w:numPr>
        <w:spacing w:line="300" w:lineRule="auto"/>
      </w:pPr>
      <w:bookmarkStart w:name="7386-1562028589147" w:id="2"/>
      <w:bookmarkEnd w:id="2"/>
      <w:r>
        <w:rPr>
          <w:color w:val="2f2f2f"/>
          <w:sz w:val="24"/>
          <w:highlight w:val="white"/>
        </w:rPr>
        <w:t>传送指令（mov push pop）</w:t>
      </w:r>
      <w:r>
        <w:rPr>
          <w:b w:val="true"/>
          <w:color w:val="2f2f2f"/>
          <w:sz w:val="24"/>
          <w:highlight w:val="white"/>
        </w:rPr>
        <w:t>不影响</w:t>
      </w:r>
      <w:r>
        <w:rPr>
          <w:color w:val="2f2f2f"/>
          <w:sz w:val="24"/>
          <w:highlight w:val="white"/>
        </w:rPr>
        <w:t> 标志寄存器</w:t>
      </w:r>
    </w:p>
    <w:p>
      <w:pPr>
        <w:numPr>
          <w:ilvl w:val="0"/>
          <w:numId w:val="1"/>
        </w:numPr>
        <w:spacing w:line="300" w:lineRule="auto"/>
      </w:pPr>
      <w:bookmarkStart w:name="7870-1562028589147" w:id="3"/>
      <w:bookmarkEnd w:id="3"/>
      <w:r>
        <w:rPr>
          <w:color w:val="2f2f2f"/>
          <w:sz w:val="24"/>
          <w:highlight w:val="white"/>
        </w:rPr>
        <w:t>运算指令（add sub mul div inc or and）影响标志寄存器</w:t>
      </w:r>
    </w:p>
    <w:p>
      <w:pPr/>
      <w:bookmarkStart w:name="1844-1562027324836" w:id="4"/>
      <w:bookmarkEnd w:id="4"/>
      <w:r>
        <w:drawing>
          <wp:inline distT="0" distR="0" distB="0" distL="0">
            <wp:extent cx="5267325" cy="86235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20-1562027324835" w:id="5"/>
      <w:bookmarkEnd w:id="5"/>
      <w:r>
        <w:rPr>
          <w:color w:val="df402a"/>
        </w:rPr>
        <w:t>OF</w:t>
      </w:r>
      <w:r>
        <w:rPr/>
        <w:t>：</w:t>
      </w:r>
      <w:r>
        <w:rPr>
          <w:color w:val="4d80bf"/>
        </w:rPr>
        <w:t>溢出</w:t>
      </w:r>
      <w:r>
        <w:rPr/>
        <w:t>，溢出标志位，超出机器所能表示的范围称为溢出若发生了溢出OF=1，若没有则OF=0</w:t>
      </w:r>
    </w:p>
    <w:p>
      <w:pPr/>
      <w:bookmarkStart w:name="8478-1562028659474" w:id="6"/>
      <w:bookmarkEnd w:id="6"/>
      <w:r>
        <w:rPr>
          <w:color w:val="df402a"/>
        </w:rPr>
        <w:t>DF</w:t>
      </w:r>
      <w:r>
        <w:rPr/>
        <w:t>：</w:t>
      </w:r>
      <w:r>
        <w:rPr>
          <w:color w:val="4d80bf"/>
        </w:rPr>
        <w:t>递减</w:t>
      </w:r>
      <w:r>
        <w:rPr/>
        <w:t>，和串传送指令相关，df=1，每次操作后si，di递减；df=0，每次操作后si，di递增</w:t>
      </w:r>
    </w:p>
    <w:p>
      <w:pPr/>
      <w:bookmarkStart w:name="3264-1562044829100" w:id="7"/>
      <w:bookmarkEnd w:id="7"/>
      <w:r>
        <w:rPr>
          <w:color w:val="df402a"/>
        </w:rPr>
        <w:t>IF</w:t>
      </w:r>
      <w:r>
        <w:rPr/>
        <w:t>:	响应中断，当CPU检测到可屏蔽中断信息时，IF=1响应；IF=0忽略</w:t>
      </w:r>
    </w:p>
    <w:p>
      <w:pPr/>
      <w:bookmarkStart w:name="8559-1562027905151" w:id="8"/>
      <w:bookmarkEnd w:id="8"/>
      <w:r>
        <w:rPr>
          <w:color w:val="df402a"/>
        </w:rPr>
        <w:t>SF</w:t>
      </w:r>
      <w:r>
        <w:rPr/>
        <w:t>：</w:t>
      </w:r>
      <w:r>
        <w:rPr>
          <w:color w:val="4d80bf"/>
        </w:rPr>
        <w:t>为负</w:t>
      </w:r>
      <w:r>
        <w:rPr/>
        <w:t>，符号标志位，、其结果是否为负，若为负，则SF=1；若为非负，SF=0.</w:t>
      </w:r>
    </w:p>
    <w:p>
      <w:pPr/>
      <w:bookmarkStart w:name="5445-1562027703364" w:id="9"/>
      <w:bookmarkEnd w:id="9"/>
      <w:r>
        <w:rPr>
          <w:color w:val="df402a"/>
        </w:rPr>
        <w:t>ZF</w:t>
      </w:r>
      <w:r>
        <w:rPr/>
        <w:t>：</w:t>
      </w:r>
      <w:r>
        <w:rPr>
          <w:color w:val="4d80bf"/>
        </w:rPr>
        <w:t>为0</w:t>
      </w:r>
      <w:r>
        <w:rPr/>
        <w:t>，零标志位，结果为0，则ZF=1；若结果不为0，ZF=0；</w:t>
      </w:r>
    </w:p>
    <w:p>
      <w:pPr/>
      <w:bookmarkStart w:name="2648-1562027568993" w:id="10"/>
      <w:bookmarkEnd w:id="10"/>
      <w:r>
        <w:rPr>
          <w:color w:val="df402a"/>
        </w:rPr>
        <w:t>PF</w:t>
      </w:r>
      <w:r>
        <w:rPr/>
        <w:t>：</w:t>
      </w:r>
      <w:r>
        <w:rPr>
          <w:color w:val="4d80bf"/>
        </w:rPr>
        <w:t>为偶</w:t>
      </w:r>
      <w:r>
        <w:rPr/>
        <w:t>，奇偶标志位，其结果所有bit位中1的个数是否为偶数，若为偶数，则PF=1；若为奇数，PF=0</w:t>
      </w:r>
    </w:p>
    <w:p>
      <w:pPr/>
      <w:bookmarkStart w:name="8010-1562027821785" w:id="11"/>
      <w:bookmarkEnd w:id="11"/>
      <w:r>
        <w:rPr>
          <w:color w:val="df402a"/>
        </w:rPr>
        <w:t>CF</w:t>
      </w:r>
      <w:r>
        <w:rPr/>
        <w:t>：</w:t>
      </w:r>
      <w:r>
        <w:rPr>
          <w:color w:val="4d80bf"/>
        </w:rPr>
        <w:t>进位值/借位值</w:t>
      </w:r>
      <w:r>
        <w:rPr/>
        <w:t>，进位标志位，在进行无符号数运算的时候，CF记录了运算结果的最高有效位向更高有效位向更高位的进位值/借位值</w:t>
      </w:r>
    </w:p>
    <w:p>
      <w:pPr/>
      <w:bookmarkStart w:name="2959-1562027668271" w:id="12"/>
      <w:bookmarkEnd w:id="12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2022-02-25T11:32:05Z</dcterms:created>
  <dc:creator>Apache POI</dc:creator>
</cp:coreProperties>
</file>