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610-1571357687742" w:id="1"/>
      <w:bookmarkEnd w:id="1"/>
      <w:r>
        <w:rPr>
          <w:rFonts w:ascii="微软雅黑" w:hAnsi="微软雅黑" w:cs="微软雅黑" w:eastAsia="微软雅黑"/>
          <w:b w:val="true"/>
          <w:sz w:val="42"/>
        </w:rPr>
        <w:t>software architecture</w:t>
      </w:r>
    </w:p>
    <w:p>
      <w:pPr/>
      <w:bookmarkStart w:name="4660-1571364345659" w:id="2"/>
      <w:bookmarkEnd w:id="2"/>
      <w:r>
        <w:rPr/>
        <w:t>the design process for identifying the sub-systems making up a system and the framework for sub-system control and communication is architectural design.</w:t>
      </w:r>
    </w:p>
    <w:p>
      <w:pPr/>
      <w:bookmarkStart w:name="9096-1571364385653" w:id="3"/>
      <w:bookmarkEnd w:id="3"/>
      <w:r>
        <w:rPr/>
        <w:t>the output of this design process is a description of the software architecture.</w:t>
      </w:r>
    </w:p>
    <w:p>
      <w:pPr>
        <w:pStyle w:val="1"/>
        <w:spacing w:line="240" w:lineRule="auto" w:before="0" w:after="0"/>
      </w:pPr>
      <w:bookmarkStart w:name="4633-1571364405605" w:id="4"/>
      <w:bookmarkEnd w:id="4"/>
      <w:r>
        <w:rPr>
          <w:rFonts w:ascii="微软雅黑" w:hAnsi="微软雅黑" w:cs="微软雅黑" w:eastAsia="微软雅黑"/>
          <w:b w:val="true"/>
          <w:sz w:val="42"/>
        </w:rPr>
        <w:t>architectural design</w:t>
      </w:r>
    </w:p>
    <w:p>
      <w:pPr/>
      <w:bookmarkStart w:name="2728-1571364413332" w:id="5"/>
      <w:bookmarkEnd w:id="5"/>
      <w:r>
        <w:rPr/>
        <w:t>an early stage of the system design process</w:t>
      </w:r>
    </w:p>
    <w:p>
      <w:pPr/>
      <w:bookmarkStart w:name="3130-1571364423174" w:id="6"/>
      <w:bookmarkEnd w:id="6"/>
      <w:r>
        <w:rPr/>
        <w:t>represents the link between specification and design processes.</w:t>
      </w:r>
    </w:p>
    <w:p>
      <w:pPr/>
      <w:bookmarkStart w:name="4080-1571364439495" w:id="7"/>
      <w:bookmarkEnd w:id="7"/>
      <w:r>
        <w:rPr/>
        <w:t>often carried out in parallel with some specification activities.</w:t>
      </w:r>
    </w:p>
    <w:p>
      <w:pPr/>
      <w:bookmarkStart w:name="7981-1571364454509" w:id="8"/>
      <w:bookmarkEnd w:id="8"/>
      <w:r>
        <w:rPr/>
        <w:t>it involves identifying major system components and their communications.</w:t>
      </w:r>
    </w:p>
    <w:p>
      <w:pPr>
        <w:pStyle w:val="1"/>
        <w:spacing w:line="240" w:lineRule="auto" w:before="0" w:after="0"/>
      </w:pPr>
      <w:bookmarkStart w:name="6037-1571364473541" w:id="9"/>
      <w:bookmarkEnd w:id="9"/>
      <w:r>
        <w:rPr>
          <w:rFonts w:ascii="微软雅黑" w:hAnsi="微软雅黑" w:cs="微软雅黑" w:eastAsia="微软雅黑"/>
          <w:b w:val="true"/>
          <w:sz w:val="42"/>
        </w:rPr>
        <w:t>advantages of explicit architecture</w:t>
      </w:r>
    </w:p>
    <w:p>
      <w:pPr/>
      <w:bookmarkStart w:name="5632-1571364488995" w:id="10"/>
      <w:bookmarkEnd w:id="10"/>
      <w:r>
        <w:rPr/>
        <w:t xml:space="preserve">stakeholder communication </w:t>
      </w:r>
    </w:p>
    <w:p>
      <w:pPr>
        <w:ind w:firstLine="420"/>
      </w:pPr>
      <w:bookmarkStart w:name="4628-1571364499806" w:id="11"/>
      <w:bookmarkEnd w:id="11"/>
      <w:r>
        <w:rPr/>
        <w:t>architecture may be used as a focus of discussion by system stakeholders</w:t>
      </w:r>
    </w:p>
    <w:p>
      <w:pPr/>
      <w:bookmarkStart w:name="1920-1571364516505" w:id="12"/>
      <w:bookmarkEnd w:id="12"/>
      <w:r>
        <w:rPr/>
        <w:t>system analysis</w:t>
      </w:r>
    </w:p>
    <w:p>
      <w:pPr>
        <w:ind w:firstLine="420"/>
      </w:pPr>
      <w:bookmarkStart w:name="1523-1571364520301" w:id="13"/>
      <w:bookmarkEnd w:id="13"/>
      <w:r>
        <w:rPr/>
        <w:t>means that analysis of whether the system can meet its non-functional requirements is possible</w:t>
      </w:r>
    </w:p>
    <w:p>
      <w:pPr/>
      <w:bookmarkStart w:name="4586-1571364546299" w:id="14"/>
      <w:bookmarkEnd w:id="14"/>
      <w:r>
        <w:rPr/>
        <w:t>large-scale reuse</w:t>
      </w:r>
    </w:p>
    <w:p>
      <w:pPr>
        <w:ind w:firstLine="420"/>
      </w:pPr>
      <w:bookmarkStart w:name="5641-1571364551454" w:id="15"/>
      <w:bookmarkEnd w:id="15"/>
      <w:r>
        <w:rPr/>
        <w:t>the architecture may be reusable across a range of systems.</w:t>
      </w:r>
    </w:p>
    <w:p>
      <w:pPr>
        <w:pStyle w:val="1"/>
        <w:spacing w:line="240" w:lineRule="auto" w:before="0" w:after="0"/>
      </w:pPr>
      <w:bookmarkStart w:name="5428-1571364564732" w:id="16"/>
      <w:bookmarkEnd w:id="16"/>
      <w:r>
        <w:rPr>
          <w:rFonts w:ascii="微软雅黑" w:hAnsi="微软雅黑" w:cs="微软雅黑" w:eastAsia="微软雅黑"/>
          <w:b w:val="true"/>
          <w:sz w:val="42"/>
        </w:rPr>
        <w:t>architecture and system characteristics</w:t>
      </w:r>
    </w:p>
    <w:p>
      <w:pPr/>
      <w:bookmarkStart w:name="3210-1571364585865" w:id="17"/>
      <w:bookmarkEnd w:id="17"/>
      <w:r>
        <w:rPr/>
        <w:t>performance: localise critical operations and minimise communications use large rather than fine-grain components</w:t>
      </w:r>
    </w:p>
    <w:p>
      <w:pPr/>
      <w:bookmarkStart w:name="1980-1571364614761" w:id="18"/>
      <w:bookmarkEnd w:id="18"/>
      <w:r>
        <w:rPr/>
        <w:t>security: use a layered architecture with critical assets in the inner layers</w:t>
      </w:r>
    </w:p>
    <w:p>
      <w:pPr/>
      <w:bookmarkStart w:name="2426-1571364636972" w:id="19"/>
      <w:bookmarkEnd w:id="19"/>
      <w:r>
        <w:rPr/>
        <w:t>safety: localise safety-critical features in a small number of sub-systems.</w:t>
      </w:r>
    </w:p>
    <w:p>
      <w:pPr/>
      <w:bookmarkStart w:name="3310-1571364663251" w:id="20"/>
      <w:bookmarkEnd w:id="20"/>
      <w:r>
        <w:rPr/>
        <w:t>avaliability: include redundant components and mechanisms for saault tolerance</w:t>
      </w:r>
    </w:p>
    <w:p>
      <w:pPr/>
      <w:bookmarkStart w:name="8322-1571364685866" w:id="21"/>
      <w:bookmarkEnd w:id="21"/>
      <w:r>
        <w:rPr/>
        <w:t>maintainability:use fine-grain,replaceable components</w:t>
      </w:r>
    </w:p>
    <w:p>
      <w:pPr>
        <w:pStyle w:val="1"/>
        <w:spacing w:line="240" w:lineRule="auto" w:before="0" w:after="0"/>
      </w:pPr>
      <w:bookmarkStart w:name="4050-1571364703104" w:id="22"/>
      <w:bookmarkEnd w:id="22"/>
      <w:r>
        <w:rPr>
          <w:rFonts w:ascii="微软雅黑" w:hAnsi="微软雅黑" w:cs="微软雅黑" w:eastAsia="微软雅黑"/>
          <w:b w:val="true"/>
          <w:sz w:val="42"/>
        </w:rPr>
        <w:t>architecture conflicts</w:t>
      </w:r>
    </w:p>
    <w:p>
      <w:pPr/>
      <w:bookmarkStart w:name="5249-1571364711117" w:id="23"/>
      <w:bookmarkEnd w:id="23"/>
      <w:r>
        <w:rPr/>
        <w:t>using large-grain components improves performance but reduces maintainability</w:t>
      </w:r>
    </w:p>
    <w:p>
      <w:pPr/>
      <w:bookmarkStart w:name="9361-1571364752946" w:id="24"/>
      <w:bookmarkEnd w:id="24"/>
      <w:r>
        <w:rPr/>
        <w:t>introducing redundant data improves availability but makes security more difficult</w:t>
      </w:r>
    </w:p>
    <w:p>
      <w:pPr/>
      <w:bookmarkStart w:name="5628-1571364782930" w:id="25"/>
      <w:bookmarkEnd w:id="25"/>
      <w:r>
        <w:rPr/>
        <w:t>localising safety-related features usually means more communication so degraded performance</w:t>
      </w:r>
    </w:p>
    <w:p>
      <w:pPr>
        <w:pStyle w:val="1"/>
        <w:spacing w:line="240" w:lineRule="auto" w:before="0" w:after="0"/>
      </w:pPr>
      <w:bookmarkStart w:name="5079-1571364806120" w:id="26"/>
      <w:bookmarkEnd w:id="26"/>
      <w:r>
        <w:rPr>
          <w:rFonts w:ascii="微软雅黑" w:hAnsi="微软雅黑" w:cs="微软雅黑" w:eastAsia="微软雅黑"/>
          <w:b w:val="true"/>
          <w:sz w:val="42"/>
        </w:rPr>
        <w:t>system structuring</w:t>
      </w:r>
    </w:p>
    <w:p>
      <w:pPr/>
      <w:bookmarkStart w:name="1660-1571364814943" w:id="27"/>
      <w:bookmarkEnd w:id="27"/>
      <w:r>
        <w:rPr/>
        <w:t>concerned with decomposing the system into interacting sub-systems</w:t>
      </w:r>
    </w:p>
    <w:p>
      <w:pPr/>
      <w:bookmarkStart w:name="6696-1571364832036" w:id="28"/>
      <w:bookmarkEnd w:id="28"/>
      <w:r>
        <w:rPr/>
        <w:t>the architectural design is normally expressed as a block diagram presenting an overview of the system structure</w:t>
      </w:r>
    </w:p>
    <w:p>
      <w:pPr/>
      <w:bookmarkStart w:name="8042-1571364864195" w:id="29"/>
      <w:bookmarkEnd w:id="29"/>
      <w:r>
        <w:rPr/>
        <w:t>more specific models showing how sub-systems share data,are distributed and interface with each other may also be developed.</w:t>
      </w:r>
    </w:p>
    <w:p>
      <w:pPr/>
      <w:bookmarkStart w:name="1418-1571364908693" w:id="30"/>
      <w:bookmarkEnd w:id="30"/>
      <w:r>
        <w:drawing>
          <wp:inline distT="0" distR="0" distB="0" distL="0">
            <wp:extent cx="5267325" cy="357986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4826-1571364908693" w:id="31"/>
      <w:bookmarkEnd w:id="31"/>
      <w:r>
        <w:rPr>
          <w:rFonts w:ascii="微软雅黑" w:hAnsi="微软雅黑" w:cs="微软雅黑" w:eastAsia="微软雅黑"/>
          <w:b w:val="true"/>
          <w:sz w:val="42"/>
        </w:rPr>
        <w:t>box and line diagrams</w:t>
      </w:r>
    </w:p>
    <w:p>
      <w:pPr/>
      <w:bookmarkStart w:name="6895-1571364919697" w:id="32"/>
      <w:bookmarkEnd w:id="32"/>
      <w:r>
        <w:rPr/>
        <w:t>very abstract - they do not show the nature of component relationships nor the externally visible properties of the sub-systems.</w:t>
      </w:r>
    </w:p>
    <w:p>
      <w:pPr/>
      <w:bookmarkStart w:name="8671-1571364951993" w:id="33"/>
      <w:bookmarkEnd w:id="33"/>
      <w:r>
        <w:rPr/>
        <w:t>however,useful for communication with stake holders and for project planning</w:t>
      </w:r>
    </w:p>
    <w:p>
      <w:pPr>
        <w:pStyle w:val="1"/>
        <w:spacing w:line="240" w:lineRule="auto" w:before="0" w:after="0"/>
      </w:pPr>
      <w:bookmarkStart w:name="2818-1571364967992" w:id="34"/>
      <w:bookmarkEnd w:id="34"/>
      <w:r>
        <w:rPr>
          <w:rFonts w:ascii="微软雅黑" w:hAnsi="微软雅黑" w:cs="微软雅黑" w:eastAsia="微软雅黑"/>
          <w:b w:val="true"/>
          <w:sz w:val="42"/>
        </w:rPr>
        <w:t>architectural design decisions</w:t>
      </w:r>
    </w:p>
    <w:p>
      <w:pPr/>
      <w:bookmarkStart w:name="4885-1571364976996" w:id="35"/>
      <w:bookmarkEnd w:id="35"/>
      <w:r>
        <w:rPr/>
        <w:t>architectural design is a creative process so the process differs depending on the type of system being developed.</w:t>
      </w:r>
    </w:p>
    <w:p>
      <w:pPr/>
      <w:bookmarkStart w:name="4613-1571365000361" w:id="36"/>
      <w:bookmarkEnd w:id="36"/>
      <w:r>
        <w:rPr/>
        <w:t>however , a number of common decisions span all design processes.</w:t>
      </w:r>
    </w:p>
    <w:p>
      <w:pPr>
        <w:pStyle w:val="1"/>
        <w:spacing w:line="240" w:lineRule="auto" w:before="0" w:after="0"/>
      </w:pPr>
      <w:bookmarkStart w:name="6055-1571365015795" w:id="37"/>
      <w:bookmarkEnd w:id="37"/>
      <w:r>
        <w:rPr>
          <w:rFonts w:ascii="微软雅黑" w:hAnsi="微软雅黑" w:cs="微软雅黑" w:eastAsia="微软雅黑"/>
          <w:b w:val="true"/>
          <w:sz w:val="42"/>
        </w:rPr>
        <w:t>architectural design decisions</w:t>
      </w:r>
    </w:p>
    <w:p>
      <w:pPr/>
      <w:bookmarkStart w:name="8515-1571365026368" w:id="38"/>
      <w:bookmarkEnd w:id="38"/>
      <w:r>
        <w:rPr/>
        <w:t>is there a generic application architecture that can be used?</w:t>
      </w:r>
    </w:p>
    <w:p>
      <w:pPr/>
      <w:bookmarkStart w:name="6462-1571365043380" w:id="39"/>
      <w:bookmarkEnd w:id="39"/>
      <w:r>
        <w:rPr/>
        <w:t>how will the system be distributed</w:t>
      </w:r>
    </w:p>
    <w:p>
      <w:pPr/>
      <w:bookmarkStart w:name="9533-1571365053594" w:id="40"/>
      <w:bookmarkEnd w:id="40"/>
      <w:r>
        <w:rPr/>
        <w:t>what architectural styles are appropriate</w:t>
      </w:r>
    </w:p>
    <w:p>
      <w:pPr/>
      <w:bookmarkStart w:name="3080-1571365065407" w:id="41"/>
      <w:bookmarkEnd w:id="41"/>
      <w:r>
        <w:rPr/>
        <w:t>what approach will be used to structure the system</w:t>
      </w:r>
    </w:p>
    <w:p>
      <w:pPr/>
      <w:bookmarkStart w:name="1069-1571365078771" w:id="42"/>
      <w:bookmarkEnd w:id="42"/>
      <w:r>
        <w:rPr/>
        <w:t>how will the system be decomposed into modules</w:t>
      </w:r>
    </w:p>
    <w:p>
      <w:pPr/>
      <w:bookmarkStart w:name="1016-1571365089756" w:id="43"/>
      <w:bookmarkEnd w:id="43"/>
      <w:r>
        <w:rPr/>
        <w:t>what control strategy should be used</w:t>
      </w:r>
    </w:p>
    <w:p>
      <w:pPr/>
      <w:bookmarkStart w:name="1052-1571365100499" w:id="44"/>
      <w:bookmarkEnd w:id="44"/>
      <w:r>
        <w:rPr/>
        <w:t>how will the architectural design be evaluated</w:t>
      </w:r>
    </w:p>
    <w:p>
      <w:pPr/>
      <w:bookmarkStart w:name="3664-1571365135347" w:id="45"/>
      <w:bookmarkEnd w:id="45"/>
      <w:r>
        <w:rPr/>
        <w:t>how should the architecture be documented.</w:t>
      </w:r>
    </w:p>
    <w:p>
      <w:pPr>
        <w:pStyle w:val="1"/>
        <w:spacing w:line="240" w:lineRule="auto" w:before="0" w:after="0"/>
      </w:pPr>
      <w:bookmarkStart w:name="8970-1571365143662" w:id="46"/>
      <w:bookmarkEnd w:id="46"/>
      <w:r>
        <w:rPr>
          <w:rFonts w:ascii="微软雅黑" w:hAnsi="微软雅黑" w:cs="微软雅黑" w:eastAsia="微软雅黑"/>
          <w:b w:val="true"/>
          <w:sz w:val="42"/>
        </w:rPr>
        <w:t>architecture reuse</w:t>
      </w:r>
    </w:p>
    <w:p>
      <w:pPr/>
      <w:bookmarkStart w:name="4067-1571365152213" w:id="47"/>
      <w:bookmarkEnd w:id="47"/>
      <w:r>
        <w:rPr/>
        <w:t xml:space="preserve">systems in the same domain often have similar architectures that reflect domain concepts </w:t>
      </w:r>
    </w:p>
    <w:p>
      <w:pPr/>
      <w:bookmarkStart w:name="1450-1571365172561" w:id="48"/>
      <w:bookmarkEnd w:id="48"/>
      <w:r>
        <w:rPr/>
        <w:t>application product lines are built around a core architecture with wariants that satisfy particular customer requirements.</w:t>
      </w:r>
    </w:p>
    <w:p>
      <w:pPr/>
      <w:bookmarkStart w:name="1947-1571365206210" w:id="49"/>
      <w:bookmarkEnd w:id="49"/>
      <w:r>
        <w:rPr/>
        <w:t>application architectures are covered in chapeter 13 and product lines in chapter 18</w:t>
      </w:r>
    </w:p>
    <w:p>
      <w:pPr>
        <w:pStyle w:val="1"/>
        <w:spacing w:line="240" w:lineRule="auto" w:before="0" w:after="0"/>
      </w:pPr>
      <w:bookmarkStart w:name="7597-1571365227932" w:id="50"/>
      <w:bookmarkEnd w:id="50"/>
      <w:r>
        <w:rPr>
          <w:rFonts w:ascii="微软雅黑" w:hAnsi="微软雅黑" w:cs="微软雅黑" w:eastAsia="微软雅黑"/>
          <w:b w:val="true"/>
          <w:sz w:val="42"/>
        </w:rPr>
        <w:t>architecturla styles</w:t>
      </w:r>
    </w:p>
    <w:p>
      <w:pPr/>
      <w:bookmarkStart w:name="1970-1571365238117" w:id="51"/>
      <w:bookmarkEnd w:id="51"/>
      <w:r>
        <w:rPr/>
        <w:t xml:space="preserve">the architectural model of a system may conform to a generic architectural model of style </w:t>
      </w:r>
    </w:p>
    <w:p>
      <w:pPr/>
      <w:bookmarkStart w:name="5314-1571365257539" w:id="52"/>
      <w:bookmarkEnd w:id="52"/>
      <w:r>
        <w:rPr/>
        <w:t>an awareness of these styles can simplify the problem of defining system architectures</w:t>
      </w:r>
    </w:p>
    <w:p>
      <w:pPr/>
      <w:bookmarkStart w:name="9193-1571365279866" w:id="53"/>
      <w:bookmarkEnd w:id="53"/>
      <w:r>
        <w:rPr/>
        <w:t>however,most large syatems are heterogeneous and do not follow a single architectural style.</w:t>
      </w:r>
    </w:p>
    <w:p>
      <w:pPr>
        <w:pStyle w:val="1"/>
        <w:spacing w:line="240" w:lineRule="auto" w:before="0" w:after="0"/>
      </w:pPr>
      <w:bookmarkStart w:name="1072-1571365300316" w:id="54"/>
      <w:bookmarkEnd w:id="54"/>
      <w:r>
        <w:rPr>
          <w:rFonts w:ascii="微软雅黑" w:hAnsi="微软雅黑" w:cs="微软雅黑" w:eastAsia="微软雅黑"/>
          <w:b w:val="true"/>
          <w:sz w:val="42"/>
        </w:rPr>
        <w:t>architectural models</w:t>
      </w:r>
    </w:p>
    <w:p>
      <w:pPr/>
      <w:bookmarkStart w:name="5140-1571365310176" w:id="55"/>
      <w:bookmarkEnd w:id="55"/>
      <w:r>
        <w:rPr/>
        <w:t>used to document an architectural design</w:t>
      </w:r>
    </w:p>
    <w:p>
      <w:pPr/>
      <w:bookmarkStart w:name="7610-1571365323844" w:id="56"/>
      <w:bookmarkEnd w:id="56"/>
      <w:r>
        <w:rPr/>
        <w:t>static structural model that shows the major system components</w:t>
      </w:r>
    </w:p>
    <w:p>
      <w:pPr/>
      <w:bookmarkStart w:name="2441-1571365338671" w:id="57"/>
      <w:bookmarkEnd w:id="57"/>
      <w:r>
        <w:rPr/>
        <w:t>dynamic process model that shows the process structure of the system</w:t>
      </w:r>
    </w:p>
    <w:p>
      <w:pPr/>
      <w:bookmarkStart w:name="1870-1571365353264" w:id="58"/>
      <w:bookmarkEnd w:id="58"/>
      <w:r>
        <w:rPr/>
        <w:t>interface model that defines sub-system interfaces</w:t>
      </w:r>
    </w:p>
    <w:p>
      <w:pPr/>
      <w:bookmarkStart w:name="5176-1571365365816" w:id="59"/>
      <w:bookmarkEnd w:id="59"/>
      <w:r>
        <w:rPr/>
        <w:t>relationships model such as a data-flow model that shows sub-system relationships</w:t>
      </w:r>
    </w:p>
    <w:p>
      <w:pPr/>
      <w:bookmarkStart w:name="4530-1571365384224" w:id="60"/>
      <w:bookmarkEnd w:id="60"/>
      <w:r>
        <w:rPr/>
        <w:t>distribution model that shows how sub-systems are distributed across computers</w:t>
      </w:r>
    </w:p>
    <w:p>
      <w:pPr>
        <w:pStyle w:val="1"/>
        <w:spacing w:line="240" w:lineRule="auto" w:before="0" w:after="0"/>
      </w:pPr>
      <w:bookmarkStart w:name="3549-1571365398773" w:id="61"/>
      <w:bookmarkEnd w:id="61"/>
      <w:r>
        <w:rPr>
          <w:rFonts w:ascii="微软雅黑" w:hAnsi="微软雅黑" w:cs="微软雅黑" w:eastAsia="微软雅黑"/>
          <w:b w:val="true"/>
          <w:sz w:val="42"/>
        </w:rPr>
        <w:t>system organisation</w:t>
      </w:r>
    </w:p>
    <w:p>
      <w:pPr/>
      <w:bookmarkStart w:name="6250-1571365425167" w:id="62"/>
      <w:bookmarkEnd w:id="62"/>
      <w:r>
        <w:rPr/>
        <w:t>reflects the basic strategy that is used to structure a system</w:t>
      </w:r>
    </w:p>
    <w:p>
      <w:pPr/>
      <w:bookmarkStart w:name="4840-1571365438095" w:id="63"/>
      <w:bookmarkEnd w:id="63"/>
      <w:r>
        <w:rPr/>
        <w:t>three organsational styles are widely used:</w:t>
      </w:r>
    </w:p>
    <w:p>
      <w:pPr>
        <w:ind w:firstLine="420"/>
      </w:pPr>
      <w:bookmarkStart w:name="4929-1571365449005" w:id="64"/>
      <w:bookmarkEnd w:id="64"/>
      <w:r>
        <w:rPr/>
        <w:t>a shared date repository style</w:t>
      </w:r>
    </w:p>
    <w:p>
      <w:pPr>
        <w:ind w:firstLine="420"/>
      </w:pPr>
      <w:bookmarkStart w:name="1731-1571365457806" w:id="65"/>
      <w:bookmarkEnd w:id="65"/>
      <w:r>
        <w:rPr/>
        <w:t>a shaed services and servers style</w:t>
      </w:r>
    </w:p>
    <w:p>
      <w:pPr>
        <w:ind w:firstLine="420"/>
      </w:pPr>
      <w:bookmarkStart w:name="8526-1571365466474" w:id="66"/>
      <w:bookmarkEnd w:id="66"/>
      <w:r>
        <w:rPr/>
        <w:t>an abstract machine or layered style</w:t>
      </w:r>
    </w:p>
    <w:p>
      <w:pPr>
        <w:pStyle w:val="1"/>
        <w:spacing w:line="240" w:lineRule="auto" w:before="0" w:after="0"/>
      </w:pPr>
      <w:bookmarkStart w:name="1084-1571365474677" w:id="67"/>
      <w:bookmarkEnd w:id="67"/>
      <w:r>
        <w:rPr>
          <w:rFonts w:ascii="微软雅黑" w:hAnsi="微软雅黑" w:cs="微软雅黑" w:eastAsia="微软雅黑"/>
          <w:b w:val="true"/>
          <w:sz w:val="42"/>
        </w:rPr>
        <w:t>the respository model</w:t>
      </w:r>
    </w:p>
    <w:p>
      <w:pPr/>
      <w:bookmarkStart w:name="4079-1571365490228" w:id="68"/>
      <w:bookmarkEnd w:id="68"/>
      <w:r>
        <w:rPr/>
        <w:t>sub-systems must exchange data.this may be done in two ways:</w:t>
      </w:r>
    </w:p>
    <w:p>
      <w:pPr>
        <w:ind w:left="420"/>
      </w:pPr>
      <w:bookmarkStart w:name="1513-1571365509641" w:id="69"/>
      <w:bookmarkEnd w:id="69"/>
      <w:r>
        <w:rPr/>
        <w:t>shared data is held in a central database or respository and may be accessed by all sub-systems.</w:t>
      </w:r>
    </w:p>
    <w:p>
      <w:pPr>
        <w:ind w:left="420"/>
      </w:pPr>
      <w:bookmarkStart w:name="2741-1571365555726" w:id="70"/>
      <w:bookmarkEnd w:id="70"/>
      <w:r>
        <w:rPr/>
        <w:t>each sub-system maintains its own database and passes data explicitly to other sub-systems.</w:t>
      </w:r>
    </w:p>
    <w:p>
      <w:pPr/>
      <w:bookmarkStart w:name="1794-1571365582708" w:id="71"/>
      <w:bookmarkEnd w:id="71"/>
      <w:r>
        <w:rPr/>
        <w:t>when large amounts of data are to be shared,the repository model sharing is most commonly used.</w:t>
      </w:r>
    </w:p>
    <w:p>
      <w:pPr/>
      <w:bookmarkStart w:name="3588-1571365629254" w:id="72"/>
      <w:bookmarkEnd w:id="72"/>
      <w:r>
        <w:rPr/>
        <w:t>CASE toolset architecture</w:t>
      </w:r>
    </w:p>
    <w:p>
      <w:pPr/>
      <w:bookmarkStart w:name="6057-1571365620058" w:id="73"/>
      <w:bookmarkEnd w:id="73"/>
      <w:r>
        <w:drawing>
          <wp:inline distT="0" distR="0" distB="0" distL="0">
            <wp:extent cx="5267325" cy="238078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770-1571365533144" w:id="74"/>
      <w:bookmarkEnd w:id="74"/>
      <w:r>
        <w:rPr>
          <w:rFonts w:ascii="微软雅黑" w:hAnsi="微软雅黑" w:cs="微软雅黑" w:eastAsia="微软雅黑"/>
          <w:b w:val="true"/>
          <w:sz w:val="42"/>
        </w:rPr>
        <w:t>repository model characteristics</w:t>
      </w:r>
    </w:p>
    <w:p>
      <w:pPr/>
      <w:bookmarkStart w:name="3145-1571365652507" w:id="75"/>
      <w:bookmarkEnd w:id="75"/>
      <w:r>
        <w:rPr/>
        <w:t>advantages</w:t>
      </w:r>
    </w:p>
    <w:p>
      <w:pPr>
        <w:ind w:firstLine="420"/>
      </w:pPr>
      <w:bookmarkStart w:name="8050-1571365655518" w:id="76"/>
      <w:bookmarkEnd w:id="76"/>
      <w:r>
        <w:rPr/>
        <w:t>efficient way to shar large amounts of data</w:t>
      </w:r>
    </w:p>
    <w:p>
      <w:pPr>
        <w:ind w:left="420"/>
      </w:pPr>
      <w:bookmarkStart w:name="7024-1571365665949" w:id="77"/>
      <w:bookmarkEnd w:id="77"/>
      <w:r>
        <w:rPr/>
        <w:t>sub-systems need not be concerned with how data is produced centralised management eg. backup security etc.</w:t>
      </w:r>
    </w:p>
    <w:p>
      <w:pPr>
        <w:ind w:firstLine="420"/>
      </w:pPr>
      <w:bookmarkStart w:name="3268-1571364909837" w:id="78"/>
      <w:bookmarkEnd w:id="78"/>
      <w:r>
        <w:rPr/>
        <w:t>sharing model is published as the repository schema</w:t>
      </w:r>
    </w:p>
    <w:p>
      <w:pPr/>
      <w:bookmarkStart w:name="3020-1571365722440" w:id="79"/>
      <w:bookmarkEnd w:id="79"/>
      <w:r>
        <w:rPr/>
        <w:t>disadvantages</w:t>
      </w:r>
    </w:p>
    <w:p>
      <w:pPr>
        <w:ind w:firstLine="420"/>
      </w:pPr>
      <w:bookmarkStart w:name="7544-1571365726740" w:id="80"/>
      <w:bookmarkEnd w:id="80"/>
      <w:r>
        <w:rPr/>
        <w:t>sub-systems must agree on a repository data model.inevitably a compromise</w:t>
      </w:r>
    </w:p>
    <w:p>
      <w:pPr>
        <w:ind w:firstLine="420"/>
      </w:pPr>
      <w:bookmarkStart w:name="9986-1571365746083" w:id="81"/>
      <w:bookmarkEnd w:id="81"/>
      <w:r>
        <w:rPr/>
        <w:t>data evolution is difficult and expensive</w:t>
      </w:r>
    </w:p>
    <w:p>
      <w:pPr>
        <w:ind w:firstLine="420"/>
      </w:pPr>
      <w:bookmarkStart w:name="3440-1571365756365" w:id="82"/>
      <w:bookmarkEnd w:id="82"/>
      <w:r>
        <w:rPr/>
        <w:t>no scope for specific management policies</w:t>
      </w:r>
    </w:p>
    <w:p>
      <w:pPr>
        <w:ind w:firstLine="420"/>
      </w:pPr>
      <w:bookmarkStart w:name="0050-1571365767522" w:id="83"/>
      <w:bookmarkEnd w:id="83"/>
      <w:r>
        <w:rPr/>
        <w:t>difficult to distribute efficienty</w:t>
      </w:r>
    </w:p>
    <w:p>
      <w:pPr>
        <w:pStyle w:val="1"/>
        <w:spacing w:line="240" w:lineRule="auto" w:before="0" w:after="0"/>
      </w:pPr>
      <w:bookmarkStart w:name="5013-1571365779089" w:id="84"/>
      <w:bookmarkEnd w:id="84"/>
      <w:r>
        <w:rPr>
          <w:rFonts w:ascii="微软雅黑" w:hAnsi="微软雅黑" w:cs="微软雅黑" w:eastAsia="微软雅黑"/>
          <w:b w:val="true"/>
          <w:sz w:val="42"/>
        </w:rPr>
        <w:t>Client-server model</w:t>
      </w:r>
    </w:p>
    <w:p>
      <w:pPr/>
      <w:bookmarkStart w:name="9716-1571365795110" w:id="85"/>
      <w:bookmarkEnd w:id="85"/>
      <w:r>
        <w:rPr/>
        <w:t xml:space="preserve"> Distributed system model which shows how data and processing is distributed across a range of components. </w:t>
      </w:r>
    </w:p>
    <w:p>
      <w:pPr/>
      <w:bookmarkStart w:name="3472-1571365801500" w:id="86"/>
      <w:bookmarkEnd w:id="86"/>
      <w:r>
        <w:rPr/>
        <w:t xml:space="preserve"> Set of stand-alone servers which provide specific services such as printing, data management, etc. </w:t>
      </w:r>
    </w:p>
    <w:p>
      <w:pPr/>
      <w:bookmarkStart w:name="1866-1571365803665" w:id="87"/>
      <w:bookmarkEnd w:id="87"/>
      <w:r>
        <w:rPr/>
        <w:t xml:space="preserve"> Set of clients which call on these services. </w:t>
      </w:r>
    </w:p>
    <w:p>
      <w:pPr/>
      <w:bookmarkStart w:name="1379-1571365804966" w:id="88"/>
      <w:bookmarkEnd w:id="88"/>
      <w:r>
        <w:rPr/>
        <w:t> Network which allows clients to access servers.</w:t>
      </w:r>
    </w:p>
    <w:p>
      <w:pPr/>
      <w:bookmarkStart w:name="6988-1571365816137" w:id="89"/>
      <w:bookmarkEnd w:id="89"/>
      <w:r>
        <w:drawing>
          <wp:inline distT="0" distR="0" distB="0" distL="0">
            <wp:extent cx="5267325" cy="283802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3799-1571365816137" w:id="90"/>
      <w:bookmarkEnd w:id="90"/>
      <w:r>
        <w:rPr>
          <w:rFonts w:ascii="微软雅黑" w:hAnsi="微软雅黑" w:cs="微软雅黑" w:eastAsia="微软雅黑"/>
          <w:b w:val="true"/>
          <w:sz w:val="42"/>
        </w:rPr>
        <w:t>Client-server characteristics</w:t>
      </w:r>
    </w:p>
    <w:p>
      <w:pPr/>
      <w:bookmarkStart w:name="9070-1571365829225" w:id="91"/>
      <w:bookmarkEnd w:id="91"/>
      <w:r>
        <w:rPr/>
        <w:t xml:space="preserve"> Advantages </w:t>
      </w:r>
    </w:p>
    <w:p>
      <w:pPr/>
      <w:bookmarkStart w:name="7976-1571365833673" w:id="92"/>
      <w:bookmarkEnd w:id="92"/>
      <w:r>
        <w:rPr/>
        <w:t xml:space="preserve">• Distribution of data is straightforward; </w:t>
      </w:r>
    </w:p>
    <w:p>
      <w:pPr/>
      <w:bookmarkStart w:name="7012-1571365837675" w:id="93"/>
      <w:bookmarkEnd w:id="93"/>
      <w:r>
        <w:rPr/>
        <w:t xml:space="preserve">• Makes effective use of networked systems. May require cheaper hardware; </w:t>
      </w:r>
    </w:p>
    <w:p>
      <w:pPr/>
      <w:bookmarkStart w:name="2013-1571365840532" w:id="94"/>
      <w:bookmarkEnd w:id="94"/>
      <w:r>
        <w:rPr/>
        <w:t xml:space="preserve">• Easy to add new servers or upgrade existing servers. </w:t>
      </w:r>
    </w:p>
    <w:p>
      <w:pPr/>
      <w:bookmarkStart w:name="6326-1571365843849" w:id="95"/>
      <w:bookmarkEnd w:id="95"/>
      <w:r>
        <w:rPr/>
        <w:t xml:space="preserve"> Disadvantages </w:t>
      </w:r>
    </w:p>
    <w:p>
      <w:pPr/>
      <w:bookmarkStart w:name="2092-1571365846618" w:id="96"/>
      <w:bookmarkEnd w:id="96"/>
      <w:r>
        <w:rPr/>
        <w:t xml:space="preserve">• No shared data model so sub-systems use different data organisation. Data interchange may be inefficient; </w:t>
      </w:r>
    </w:p>
    <w:p>
      <w:pPr/>
      <w:bookmarkStart w:name="4785-1571365853930" w:id="97"/>
      <w:bookmarkEnd w:id="97"/>
      <w:r>
        <w:rPr/>
        <w:t xml:space="preserve">• Redundant management in each server; </w:t>
      </w:r>
    </w:p>
    <w:p>
      <w:pPr/>
      <w:bookmarkStart w:name="2045-1571365849519" w:id="98"/>
      <w:bookmarkEnd w:id="98"/>
      <w:r>
        <w:rPr/>
        <w:t>• No central register of names and services - it may be hard to find out what servers and services are available.</w:t>
      </w:r>
    </w:p>
    <w:p>
      <w:pPr>
        <w:pStyle w:val="1"/>
        <w:spacing w:line="240" w:lineRule="auto" w:before="0" w:after="0"/>
      </w:pPr>
      <w:bookmarkStart w:name="9018-1571365837981" w:id="99"/>
      <w:bookmarkEnd w:id="99"/>
      <w:r>
        <w:rPr>
          <w:rFonts w:ascii="微软雅黑" w:hAnsi="微软雅黑" w:cs="微软雅黑" w:eastAsia="微软雅黑"/>
          <w:b w:val="true"/>
          <w:sz w:val="42"/>
        </w:rPr>
        <w:t>Abstract machine (layered) model</w:t>
      </w:r>
    </w:p>
    <w:p>
      <w:pPr/>
      <w:bookmarkStart w:name="6615-1571365863776" w:id="100"/>
      <w:bookmarkEnd w:id="100"/>
      <w:r>
        <w:rPr/>
        <w:t xml:space="preserve"> Used to model the interfacing of sub-systems. </w:t>
      </w:r>
    </w:p>
    <w:p>
      <w:pPr/>
      <w:bookmarkStart w:name="1826-1571365868157" w:id="101"/>
      <w:bookmarkEnd w:id="101"/>
      <w:r>
        <w:rPr/>
        <w:t xml:space="preserve"> Organises the system into a set of layers (or abstract machines) each of which provide a set of services. </w:t>
      </w:r>
    </w:p>
    <w:p>
      <w:pPr/>
      <w:bookmarkStart w:name="5363-1571365870026" w:id="102"/>
      <w:bookmarkEnd w:id="102"/>
      <w:r>
        <w:rPr/>
        <w:t xml:space="preserve"> Supports the incremental development of subsystems in different layers. When a layer interface changes, only the adjacent layer is affected. </w:t>
      </w:r>
    </w:p>
    <w:p>
      <w:pPr/>
      <w:bookmarkStart w:name="2400-1571365871267" w:id="103"/>
      <w:bookmarkEnd w:id="103"/>
      <w:r>
        <w:rPr/>
        <w:t> However, often artificial to structure systems in this way.</w:t>
      </w:r>
    </w:p>
    <w:p>
      <w:pPr>
        <w:pStyle w:val="1"/>
        <w:spacing w:line="240" w:lineRule="auto" w:before="0" w:after="0"/>
      </w:pPr>
      <w:bookmarkStart w:name="4426-1571365884865" w:id="104"/>
      <w:bookmarkEnd w:id="104"/>
      <w:r>
        <w:rPr>
          <w:rFonts w:ascii="微软雅黑" w:hAnsi="微软雅黑" w:cs="微软雅黑" w:eastAsia="微软雅黑"/>
          <w:b w:val="true"/>
          <w:sz w:val="42"/>
        </w:rPr>
        <w:t>Architectural models</w:t>
      </w:r>
    </w:p>
    <w:p>
      <w:pPr/>
      <w:bookmarkStart w:name="2498-1571365885283" w:id="105"/>
      <w:bookmarkEnd w:id="105"/>
      <w:r>
        <w:rPr/>
        <w:t xml:space="preserve"> Different architectural models may be produced during the design process </w:t>
      </w:r>
    </w:p>
    <w:p>
      <w:pPr/>
      <w:bookmarkStart w:name="1765-1571365889648" w:id="106"/>
      <w:bookmarkEnd w:id="106"/>
      <w:r>
        <w:rPr/>
        <w:t> Each model presents different perspectives on the architecture</w:t>
      </w:r>
    </w:p>
    <w:p>
      <w:pPr>
        <w:pStyle w:val="1"/>
        <w:spacing w:line="240" w:lineRule="auto" w:before="0" w:after="0"/>
      </w:pPr>
      <w:bookmarkStart w:name="9579-1571365913476" w:id="107"/>
      <w:bookmarkEnd w:id="107"/>
      <w:r>
        <w:rPr>
          <w:rFonts w:ascii="微软雅黑" w:hAnsi="微软雅黑" w:cs="微软雅黑" w:eastAsia="微软雅黑"/>
          <w:b w:val="true"/>
          <w:sz w:val="42"/>
        </w:rPr>
        <w:t>Architecture attributes</w:t>
      </w:r>
    </w:p>
    <w:p>
      <w:pPr/>
      <w:bookmarkStart w:name="4817-1571365914066" w:id="108"/>
      <w:bookmarkEnd w:id="108"/>
      <w:r>
        <w:rPr/>
        <w:t xml:space="preserve"> Performance </w:t>
      </w:r>
    </w:p>
    <w:p>
      <w:pPr/>
      <w:bookmarkStart w:name="6922-1571365919096" w:id="109"/>
      <w:bookmarkEnd w:id="109"/>
      <w:r>
        <w:rPr/>
        <w:t xml:space="preserve">• Localise operations to minimise sub-system communication </w:t>
      </w:r>
    </w:p>
    <w:p>
      <w:pPr/>
      <w:bookmarkStart w:name="9748-1571365922766" w:id="110"/>
      <w:bookmarkEnd w:id="110"/>
      <w:r>
        <w:rPr/>
        <w:t xml:space="preserve"> Security </w:t>
      </w:r>
    </w:p>
    <w:p>
      <w:pPr/>
      <w:bookmarkStart w:name="4429-1571365928070" w:id="111"/>
      <w:bookmarkEnd w:id="111"/>
      <w:r>
        <w:rPr/>
        <w:t xml:space="preserve">• Use a layered architecture with critical assets in inner layers </w:t>
      </w:r>
    </w:p>
    <w:p>
      <w:pPr/>
      <w:bookmarkStart w:name="2696-1571365932589" w:id="112"/>
      <w:bookmarkEnd w:id="112"/>
      <w:r>
        <w:rPr/>
        <w:t xml:space="preserve"> Safety </w:t>
      </w:r>
    </w:p>
    <w:p>
      <w:pPr/>
      <w:bookmarkStart w:name="5641-1571365935156" w:id="113"/>
      <w:bookmarkEnd w:id="113"/>
      <w:r>
        <w:rPr/>
        <w:t xml:space="preserve">• Isolate safety-critical components </w:t>
      </w:r>
    </w:p>
    <w:p>
      <w:pPr/>
      <w:bookmarkStart w:name="5720-1571365938158" w:id="114"/>
      <w:bookmarkEnd w:id="114"/>
      <w:r>
        <w:rPr/>
        <w:t xml:space="preserve"> Availability </w:t>
      </w:r>
    </w:p>
    <w:p>
      <w:pPr/>
      <w:bookmarkStart w:name="3000-1571365941083" w:id="115"/>
      <w:bookmarkEnd w:id="115"/>
      <w:r>
        <w:rPr/>
        <w:t xml:space="preserve">• Include redundant components in the architecture </w:t>
      </w:r>
    </w:p>
    <w:p>
      <w:pPr/>
      <w:bookmarkStart w:name="7079-1571365945954" w:id="116"/>
      <w:bookmarkEnd w:id="116"/>
      <w:r>
        <w:rPr/>
        <w:t xml:space="preserve"> Maintainability </w:t>
      </w:r>
    </w:p>
    <w:p>
      <w:pPr/>
      <w:bookmarkStart w:name="2541-1571365949142" w:id="117"/>
      <w:bookmarkEnd w:id="117"/>
      <w:r>
        <w:rPr/>
        <w:t>• Use fine-grain, self-contained components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2022-02-25T11:45:30Z</dcterms:created>
  <dc:creator>Apache POI</dc:creator>
</cp:coreProperties>
</file>