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개발 지침서: 하루한답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이 문서는 Claude Code에 제공하는 CLAUDE.md 기반 개발 지침서이다. AI 코딩 에이전트가 프로젝트의 규칙과 제약 사항을 일관되게 준수하도록 하는 하네스(Harness) 역할을 한다.</w:t>
      </w:r>
    </w:p>
    <w:p>
      <w:pPr>
        <w:pStyle w:val="Heading2"/>
      </w:pPr>
      <w:r>
        <w:t xml:space="preserve">1. 코드 작성 규칙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계층 구조: Controller → Service → Mapper (MyBatis) 순서로 호출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Mapper 인터페이스에 @Mapper 어노테이션 사용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SQL은 resources/mapper/ 아래 XML 파일에 작성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DTO는 request/response 패키지로 분리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domain 클래스는 테이블과 1:1 매핑 (Lombok @Data, @Builder 사용)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비밀번호는 BCryptPasswordEncoder로 해싱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JWT 토큰 생성/검증은 util/JwtUtil.java에 구현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프론트엔드는 localhost:5173에서 실행되므로 CORS 설정 필요 (config/WebConfig.java)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서비스 클래스는 도메인 단위로 통합 (예: AuthService 하나에 signup/login 통합)</w:t>
      </w:r>
    </w:p>
    <w:p>
      <w:pPr>
        <w:pStyle w:val="Heading2"/>
      </w:pPr>
      <w:r>
        <w:t xml:space="preserve">2. 프론트엔드 규칙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hooks, api 파일은 도메인 단위로 통합하여 하나의 파일로 작성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Tailwind 유틸리티 클래스 직접 사용, CSS 파일 별도 생성 최소화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TypeScript strict 모드 준수, any 사용 금지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인증 상태: AuthContext (React Context)로 전역 관리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- 401 응답 시 토큰 삭제 후 /login으로 리다이렉트 (Axios 인터셉터)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디자인: 흰색/남색(indigo-900) 기조, 깔끔한 카드 기반 레이아웃</w:t>
      </w:r>
    </w:p>
    <w:p>
      <w:pPr>
        <w:pStyle w:val="Heading2"/>
      </w:pPr>
      <w:r>
        <w:t xml:space="preserve">3. 커밋 메시지 규칙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형식: "type: 한글 설명"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feat: 새로운 기능 / fix: 버그 수정 / chore: 설정, 문서 / refactor: 리팩토링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변경 파일이 여러 개일 경우, 관련 없는 변경은 반드시 커밋으로 분리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각 커밋 메시지에 어떤 파일이 포함되는지 명시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설명은 무엇을 했는지 구체적으로, 파일명이나 함수명 포함</w:t>
      </w:r>
    </w:p>
    <w:p>
      <w:pPr>
        <w:pStyle w:val="Heading2"/>
      </w:pPr>
      <w:r>
        <w:t xml:space="preserve">4. 제약 사항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파일을 생성하거나 수정하기 전에 반드시 기존 파일 구조를 확인할 것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새로운 의존성을 추가하지 말 것 (현재 build.gradle / package.json에 있는 것만 사용)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application.yml의 환경변수 구조를 변경하지 말 것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테이블 스키마를 임의로 변경하지 말 것 (변경이 필요하면 먼저 제안)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Phase 순서대로 구현하되, 각 Phase가 끝나면 테스트 가능한 상태로 만들 것</w:t>
      </w:r>
    </w:p>
    <w:p>
      <w:pPr>
        <w:pStyle w:val="Heading2"/>
      </w:pPr>
      <w:r>
        <w:t xml:space="preserve">5. AI 활용 전략 (하네스 엔지니어링)</w:t>
      </w:r>
    </w:p>
    <w:p>
      <w:pPr>
        <w:spacing w:after="120"/>
      </w:pPr>
      <w:r>
        <w:rPr>
          <w:rFonts w:ascii="맑은 고딕" w:cs="맑은 고딕" w:eastAsia="맑은 고딕" w:hAnsi="맑은 고딕"/>
          <w:sz w:val="22"/>
          <w:szCs w:val="22"/>
        </w:rPr>
        <w:t xml:space="preserve">이 프로젝트는 하네스 엔지니어링(Harness Engineering) 관점에서 AI 활용 전략을 설계했다. 하네스란 '에이전트에서 모델을 뺀 나머지 전부'를 설계하는 것으로, 프롬프트 한 줄의 품질보다 모델을 둘러싼 시스템(규칙, 도구, 제약, 피드백 루프)이 결과물의 품질을 결정한다.</w:t>
      </w:r>
    </w:p>
    <w:p>
      <w:pPr>
        <w:pStyle w:val="Heading3"/>
      </w:pPr>
      <w:r>
        <w:t xml:space="preserve">5.1 도구별 역할 분리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526"/>
      </w:tblGrid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도구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역할</w:t>
            </w:r>
          </w:p>
        </w:tc>
        <w:tc>
          <w:tcPr>
            <w:tcW w:type="dxa" w:w="3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핵심 전략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Claude.ai (Opus)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하네스 설계자</w:t>
            </w:r>
          </w:p>
        </w:tc>
        <w:tc>
          <w:tcPr>
            <w:tcW w:type="dxa" w:w="3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기능정의서 작성, CLAUDE.md 설계, Phase별 프롬프트 생성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Claude Code (Sonnet)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코드 생성 에이전트</w:t>
            </w:r>
          </w:p>
        </w:tc>
        <w:tc>
          <w:tcPr>
            <w:tcW w:type="dxa" w:w="3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CLAUDE.md를 자동 로드하여 규칙 준수, Phase 단위 구현</w:t>
            </w:r>
          </w:p>
        </w:tc>
      </w:tr>
      <w:tr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OpenAI API (GPT-4o-mini)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서비스 내부 AI 엔진</w:t>
            </w:r>
          </w:p>
        </w:tc>
        <w:tc>
          <w:tcPr>
            <w:tcW w:type="dxa" w:w="3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면접 답변 6항목 분석 + 100점 채점 + 모범 답변 생성</w:t>
            </w:r>
          </w:p>
        </w:tc>
      </w:tr>
    </w:tbl>
    <w:p>
      <w:pPr>
        <w:pStyle w:val="Heading3"/>
      </w:pPr>
      <w:r>
        <w:t xml:space="preserve">5.2 하네스 4사분면 적용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사분면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적용 방식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가이드 (결정론적 피드포워드)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CLAUDE.md에 코딩 컨벤션, 의존성 추가 금지, 스키마 변경 금지 등 명시하여 사전 유도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연산적 피드백 (결정론적 피드백)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매 Phase 완료 시 빌드(gradlew build, pnpm build) 통과를 강제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시스템 프롬프트 (비결정론적 피드포워드)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Phase별 프롬프트에 역할과 행동 제약을 포함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추론적 피드백 (비결정론적 피드백)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프론트/백 API 연동 후 통합 테스트 프롬프트로 전체 플로우 검증</w:t>
            </w:r>
          </w:p>
        </w:tc>
      </w:tr>
    </w:tbl>
    <w:p>
      <w:pPr>
        <w:pStyle w:val="Heading3"/>
      </w:pPr>
      <w:r>
        <w:t xml:space="preserve">5.3 토큰 절약 및 유지보수 전략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CLAUDE.md 기반 컨텍스트 관리: 매 세션마다 프로젝트 배경 재설명 불필요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Phase별 프롬프트 분리: 한 번에 하나의 기능만 10~20줄 이내로 지시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세부 구현 위임: DTO 필드, SQL 등은 CLAUDE.md 참고하여 에이전트가 판단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커밋 단위 분리: 하나의 커밋에 하나의 목적만 포함, 롤백 용이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환경변수 분리: application.yml에서 ${} 방식으로 외부화, 로컬/운영 프로필 분리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실수 시 하네스 수정: 에이전트가 같은 실수를 반복하면 프롬프트가 아니라 CLAUDE.md를 수정하여 구조적으로 재발 방지</w:t>
      </w:r>
    </w:p>
    <w:p>
      <w:pPr>
        <w:pStyle w:val="Heading2"/>
      </w:pPr>
      <w:r>
        <w:t xml:space="preserve">6. 구현 Phase 순서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Phase 1: 인증 (회원가입/로그인 API, JWT 필터)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Phase 2: 온보딩 (프로필 설정/조회 API)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Phase 3: 질문 관리 (질문 등록/조회 API)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Phase 4: 질문 발송 (스케줄러, 이메일 발송)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Phase 5: 답변 (답변 조회/제출 API)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Phase 6: AI 분석 (피드백 생성/조회 API)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Phase 7: GitHub 연동 (OAuth, 자동 커밋, README 업데이트)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Phase 8: 마이페이지 (이력, 오답 노트, 성장 통계)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Phase 9: 리마인더 (미답변 이메일 발송)</w:t>
      </w:r>
    </w:p>
    <w:p>
      <w:pPr>
        <w:spacing w:after="80"/>
        <w:ind w:left="360"/>
      </w:pPr>
      <w:r>
        <w:rPr>
          <w:rFonts w:ascii="맑은 고딕" w:cs="맑은 고딕" w:eastAsia="맑은 고딕" w:hAnsi="맑은 고딕"/>
          <w:sz w:val="22"/>
          <w:szCs w:val="22"/>
        </w:rPr>
        <w:t xml:space="preserve">- Phase 10: 배포 (Render + Aiven + Vercel)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맑은 고딕" w:cs="맑은 고딕" w:eastAsia="맑은 고딕" w:hAnsi="맑은 고딕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맑은 고딕" w:cs="맑은 고딕" w:eastAsia="맑은 고딕" w:hAnsi="맑은 고딕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2026-04-13T13:13:19.079Z</dcterms:created>
  <dcterms:modified xsi:type="dcterms:W3CDTF">2026-04-13T13:13:19.079Z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