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t xml:space="preserve">Name: Ba Huy Hoang Le</w:t>
      </w:r>
    </w:p>
    <w:p w:rsidR="00000000" w:rsidDel="00000000" w:rsidP="00000000" w:rsidRDefault="00000000" w:rsidRPr="00000000" w14:paraId="00000002">
      <w:pPr>
        <w:spacing w:line="480" w:lineRule="auto"/>
        <w:rPr/>
      </w:pPr>
      <w:r w:rsidDel="00000000" w:rsidR="00000000" w:rsidRPr="00000000">
        <w:rPr>
          <w:rtl w:val="0"/>
        </w:rPr>
        <w:t xml:space="preserve">Student ID: s224309594</w:t>
      </w:r>
    </w:p>
    <w:p w:rsidR="00000000" w:rsidDel="00000000" w:rsidP="00000000" w:rsidRDefault="00000000" w:rsidRPr="00000000" w14:paraId="00000003">
      <w:pPr>
        <w:spacing w:line="480" w:lineRule="auto"/>
        <w:rPr/>
      </w:pPr>
      <w:r w:rsidDel="00000000" w:rsidR="00000000" w:rsidRPr="00000000">
        <w:rPr>
          <w:rtl w:val="0"/>
        </w:rPr>
      </w:r>
    </w:p>
    <w:p w:rsidR="00000000" w:rsidDel="00000000" w:rsidP="00000000" w:rsidRDefault="00000000" w:rsidRPr="00000000" w14:paraId="00000004">
      <w:pPr>
        <w:pStyle w:val="Title"/>
        <w:spacing w:line="480" w:lineRule="auto"/>
        <w:jc w:val="center"/>
        <w:rPr/>
      </w:pPr>
      <w:bookmarkStart w:colFirst="0" w:colLast="0" w:name="_c37zby1ij5mt" w:id="0"/>
      <w:bookmarkEnd w:id="0"/>
      <w:r w:rsidDel="00000000" w:rsidR="00000000" w:rsidRPr="00000000">
        <w:rPr>
          <w:rtl w:val="0"/>
        </w:rPr>
        <w:t xml:space="preserve">Electric Vehicle Ownership Report</w:t>
      </w:r>
    </w:p>
    <w:p w:rsidR="00000000" w:rsidDel="00000000" w:rsidP="00000000" w:rsidRDefault="00000000" w:rsidRPr="00000000" w14:paraId="00000005">
      <w:pPr>
        <w:pStyle w:val="Heading2"/>
        <w:numPr>
          <w:ilvl w:val="0"/>
          <w:numId w:val="2"/>
        </w:numPr>
        <w:spacing w:line="480" w:lineRule="auto"/>
        <w:ind w:left="720" w:hanging="360"/>
        <w:rPr/>
      </w:pPr>
      <w:bookmarkStart w:colFirst="0" w:colLast="0" w:name="_mif77uxw7b7h" w:id="1"/>
      <w:bookmarkEnd w:id="1"/>
      <w:r w:rsidDel="00000000" w:rsidR="00000000" w:rsidRPr="00000000">
        <w:rPr>
          <w:rtl w:val="0"/>
        </w:rPr>
        <w:t xml:space="preserve">Introduction</w:t>
      </w:r>
    </w:p>
    <w:p w:rsidR="00000000" w:rsidDel="00000000" w:rsidP="00000000" w:rsidRDefault="00000000" w:rsidRPr="00000000" w14:paraId="00000006">
      <w:pPr>
        <w:spacing w:line="480" w:lineRule="auto"/>
        <w:rPr/>
      </w:pPr>
      <w:r w:rsidDel="00000000" w:rsidR="00000000" w:rsidRPr="00000000">
        <w:rPr>
          <w:rtl w:val="0"/>
        </w:rPr>
        <w:t xml:space="preserve">Electric vehicles (EVs) have become essential to Australia's goal to achieve net-zero emissions. Despite their increasing popularity, little is known about who buys these vehicles, their driving habits, and the economic benefits of having an EV. This report aims to bridge the knowledge gap by providing critical insights into EV owners' demographics, driving habits, and the economic benefits of EV ownership, thereby improving understanding and supporting EV adoption and infrastructure development in Australia's economy. </w:t>
      </w:r>
    </w:p>
    <w:p w:rsidR="00000000" w:rsidDel="00000000" w:rsidP="00000000" w:rsidRDefault="00000000" w:rsidRPr="00000000" w14:paraId="00000007">
      <w:pPr>
        <w:spacing w:line="480" w:lineRule="auto"/>
        <w:ind w:left="0" w:firstLine="0"/>
        <w:rPr/>
      </w:pPr>
      <w:r w:rsidDel="00000000" w:rsidR="00000000" w:rsidRPr="00000000">
        <w:rPr>
          <w:rtl w:val="0"/>
        </w:rPr>
      </w:r>
    </w:p>
    <w:p w:rsidR="00000000" w:rsidDel="00000000" w:rsidP="00000000" w:rsidRDefault="00000000" w:rsidRPr="00000000" w14:paraId="00000008">
      <w:pPr>
        <w:spacing w:line="480" w:lineRule="auto"/>
        <w:ind w:left="0" w:firstLine="0"/>
        <w:rPr/>
      </w:pPr>
      <w:r w:rsidDel="00000000" w:rsidR="00000000" w:rsidRPr="00000000">
        <w:rPr>
          <w:rtl w:val="0"/>
        </w:rPr>
        <w:t xml:space="preserve">This report will analyse survey data from 102 EV owners and examine the following questions of interest:</w:t>
      </w:r>
    </w:p>
    <w:p w:rsidR="00000000" w:rsidDel="00000000" w:rsidP="00000000" w:rsidRDefault="00000000" w:rsidRPr="00000000" w14:paraId="00000009">
      <w:pPr>
        <w:numPr>
          <w:ilvl w:val="0"/>
          <w:numId w:val="1"/>
        </w:numPr>
        <w:spacing w:line="480" w:lineRule="auto"/>
        <w:ind w:left="720" w:hanging="360"/>
        <w:rPr/>
      </w:pPr>
      <w:r w:rsidDel="00000000" w:rsidR="00000000" w:rsidRPr="00000000">
        <w:rPr>
          <w:rtl w:val="0"/>
        </w:rPr>
        <w:t xml:space="preserve">Annual travel distances between metropolitan and regional EV owners</w:t>
      </w:r>
    </w:p>
    <w:p w:rsidR="00000000" w:rsidDel="00000000" w:rsidP="00000000" w:rsidRDefault="00000000" w:rsidRPr="00000000" w14:paraId="0000000A">
      <w:pPr>
        <w:numPr>
          <w:ilvl w:val="0"/>
          <w:numId w:val="1"/>
        </w:numPr>
        <w:spacing w:line="480" w:lineRule="auto"/>
        <w:ind w:left="720" w:hanging="360"/>
        <w:rPr/>
      </w:pPr>
      <w:r w:rsidDel="00000000" w:rsidR="00000000" w:rsidRPr="00000000">
        <w:rPr>
          <w:rtl w:val="0"/>
        </w:rPr>
        <w:t xml:space="preserve">The use of EVs for towing between metropolitan and regional areas</w:t>
      </w:r>
    </w:p>
    <w:p w:rsidR="00000000" w:rsidDel="00000000" w:rsidP="00000000" w:rsidRDefault="00000000" w:rsidRPr="00000000" w14:paraId="0000000B">
      <w:pPr>
        <w:numPr>
          <w:ilvl w:val="0"/>
          <w:numId w:val="1"/>
        </w:numPr>
        <w:spacing w:line="480" w:lineRule="auto"/>
        <w:ind w:left="720" w:hanging="360"/>
        <w:rPr/>
      </w:pPr>
      <w:r w:rsidDel="00000000" w:rsidR="00000000" w:rsidRPr="00000000">
        <w:rPr>
          <w:rtl w:val="0"/>
        </w:rPr>
        <w:t xml:space="preserve">Fuel cost savings for different types of households</w:t>
      </w:r>
    </w:p>
    <w:p w:rsidR="00000000" w:rsidDel="00000000" w:rsidP="00000000" w:rsidRDefault="00000000" w:rsidRPr="00000000" w14:paraId="0000000C">
      <w:pPr>
        <w:numPr>
          <w:ilvl w:val="0"/>
          <w:numId w:val="1"/>
        </w:numPr>
        <w:spacing w:line="480" w:lineRule="auto"/>
        <w:ind w:left="720" w:hanging="360"/>
        <w:rPr/>
      </w:pPr>
      <w:r w:rsidDel="00000000" w:rsidR="00000000" w:rsidRPr="00000000">
        <w:rPr>
          <w:rtl w:val="0"/>
        </w:rPr>
        <w:t xml:space="preserve">EV home charging habit with owners' motivations for obtaining an EV</w:t>
      </w:r>
    </w:p>
    <w:p w:rsidR="00000000" w:rsidDel="00000000" w:rsidP="00000000" w:rsidRDefault="00000000" w:rsidRPr="00000000" w14:paraId="0000000D">
      <w:pPr>
        <w:numPr>
          <w:ilvl w:val="0"/>
          <w:numId w:val="1"/>
        </w:numPr>
        <w:spacing w:line="480" w:lineRule="auto"/>
        <w:ind w:left="720" w:hanging="360"/>
        <w:rPr/>
      </w:pPr>
      <w:r w:rsidDel="00000000" w:rsidR="00000000" w:rsidRPr="00000000">
        <w:rPr>
          <w:rtl w:val="0"/>
        </w:rPr>
        <w:t xml:space="preserve">How locality and different types of trips influence driving distances</w:t>
      </w:r>
    </w:p>
    <w:p w:rsidR="00000000" w:rsidDel="00000000" w:rsidP="00000000" w:rsidRDefault="00000000" w:rsidRPr="00000000" w14:paraId="0000000E">
      <w:pPr>
        <w:numPr>
          <w:ilvl w:val="0"/>
          <w:numId w:val="1"/>
        </w:numPr>
        <w:spacing w:after="0" w:afterAutospacing="0" w:line="480" w:lineRule="auto"/>
        <w:ind w:left="720" w:hanging="360"/>
        <w:rPr/>
      </w:pPr>
      <w:r w:rsidDel="00000000" w:rsidR="00000000" w:rsidRPr="00000000">
        <w:rPr>
          <w:rtl w:val="0"/>
        </w:rPr>
        <w:t xml:space="preserve">Changes in public attitude towards EV charging infrastructure from 2022 to 2023</w:t>
      </w:r>
      <w:r w:rsidDel="00000000" w:rsidR="00000000" w:rsidRPr="00000000">
        <w:rPr>
          <w:rtl w:val="0"/>
        </w:rPr>
      </w:r>
    </w:p>
    <w:p w:rsidR="00000000" w:rsidDel="00000000" w:rsidP="00000000" w:rsidRDefault="00000000" w:rsidRPr="00000000" w14:paraId="0000000F">
      <w:pPr>
        <w:pStyle w:val="Heading2"/>
        <w:numPr>
          <w:ilvl w:val="0"/>
          <w:numId w:val="2"/>
        </w:numPr>
        <w:spacing w:after="0" w:afterAutospacing="0" w:before="0" w:beforeAutospacing="0" w:line="480" w:lineRule="auto"/>
        <w:ind w:left="720" w:hanging="360"/>
        <w:rPr/>
      </w:pPr>
      <w:bookmarkStart w:colFirst="0" w:colLast="0" w:name="_nvtwzikgcyoq" w:id="2"/>
      <w:bookmarkEnd w:id="2"/>
      <w:r w:rsidDel="00000000" w:rsidR="00000000" w:rsidRPr="00000000">
        <w:rPr>
          <w:rtl w:val="0"/>
        </w:rPr>
        <w:t xml:space="preserve">Survey Results Discussion</w:t>
      </w:r>
    </w:p>
    <w:p w:rsidR="00000000" w:rsidDel="00000000" w:rsidP="00000000" w:rsidRDefault="00000000" w:rsidRPr="00000000" w14:paraId="00000010">
      <w:pPr>
        <w:pStyle w:val="Heading3"/>
        <w:numPr>
          <w:ilvl w:val="0"/>
          <w:numId w:val="4"/>
        </w:numPr>
        <w:spacing w:before="0" w:beforeAutospacing="0" w:line="480" w:lineRule="auto"/>
        <w:ind w:left="1440" w:hanging="360"/>
        <w:rPr>
          <w:color w:val="000000"/>
        </w:rPr>
      </w:pPr>
      <w:bookmarkStart w:colFirst="0" w:colLast="0" w:name="_451xs1pa0sj0" w:id="3"/>
      <w:bookmarkEnd w:id="3"/>
      <w:r w:rsidDel="00000000" w:rsidR="00000000" w:rsidRPr="00000000">
        <w:rPr>
          <w:color w:val="000000"/>
          <w:rtl w:val="0"/>
        </w:rPr>
        <w:t xml:space="preserve">Investigating Distances Travelled between Metro and Regional EV Owners</w:t>
      </w:r>
    </w:p>
    <w:p w:rsidR="00000000" w:rsidDel="00000000" w:rsidP="00000000" w:rsidRDefault="00000000" w:rsidRPr="00000000" w14:paraId="00000011">
      <w:pPr>
        <w:spacing w:after="240" w:before="240" w:line="480" w:lineRule="auto"/>
        <w:rPr/>
      </w:pPr>
      <w:r w:rsidDel="00000000" w:rsidR="00000000" w:rsidRPr="00000000">
        <w:rPr>
          <w:rtl w:val="0"/>
        </w:rPr>
        <w:t xml:space="preserve">Preliminary analysis shows that metro EV users travel further than regional EV owners. On average, a metro EV owner drives about 12,091 kilometres, while the regional driver drives roughly 11,298 kilometres annually. There is slightly more variation in kilometres driven by a metropolitan person than by an individual from regional Australia (2,375 km compared to 2,274 km). The report conducted an independent pooled t-test for further testing, assuming that the spread of annual travel distances between metro and regional owners is equal. The analysis is 95% confident in concluding that metro EV owners drive further than those from regional areas, at around 793 kilometres annually. </w:t>
      </w:r>
    </w:p>
    <w:p w:rsidR="00000000" w:rsidDel="00000000" w:rsidP="00000000" w:rsidRDefault="00000000" w:rsidRPr="00000000" w14:paraId="00000012">
      <w:pPr>
        <w:spacing w:after="240" w:before="240" w:line="480" w:lineRule="auto"/>
        <w:rPr/>
      </w:pPr>
      <w:r w:rsidDel="00000000" w:rsidR="00000000" w:rsidRPr="00000000">
        <w:rPr>
          <w:rtl w:val="0"/>
        </w:rPr>
        <w:t xml:space="preserve">The discrepancy can be due to frequent short trips in metropolitan regions and greater accessibility to charging stations. Regional areas may have fewer driving opportunities and less frequent travel, resulting in shorter distances. These findings could help designers of EV charging infrastructures develop better structures for them nationwide. For instance, more charging stations might be necessary for urban areas because there is an increase in travelling there. Understanding such travel trends enhances the use of supports and services directed towards EV customers in different regions to enhance such alternatives.</w:t>
      </w:r>
    </w:p>
    <w:p w:rsidR="00000000" w:rsidDel="00000000" w:rsidP="00000000" w:rsidRDefault="00000000" w:rsidRPr="00000000" w14:paraId="00000013">
      <w:pPr>
        <w:pStyle w:val="Heading3"/>
        <w:numPr>
          <w:ilvl w:val="0"/>
          <w:numId w:val="4"/>
        </w:numPr>
        <w:spacing w:line="480" w:lineRule="auto"/>
        <w:ind w:left="1440" w:hanging="360"/>
        <w:rPr>
          <w:color w:val="000000"/>
        </w:rPr>
      </w:pPr>
      <w:bookmarkStart w:colFirst="0" w:colLast="0" w:name="_qk3r6vkprr97" w:id="4"/>
      <w:bookmarkEnd w:id="4"/>
      <w:r w:rsidDel="00000000" w:rsidR="00000000" w:rsidRPr="00000000">
        <w:rPr>
          <w:color w:val="000000"/>
          <w:rtl w:val="0"/>
        </w:rPr>
        <w:t xml:space="preserve">Investigating the Usage of EVs for Towing between Metro and Regional Areas</w:t>
      </w:r>
    </w:p>
    <w:p w:rsidR="00000000" w:rsidDel="00000000" w:rsidP="00000000" w:rsidRDefault="00000000" w:rsidRPr="00000000" w14:paraId="00000014">
      <w:pPr>
        <w:spacing w:line="480" w:lineRule="auto"/>
        <w:rPr/>
      </w:pPr>
      <w:r w:rsidDel="00000000" w:rsidR="00000000" w:rsidRPr="00000000">
        <w:rPr>
          <w:rtl w:val="0"/>
        </w:rPr>
        <w:t xml:space="preserve">An initial exploration of the provided sample shows that 55% of people in the metro area use their EVs for towing, compared to 71% in the regional area. A Z-test hypothesis testing was also conducted to determine whether fewer EV owners in metro areas use their vehicles for towing than those in regional areas. However, there is insufficient evidence to conclude that fewer EV owners in metro areas use their cars for towing than those in regional areas. The testing result means that although the proportion of electric vehicle (EV) owners who use their vehicles for towing is lower in urban areas, this disparity may be due to random fluctuations rather than a discernible pattern.</w:t>
      </w:r>
    </w:p>
    <w:p w:rsidR="00000000" w:rsidDel="00000000" w:rsidP="00000000" w:rsidRDefault="00000000" w:rsidRPr="00000000" w14:paraId="00000015">
      <w:pPr>
        <w:pStyle w:val="Heading3"/>
        <w:numPr>
          <w:ilvl w:val="0"/>
          <w:numId w:val="4"/>
        </w:numPr>
        <w:spacing w:line="480" w:lineRule="auto"/>
        <w:ind w:left="1440" w:hanging="360"/>
        <w:rPr>
          <w:color w:val="000000"/>
        </w:rPr>
      </w:pPr>
      <w:bookmarkStart w:colFirst="0" w:colLast="0" w:name="_ef2qtaveijw7" w:id="5"/>
      <w:bookmarkEnd w:id="5"/>
      <w:r w:rsidDel="00000000" w:rsidR="00000000" w:rsidRPr="00000000">
        <w:rPr>
          <w:color w:val="000000"/>
          <w:rtl w:val="0"/>
        </w:rPr>
        <w:t xml:space="preserve">Investigating Average Fuel Cost Savings Across Different Types of Household</w:t>
      </w:r>
    </w:p>
    <w:p w:rsidR="00000000" w:rsidDel="00000000" w:rsidP="00000000" w:rsidRDefault="00000000" w:rsidRPr="00000000" w14:paraId="00000016">
      <w:pPr>
        <w:spacing w:line="480" w:lineRule="auto"/>
        <w:rPr/>
      </w:pPr>
      <w:r w:rsidDel="00000000" w:rsidR="00000000" w:rsidRPr="00000000">
        <w:rPr>
          <w:rtl w:val="0"/>
        </w:rPr>
        <w:t xml:space="preserve">Some key statistics from the samples show that the average annual fuel cost savings across the four groups, including Couple with Children (Group 1), Couple with no children (Group 2), Single parent (Group 3), and Single Person (Group 4) are $3653, $3465, $3208, and $3383, respectively. Although there were differences between each group, the one-way ANOVA test was chosen to determine whether there were significant differences in the average annual fuel savings across four household types. Several assumptions were made to ensure the test was conducted properly</w:t>
      </w:r>
    </w:p>
    <w:p w:rsidR="00000000" w:rsidDel="00000000" w:rsidP="00000000" w:rsidRDefault="00000000" w:rsidRPr="00000000" w14:paraId="00000017">
      <w:pPr>
        <w:numPr>
          <w:ilvl w:val="0"/>
          <w:numId w:val="3"/>
        </w:numPr>
        <w:spacing w:line="480" w:lineRule="auto"/>
        <w:ind w:left="720" w:hanging="360"/>
        <w:rPr/>
      </w:pPr>
      <w:r w:rsidDel="00000000" w:rsidR="00000000" w:rsidRPr="00000000">
        <w:rPr>
          <w:rtl w:val="0"/>
        </w:rPr>
        <w:t xml:space="preserve">The data from the sample were randomly selected.</w:t>
      </w:r>
    </w:p>
    <w:p w:rsidR="00000000" w:rsidDel="00000000" w:rsidP="00000000" w:rsidRDefault="00000000" w:rsidRPr="00000000" w14:paraId="00000018">
      <w:pPr>
        <w:numPr>
          <w:ilvl w:val="0"/>
          <w:numId w:val="3"/>
        </w:numPr>
        <w:spacing w:line="480" w:lineRule="auto"/>
        <w:ind w:left="720" w:hanging="360"/>
        <w:rPr/>
      </w:pPr>
      <w:r w:rsidDel="00000000" w:rsidR="00000000" w:rsidRPr="00000000">
        <w:rPr>
          <w:rtl w:val="0"/>
        </w:rPr>
        <w:t xml:space="preserve">The spreads in the fuel cost savings are similar/equal across all groups.</w:t>
      </w:r>
    </w:p>
    <w:p w:rsidR="00000000" w:rsidDel="00000000" w:rsidP="00000000" w:rsidRDefault="00000000" w:rsidRPr="00000000" w14:paraId="00000019">
      <w:pPr>
        <w:numPr>
          <w:ilvl w:val="0"/>
          <w:numId w:val="3"/>
        </w:numPr>
        <w:spacing w:line="480" w:lineRule="auto"/>
        <w:ind w:left="720" w:hanging="360"/>
        <w:rPr/>
      </w:pPr>
      <w:r w:rsidDel="00000000" w:rsidR="00000000" w:rsidRPr="00000000">
        <w:rPr>
          <w:rtl w:val="0"/>
        </w:rPr>
        <w:t xml:space="preserve">If all EV users from these four household groups were to be surveyed, the data would be normally distributed. </w:t>
      </w:r>
    </w:p>
    <w:p w:rsidR="00000000" w:rsidDel="00000000" w:rsidP="00000000" w:rsidRDefault="00000000" w:rsidRPr="00000000" w14:paraId="0000001A">
      <w:pPr>
        <w:spacing w:line="480" w:lineRule="auto"/>
        <w:rPr/>
      </w:pPr>
      <w:r w:rsidDel="00000000" w:rsidR="00000000" w:rsidRPr="00000000">
        <w:rPr>
          <w:rtl w:val="0"/>
        </w:rPr>
      </w:r>
    </w:p>
    <w:p w:rsidR="00000000" w:rsidDel="00000000" w:rsidP="00000000" w:rsidRDefault="00000000" w:rsidRPr="00000000" w14:paraId="0000001B">
      <w:pPr>
        <w:spacing w:line="480" w:lineRule="auto"/>
        <w:rPr>
          <w:sz w:val="23"/>
          <w:szCs w:val="23"/>
          <w:highlight w:val="white"/>
        </w:rPr>
      </w:pPr>
      <w:r w:rsidDel="00000000" w:rsidR="00000000" w:rsidRPr="00000000">
        <w:rPr>
          <w:rtl w:val="0"/>
        </w:rPr>
        <w:t xml:space="preserve">There is sufficient evidence at a 95% confidence level that the average fuel cost savings across all four household types are not equal. A post hoc analysis discovered that differences between means of average fuel cost savings were statistically significant only for the first and third groups</w:t>
      </w:r>
      <w:r w:rsidDel="00000000" w:rsidR="00000000" w:rsidRPr="00000000">
        <w:rPr>
          <w:sz w:val="23"/>
          <w:szCs w:val="23"/>
          <w:highlight w:val="white"/>
          <w:rtl w:val="0"/>
        </w:rPr>
        <w:t xml:space="preserve">.</w:t>
      </w:r>
    </w:p>
    <w:p w:rsidR="00000000" w:rsidDel="00000000" w:rsidP="00000000" w:rsidRDefault="00000000" w:rsidRPr="00000000" w14:paraId="0000001C">
      <w:pPr>
        <w:spacing w:line="480" w:lineRule="auto"/>
        <w:rPr>
          <w:sz w:val="23"/>
          <w:szCs w:val="23"/>
          <w:highlight w:val="white"/>
        </w:rPr>
      </w:pPr>
      <w:r w:rsidDel="00000000" w:rsidR="00000000" w:rsidRPr="00000000">
        <w:rPr>
          <w:sz w:val="23"/>
          <w:szCs w:val="23"/>
          <w:highlight w:val="white"/>
          <w:rtl w:val="0"/>
        </w:rPr>
        <w:t xml:space="preserve">This result shows how household types may play a role in determining how much families benefit from saving money by switching to EVs. The insight obtained could assist in designing policies or incentives to optimise fuel cost savings for certain household types.</w:t>
      </w:r>
    </w:p>
    <w:p w:rsidR="00000000" w:rsidDel="00000000" w:rsidP="00000000" w:rsidRDefault="00000000" w:rsidRPr="00000000" w14:paraId="0000001D">
      <w:pPr>
        <w:pStyle w:val="Heading3"/>
        <w:numPr>
          <w:ilvl w:val="0"/>
          <w:numId w:val="4"/>
        </w:numPr>
        <w:spacing w:line="480" w:lineRule="auto"/>
        <w:ind w:left="1440" w:hanging="360"/>
        <w:rPr>
          <w:color w:val="000000"/>
        </w:rPr>
      </w:pPr>
      <w:bookmarkStart w:colFirst="0" w:colLast="0" w:name="_1y5regtegzrs" w:id="6"/>
      <w:bookmarkEnd w:id="6"/>
      <w:r w:rsidDel="00000000" w:rsidR="00000000" w:rsidRPr="00000000">
        <w:rPr>
          <w:color w:val="000000"/>
          <w:rtl w:val="0"/>
        </w:rPr>
        <w:t xml:space="preserve">Examining Frequency of Home Charging Based on EV Purchase Reason</w:t>
      </w:r>
      <w:r w:rsidDel="00000000" w:rsidR="00000000" w:rsidRPr="00000000">
        <w:rPr>
          <w:rtl w:val="0"/>
        </w:rPr>
      </w:r>
    </w:p>
    <w:p w:rsidR="00000000" w:rsidDel="00000000" w:rsidP="00000000" w:rsidRDefault="00000000" w:rsidRPr="00000000" w14:paraId="0000001E">
      <w:pPr>
        <w:spacing w:line="480" w:lineRule="auto"/>
        <w:rPr>
          <w:sz w:val="23"/>
          <w:szCs w:val="23"/>
          <w:highlight w:val="white"/>
        </w:rPr>
      </w:pPr>
      <w:r w:rsidDel="00000000" w:rsidR="00000000" w:rsidRPr="00000000">
        <w:rPr>
          <w:sz w:val="23"/>
          <w:szCs w:val="23"/>
          <w:highlight w:val="white"/>
          <w:rtl w:val="0"/>
        </w:rPr>
        <w:t xml:space="preserve">A new categorical variable named “Charge_at_home_N” was created based on the number of times charged at home per week. Those who charge their EV at home 5 times and above are grouped into the “More than five times per week group” and the rest in the “Less than five times per week” group. A chi-square test was conducted to determine whether there is a statistically significant difference in the proportion of EV owners who charge their vehicles at home more than five times based on their reason for purchasing an EV: Economic, Environment, Fuel Security, Health, and Technology. However, there was insufficient evidence to conclude that the proportion of EV owners who charge their vehicles at home more than five times per week differs from those who charge their cars at home less than five times per week based on their motivation to purchase an EV. </w:t>
      </w:r>
    </w:p>
    <w:p w:rsidR="00000000" w:rsidDel="00000000" w:rsidP="00000000" w:rsidRDefault="00000000" w:rsidRPr="00000000" w14:paraId="0000001F">
      <w:pPr>
        <w:pStyle w:val="Heading3"/>
        <w:numPr>
          <w:ilvl w:val="0"/>
          <w:numId w:val="4"/>
        </w:numPr>
        <w:spacing w:line="480" w:lineRule="auto"/>
        <w:ind w:left="1440" w:hanging="360"/>
        <w:rPr>
          <w:color w:val="000000"/>
        </w:rPr>
      </w:pPr>
      <w:bookmarkStart w:colFirst="0" w:colLast="0" w:name="_ptjsicsgp9j7" w:id="7"/>
      <w:bookmarkEnd w:id="7"/>
      <w:r w:rsidDel="00000000" w:rsidR="00000000" w:rsidRPr="00000000">
        <w:rPr>
          <w:color w:val="000000"/>
          <w:rtl w:val="0"/>
        </w:rPr>
        <w:t xml:space="preserve">Evaluating the Impact of Locality and Types of Trips on the Distances Travelled in EVs</w:t>
      </w:r>
      <w:r w:rsidDel="00000000" w:rsidR="00000000" w:rsidRPr="00000000">
        <w:rPr>
          <w:rtl w:val="0"/>
        </w:rPr>
      </w:r>
    </w:p>
    <w:p w:rsidR="00000000" w:rsidDel="00000000" w:rsidP="00000000" w:rsidRDefault="00000000" w:rsidRPr="00000000" w14:paraId="00000020">
      <w:pPr>
        <w:spacing w:line="480" w:lineRule="auto"/>
        <w:rPr>
          <w:sz w:val="23"/>
          <w:szCs w:val="23"/>
          <w:highlight w:val="white"/>
        </w:rPr>
      </w:pPr>
      <w:r w:rsidDel="00000000" w:rsidR="00000000" w:rsidRPr="00000000">
        <w:rPr>
          <w:sz w:val="23"/>
          <w:szCs w:val="23"/>
          <w:highlight w:val="white"/>
          <w:rtl w:val="0"/>
        </w:rPr>
        <w:t xml:space="preserve">There is insufficient evidence to conclude that the mean distance travelled in EVs differs between Holiday, Private, and Work, and between Metro and Regional areas. However, there is enough evidence to conclude that there is an interaction between locality and types of trips. For private trips, regional owners travelled further than their metro counterparts. This could imply that persons who live in regional locations are more likely to take longer private trips or have fewer but longer ones than those who reside in metropolitan areas. Metro EV owners, on the other hand, travel longer distances for work than regional EV owners. This finding implies that people in metro areas may have longer commutes to work than those in regional areas. There is no difference between the two areas when the vehicle is used for holiday purposes. </w:t>
      </w:r>
    </w:p>
    <w:p w:rsidR="00000000" w:rsidDel="00000000" w:rsidP="00000000" w:rsidRDefault="00000000" w:rsidRPr="00000000" w14:paraId="00000021">
      <w:pPr>
        <w:pStyle w:val="Heading3"/>
        <w:numPr>
          <w:ilvl w:val="0"/>
          <w:numId w:val="4"/>
        </w:numPr>
        <w:spacing w:line="480" w:lineRule="auto"/>
        <w:ind w:left="1440" w:hanging="360"/>
        <w:rPr>
          <w:color w:val="000000"/>
        </w:rPr>
      </w:pPr>
      <w:bookmarkStart w:colFirst="0" w:colLast="0" w:name="_bb3y39kjzyun" w:id="8"/>
      <w:bookmarkEnd w:id="8"/>
      <w:r w:rsidDel="00000000" w:rsidR="00000000" w:rsidRPr="00000000">
        <w:rPr>
          <w:color w:val="000000"/>
          <w:rtl w:val="0"/>
        </w:rPr>
        <w:t xml:space="preserve">Evaluating Changes in Attitude Towards Public Charging Infrastructure between 2022 and 2023</w:t>
      </w:r>
      <w:r w:rsidDel="00000000" w:rsidR="00000000" w:rsidRPr="00000000">
        <w:rPr>
          <w:rtl w:val="0"/>
        </w:rPr>
      </w:r>
    </w:p>
    <w:p w:rsidR="00000000" w:rsidDel="00000000" w:rsidP="00000000" w:rsidRDefault="00000000" w:rsidRPr="00000000" w14:paraId="00000022">
      <w:pPr>
        <w:spacing w:line="480" w:lineRule="auto"/>
        <w:rPr>
          <w:sz w:val="23"/>
          <w:szCs w:val="23"/>
          <w:highlight w:val="white"/>
        </w:rPr>
      </w:pPr>
      <w:r w:rsidDel="00000000" w:rsidR="00000000" w:rsidRPr="00000000">
        <w:rPr>
          <w:sz w:val="23"/>
          <w:szCs w:val="23"/>
          <w:highlight w:val="white"/>
          <w:rtl w:val="0"/>
        </w:rPr>
        <w:t xml:space="preserve">Initial investigation of the data shows that the mean difference in attitude was 1.27. To confirm whether the differences were statistically significant, a Z-test was performed. Due to a small sample size and the attitude score deviates from the mean score by around 1.37 units, this report had to assume that the sample data is approximately normally distributed. There is sufficient evidence at a 95% confidence level to conclude that the public's attitude toward public EV charging infrastructure has changed. Further calculation shows that the change in public attitude towards EV charging infrastructure was positive, and we are 95% confident that the true increase ranges from a low of 0.41 to a high of 2.15 rating points. The positive changes in public attitude may indicate a favourable public perspective about the recent improvement or programs for electric vehicle charging facilities and systems. This may impact subsequent policy choices, provision of financial resources and construction of EV infrastructure.</w:t>
      </w:r>
    </w:p>
    <w:p w:rsidR="00000000" w:rsidDel="00000000" w:rsidP="00000000" w:rsidRDefault="00000000" w:rsidRPr="00000000" w14:paraId="00000023">
      <w:pPr>
        <w:pStyle w:val="Heading2"/>
        <w:numPr>
          <w:ilvl w:val="0"/>
          <w:numId w:val="2"/>
        </w:numPr>
        <w:spacing w:line="480" w:lineRule="auto"/>
        <w:ind w:left="720" w:hanging="360"/>
        <w:rPr/>
      </w:pPr>
      <w:bookmarkStart w:colFirst="0" w:colLast="0" w:name="_57dlif36n4vu" w:id="9"/>
      <w:bookmarkEnd w:id="9"/>
      <w:r w:rsidDel="00000000" w:rsidR="00000000" w:rsidRPr="00000000">
        <w:rPr>
          <w:rtl w:val="0"/>
        </w:rPr>
        <w:t xml:space="preserve">Conclusion</w:t>
      </w:r>
      <w:r w:rsidDel="00000000" w:rsidR="00000000" w:rsidRPr="00000000">
        <w:rPr>
          <w:rtl w:val="0"/>
        </w:rPr>
      </w:r>
    </w:p>
    <w:p w:rsidR="00000000" w:rsidDel="00000000" w:rsidP="00000000" w:rsidRDefault="00000000" w:rsidRPr="00000000" w14:paraId="00000024">
      <w:pPr>
        <w:spacing w:line="480" w:lineRule="auto"/>
        <w:rPr>
          <w:sz w:val="24"/>
          <w:szCs w:val="24"/>
          <w:highlight w:val="white"/>
        </w:rPr>
      </w:pPr>
      <w:r w:rsidDel="00000000" w:rsidR="00000000" w:rsidRPr="00000000">
        <w:rPr>
          <w:sz w:val="24"/>
          <w:szCs w:val="24"/>
          <w:highlight w:val="white"/>
          <w:rtl w:val="0"/>
        </w:rPr>
        <w:t xml:space="preserve">This report offers key insights into travel distances, towing usage, how much consumers save on fuel, charging habits at home, and public attitude regarding charging facilities are some of the areas examined closely. EV owners in metro regions drive further distances, particularly for work, than regional owners, who drive further for private trips. Fuel cost savings vary between household types, with significant differences between couples with children and single-parent households. There were no significant differences between metro and regional owners who purchased an EV for towing purposes. Nonetheless, the public attitude toward charging infrastructure has shifted positively, showing greater support for EV initiatives.</w:t>
      </w:r>
    </w:p>
    <w:p w:rsidR="00000000" w:rsidDel="00000000" w:rsidP="00000000" w:rsidRDefault="00000000" w:rsidRPr="00000000" w14:paraId="00000025">
      <w:pPr>
        <w:spacing w:line="480" w:lineRule="auto"/>
        <w:rPr>
          <w:sz w:val="24"/>
          <w:szCs w:val="24"/>
          <w:highlight w:val="white"/>
        </w:rPr>
      </w:pPr>
      <w:r w:rsidDel="00000000" w:rsidR="00000000" w:rsidRPr="00000000">
        <w:rPr>
          <w:sz w:val="24"/>
          <w:szCs w:val="24"/>
          <w:highlight w:val="white"/>
          <w:rtl w:val="0"/>
        </w:rPr>
        <w:t xml:space="preserve">However, the data used in this report had limitations, including a relatively small sample size and inherent biases in self-reported data, which may make the findings less applicable elsewhere. Future studies might benefit from overcoming these limitations and reviewing more complete data sets to determine effective EV policies and infrastructure.</w:t>
      </w:r>
    </w:p>
    <w:p w:rsidR="00000000" w:rsidDel="00000000" w:rsidP="00000000" w:rsidRDefault="00000000" w:rsidRPr="00000000" w14:paraId="00000026">
      <w:pPr>
        <w:spacing w:line="480" w:lineRule="auto"/>
        <w:rPr>
          <w:sz w:val="24"/>
          <w:szCs w:val="24"/>
          <w:highlight w:val="white"/>
        </w:rPr>
      </w:pPr>
      <w:r w:rsidDel="00000000" w:rsidR="00000000" w:rsidRPr="00000000">
        <w:rPr>
          <w:rtl w:val="0"/>
        </w:rPr>
      </w:r>
    </w:p>
    <w:p w:rsidR="00000000" w:rsidDel="00000000" w:rsidP="00000000" w:rsidRDefault="00000000" w:rsidRPr="00000000" w14:paraId="00000027">
      <w:pPr>
        <w:spacing w:line="480" w:lineRule="auto"/>
        <w:rPr>
          <w:sz w:val="24"/>
          <w:szCs w:val="24"/>
          <w:highlight w:val="white"/>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