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EA02F3" w14:textId="77777777" w:rsidR="00BD30BF" w:rsidRDefault="00000000">
      <w:pPr>
        <w:keepNext/>
        <w:spacing w:before="40" w:after="80"/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11111"/>
          <w:sz w:val="42"/>
          <w:lang w:eastAsia="zh-CN"/>
        </w:rPr>
        <w:t>课程注册系统全组工作总结</w:t>
      </w:r>
    </w:p>
    <w:p w14:paraId="1D7FF607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整理人：梁成杰（组长）</w:t>
      </w:r>
    </w:p>
    <w:p w14:paraId="510E2489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工作比例：组长 22%；李皓 24%；诸葛睿 22%；任皓成 16%；崔欣洋屹 16%。</w:t>
      </w:r>
    </w:p>
    <w:p w14:paraId="269C8C3D" w14:textId="77777777" w:rsidR="00BD30BF" w:rsidRDefault="00000000">
      <w:pPr>
        <w:pStyle w:val="1"/>
        <w:rPr>
          <w:lang w:eastAsia="zh-CN"/>
        </w:rPr>
      </w:pPr>
      <w:r>
        <w:rPr>
          <w:lang w:eastAsia="zh-CN"/>
        </w:rPr>
        <w:t>一、项目完成情况</w:t>
      </w:r>
    </w:p>
    <w:p w14:paraId="5EBCCC49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小组围绕课程设计题目实现了课程注册系统演示版。系统将遗留课程目录和新系统业务数据分开：课程目录由只读 API 提供，真实 Ingres 不可用时以虚拟 JSON 数据模拟；账户、档案、课表、授课选择、成绩、账单和审计由 MySQL 业务库保存。</w:t>
      </w:r>
    </w:p>
    <w:p w14:paraId="0BF5FB58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项目提供学生、教师和注册管理员三个可视化门户，并保留数据库检查页和目录浏览页。学生可浏览课程、选择主选/备选、提交课表、在允许窗口加退选和查看本人历史成绩；教师可选择授课班次、查看本人名册并录入已结束学期成绩；管理员可维护档案与教师资格、查看学期课程情况、关闭或重新开放注册并查看账单队列。</w:t>
      </w:r>
    </w:p>
    <w:p w14:paraId="76B804E1" w14:textId="77777777" w:rsidR="00BD30BF" w:rsidRDefault="00000000">
      <w:pPr>
        <w:pStyle w:val="1"/>
      </w:pPr>
      <w:proofErr w:type="spellStart"/>
      <w:r>
        <w:t>二、团队分工与比例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D30BF" w14:paraId="11D55FE0" w14:textId="77777777">
        <w:trPr>
          <w:cantSplit/>
          <w:tblHeader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0287F" w14:textId="77777777" w:rsidR="00BD30BF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rFonts w:ascii="微软雅黑" w:eastAsia="微软雅黑" w:hAnsi="微软雅黑"/>
                <w:b/>
                <w:color w:val="auto"/>
                <w:sz w:val="17"/>
              </w:rPr>
              <w:t>成员</w:t>
            </w:r>
            <w:proofErr w:type="spellEnd"/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3E543E" w14:textId="77777777" w:rsidR="00BD30BF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rFonts w:ascii="微软雅黑" w:eastAsia="微软雅黑" w:hAnsi="微软雅黑"/>
                <w:b/>
                <w:color w:val="auto"/>
                <w:sz w:val="17"/>
              </w:rPr>
              <w:t>比例</w:t>
            </w:r>
            <w:proofErr w:type="spellEnd"/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2D300" w14:textId="77777777" w:rsidR="00BD30BF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rFonts w:ascii="微软雅黑" w:eastAsia="微软雅黑" w:hAnsi="微软雅黑"/>
                <w:b/>
                <w:color w:val="auto"/>
                <w:sz w:val="17"/>
              </w:rPr>
              <w:t>分工摘要</w:t>
            </w:r>
            <w:proofErr w:type="spellEnd"/>
          </w:p>
        </w:tc>
      </w:tr>
      <w:tr w:rsidR="00BD30BF" w14:paraId="6066D4DE" w14:textId="77777777"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BC2AE" w14:textId="77777777" w:rsidR="00BD30BF" w:rsidRDefault="00000000">
            <w:pPr>
              <w:spacing w:after="0" w:line="259" w:lineRule="auto"/>
            </w:pPr>
            <w:proofErr w:type="spellStart"/>
            <w:r>
              <w:rPr>
                <w:rFonts w:ascii="微软雅黑" w:eastAsia="微软雅黑" w:hAnsi="微软雅黑"/>
                <w:b/>
                <w:color w:val="263442"/>
                <w:sz w:val="17"/>
              </w:rPr>
              <w:t>梁成杰（组长</w:t>
            </w:r>
            <w:proofErr w:type="spellEnd"/>
            <w:r>
              <w:rPr>
                <w:rFonts w:ascii="微软雅黑" w:eastAsia="微软雅黑" w:hAnsi="微软雅黑"/>
                <w:b/>
                <w:color w:val="263442"/>
                <w:sz w:val="17"/>
              </w:rPr>
              <w:t>）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F870CA" w14:textId="77777777" w:rsidR="00BD30BF" w:rsidRDefault="00000000">
            <w:pPr>
              <w:spacing w:after="0" w:line="259" w:lineRule="auto"/>
            </w:pPr>
            <w:r>
              <w:rPr>
                <w:color w:val="263442"/>
                <w:sz w:val="17"/>
              </w:rPr>
              <w:t>22%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0BDE96" w14:textId="77777777" w:rsidR="00BD30BF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color w:val="263442"/>
                <w:sz w:val="17"/>
                <w:lang w:eastAsia="zh-CN"/>
              </w:rPr>
              <w:t>需求和架构协调、跨模块集成、注册状态与日期规则协调、验收组织和文档汇总。</w:t>
            </w:r>
          </w:p>
        </w:tc>
      </w:tr>
      <w:tr w:rsidR="00BD30BF" w14:paraId="3E1A3C98" w14:textId="77777777"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012136" w14:textId="77777777" w:rsidR="00BD30BF" w:rsidRDefault="00000000">
            <w:pPr>
              <w:spacing w:after="0" w:line="259" w:lineRule="auto"/>
            </w:pPr>
            <w:proofErr w:type="spellStart"/>
            <w:r>
              <w:rPr>
                <w:rFonts w:ascii="微软雅黑" w:eastAsia="微软雅黑" w:hAnsi="微软雅黑"/>
                <w:b/>
                <w:color w:val="263442"/>
                <w:sz w:val="17"/>
              </w:rPr>
              <w:t>李皓</w:t>
            </w:r>
            <w:proofErr w:type="spellEnd"/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640948" w14:textId="77777777" w:rsidR="00BD30BF" w:rsidRDefault="00000000">
            <w:pPr>
              <w:spacing w:after="0" w:line="259" w:lineRule="auto"/>
            </w:pPr>
            <w:r>
              <w:rPr>
                <w:color w:val="263442"/>
                <w:sz w:val="17"/>
              </w:rPr>
              <w:t>24%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C4E1E1" w14:textId="77777777" w:rsidR="00BD30BF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color w:val="263442"/>
                <w:sz w:val="17"/>
                <w:lang w:eastAsia="zh-CN"/>
              </w:rPr>
              <w:t>学生选课门户、课表保存/提交、加退选、先修规则、学生选课与教师授课时间冲突检测及对应测试、成绩单。</w:t>
            </w:r>
          </w:p>
        </w:tc>
      </w:tr>
      <w:tr w:rsidR="00BD30BF" w14:paraId="2F2218F8" w14:textId="77777777"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3747B" w14:textId="77777777" w:rsidR="00BD30BF" w:rsidRDefault="00000000">
            <w:pPr>
              <w:spacing w:after="0" w:line="259" w:lineRule="auto"/>
            </w:pPr>
            <w:proofErr w:type="spellStart"/>
            <w:r>
              <w:rPr>
                <w:rFonts w:ascii="微软雅黑" w:eastAsia="微软雅黑" w:hAnsi="微软雅黑"/>
                <w:b/>
                <w:color w:val="263442"/>
                <w:sz w:val="17"/>
              </w:rPr>
              <w:t>诸葛睿</w:t>
            </w:r>
            <w:proofErr w:type="spellEnd"/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E83D52" w14:textId="77777777" w:rsidR="00BD30BF" w:rsidRDefault="00000000">
            <w:pPr>
              <w:spacing w:after="0" w:line="259" w:lineRule="auto"/>
            </w:pPr>
            <w:r>
              <w:rPr>
                <w:color w:val="263442"/>
                <w:sz w:val="17"/>
              </w:rPr>
              <w:t>22%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533D4" w14:textId="77777777" w:rsidR="00BD30BF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color w:val="263442"/>
                <w:sz w:val="17"/>
                <w:lang w:eastAsia="zh-CN"/>
              </w:rPr>
              <w:t>教师授课选择、授课资格与班次占用校验、名册、成绩和教师端测试。</w:t>
            </w:r>
          </w:p>
        </w:tc>
      </w:tr>
      <w:tr w:rsidR="00BD30BF" w14:paraId="153FA007" w14:textId="77777777"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4AA79" w14:textId="77777777" w:rsidR="00BD30BF" w:rsidRDefault="00000000">
            <w:pPr>
              <w:spacing w:after="0" w:line="259" w:lineRule="auto"/>
            </w:pPr>
            <w:proofErr w:type="spellStart"/>
            <w:r>
              <w:rPr>
                <w:rFonts w:ascii="微软雅黑" w:eastAsia="微软雅黑" w:hAnsi="微软雅黑"/>
                <w:b/>
                <w:color w:val="263442"/>
                <w:sz w:val="17"/>
              </w:rPr>
              <w:t>任皓成</w:t>
            </w:r>
            <w:proofErr w:type="spellEnd"/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ACCFA0" w14:textId="77777777" w:rsidR="00BD30BF" w:rsidRDefault="00000000">
            <w:pPr>
              <w:spacing w:after="0" w:line="259" w:lineRule="auto"/>
            </w:pPr>
            <w:r>
              <w:rPr>
                <w:color w:val="263442"/>
                <w:sz w:val="17"/>
              </w:rPr>
              <w:t>16%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A62E01" w14:textId="77777777" w:rsidR="00BD30BF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color w:val="263442"/>
                <w:sz w:val="17"/>
                <w:lang w:eastAsia="zh-CN"/>
              </w:rPr>
              <w:t>MySQL 结构/连接/迁移、账单队列及幂等重试、部署说明。</w:t>
            </w:r>
          </w:p>
        </w:tc>
      </w:tr>
      <w:tr w:rsidR="00BD30BF" w14:paraId="322DF5EF" w14:textId="77777777"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EAE0D8" w14:textId="77777777" w:rsidR="00BD30BF" w:rsidRDefault="00000000">
            <w:pPr>
              <w:spacing w:after="0" w:line="259" w:lineRule="auto"/>
            </w:pPr>
            <w:proofErr w:type="spellStart"/>
            <w:r>
              <w:rPr>
                <w:rFonts w:ascii="微软雅黑" w:eastAsia="微软雅黑" w:hAnsi="微软雅黑"/>
                <w:b/>
                <w:color w:val="263442"/>
                <w:sz w:val="17"/>
              </w:rPr>
              <w:t>崔欣洋屹</w:t>
            </w:r>
            <w:proofErr w:type="spellEnd"/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C09012" w14:textId="77777777" w:rsidR="00BD30BF" w:rsidRDefault="00000000">
            <w:pPr>
              <w:spacing w:after="0" w:line="259" w:lineRule="auto"/>
            </w:pPr>
            <w:r>
              <w:rPr>
                <w:color w:val="263442"/>
                <w:sz w:val="17"/>
              </w:rPr>
              <w:t>16%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63AE99" w14:textId="77777777" w:rsidR="00BD30BF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color w:val="263442"/>
                <w:sz w:val="17"/>
                <w:lang w:eastAsia="zh-CN"/>
              </w:rPr>
              <w:t>管理员人员和授课资格页面、学期课程情况、注册管理交互与相应测试。</w:t>
            </w:r>
          </w:p>
        </w:tc>
      </w:tr>
      <w:tr w:rsidR="00BD30BF" w14:paraId="7A06B537" w14:textId="77777777"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408DD8" w14:textId="77777777" w:rsidR="00BD30BF" w:rsidRDefault="00000000">
            <w:pPr>
              <w:spacing w:after="0" w:line="259" w:lineRule="auto"/>
            </w:pPr>
            <w:proofErr w:type="spellStart"/>
            <w:r>
              <w:rPr>
                <w:rFonts w:ascii="微软雅黑" w:eastAsia="微软雅黑" w:hAnsi="微软雅黑"/>
                <w:b/>
                <w:color w:val="263442"/>
                <w:sz w:val="17"/>
              </w:rPr>
              <w:t>合计</w:t>
            </w:r>
            <w:proofErr w:type="spellEnd"/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8E5DE7" w14:textId="77777777" w:rsidR="00BD30BF" w:rsidRDefault="00000000">
            <w:pPr>
              <w:spacing w:after="0" w:line="259" w:lineRule="auto"/>
            </w:pPr>
            <w:r>
              <w:rPr>
                <w:color w:val="263442"/>
                <w:sz w:val="17"/>
              </w:rPr>
              <w:t>100%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B536DE" w14:textId="77777777" w:rsidR="00BD30BF" w:rsidRDefault="00BD30BF">
            <w:pPr>
              <w:spacing w:after="0" w:line="259" w:lineRule="auto"/>
            </w:pPr>
          </w:p>
        </w:tc>
      </w:tr>
    </w:tbl>
    <w:p w14:paraId="6E6305A0" w14:textId="77777777" w:rsidR="00BD30BF" w:rsidRDefault="00BD30BF">
      <w:pPr>
        <w:spacing w:after="40"/>
      </w:pPr>
    </w:p>
    <w:p w14:paraId="67DBB4B2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工作分工依据小组确认的职责划分和工作量比例进行汇总。</w:t>
      </w:r>
    </w:p>
    <w:p w14:paraId="72B00E51" w14:textId="77777777" w:rsidR="00BD30BF" w:rsidRDefault="00000000">
      <w:pPr>
        <w:pStyle w:val="1"/>
        <w:rPr>
          <w:lang w:eastAsia="zh-CN"/>
        </w:rPr>
      </w:pPr>
      <w:r>
        <w:rPr>
          <w:lang w:eastAsia="zh-CN"/>
        </w:rPr>
        <w:t>三、协作过程与技术成果</w:t>
      </w:r>
    </w:p>
    <w:p w14:paraId="67222AB7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团队将课程目录 API 作为学生/教师/管理员共同的数据入口，并以 MySQL 作为新系统业务数据的共享存储。开发中逐步形成以下约定：</w:t>
      </w:r>
    </w:p>
    <w:p w14:paraId="24CDA0E6" w14:textId="77777777" w:rsidR="00BD30BF" w:rsidRDefault="00000000">
      <w:pPr>
        <w:pStyle w:val="a0"/>
        <w:keepLines/>
        <w:ind w:left="255" w:hanging="113"/>
        <w:rPr>
          <w:lang w:eastAsia="zh-CN"/>
        </w:rPr>
      </w:pPr>
      <w:r>
        <w:rPr>
          <w:lang w:eastAsia="zh-CN"/>
        </w:rPr>
        <w:t>课程目录保持只读，业务库通过外部编号引用课程、学期和开课。</w:t>
      </w:r>
    </w:p>
    <w:p w14:paraId="7FA2590A" w14:textId="77777777" w:rsidR="00BD30BF" w:rsidRDefault="00000000">
      <w:pPr>
        <w:pStyle w:val="a0"/>
        <w:keepLines/>
        <w:ind w:left="255" w:hanging="113"/>
        <w:rPr>
          <w:lang w:eastAsia="zh-CN"/>
        </w:rPr>
      </w:pPr>
      <w:r>
        <w:rPr>
          <w:lang w:eastAsia="zh-CN"/>
        </w:rPr>
        <w:t>权限由服务端会话确定，不把浏览器传入的身份编号作为授权依据。</w:t>
      </w:r>
    </w:p>
    <w:p w14:paraId="123ECB66" w14:textId="77777777" w:rsidR="00BD30BF" w:rsidRDefault="00000000">
      <w:pPr>
        <w:pStyle w:val="a0"/>
        <w:keepLines/>
        <w:ind w:left="255" w:hanging="113"/>
        <w:rPr>
          <w:lang w:eastAsia="zh-CN"/>
        </w:rPr>
      </w:pPr>
      <w:r>
        <w:rPr>
          <w:lang w:eastAsia="zh-CN"/>
        </w:rPr>
        <w:t>选课草稿与实际注册分开，课表变更在提交后才应用。</w:t>
      </w:r>
    </w:p>
    <w:p w14:paraId="0E0DB7CA" w14:textId="77777777" w:rsidR="00BD30BF" w:rsidRDefault="00000000">
      <w:pPr>
        <w:pStyle w:val="a0"/>
        <w:keepLines/>
        <w:ind w:left="255" w:hanging="113"/>
        <w:rPr>
          <w:lang w:eastAsia="zh-CN"/>
        </w:rPr>
      </w:pPr>
      <w:r>
        <w:rPr>
          <w:lang w:eastAsia="zh-CN"/>
        </w:rPr>
        <w:lastRenderedPageBreak/>
        <w:t>注册状态和日期窗口分别校验；重开注册不回滚已关闭时的课程和账单处理。</w:t>
      </w:r>
    </w:p>
    <w:p w14:paraId="3F50688B" w14:textId="77777777" w:rsidR="00BD30BF" w:rsidRDefault="00000000">
      <w:pPr>
        <w:pStyle w:val="a0"/>
        <w:keepLines/>
        <w:ind w:left="255" w:hanging="113"/>
        <w:rPr>
          <w:lang w:eastAsia="zh-CN"/>
        </w:rPr>
      </w:pPr>
      <w:r>
        <w:rPr>
          <w:lang w:eastAsia="zh-CN"/>
        </w:rPr>
        <w:t>账单以队列、快照和幂等键实现可重试处理，真实外部计费系统未提供时保持明确的待发送状态。</w:t>
      </w:r>
    </w:p>
    <w:p w14:paraId="0AC78420" w14:textId="77777777" w:rsidR="00BD30BF" w:rsidRDefault="00000000">
      <w:pPr>
        <w:pStyle w:val="a0"/>
        <w:keepLines/>
        <w:ind w:left="255" w:hanging="113"/>
        <w:rPr>
          <w:lang w:eastAsia="zh-CN"/>
        </w:rPr>
      </w:pPr>
      <w:r>
        <w:rPr>
          <w:lang w:eastAsia="zh-CN"/>
        </w:rPr>
        <w:t>敏感写操作使用事务、审计和必要的状态锁定。</w:t>
      </w:r>
    </w:p>
    <w:p w14:paraId="3C77D07B" w14:textId="71E2F4F6" w:rsidR="00095E7A" w:rsidRDefault="00095E7A" w:rsidP="00095E7A">
      <w:pPr>
        <w:pStyle w:val="a0"/>
        <w:keepLines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hint="eastAsia"/>
          <w:lang w:eastAsia="zh-CN"/>
        </w:rPr>
        <w:t>使用</w:t>
      </w:r>
      <w:proofErr w:type="spellStart"/>
      <w:r>
        <w:rPr>
          <w:rFonts w:hint="eastAsia"/>
          <w:lang w:eastAsia="zh-CN"/>
        </w:rPr>
        <w:t>github</w:t>
      </w:r>
      <w:proofErr w:type="spellEnd"/>
      <w:r>
        <w:rPr>
          <w:rFonts w:hint="eastAsia"/>
          <w:lang w:eastAsia="zh-CN"/>
        </w:rPr>
        <w:t>进行组员之间的同步：</w:t>
      </w:r>
    </w:p>
    <w:p w14:paraId="6877AECE" w14:textId="14713CAD" w:rsidR="00095E7A" w:rsidRPr="00095E7A" w:rsidRDefault="00095E7A" w:rsidP="00095E7A">
      <w:pPr>
        <w:pStyle w:val="a0"/>
        <w:keepLines/>
        <w:numPr>
          <w:ilvl w:val="0"/>
          <w:numId w:val="0"/>
        </w:numPr>
        <w:ind w:left="360" w:hanging="360"/>
        <w:rPr>
          <w:rFonts w:hint="eastAsia"/>
          <w:lang w:eastAsia="zh-CN"/>
        </w:rPr>
      </w:pPr>
      <w:r w:rsidRPr="00095E7A">
        <w:rPr>
          <w:lang w:eastAsia="zh-CN"/>
        </w:rPr>
        <w:drawing>
          <wp:inline distT="0" distB="0" distL="0" distR="0" wp14:anchorId="57317889" wp14:editId="0383E6A8">
            <wp:extent cx="2104962" cy="3704743"/>
            <wp:effectExtent l="0" t="0" r="3810" b="3810"/>
            <wp:docPr id="1757134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34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8348" cy="372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2650" w14:textId="3FA7E6A0" w:rsidR="00095E7A" w:rsidRDefault="00095E7A" w:rsidP="00095E7A">
      <w:pPr>
        <w:pStyle w:val="a0"/>
        <w:keepLines/>
        <w:numPr>
          <w:ilvl w:val="0"/>
          <w:numId w:val="0"/>
        </w:numPr>
        <w:ind w:left="360" w:hanging="360"/>
        <w:rPr>
          <w:lang w:eastAsia="zh-CN"/>
        </w:rPr>
      </w:pPr>
      <w:r w:rsidRPr="00095E7A">
        <w:rPr>
          <w:lang w:eastAsia="zh-CN"/>
        </w:rPr>
        <w:drawing>
          <wp:inline distT="0" distB="0" distL="0" distR="0" wp14:anchorId="27476796" wp14:editId="293AA4A8">
            <wp:extent cx="5939790" cy="3379470"/>
            <wp:effectExtent l="0" t="0" r="3810" b="0"/>
            <wp:docPr id="731344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440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8578F" w14:textId="77777777" w:rsidR="00095E7A" w:rsidRDefault="00095E7A" w:rsidP="00095E7A">
      <w:pPr>
        <w:pStyle w:val="a0"/>
        <w:keepLines/>
        <w:numPr>
          <w:ilvl w:val="0"/>
          <w:numId w:val="0"/>
        </w:numPr>
        <w:ind w:left="360" w:hanging="360"/>
        <w:rPr>
          <w:lang w:eastAsia="zh-CN"/>
        </w:rPr>
      </w:pPr>
    </w:p>
    <w:p w14:paraId="30ED0EF8" w14:textId="77777777" w:rsidR="00095E7A" w:rsidRDefault="00095E7A" w:rsidP="00095E7A">
      <w:pPr>
        <w:pStyle w:val="a0"/>
        <w:keepLines/>
        <w:numPr>
          <w:ilvl w:val="0"/>
          <w:numId w:val="0"/>
        </w:numPr>
        <w:ind w:left="360" w:hanging="360"/>
        <w:rPr>
          <w:rFonts w:hint="eastAsia"/>
          <w:lang w:eastAsia="zh-CN"/>
        </w:rPr>
      </w:pPr>
    </w:p>
    <w:p w14:paraId="23247B1F" w14:textId="77777777" w:rsidR="00BD30B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四、测试与质量情况</w:t>
      </w:r>
    </w:p>
    <w:p w14:paraId="49941047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 xml:space="preserve">本次在 Python 3.12.14 和 Node.js v24.19.0 下运行了仓库测试：Python </w:t>
      </w:r>
      <w:proofErr w:type="spellStart"/>
      <w:r>
        <w:rPr>
          <w:lang w:eastAsia="zh-CN"/>
        </w:rPr>
        <w:t>unittest</w:t>
      </w:r>
      <w:proofErr w:type="spellEnd"/>
      <w:r>
        <w:rPr>
          <w:lang w:eastAsia="zh-CN"/>
        </w:rPr>
        <w:t xml:space="preserve"> 135 项中 84 项通过、51 项因临时目录或本机回环端口权限出现错误；Node CJS 页面测试 40 项中 32 项通过、8 项失败。失败原因和未验证事项已记录在测试报告中。</w:t>
      </w:r>
    </w:p>
    <w:p w14:paraId="50416097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因此，当前质量结论是“部分测试通过，尚未达到全量验收”。尤其需要在权限正常的本机环境重跑 Python HTTP/账单集成测试，补齐 Node 模拟浏览器环境，并复核教师名册的两项失败断言。真实 MySQL、Ingres 和外部计费系统还需按测试计划单独验收。</w:t>
      </w:r>
    </w:p>
    <w:p w14:paraId="772350CD" w14:textId="77777777" w:rsidR="00BD30BF" w:rsidRDefault="00000000">
      <w:pPr>
        <w:pStyle w:val="1"/>
      </w:pPr>
      <w:proofErr w:type="spellStart"/>
      <w:r>
        <w:t>五、遇到的主要困难</w:t>
      </w:r>
      <w:proofErr w:type="spellEnd"/>
    </w:p>
    <w:p w14:paraId="20DFC169" w14:textId="77777777" w:rsidR="00BD30BF" w:rsidRDefault="00000000">
      <w:pPr>
        <w:pStyle w:val="a"/>
        <w:keepLines/>
        <w:ind w:left="283" w:hanging="142"/>
        <w:rPr>
          <w:lang w:eastAsia="zh-CN"/>
        </w:rPr>
      </w:pPr>
      <w:r>
        <w:rPr>
          <w:lang w:eastAsia="zh-CN"/>
        </w:rPr>
        <w:t>遗留课程目录服务不可得，需要设计虚拟数据适配层，同时保持外部目录只读边界。</w:t>
      </w:r>
    </w:p>
    <w:p w14:paraId="430B9310" w14:textId="77777777" w:rsidR="00BD30BF" w:rsidRDefault="00000000">
      <w:pPr>
        <w:pStyle w:val="a"/>
        <w:keepLines/>
        <w:ind w:left="283" w:hanging="142"/>
        <w:rPr>
          <w:lang w:eastAsia="zh-CN"/>
        </w:rPr>
      </w:pPr>
      <w:r>
        <w:rPr>
          <w:lang w:eastAsia="zh-CN"/>
        </w:rPr>
        <w:t>注册开放、加退选日期和最终关闭是不同业务状态，简单切换按钮会产生错误预期。</w:t>
      </w:r>
    </w:p>
    <w:p w14:paraId="2E15B650" w14:textId="77777777" w:rsidR="00BD30BF" w:rsidRDefault="00000000">
      <w:pPr>
        <w:pStyle w:val="a"/>
        <w:keepLines/>
        <w:ind w:left="283" w:hanging="142"/>
        <w:rPr>
          <w:lang w:eastAsia="zh-CN"/>
        </w:rPr>
      </w:pPr>
      <w:r>
        <w:rPr>
          <w:lang w:eastAsia="zh-CN"/>
        </w:rPr>
        <w:t>学生课表、教师归属、成绩和账单相互关联，需要防止部分写入和重复请求。</w:t>
      </w:r>
    </w:p>
    <w:p w14:paraId="11FFEB50" w14:textId="77777777" w:rsidR="00BD30BF" w:rsidRDefault="00000000">
      <w:pPr>
        <w:pStyle w:val="a"/>
        <w:keepLines/>
        <w:ind w:left="283" w:hanging="142"/>
        <w:rPr>
          <w:lang w:eastAsia="zh-CN"/>
        </w:rPr>
      </w:pPr>
      <w:r>
        <w:rPr>
          <w:lang w:eastAsia="zh-CN"/>
        </w:rPr>
        <w:t>多人并行开发页面与服务端时，接口字段、权限语义和错误提示需要持续对齐。</w:t>
      </w:r>
    </w:p>
    <w:p w14:paraId="21F32425" w14:textId="77777777" w:rsidR="00BD30BF" w:rsidRDefault="00000000">
      <w:pPr>
        <w:pStyle w:val="a"/>
        <w:keepLines/>
        <w:ind w:left="283" w:hanging="142"/>
        <w:rPr>
          <w:lang w:eastAsia="zh-CN"/>
        </w:rPr>
      </w:pPr>
      <w:r>
        <w:rPr>
          <w:lang w:eastAsia="zh-CN"/>
        </w:rPr>
        <w:t>受限测试环境不能完全代表成员本机或部署演示机，必须区分代码问题和环境阻塞。</w:t>
      </w:r>
    </w:p>
    <w:p w14:paraId="07BE6F3E" w14:textId="77777777" w:rsidR="00BD30BF" w:rsidRDefault="00000000">
      <w:pPr>
        <w:pStyle w:val="1"/>
        <w:rPr>
          <w:lang w:eastAsia="zh-CN"/>
        </w:rPr>
      </w:pPr>
      <w:r>
        <w:rPr>
          <w:lang w:eastAsia="zh-CN"/>
        </w:rPr>
        <w:t>六、总结与后续工作</w:t>
      </w:r>
    </w:p>
    <w:p w14:paraId="2FBE6229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本项目完成了可运行的课程注册演示系统，覆盖主要角色的端到端功能，并形成数据库结构、虚拟目录接口、模块启动说明和自动化测试。团队在需求拆分、跨模块接口协作、数据一致性和权限设计方面积累了实践经验。</w:t>
      </w:r>
    </w:p>
    <w:p w14:paraId="35C8810F" w14:textId="77777777" w:rsidR="00BD30BF" w:rsidRDefault="00000000">
      <w:pPr>
        <w:keepLines/>
        <w:rPr>
          <w:lang w:eastAsia="zh-CN"/>
        </w:rPr>
      </w:pPr>
      <w:r>
        <w:rPr>
          <w:lang w:eastAsia="zh-CN"/>
        </w:rPr>
        <w:t>提交前建议完成三项工作：由成员核实并定稿个人汇报；在团队开发电脑上重跑全部自动化测试并处理教师名册失败项；使用实际演示 MySQL 完成从登录到选课、成绩、关闭/重开和账单队列的现场验收。之后再据验收结果更新本报告中的状态和缺陷清单。</w:t>
      </w:r>
    </w:p>
    <w:sectPr w:rsidR="00BD30BF">
      <w:headerReference w:type="default" r:id="rId10"/>
      <w:footerReference w:type="default" r:id="rId11"/>
      <w:pgSz w:w="11906" w:h="16838"/>
      <w:pgMar w:top="1191" w:right="1276" w:bottom="1134" w:left="1276" w:header="51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422DAA" w14:textId="77777777" w:rsidR="00951E6A" w:rsidRDefault="00951E6A">
      <w:pPr>
        <w:spacing w:line="240" w:lineRule="auto"/>
      </w:pPr>
      <w:r>
        <w:separator/>
      </w:r>
    </w:p>
  </w:endnote>
  <w:endnote w:type="continuationSeparator" w:id="0">
    <w:p w14:paraId="63BB5950" w14:textId="77777777" w:rsidR="00951E6A" w:rsidRDefault="00951E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F1EDF1" w14:textId="77777777" w:rsidR="00BD30BF" w:rsidRDefault="00000000">
    <w:pPr>
      <w:pStyle w:val="ab"/>
      <w:jc w:val="center"/>
      <w:rPr>
        <w:lang w:eastAsia="zh-CN"/>
      </w:rPr>
    </w:pPr>
    <w:r>
      <w:rPr>
        <w:color w:val="7A8793"/>
        <w:sz w:val="16"/>
        <w:lang w:eastAsia="zh-CN"/>
      </w:rPr>
      <w:t xml:space="preserve">课程注册系统课程设计  ·  第 </w:t>
    </w:r>
    <w:r>
      <w:rPr>
        <w:color w:val="7A8793"/>
        <w:sz w:val="16"/>
      </w:rPr>
      <w:fldChar w:fldCharType="begin"/>
    </w:r>
    <w:r>
      <w:rPr>
        <w:color w:val="7A8793"/>
        <w:sz w:val="16"/>
        <w:lang w:eastAsia="zh-CN"/>
      </w:rPr>
      <w:instrText xml:space="preserve"> PAGE </w:instrText>
    </w:r>
    <w:r w:rsidR="00095E7A">
      <w:rPr>
        <w:color w:val="7A8793"/>
        <w:sz w:val="16"/>
      </w:rPr>
      <w:fldChar w:fldCharType="separate"/>
    </w:r>
    <w:r w:rsidR="00095E7A">
      <w:rPr>
        <w:noProof/>
        <w:color w:val="7A8793"/>
        <w:sz w:val="16"/>
        <w:lang w:eastAsia="zh-CN"/>
      </w:rPr>
      <w:t>1</w:t>
    </w:r>
    <w:r>
      <w:rPr>
        <w:color w:val="7A8793"/>
        <w:sz w:val="16"/>
      </w:rPr>
      <w:fldChar w:fldCharType="end"/>
    </w:r>
    <w:r>
      <w:rPr>
        <w:color w:val="7A8793"/>
        <w:sz w:val="16"/>
        <w:lang w:eastAsia="zh-CN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95E1FFD" w14:textId="77777777" w:rsidR="00951E6A" w:rsidRDefault="00951E6A">
      <w:pPr>
        <w:spacing w:after="0"/>
      </w:pPr>
      <w:r>
        <w:separator/>
      </w:r>
    </w:p>
  </w:footnote>
  <w:footnote w:type="continuationSeparator" w:id="0">
    <w:p w14:paraId="73AB27FD" w14:textId="77777777" w:rsidR="00951E6A" w:rsidRDefault="00951E6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565E1" w14:textId="77777777" w:rsidR="00BD30BF" w:rsidRDefault="00000000">
    <w:pPr>
      <w:pStyle w:val="ad"/>
      <w:jc w:val="right"/>
      <w:rPr>
        <w:lang w:eastAsia="zh-CN"/>
      </w:rPr>
    </w:pPr>
    <w:r>
      <w:rPr>
        <w:color w:val="7A8793"/>
        <w:sz w:val="16"/>
        <w:lang w:eastAsia="zh-CN"/>
      </w:rPr>
      <w:t>课程注册系统课程设计文档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318729441">
    <w:abstractNumId w:val="1"/>
  </w:num>
  <w:num w:numId="2" w16cid:durableId="742871737">
    <w:abstractNumId w:val="4"/>
  </w:num>
  <w:num w:numId="3" w16cid:durableId="1780559881">
    <w:abstractNumId w:val="5"/>
  </w:num>
  <w:num w:numId="4" w16cid:durableId="496269351">
    <w:abstractNumId w:val="2"/>
  </w:num>
  <w:num w:numId="5" w16cid:durableId="835537924">
    <w:abstractNumId w:val="0"/>
  </w:num>
  <w:num w:numId="6" w16cid:durableId="160144730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7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E7A"/>
    <w:rsid w:val="0015074B"/>
    <w:rsid w:val="0029639D"/>
    <w:rsid w:val="00326F90"/>
    <w:rsid w:val="00874C34"/>
    <w:rsid w:val="00951E6A"/>
    <w:rsid w:val="00AA1D8D"/>
    <w:rsid w:val="00B47730"/>
    <w:rsid w:val="00BD30BF"/>
    <w:rsid w:val="00CB0664"/>
    <w:rsid w:val="00FC693F"/>
    <w:rsid w:val="2F0C110F"/>
    <w:rsid w:val="47BE2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4D8F10C4"/>
  <w14:defaultImageDpi w14:val="300"/>
  <w15:docId w15:val="{F378E1A4-E9E0-5645-AAA0-955FA25A0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/>
    <w:lsdException w:name="List Number" w:unhideWhenUsed="1" w:qFormat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20" w:line="293" w:lineRule="auto"/>
    </w:pPr>
    <w:rPr>
      <w:rFonts w:ascii="宋体" w:eastAsia="宋体" w:hAnsi="宋体"/>
      <w:color w:val="222222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1F4E78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385D7A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line="480" w:lineRule="auto"/>
    </w:pPr>
  </w:style>
  <w:style w:type="paragraph" w:styleId="26">
    <w:name w:val="List Continue 2"/>
    <w:basedOn w:val="a1"/>
    <w:uiPriority w:val="99"/>
    <w:unhideWhenUsed/>
    <w:pPr>
      <w:ind w:left="720"/>
      <w:contextualSpacing/>
    </w:pPr>
  </w:style>
  <w:style w:type="paragraph" w:styleId="36">
    <w:name w:val="List Continue 3"/>
    <w:basedOn w:val="a1"/>
    <w:uiPriority w:val="99"/>
    <w:unhideWhenUsed/>
    <w:pPr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245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课程注册系统全组工作总结</dc:title>
  <dc:subject>课程注册系统软件工程课程设计交付文档</dc:subject>
  <dc:creator>课程设计小组</dc:creator>
  <cp:keywords>课程注册系统; 软件工程; 课程设计</cp:keywords>
  <dc:description>generated by python-docx</dc:description>
  <cp:lastModifiedBy>hoo lee</cp:lastModifiedBy>
  <cp:revision>2</cp:revision>
  <dcterms:created xsi:type="dcterms:W3CDTF">2013-12-23T23:15:00Z</dcterms:created>
  <dcterms:modified xsi:type="dcterms:W3CDTF">2026-10-12T12:22:00Z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FDE38519063C499F801F188E89E17ADE_12</vt:lpwstr>
  </property>
</Properties>
</file>