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3CEA" w14:textId="77777777" w:rsidR="00C3746E" w:rsidRDefault="00000000">
      <w:pPr>
        <w:pStyle w:val="1"/>
        <w:spacing w:before="0" w:after="0" w:line="275" w:lineRule="auto"/>
        <w:rPr>
          <w:rFonts w:ascii="Google Sans" w:eastAsia="Google Sans" w:hAnsi="Google Sans" w:cs="Google Sans"/>
          <w:color w:val="1F1F1F"/>
        </w:rPr>
      </w:pPr>
      <w:r>
        <w:rPr>
          <w:rFonts w:ascii="Google Sans" w:eastAsia="Google Sans" w:hAnsi="Google Sans" w:cs="Google Sans"/>
          <w:color w:val="1F1F1F"/>
        </w:rPr>
        <w:t>重庆方言“好”系疑问词的语义偏离与跨方言交际误解研究</w:t>
      </w:r>
    </w:p>
    <w:p w14:paraId="25BEA4B7" w14:textId="329B0D36"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摘要：重庆方言与普通话虽同属北方官话，但在实际接触中常因同形词的语义和句法差异引发语用</w:t>
      </w:r>
      <w:commentRangeStart w:id="0"/>
      <w:r w:rsidRPr="002D4FA7">
        <w:rPr>
          <w:rFonts w:ascii="Google Sans" w:eastAsia="Google Sans" w:hAnsi="Google Sans" w:cs="Google Sans"/>
          <w:color w:val="1F1F1F"/>
          <w:highlight w:val="yellow"/>
        </w:rPr>
        <w:t>失误</w:t>
      </w:r>
      <w:r w:rsidRPr="002D4FA7">
        <w:rPr>
          <w:rFonts w:ascii="Google Sans" w:eastAsia="Google Sans" w:hAnsi="Google Sans" w:cs="Google Sans"/>
          <w:color w:val="444746"/>
          <w:sz w:val="24"/>
          <w:szCs w:val="24"/>
          <w:highlight w:val="yellow"/>
          <w:vertAlign w:val="superscript"/>
        </w:rPr>
        <w:t>1</w:t>
      </w:r>
      <w:r w:rsidRPr="002D4FA7">
        <w:rPr>
          <w:rFonts w:ascii="Google Sans" w:eastAsia="Google Sans" w:hAnsi="Google Sans" w:cs="Google Sans"/>
          <w:color w:val="1F1F1F"/>
          <w:highlight w:val="yellow"/>
        </w:rPr>
        <w:t>。以“你好大了”与“还有好久到”为例，探讨西南官话“好”系词汇从程度修饰向程度疑问范畴的演变路径，剖析其在跨方言交际中引发的言语行为解码错位与社交语用失效</w:t>
      </w:r>
      <w:r w:rsidRPr="002D4FA7">
        <w:rPr>
          <w:rFonts w:ascii="Google Sans" w:eastAsia="Google Sans" w:hAnsi="Google Sans" w:cs="Google Sans"/>
          <w:color w:val="444746"/>
          <w:sz w:val="24"/>
          <w:szCs w:val="24"/>
          <w:highlight w:val="yellow"/>
          <w:vertAlign w:val="superscript"/>
        </w:rPr>
        <w:t>1</w:t>
      </w:r>
      <w:r>
        <w:rPr>
          <w:rFonts w:ascii="Google Sans" w:eastAsia="Google Sans" w:hAnsi="Google Sans" w:cs="Google Sans"/>
          <w:color w:val="1F1F1F"/>
        </w:rPr>
        <w:t>。</w:t>
      </w:r>
      <w:commentRangeEnd w:id="0"/>
      <w:r w:rsidR="0029521B">
        <w:rPr>
          <w:rStyle w:val="a6"/>
          <w:rFonts w:ascii="Google Sans" w:eastAsia="Google Sans" w:hAnsi="Google Sans" w:cs="Google Sans"/>
          <w:color w:val="1F1F1F"/>
          <w:sz w:val="22"/>
          <w:szCs w:val="22"/>
        </w:rPr>
        <w:commentReference w:id="0"/>
      </w:r>
      <w:r>
        <w:rPr>
          <w:rFonts w:ascii="Google Sans" w:eastAsia="Google Sans" w:hAnsi="Google Sans" w:cs="Google Sans"/>
          <w:color w:val="1F1F1F"/>
        </w:rPr>
        <w:t>历时文献与共时类型学分析表明，</w:t>
      </w:r>
      <w:commentRangeStart w:id="1"/>
      <w:r>
        <w:rPr>
          <w:rFonts w:ascii="Google Sans" w:eastAsia="Google Sans" w:hAnsi="Google Sans" w:cs="Google Sans"/>
          <w:color w:val="1F1F1F"/>
        </w:rPr>
        <w:t>“好”的程度疑问代词用法属于西南官话内部的后起创新</w:t>
      </w:r>
      <w:r>
        <w:rPr>
          <w:rFonts w:ascii="Google Sans" w:eastAsia="Google Sans" w:hAnsi="Google Sans" w:cs="Google Sans"/>
          <w:color w:val="444746"/>
          <w:sz w:val="24"/>
          <w:szCs w:val="24"/>
          <w:vertAlign w:val="superscript"/>
        </w:rPr>
        <w:t>3</w:t>
      </w:r>
      <w:commentRangeEnd w:id="1"/>
      <w:r w:rsidR="0029521B">
        <w:rPr>
          <w:rStyle w:val="a6"/>
          <w:rFonts w:ascii="Google Sans" w:eastAsia="Google Sans" w:hAnsi="Google Sans" w:cs="Google Sans"/>
          <w:color w:val="1F1F1F"/>
          <w:sz w:val="22"/>
          <w:szCs w:val="22"/>
        </w:rPr>
        <w:commentReference w:id="1"/>
      </w:r>
      <w:r>
        <w:rPr>
          <w:rFonts w:ascii="Google Sans" w:eastAsia="Google Sans" w:hAnsi="Google Sans" w:cs="Google Sans"/>
          <w:color w:val="1F1F1F"/>
        </w:rPr>
        <w:t>。在跨方言接触中，听话人若缺乏特定的认知语境，极易产生理解偏差</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。厘清此类变异机制，不仅有助于减少跨方言交际障碍，也有助于以更客观、开放的态度看待语言多样性</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DC1D3CE"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关键词：重庆方言、疑问代词、语义偏离、跨方言交际、言语行为</w:t>
      </w:r>
    </w:p>
    <w:p w14:paraId="2FE738B7" w14:textId="77777777" w:rsidR="00C3746E"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跨方言接触中的语义偏离与交际障碍</w:t>
      </w:r>
    </w:p>
    <w:p w14:paraId="547784C5"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语言作为承载思想的符号系统，其内部的地理变异与社会变异常在跨方言接触中导致认知偏差</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。作为西南官话的代表，重庆方言与普通话在语音、词汇及语法上存在着千丝万缕的联系</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。然而，正是由于大量同形异义现象的存在，使得跨方言交际者在缺乏背景共享的动态语境中，极易产生误读</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。其中，以“好”为核心的疑问代词系统（以下简称“好”系疑问词）在演变机制与共时解码上表现出极强的方言特异性，是探讨方言接触中语用失误的典型范例</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82D4D91" w14:textId="77777777" w:rsidR="00C3746E"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“好”系疑问词的历时语法化与演变机制</w:t>
      </w:r>
    </w:p>
    <w:p w14:paraId="4D05588A"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在现代汉语共同语系统中，“好”多作为程度副词，主要发挥程度修饰功能</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。然而在重庆方言及荣昌等西南官话中，“好”经历了深刻的语法化过程，已演化为程度或数量疑问代词，等同于普通话的“多”或“几”</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1228E0F"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从历时角度考察，“好”的程度疑问用法出现较晚</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commentRangeStart w:id="2"/>
      <w:r>
        <w:rPr>
          <w:rFonts w:ascii="Google Sans" w:eastAsia="Google Sans" w:hAnsi="Google Sans" w:cs="Google Sans"/>
          <w:color w:val="1F1F1F"/>
        </w:rPr>
        <w:t>程度副词“好”始见于唐代，并在元明清时期大量使用，是通语的共有现象</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。而询问程度的疑问代词“好”直至清末才在《成都通览》、《西蜀方言》、《跻春台》等西南官话文献中初见记载（如“价钱好多？”）</w:t>
      </w:r>
      <w:r>
        <w:rPr>
          <w:rFonts w:ascii="Google Sans" w:eastAsia="Google Sans" w:hAnsi="Google Sans" w:cs="Google Sans"/>
          <w:color w:val="444746"/>
          <w:sz w:val="24"/>
          <w:szCs w:val="24"/>
          <w:vertAlign w:val="superscript"/>
        </w:rPr>
        <w:t>3</w:t>
      </w:r>
      <w:commentRangeEnd w:id="2"/>
      <w:r w:rsidR="0029521B">
        <w:rPr>
          <w:rStyle w:val="a6"/>
          <w:rFonts w:ascii="Google Sans" w:eastAsia="Google Sans" w:hAnsi="Google Sans" w:cs="Google Sans"/>
          <w:color w:val="1F1F1F"/>
          <w:sz w:val="22"/>
          <w:szCs w:val="22"/>
        </w:rPr>
        <w:commentReference w:id="2"/>
      </w:r>
      <w:r>
        <w:rPr>
          <w:rFonts w:ascii="Google Sans" w:eastAsia="Google Sans" w:hAnsi="Google Sans" w:cs="Google Sans"/>
          <w:color w:val="1F1F1F"/>
        </w:rPr>
        <w:t>。这表明“好”的疑问用法属于方言内部的后起创新</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05B0ACD2"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commentRangeStart w:id="3"/>
      <w:r>
        <w:rPr>
          <w:rFonts w:ascii="Google Sans" w:eastAsia="Google Sans" w:hAnsi="Google Sans" w:cs="Google Sans"/>
          <w:color w:val="1F1F1F"/>
        </w:rPr>
        <w:t>在演变路径上，从感叹、程度修饰演化到程度疑问，具有深刻的认知理据</w:t>
      </w:r>
      <w:commentRangeEnd w:id="3"/>
      <w:r w:rsidR="0029521B">
        <w:rPr>
          <w:rStyle w:val="a6"/>
          <w:rFonts w:ascii="Google Sans" w:eastAsia="Google Sans" w:hAnsi="Google Sans" w:cs="Google Sans"/>
          <w:color w:val="444746"/>
          <w:sz w:val="24"/>
          <w:szCs w:val="24"/>
          <w:vertAlign w:val="superscript"/>
        </w:rPr>
        <w:commentReference w:id="3"/>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。陈鑫颖与盛益民(2025)指出，由于感叹句强调说话人的主观情感，这种强烈的语用偏向往往导致客观事实信息的弱化与信息量不足，进而促使听话人去追问细节</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commentRangeStart w:id="4"/>
      <w:r>
        <w:rPr>
          <w:rFonts w:ascii="Google Sans" w:eastAsia="Google Sans" w:hAnsi="Google Sans" w:cs="Google Sans"/>
          <w:color w:val="1F1F1F"/>
        </w:rPr>
        <w:t>在西南官话中，“好多”和“好久”最初表达超出预期的主观感叹，由于其所携带的客观信息不饱和，更容易引发听话人的追问，使得语义在频繁的使用中固化为程度疑问</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。这符合盛益民(2019)关于汉语方言中事物、数量与程度等范畴共用疑问语素的类型学特征</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commentRangeEnd w:id="4"/>
      <w:r w:rsidR="0001444B">
        <w:rPr>
          <w:rStyle w:val="a6"/>
          <w:rFonts w:ascii="Google Sans" w:eastAsia="Google Sans" w:hAnsi="Google Sans" w:cs="Google Sans"/>
          <w:color w:val="1F1F1F"/>
          <w:sz w:val="22"/>
          <w:szCs w:val="22"/>
        </w:rPr>
        <w:commentReference w:id="4"/>
      </w:r>
    </w:p>
    <w:p w14:paraId="65E29FD2" w14:textId="77777777" w:rsidR="00C3746E"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典型语用偏离案例的言语行为解码错位</w:t>
      </w:r>
    </w:p>
    <w:p w14:paraId="421A2995"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当重庆方言与普通话发生共时接触时，这种语法化路径的差异往往会导致言语行为在解码阶段发生</w:t>
      </w:r>
      <w:commentRangeStart w:id="5"/>
      <w:r>
        <w:rPr>
          <w:rFonts w:ascii="Google Sans" w:eastAsia="Google Sans" w:hAnsi="Google Sans" w:cs="Google Sans"/>
          <w:color w:val="1F1F1F"/>
        </w:rPr>
        <w:t>严重偏离</w:t>
      </w:r>
      <w:r>
        <w:rPr>
          <w:rFonts w:ascii="Google Sans" w:eastAsia="Google Sans" w:hAnsi="Google Sans" w:cs="Google Sans"/>
          <w:color w:val="444746"/>
          <w:sz w:val="24"/>
          <w:szCs w:val="24"/>
          <w:vertAlign w:val="superscript"/>
        </w:rPr>
        <w:t>1</w:t>
      </w:r>
      <w:commentRangeEnd w:id="5"/>
      <w:r w:rsidR="0001444B">
        <w:rPr>
          <w:rStyle w:val="a6"/>
          <w:rFonts w:ascii="Google Sans" w:eastAsia="Google Sans" w:hAnsi="Google Sans" w:cs="Google Sans"/>
          <w:color w:val="1F1F1F"/>
          <w:sz w:val="22"/>
          <w:szCs w:val="22"/>
        </w:rPr>
        <w:commentReference w:id="5"/>
      </w:r>
      <w:r>
        <w:rPr>
          <w:rFonts w:ascii="Google Sans" w:eastAsia="Google Sans" w:hAnsi="Google Sans" w:cs="Google Sans"/>
          <w:color w:val="1F1F1F"/>
        </w:rPr>
        <w:t>。</w:t>
      </w:r>
    </w:p>
    <w:p w14:paraId="00BA215C" w14:textId="77777777" w:rsidR="00C3746E"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“你好大了”的言语行为偏离</w:t>
      </w:r>
    </w:p>
    <w:p w14:paraId="7F9E6CEE"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在重庆方言中，疑问代词“好”可以作状语修饰形容词（如“好大”）</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。当重庆方言使用者询问年龄说“你好大了？”时，其主观意图是进行一次客观的程度提问，即“你多大了？”</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。然而，普通话母语者基于通语语义库，会将“好”解码为程度副词，并将其处理为主观感叹（即“你已经很大了”）</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BC5F499"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这种言语行为的解码错位，直接导致了说话人的“询问”意图被听话人误读为“评价”或“嘲讽”</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。听话人误以为说话人在对自己进行年龄、心智或行为上的主观定性，极易导致听话人产生被冒犯、被否定等消极情绪，甚至诱发跨方言人际交往的隐性冲突</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4458CFC" w14:textId="77777777" w:rsidR="00C3746E"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“还有好久到”的语用推论错位</w:t>
      </w:r>
    </w:p>
    <w:p w14:paraId="2B3EA60B"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同样，“好久”一词在普通话中通常是时间名词或副词，指代“很长一段时间”</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。而在重庆方言中，疑问语素“好”与本体成分“久”结合，成为提问时间的疑问代词，意为“多久”或“何时”</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1D74CFA3"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使用者询问“还有好久到？”时，外地听话人由于将“好久”解码为“很长一段时间”，在“路途遥远”这一既有语用预设的背景下，极易对说话人的话语产生消极的语用推论，误以为说话人在抱怨路途遥远</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r w:rsidRPr="0001444B">
        <w:rPr>
          <w:rFonts w:ascii="Google Sans" w:eastAsia="Google Sans" w:hAnsi="Google Sans" w:cs="Google Sans"/>
          <w:color w:val="1F1F1F"/>
          <w:highlight w:val="yellow"/>
        </w:rPr>
        <w:t>在这种情况下，语用预设（路途远、时间长）实际上是听话人进行解码的前提条件，而非产生的结果；真正的交际偏离在于听话人通过不恰当的预设，重构出了“抱怨”这一错误的隐含意义</w:t>
      </w:r>
      <w:r w:rsidRPr="0001444B">
        <w:rPr>
          <w:rFonts w:ascii="Google Sans" w:eastAsia="Google Sans" w:hAnsi="Google Sans" w:cs="Google Sans"/>
          <w:color w:val="444746"/>
          <w:sz w:val="24"/>
          <w:szCs w:val="24"/>
          <w:highlight w:val="yellow"/>
          <w:vertAlign w:val="superscript"/>
        </w:rPr>
        <w:t>1</w:t>
      </w:r>
      <w:r w:rsidRPr="0001444B">
        <w:rPr>
          <w:rFonts w:ascii="Google Sans" w:eastAsia="Google Sans" w:hAnsi="Google Sans" w:cs="Google Sans"/>
          <w:color w:val="1F1F1F"/>
          <w:highlight w:val="yellow"/>
        </w:rPr>
        <w:t>。</w:t>
      </w:r>
    </w:p>
    <w:p w14:paraId="254E5950"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为了更加清晰地展示这两种典型构式在跨方言交际中的偏离轨迹，以下表格从句法、语义、预设条件及最终的语用推论等方面进行了对比分析：</w:t>
      </w:r>
    </w:p>
    <w:p w14:paraId="49C51546" w14:textId="77777777" w:rsidR="00C3746E" w:rsidRDefault="00C3746E">
      <w:pPr>
        <w:pBdr>
          <w:top w:val="nil"/>
          <w:left w:val="nil"/>
          <w:bottom w:val="nil"/>
          <w:right w:val="nil"/>
          <w:between w:val="nil"/>
        </w:pBdr>
        <w:spacing w:line="275" w:lineRule="auto"/>
        <w:rPr>
          <w:rFonts w:ascii="Google Sans" w:eastAsia="Google Sans" w:hAnsi="Google Sans" w:cs="Google Sans"/>
          <w:color w:val="1F1F1F"/>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C3746E" w14:paraId="46731A46"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CDF5A6"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典型构式</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55A545"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方言母语者编码意图</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B1F1E0"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共同语母语者解码路径</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59905D9"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既有</w:t>
            </w:r>
            <w:r w:rsidRPr="0001444B">
              <w:rPr>
                <w:rFonts w:ascii="Google Sans" w:eastAsia="Google Sans" w:hAnsi="Google Sans" w:cs="Google Sans"/>
                <w:b/>
                <w:bCs/>
                <w:color w:val="1F1F1F"/>
                <w:highlight w:val="yellow"/>
              </w:rPr>
              <w:t>语用预设</w:t>
            </w:r>
            <w:r>
              <w:rPr>
                <w:rFonts w:ascii="Google Sans" w:eastAsia="Google Sans" w:hAnsi="Google Sans" w:cs="Google Sans"/>
                <w:b/>
                <w:bCs/>
                <w:color w:val="1F1F1F"/>
              </w:rPr>
              <w:t>（前提条件）</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825E94"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言语行为与语用推论偏差</w:t>
            </w:r>
          </w:p>
        </w:tc>
      </w:tr>
      <w:tr w:rsidR="00C3746E" w14:paraId="4CBDC488"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C3C659"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你好大了？</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9D12C9" w14:textId="77777777" w:rsidR="00C3746E"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客观程度提问（“你多大了？”）</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E66350" w14:textId="77777777" w:rsidR="00C3746E"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主观程度感叹（“你已经很大了”）</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7CDA0A"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听话人具备关于自身年龄或行为表现的自我认知</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C593A4" w14:textId="77777777" w:rsidR="00C3746E"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客观“询问”被误读为带有指责或嘲讽色彩的“评价”</w:t>
            </w:r>
            <w:r>
              <w:rPr>
                <w:rFonts w:ascii="Google Sans" w:eastAsia="Google Sans" w:hAnsi="Google Sans" w:cs="Google Sans"/>
                <w:color w:val="444746"/>
                <w:sz w:val="24"/>
                <w:szCs w:val="24"/>
                <w:vertAlign w:val="superscript"/>
              </w:rPr>
              <w:t>1</w:t>
            </w:r>
          </w:p>
        </w:tc>
      </w:tr>
      <w:tr w:rsidR="00C3746E" w14:paraId="195BA17E"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2979F6"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还有好久到？</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38A310" w14:textId="77777777" w:rsidR="00C3746E"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时间特指疑问（“还要多久才到？”）</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D48EB5" w14:textId="77777777" w:rsidR="00C3746E"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时间跨度描述（“还要很长一段时间才到”）</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5736CD3" w14:textId="77777777" w:rsidR="00C3746E"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听话人预设了“当前路途依然遥远”的事实前提</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22C7E6" w14:textId="77777777" w:rsidR="00C3746E"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客观“获取信息”被误读为对客观环境的“消极抱怨”</w:t>
            </w:r>
            <w:r>
              <w:rPr>
                <w:rFonts w:ascii="Google Sans" w:eastAsia="Google Sans" w:hAnsi="Google Sans" w:cs="Google Sans"/>
                <w:color w:val="444746"/>
                <w:sz w:val="24"/>
                <w:szCs w:val="24"/>
                <w:vertAlign w:val="superscript"/>
              </w:rPr>
              <w:t>1</w:t>
            </w:r>
          </w:p>
        </w:tc>
      </w:tr>
    </w:tbl>
    <w:p w14:paraId="6B4F1791" w14:textId="77777777" w:rsidR="00C3746E"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语用语言学视阈下的失误成因与调适策略</w:t>
      </w:r>
    </w:p>
    <w:p w14:paraId="544809BD"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从语用学的经典理论来看，重庆方言“好”系疑问词引发的交际误解主要属于语用语言失误</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。语用语言失误通常是指说话人或听话人直接将母语或母方言的语用习惯套用在目标语言中，从而导致话语的语用力量被误判</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。在上述案例中，交际双方均不自觉地依赖自身的“语用关联”进行信息处</w:t>
      </w:r>
      <w:r>
        <w:rPr>
          <w:rFonts w:ascii="Google Sans" w:eastAsia="Google Sans" w:hAnsi="Google Sans" w:cs="Google Sans"/>
          <w:color w:val="1F1F1F"/>
        </w:rPr>
        <w:lastRenderedPageBreak/>
        <w:t>理</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。普通话母语者在未激活方言认知图景的情况下，会付出较少的推理努力，直接套用通语规则完成明示-推理过程，从而导致认知效果的严重偏离</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6AAA7F6F" w14:textId="77777777" w:rsidR="00C3746E"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在实际的跨方言接触中，若要规避此类语用语言失误，交际双方需要建立双向的“语用移情”</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。何自然指出，语用移情能够使交际者设身处地地站在对方的语言背景中去解码信息，包容并顺应交际中的非规范表达</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一方面，重庆方言使用者在非本土交际语境中应主动进行语用调节，用普通话标准的“多久”、“多大”代替方言中的“好”系疑问词；另一方面，共同语使用者也应提升对方言变异的认知敏感性，在遇到语义逻辑冲突时，通过及时的提问与澄清机制重构正确的语境关联，从而减少跨方言交际障碍</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9E7B51E" w14:textId="77777777" w:rsidR="00C3746E"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结论</w:t>
      </w:r>
    </w:p>
    <w:p w14:paraId="391C1A0A" w14:textId="77777777" w:rsidR="00C3746E"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重庆方言“好”系疑问词从程度修饰向疑问代词的历时演变，是汉语南方方言内部独立创新的语法化成果，具有独特的认知理据</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。然而在跨方言交际中，这一方言特异性常因听话人的解码错位而转化为交际障碍，导致提问的言语行为被误读为抱怨或嘲讽</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。理解这些因“同形异义”引发的语用语言失误，不仅有助于交际者在互动中通过语用移情与语境重建来规避交际冲突，也有助于以更客观、开放的态度看待语言多样性</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61FB8D2" w14:textId="77777777" w:rsidR="00C3746E" w:rsidRDefault="00000000">
      <w:pPr>
        <w:pStyle w:val="4"/>
        <w:spacing w:before="0"/>
        <w:rPr>
          <w:rFonts w:ascii="Google Sans" w:eastAsia="Google Sans" w:hAnsi="Google Sans" w:cs="Google Sans"/>
        </w:rPr>
      </w:pPr>
      <w:r>
        <w:rPr>
          <w:rFonts w:ascii="Google Sans" w:eastAsia="Google Sans" w:hAnsi="Google Sans" w:cs="Google Sans"/>
        </w:rPr>
        <w:t>引用的著作</w:t>
      </w:r>
    </w:p>
    <w:p w14:paraId="0A01F2D6" w14:textId="6FC0F061" w:rsidR="00C3746E" w:rsidRPr="002D4FA7" w:rsidRDefault="00000000">
      <w:pPr>
        <w:numPr>
          <w:ilvl w:val="0"/>
          <w:numId w:val="1"/>
        </w:numPr>
        <w:pBdr>
          <w:top w:val="nil"/>
          <w:left w:val="nil"/>
          <w:bottom w:val="nil"/>
          <w:right w:val="nil"/>
          <w:between w:val="nil"/>
        </w:pBdr>
        <w:rPr>
          <w:highlight w:val="yellow"/>
        </w:rPr>
      </w:pPr>
      <w:r w:rsidRPr="002D4FA7">
        <w:rPr>
          <w:rFonts w:ascii="Google Sans" w:eastAsia="Google Sans" w:hAnsi="Google Sans" w:cs="Google Sans"/>
          <w:sz w:val="24"/>
          <w:szCs w:val="24"/>
          <w:highlight w:val="yellow"/>
        </w:rPr>
        <w:t>第一版批注版本.pdf</w:t>
      </w:r>
      <w:r w:rsidR="002D4FA7" w:rsidRPr="002D4FA7">
        <w:rPr>
          <w:rFonts w:ascii="Google Sans" w:hAnsi="Google Sans" w:cs="Google Sans" w:hint="eastAsia"/>
          <w:sz w:val="24"/>
          <w:szCs w:val="24"/>
          <w:highlight w:val="yellow"/>
        </w:rPr>
        <w:t>(</w:t>
      </w:r>
      <w:r w:rsidR="002D4FA7" w:rsidRPr="002D4FA7">
        <w:rPr>
          <w:rFonts w:ascii="Google Sans" w:hAnsi="Google Sans" w:cs="Google Sans" w:hint="eastAsia"/>
          <w:sz w:val="24"/>
          <w:szCs w:val="24"/>
          <w:highlight w:val="yellow"/>
        </w:rPr>
        <w:t>这个只能拿来做参考不要引用</w:t>
      </w:r>
      <w:r w:rsidR="002D4FA7" w:rsidRPr="002D4FA7">
        <w:rPr>
          <w:rFonts w:ascii="Google Sans" w:hAnsi="Google Sans" w:cs="Google Sans" w:hint="eastAsia"/>
          <w:sz w:val="24"/>
          <w:szCs w:val="24"/>
          <w:highlight w:val="yellow"/>
        </w:rPr>
        <w:t>)</w:t>
      </w:r>
    </w:p>
    <w:p w14:paraId="07CDA51B" w14:textId="77777777" w:rsidR="00C3746E"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语言和文化的互动：汉语方言的语言学研究 - 中国社会科学网, 访问时间为 六月 17, 2026， </w:t>
      </w:r>
      <w:hyperlink r:id="rId9">
        <w:r>
          <w:rPr>
            <w:rFonts w:ascii="Google Sans" w:eastAsia="Google Sans" w:hAnsi="Google Sans" w:cs="Google Sans"/>
            <w:color w:val="0000EE"/>
            <w:sz w:val="24"/>
            <w:szCs w:val="24"/>
            <w:u w:val="single"/>
          </w:rPr>
          <w:t>https://www.cssn.cn/skgz/bwyc/202507/t20250704_5884806.shtml</w:t>
        </w:r>
      </w:hyperlink>
    </w:p>
    <w:p w14:paraId="7743BA79" w14:textId="77777777" w:rsidR="00C3746E"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重庆荣昌方言疑问代词的共时类型与历史来源, 访问时间为 六月 17, 2026， </w:t>
      </w:r>
      <w:hyperlink r:id="rId10">
        <w:r>
          <w:rPr>
            <w:rFonts w:ascii="Google Sans" w:eastAsia="Google Sans" w:hAnsi="Google Sans" w:cs="Google Sans"/>
            <w:color w:val="0000EE"/>
            <w:sz w:val="24"/>
            <w:szCs w:val="24"/>
            <w:u w:val="single"/>
          </w:rPr>
          <w:t>https://pdf.hanspub.org/m</w:t>
        </w:r>
        <w:r>
          <w:rPr>
            <w:rFonts w:ascii="Google Sans" w:eastAsia="Google Sans" w:hAnsi="Google Sans" w:cs="Google Sans"/>
            <w:color w:val="0000EE"/>
            <w:sz w:val="24"/>
            <w:szCs w:val="24"/>
            <w:u w:val="single"/>
          </w:rPr>
          <w:t>l</w:t>
        </w:r>
        <w:r>
          <w:rPr>
            <w:rFonts w:ascii="Google Sans" w:eastAsia="Google Sans" w:hAnsi="Google Sans" w:cs="Google Sans"/>
            <w:color w:val="0000EE"/>
            <w:sz w:val="24"/>
            <w:szCs w:val="24"/>
            <w:u w:val="single"/>
          </w:rPr>
          <w:t>_2916436.pdf</w:t>
        </w:r>
      </w:hyperlink>
    </w:p>
    <w:p w14:paraId="7C55A09A" w14:textId="77777777" w:rsidR="00C3746E"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关联论视角下的跨文化语交际语用失误解析, 访问时间为 六月 17, 2026， </w:t>
      </w:r>
      <w:hyperlink r:id="rId11">
        <w:r>
          <w:rPr>
            <w:rFonts w:ascii="Google Sans" w:eastAsia="Google Sans" w:hAnsi="Google Sans" w:cs="Google Sans"/>
            <w:color w:val="0000EE"/>
            <w:sz w:val="24"/>
            <w:szCs w:val="24"/>
            <w:u w:val="single"/>
          </w:rPr>
          <w:t>https://hbxb.net/upfile/files/2020%E5%B9%B4/2020%E5%B9%B4%E7%AC%AC16%E6%9C%9F/2020%EF%BC%8816%EF%BC%89-75_%E5%85%B3%E8%81%94%E8%AE%BA%E8%A7%86%E8%A7%92%E4%B8%8B%E7%9A%8</w:t>
        </w:r>
        <w:r>
          <w:rPr>
            <w:rFonts w:ascii="Google Sans" w:eastAsia="Google Sans" w:hAnsi="Google Sans" w:cs="Google Sans"/>
            <w:color w:val="0000EE"/>
            <w:sz w:val="24"/>
            <w:szCs w:val="24"/>
            <w:u w:val="single"/>
          </w:rPr>
          <w:t>4</w:t>
        </w:r>
        <w:r>
          <w:rPr>
            <w:rFonts w:ascii="Google Sans" w:eastAsia="Google Sans" w:hAnsi="Google Sans" w:cs="Google Sans"/>
            <w:color w:val="0000EE"/>
            <w:sz w:val="24"/>
            <w:szCs w:val="24"/>
            <w:u w:val="single"/>
          </w:rPr>
          <w:t>%E8%B7%A8%E6%96%87%E5%8C%96%E8%AF%AD%E4%BA%A4%E9%99%85%E8%AF%AD%E7%94%A8%E5%A4%B1%E8%AF%AF%E8%A7%A3%E6%9E%90.pdf</w:t>
        </w:r>
      </w:hyperlink>
    </w:p>
    <w:p w14:paraId="7BFF1C78" w14:textId="77777777" w:rsidR="00C3746E"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跨文化交流中的社交语用失误分析——以《世界青年说》为例, 访问时间为 六月 17, 2026， </w:t>
      </w:r>
      <w:hyperlink r:id="rId12">
        <w:r>
          <w:rPr>
            <w:rFonts w:ascii="Google Sans" w:eastAsia="Google Sans" w:hAnsi="Google Sans" w:cs="Google Sans"/>
            <w:color w:val="0000EE"/>
            <w:sz w:val="24"/>
            <w:szCs w:val="24"/>
            <w:u w:val="single"/>
          </w:rPr>
          <w:t>https://www</w:t>
        </w:r>
        <w:r>
          <w:rPr>
            <w:rFonts w:ascii="Google Sans" w:eastAsia="Google Sans" w:hAnsi="Google Sans" w:cs="Google Sans"/>
            <w:color w:val="0000EE"/>
            <w:sz w:val="24"/>
            <w:szCs w:val="24"/>
            <w:u w:val="single"/>
          </w:rPr>
          <w:t>.</w:t>
        </w:r>
        <w:r>
          <w:rPr>
            <w:rFonts w:ascii="Google Sans" w:eastAsia="Google Sans" w:hAnsi="Google Sans" w:cs="Google Sans"/>
            <w:color w:val="0000EE"/>
            <w:sz w:val="24"/>
            <w:szCs w:val="24"/>
            <w:u w:val="single"/>
          </w:rPr>
          <w:t>hanspub.org/journal/paperinformation?paperID=132312</w:t>
        </w:r>
      </w:hyperlink>
    </w:p>
    <w:p w14:paraId="04F4106C" w14:textId="77777777" w:rsidR="00C3746E"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跨文化交际的语用问题', 访问时间为 六月 17, 2026， </w:t>
      </w:r>
      <w:hyperlink r:id="rId13">
        <w:r>
          <w:rPr>
            <w:rFonts w:ascii="Google Sans" w:eastAsia="Google Sans" w:hAnsi="Google Sans" w:cs="Google Sans"/>
            <w:color w:val="0000EE"/>
            <w:sz w:val="24"/>
            <w:szCs w:val="24"/>
            <w:u w:val="single"/>
          </w:rPr>
          <w:t>https://www.bfsujo</w:t>
        </w:r>
        <w:r>
          <w:rPr>
            <w:rFonts w:ascii="Google Sans" w:eastAsia="Google Sans" w:hAnsi="Google Sans" w:cs="Google Sans"/>
            <w:color w:val="0000EE"/>
            <w:sz w:val="24"/>
            <w:szCs w:val="24"/>
            <w:u w:val="single"/>
          </w:rPr>
          <w:t>u</w:t>
        </w:r>
        <w:r>
          <w:rPr>
            <w:rFonts w:ascii="Google Sans" w:eastAsia="Google Sans" w:hAnsi="Google Sans" w:cs="Google Sans"/>
            <w:color w:val="0000EE"/>
            <w:sz w:val="24"/>
            <w:szCs w:val="24"/>
            <w:u w:val="single"/>
          </w:rPr>
          <w:t>rnals.com/upload/resources/file/2020/06/19/53595.pdf</w:t>
        </w:r>
      </w:hyperlink>
    </w:p>
    <w:p w14:paraId="2226B735" w14:textId="77777777" w:rsidR="00C3746E"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交际过程中语用移情现象及策略研究, 访问时间为 六月 17, 2026， </w:t>
      </w:r>
      <w:hyperlink r:id="rId14">
        <w:r>
          <w:rPr>
            <w:rFonts w:ascii="Google Sans" w:eastAsia="Google Sans" w:hAnsi="Google Sans" w:cs="Google Sans"/>
            <w:color w:val="0000EE"/>
            <w:sz w:val="24"/>
            <w:szCs w:val="24"/>
            <w:u w:val="single"/>
          </w:rPr>
          <w:t>https://journal.kc</w:t>
        </w:r>
        <w:r>
          <w:rPr>
            <w:rFonts w:ascii="Google Sans" w:eastAsia="Google Sans" w:hAnsi="Google Sans" w:cs="Google Sans"/>
            <w:color w:val="0000EE"/>
            <w:sz w:val="24"/>
            <w:szCs w:val="24"/>
            <w:u w:val="single"/>
          </w:rPr>
          <w:t>i</w:t>
        </w:r>
        <w:r>
          <w:rPr>
            <w:rFonts w:ascii="Google Sans" w:eastAsia="Google Sans" w:hAnsi="Google Sans" w:cs="Google Sans"/>
            <w:color w:val="0000EE"/>
            <w:sz w:val="24"/>
            <w:szCs w:val="24"/>
            <w:u w:val="single"/>
          </w:rPr>
          <w:t>.go.kr/cccs/archive/articlePdf?artiId=ART001621386</w:t>
        </w:r>
      </w:hyperlink>
    </w:p>
    <w:sectPr w:rsidR="00C3746E">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Huailin [Student]" w:date="2026-06-17T22:13:00Z" w:initials="HL">
    <w:p w14:paraId="272609D3" w14:textId="77777777" w:rsidR="0029521B" w:rsidRDefault="0029521B" w:rsidP="0029521B">
      <w:pPr>
        <w:pStyle w:val="a7"/>
      </w:pPr>
      <w:r>
        <w:rPr>
          <w:rStyle w:val="a6"/>
        </w:rPr>
        <w:annotationRef/>
      </w:r>
      <w:r>
        <w:rPr>
          <w:rFonts w:hint="eastAsia"/>
        </w:rPr>
        <w:t>第一份文件只是根据教授建议进行参考不能引用里面的内容，要引用需要引用学术论文</w:t>
      </w:r>
    </w:p>
  </w:comment>
  <w:comment w:id="1" w:author="LI, Huailin [Student]" w:date="2026-06-17T22:14:00Z" w:initials="HL">
    <w:p w14:paraId="1FD523E2" w14:textId="77777777" w:rsidR="0029521B" w:rsidRDefault="0029521B" w:rsidP="0029521B">
      <w:pPr>
        <w:pStyle w:val="a7"/>
      </w:pPr>
      <w:r>
        <w:rPr>
          <w:rStyle w:val="a6"/>
        </w:rPr>
        <w:annotationRef/>
      </w:r>
      <w:r>
        <w:rPr>
          <w:rFonts w:hint="eastAsia"/>
          <w:color w:val="303030"/>
          <w:highlight w:val="white"/>
        </w:rPr>
        <w:t>将其范围缩小总结为“西南官话内部的创新”是不准确的，忽略了江淮官话、湘方言以及沿长江一带的其他方言分布</w:t>
      </w:r>
      <w:r>
        <w:t xml:space="preserve"> </w:t>
      </w:r>
    </w:p>
  </w:comment>
  <w:comment w:id="2" w:author="LI, Huailin [Student]" w:date="2026-06-17T22:17:00Z" w:initials="HL">
    <w:p w14:paraId="4EE8E5DB" w14:textId="77777777" w:rsidR="0029521B" w:rsidRDefault="0029521B" w:rsidP="0029521B">
      <w:pPr>
        <w:pStyle w:val="a7"/>
      </w:pPr>
      <w:r>
        <w:rPr>
          <w:rStyle w:val="a6"/>
        </w:rPr>
        <w:annotationRef/>
      </w:r>
      <w:r>
        <w:rPr>
          <w:rFonts w:hint="eastAsia"/>
          <w:b/>
          <w:bCs/>
          <w:color w:val="303030"/>
        </w:rPr>
        <w:t>遗漏了部分初见记载的重要文献</w:t>
      </w:r>
      <w:r>
        <w:rPr>
          <w:rFonts w:hint="eastAsia"/>
          <w:color w:val="303030"/>
        </w:rPr>
        <w:t>，将“初见记载”的范围缩减了。</w:t>
      </w:r>
    </w:p>
    <w:p w14:paraId="57C6DA99" w14:textId="77777777" w:rsidR="0029521B" w:rsidRDefault="0029521B" w:rsidP="0029521B">
      <w:pPr>
        <w:pStyle w:val="a7"/>
      </w:pPr>
      <w:r>
        <w:rPr>
          <w:rFonts w:hint="eastAsia"/>
          <w:color w:val="303030"/>
        </w:rPr>
        <w:t>根据提供的文献资料，虽然“好”的程度疑问用法确实是直至清末才始见于文献，并且主要见于西南官话文献中，但它的初见记载</w:t>
      </w:r>
      <w:r>
        <w:rPr>
          <w:rFonts w:hint="eastAsia"/>
          <w:b/>
          <w:bCs/>
          <w:color w:val="303030"/>
        </w:rPr>
        <w:t>并不仅限于</w:t>
      </w:r>
      <w:r>
        <w:rPr>
          <w:rFonts w:hint="eastAsia"/>
          <w:color w:val="303030"/>
        </w:rPr>
        <w:t>《成都通览》、《西蜀方言》和《跻春台》。</w:t>
      </w:r>
    </w:p>
    <w:p w14:paraId="02BD09D6" w14:textId="77777777" w:rsidR="0029521B" w:rsidRDefault="0029521B" w:rsidP="0029521B">
      <w:pPr>
        <w:pStyle w:val="a7"/>
      </w:pPr>
      <w:r>
        <w:rPr>
          <w:rFonts w:hint="eastAsia"/>
          <w:color w:val="303030"/>
        </w:rPr>
        <w:t>文献中明确指出，清代表示疑问的“好</w:t>
      </w:r>
      <w:r>
        <w:rPr>
          <w:rFonts w:hint="eastAsia"/>
          <w:color w:val="303030"/>
        </w:rPr>
        <w:t xml:space="preserve"> A</w:t>
      </w:r>
      <w:r>
        <w:rPr>
          <w:rFonts w:hint="eastAsia"/>
          <w:color w:val="303030"/>
        </w:rPr>
        <w:t>”类词还记载于以下文献中：</w:t>
      </w:r>
    </w:p>
    <w:p w14:paraId="292EF996" w14:textId="77777777" w:rsidR="0029521B" w:rsidRDefault="0029521B" w:rsidP="0029521B">
      <w:pPr>
        <w:pStyle w:val="a7"/>
        <w:numPr>
          <w:ilvl w:val="0"/>
          <w:numId w:val="2"/>
        </w:numPr>
        <w:ind w:left="720"/>
      </w:pPr>
      <w:r>
        <w:rPr>
          <w:rFonts w:hint="eastAsia"/>
          <w:b/>
          <w:bCs/>
          <w:color w:val="303030"/>
          <w:highlight w:val="white"/>
        </w:rPr>
        <w:t>《永庆升平全传》</w:t>
      </w:r>
      <w:r>
        <w:rPr>
          <w:rFonts w:hint="eastAsia"/>
          <w:color w:val="303030"/>
          <w:highlight w:val="white"/>
        </w:rPr>
        <w:t>（存</w:t>
      </w:r>
      <w:r>
        <w:rPr>
          <w:rFonts w:hint="eastAsia"/>
          <w:color w:val="303030"/>
          <w:highlight w:val="white"/>
        </w:rPr>
        <w:t xml:space="preserve"> 1 </w:t>
      </w:r>
      <w:r>
        <w:rPr>
          <w:rFonts w:hint="eastAsia"/>
          <w:color w:val="303030"/>
          <w:highlight w:val="white"/>
        </w:rPr>
        <w:t>例）</w:t>
      </w:r>
    </w:p>
    <w:p w14:paraId="0A29B4BB" w14:textId="77777777" w:rsidR="0029521B" w:rsidRDefault="0029521B" w:rsidP="0029521B">
      <w:pPr>
        <w:pStyle w:val="a7"/>
        <w:numPr>
          <w:ilvl w:val="0"/>
          <w:numId w:val="2"/>
        </w:numPr>
        <w:ind w:left="720"/>
      </w:pPr>
      <w:r>
        <w:rPr>
          <w:rFonts w:hint="eastAsia"/>
          <w:b/>
          <w:bCs/>
          <w:color w:val="303030"/>
          <w:highlight w:val="white"/>
        </w:rPr>
        <w:t>《续济公传》</w:t>
      </w:r>
      <w:r>
        <w:rPr>
          <w:rFonts w:hint="eastAsia"/>
          <w:color w:val="303030"/>
          <w:highlight w:val="white"/>
        </w:rPr>
        <w:t>（存</w:t>
      </w:r>
      <w:r>
        <w:rPr>
          <w:rFonts w:hint="eastAsia"/>
          <w:color w:val="303030"/>
          <w:highlight w:val="white"/>
        </w:rPr>
        <w:t xml:space="preserve"> 1 </w:t>
      </w:r>
      <w:r>
        <w:rPr>
          <w:rFonts w:hint="eastAsia"/>
          <w:color w:val="303030"/>
          <w:highlight w:val="white"/>
        </w:rPr>
        <w:t>例）</w:t>
      </w:r>
    </w:p>
    <w:p w14:paraId="115F089A" w14:textId="77777777" w:rsidR="0029521B" w:rsidRDefault="0029521B" w:rsidP="0029521B">
      <w:pPr>
        <w:pStyle w:val="a7"/>
        <w:numPr>
          <w:ilvl w:val="0"/>
          <w:numId w:val="2"/>
        </w:numPr>
        <w:ind w:left="720"/>
      </w:pPr>
      <w:r>
        <w:rPr>
          <w:rFonts w:hint="eastAsia"/>
          <w:b/>
          <w:bCs/>
          <w:color w:val="303030"/>
          <w:highlight w:val="white"/>
        </w:rPr>
        <w:t>《霆军纪略》</w:t>
      </w:r>
      <w:r>
        <w:rPr>
          <w:rFonts w:hint="eastAsia"/>
          <w:color w:val="303030"/>
          <w:highlight w:val="white"/>
        </w:rPr>
        <w:t>（存</w:t>
      </w:r>
      <w:r>
        <w:rPr>
          <w:rFonts w:hint="eastAsia"/>
          <w:color w:val="303030"/>
          <w:highlight w:val="white"/>
        </w:rPr>
        <w:t xml:space="preserve"> 3 </w:t>
      </w:r>
      <w:r>
        <w:rPr>
          <w:rFonts w:hint="eastAsia"/>
          <w:color w:val="303030"/>
          <w:highlight w:val="white"/>
        </w:rPr>
        <w:t>例，作者陈昌为现重庆铜梁县人）</w:t>
      </w:r>
    </w:p>
  </w:comment>
  <w:comment w:id="3" w:author="LI, Huailin [Student]" w:date="2026-06-17T22:20:00Z" w:initials="HL">
    <w:p w14:paraId="7DFA9598" w14:textId="77777777" w:rsidR="0029521B" w:rsidRDefault="0029521B" w:rsidP="0029521B">
      <w:pPr>
        <w:pStyle w:val="a7"/>
      </w:pPr>
      <w:r>
        <w:rPr>
          <w:rStyle w:val="a6"/>
        </w:rPr>
        <w:annotationRef/>
      </w:r>
      <w:r>
        <w:rPr>
          <w:rFonts w:hint="eastAsia"/>
          <w:color w:val="303030"/>
          <w:highlight w:val="white"/>
        </w:rPr>
        <w:t>没有准确抓住原文的核心概念。将其表述为“具有深刻的认知理据”显得有些空泛，更准确的总结应该是：</w:t>
      </w:r>
      <w:r>
        <w:rPr>
          <w:rFonts w:hint="eastAsia"/>
          <w:b/>
          <w:bCs/>
          <w:color w:val="303030"/>
          <w:highlight w:val="white"/>
        </w:rPr>
        <w:t>在演变路径上，从程度感叹演化到程度疑问，主要是由于感叹强调情感的“语用偏向”导致了信息弱化，进而促发了人们对超出预期的细节进行追问</w:t>
      </w:r>
      <w:r>
        <w:rPr>
          <w:rFonts w:hint="eastAsia"/>
          <w:color w:val="303030"/>
          <w:highlight w:val="white"/>
        </w:rPr>
        <w:t>。</w:t>
      </w:r>
      <w:r>
        <w:t xml:space="preserve"> </w:t>
      </w:r>
    </w:p>
  </w:comment>
  <w:comment w:id="4" w:author="LI, Huailin [Student]" w:date="2026-06-17T22:27:00Z" w:initials="HL">
    <w:p w14:paraId="761EC9B2" w14:textId="77777777" w:rsidR="0001444B" w:rsidRDefault="0001444B" w:rsidP="0001444B">
      <w:pPr>
        <w:pStyle w:val="a7"/>
      </w:pPr>
      <w:r>
        <w:rPr>
          <w:rStyle w:val="a6"/>
        </w:rPr>
        <w:annotationRef/>
      </w:r>
      <w:r>
        <w:rPr>
          <w:rFonts w:hint="eastAsia"/>
          <w:color w:val="303030"/>
        </w:rPr>
        <w:t>数量”和“程度”确实共用相同的疑问语素（例如在荣昌方言中都共用“好”类疑问词），但</w:t>
      </w:r>
      <w:r>
        <w:rPr>
          <w:rFonts w:hint="eastAsia"/>
          <w:color w:val="303030"/>
        </w:rPr>
        <w:t>**</w:t>
      </w:r>
      <w:r>
        <w:rPr>
          <w:rFonts w:hint="eastAsia"/>
          <w:color w:val="303030"/>
        </w:rPr>
        <w:t>“事物”是与“类别”共用的</w:t>
      </w:r>
      <w:r>
        <w:rPr>
          <w:rFonts w:hint="eastAsia"/>
          <w:color w:val="303030"/>
        </w:rPr>
        <w:t>**</w:t>
      </w:r>
      <w:r>
        <w:rPr>
          <w:rFonts w:hint="eastAsia"/>
          <w:color w:val="303030"/>
        </w:rPr>
        <w:t>（在荣昌方言中都共用“啥”类疑问词）。这句话错把“事物”也拉进“数量与程度”的阵营，违背了文献中明确界定的类型学配对规律。</w:t>
      </w:r>
    </w:p>
    <w:p w14:paraId="123E0BD2" w14:textId="77777777" w:rsidR="0001444B" w:rsidRDefault="0001444B" w:rsidP="0001444B">
      <w:pPr>
        <w:pStyle w:val="a7"/>
      </w:pPr>
      <w:r>
        <w:rPr>
          <w:rFonts w:hint="eastAsia"/>
          <w:color w:val="303030"/>
        </w:rPr>
        <w:t>此外，需要补充的是：这句话前半部分关于“好多”和“好久”从主观感叹演变为程度疑问的认知逻辑总结是准确的，但提出这一“信息弱化促发追问”观点的学者是</w:t>
      </w:r>
      <w:r>
        <w:rPr>
          <w:rFonts w:hint="eastAsia"/>
          <w:b/>
          <w:bCs/>
          <w:color w:val="303030"/>
        </w:rPr>
        <w:t>陈鑫颖与盛益民（</w:t>
      </w:r>
      <w:r>
        <w:rPr>
          <w:rFonts w:hint="eastAsia"/>
          <w:b/>
          <w:bCs/>
          <w:color w:val="303030"/>
        </w:rPr>
        <w:t>2025</w:t>
      </w:r>
      <w:r>
        <w:rPr>
          <w:rFonts w:hint="eastAsia"/>
          <w:b/>
          <w:bCs/>
          <w:color w:val="303030"/>
        </w:rPr>
        <w:t>）</w:t>
      </w:r>
      <w:r>
        <w:rPr>
          <w:rFonts w:hint="eastAsia"/>
          <w:color w:val="303030"/>
        </w:rPr>
        <w:t>，而不是出自盛益民（</w:t>
      </w:r>
      <w:r>
        <w:rPr>
          <w:rFonts w:hint="eastAsia"/>
          <w:color w:val="303030"/>
        </w:rPr>
        <w:t>2019</w:t>
      </w:r>
      <w:r>
        <w:rPr>
          <w:rFonts w:hint="eastAsia"/>
          <w:color w:val="303030"/>
        </w:rPr>
        <w:t>）关于疑问语素范畴共用的研究。您将两个不同年份、不同具体研究侧重点的文献结论糅合在了一起</w:t>
      </w:r>
    </w:p>
  </w:comment>
  <w:comment w:id="5" w:author="LI, Huailin [Student]" w:date="2026-06-17T22:27:00Z" w:initials="HL">
    <w:p w14:paraId="5C9F05E0" w14:textId="77777777" w:rsidR="0001444B" w:rsidRDefault="0001444B" w:rsidP="0001444B">
      <w:pPr>
        <w:pStyle w:val="a7"/>
      </w:pPr>
      <w:r>
        <w:rPr>
          <w:rStyle w:val="a6"/>
        </w:rPr>
        <w:annotationRef/>
      </w:r>
      <w:r>
        <w:rPr>
          <w:rFonts w:hint="eastAsia"/>
        </w:rPr>
        <w:t>确定是严重偏离吗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609D3" w15:done="0"/>
  <w15:commentEx w15:paraId="1FD523E2" w15:done="0"/>
  <w15:commentEx w15:paraId="115F089A" w15:done="0"/>
  <w15:commentEx w15:paraId="7DFA9598" w15:done="0"/>
  <w15:commentEx w15:paraId="123E0BD2" w15:done="0"/>
  <w15:commentEx w15:paraId="5C9F05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3E3AC1" w16cex:dateUtc="2026-06-17T14:13:00Z"/>
  <w16cex:commentExtensible w16cex:durableId="14322773" w16cex:dateUtc="2026-06-17T14:14:00Z"/>
  <w16cex:commentExtensible w16cex:durableId="7749F1D3" w16cex:dateUtc="2026-06-17T14:17:00Z"/>
  <w16cex:commentExtensible w16cex:durableId="6AFEB2B2" w16cex:dateUtc="2026-06-17T14:20:00Z"/>
  <w16cex:commentExtensible w16cex:durableId="6A61C992" w16cex:dateUtc="2026-06-17T14:27:00Z"/>
  <w16cex:commentExtensible w16cex:durableId="1686B235" w16cex:dateUtc="2026-06-17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609D3" w16cid:durableId="493E3AC1"/>
  <w16cid:commentId w16cid:paraId="1FD523E2" w16cid:durableId="14322773"/>
  <w16cid:commentId w16cid:paraId="115F089A" w16cid:durableId="7749F1D3"/>
  <w16cid:commentId w16cid:paraId="7DFA9598" w16cid:durableId="6AFEB2B2"/>
  <w16cid:commentId w16cid:paraId="123E0BD2" w16cid:durableId="6A61C992"/>
  <w16cid:commentId w16cid:paraId="5C9F05E0" w16cid:durableId="1686B2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0274C73-2F6A-4FE1-B2E5-181C3E9B2F97}"/>
  </w:font>
  <w:font w:name="Google Sans">
    <w:charset w:val="00"/>
    <w:family w:val="auto"/>
    <w:pitch w:val="default"/>
    <w:embedRegular r:id="rId2" w:fontKey="{CC845A9D-2A4C-4378-A3C2-66E3115D560C}"/>
    <w:embedBold r:id="rId3" w:fontKey="{1949ED57-B8A0-4947-952A-0237BDE98614}"/>
  </w:font>
  <w:font w:name="Calibri">
    <w:panose1 w:val="020F0502020204030204"/>
    <w:charset w:val="00"/>
    <w:family w:val="swiss"/>
    <w:pitch w:val="variable"/>
    <w:sig w:usb0="E4002EFF" w:usb1="C200247B" w:usb2="00000009" w:usb3="00000000" w:csb0="000001FF" w:csb1="00000000"/>
    <w:embedRegular r:id="rId4" w:fontKey="{38212625-A8A8-41AA-B114-AD1BFB8E1A08}"/>
  </w:font>
  <w:font w:name="Cambria">
    <w:panose1 w:val="02040503050406030204"/>
    <w:charset w:val="00"/>
    <w:family w:val="roman"/>
    <w:pitch w:val="variable"/>
    <w:sig w:usb0="E00006FF" w:usb1="420024FF" w:usb2="02000000" w:usb3="00000000" w:csb0="0000019F" w:csb1="00000000"/>
    <w:embedRegular r:id="rId5" w:fontKey="{540CC0A5-2F1B-46F8-AF2F-A7F56D0E85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8568B"/>
    <w:multiLevelType w:val="hybridMultilevel"/>
    <w:tmpl w:val="9246EB12"/>
    <w:lvl w:ilvl="0" w:tplc="C4F214FE">
      <w:start w:val="1"/>
      <w:numFmt w:val="decimal"/>
      <w:lvlText w:val="%1."/>
      <w:lvlJc w:val="left"/>
      <w:pPr>
        <w:ind w:left="1440" w:hanging="360"/>
      </w:pPr>
    </w:lvl>
    <w:lvl w:ilvl="1" w:tplc="B52859D6">
      <w:start w:val="1"/>
      <w:numFmt w:val="decimal"/>
      <w:lvlText w:val="%2."/>
      <w:lvlJc w:val="left"/>
      <w:pPr>
        <w:ind w:left="1440" w:hanging="360"/>
      </w:pPr>
    </w:lvl>
    <w:lvl w:ilvl="2" w:tplc="BE16D4BC">
      <w:start w:val="1"/>
      <w:numFmt w:val="decimal"/>
      <w:lvlText w:val="%3."/>
      <w:lvlJc w:val="left"/>
      <w:pPr>
        <w:ind w:left="1440" w:hanging="360"/>
      </w:pPr>
    </w:lvl>
    <w:lvl w:ilvl="3" w:tplc="BEE608A6">
      <w:start w:val="1"/>
      <w:numFmt w:val="decimal"/>
      <w:lvlText w:val="%4."/>
      <w:lvlJc w:val="left"/>
      <w:pPr>
        <w:ind w:left="1440" w:hanging="360"/>
      </w:pPr>
    </w:lvl>
    <w:lvl w:ilvl="4" w:tplc="38044B22">
      <w:start w:val="1"/>
      <w:numFmt w:val="decimal"/>
      <w:lvlText w:val="%5."/>
      <w:lvlJc w:val="left"/>
      <w:pPr>
        <w:ind w:left="1440" w:hanging="360"/>
      </w:pPr>
    </w:lvl>
    <w:lvl w:ilvl="5" w:tplc="E95AC058">
      <w:start w:val="1"/>
      <w:numFmt w:val="decimal"/>
      <w:lvlText w:val="%6."/>
      <w:lvlJc w:val="left"/>
      <w:pPr>
        <w:ind w:left="1440" w:hanging="360"/>
      </w:pPr>
    </w:lvl>
    <w:lvl w:ilvl="6" w:tplc="7304FF1A">
      <w:start w:val="1"/>
      <w:numFmt w:val="decimal"/>
      <w:lvlText w:val="%7."/>
      <w:lvlJc w:val="left"/>
      <w:pPr>
        <w:ind w:left="1440" w:hanging="360"/>
      </w:pPr>
    </w:lvl>
    <w:lvl w:ilvl="7" w:tplc="195055B8">
      <w:start w:val="1"/>
      <w:numFmt w:val="decimal"/>
      <w:lvlText w:val="%8."/>
      <w:lvlJc w:val="left"/>
      <w:pPr>
        <w:ind w:left="1440" w:hanging="360"/>
      </w:pPr>
    </w:lvl>
    <w:lvl w:ilvl="8" w:tplc="DF3A4ED8">
      <w:start w:val="1"/>
      <w:numFmt w:val="decimal"/>
      <w:lvlText w:val="%9."/>
      <w:lvlJc w:val="left"/>
      <w:pPr>
        <w:ind w:left="1440" w:hanging="360"/>
      </w:pPr>
    </w:lvl>
  </w:abstractNum>
  <w:abstractNum w:abstractNumId="1" w15:restartNumberingAfterBreak="0">
    <w:nsid w:val="7DE80CCE"/>
    <w:multiLevelType w:val="multilevel"/>
    <w:tmpl w:val="3B36011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4838642">
    <w:abstractNumId w:val="1"/>
  </w:num>
  <w:num w:numId="2" w16cid:durableId="5828789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Huailin [Student]">
    <w15:presenceInfo w15:providerId="AD" w15:userId="S::25097331d@connect.polyu.hk::f596ee85-a3ad-416d-b155-5354569f13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46E"/>
    <w:rsid w:val="0001444B"/>
    <w:rsid w:val="0029521B"/>
    <w:rsid w:val="002D4FA7"/>
    <w:rsid w:val="00A6392E"/>
    <w:rsid w:val="00C3746E"/>
    <w:rsid w:val="00C40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F87B9"/>
  <w15:docId w15:val="{F4196B11-38F6-4441-8551-DEECCA11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29521B"/>
    <w:rPr>
      <w:sz w:val="21"/>
      <w:szCs w:val="21"/>
    </w:rPr>
  </w:style>
  <w:style w:type="paragraph" w:styleId="a7">
    <w:name w:val="annotation text"/>
    <w:basedOn w:val="a"/>
    <w:link w:val="a8"/>
    <w:uiPriority w:val="99"/>
    <w:unhideWhenUsed/>
    <w:rsid w:val="0029521B"/>
  </w:style>
  <w:style w:type="character" w:customStyle="1" w:styleId="a8">
    <w:name w:val="批注文字 字符"/>
    <w:basedOn w:val="a0"/>
    <w:link w:val="a7"/>
    <w:uiPriority w:val="99"/>
    <w:rsid w:val="0029521B"/>
  </w:style>
  <w:style w:type="paragraph" w:styleId="a9">
    <w:name w:val="annotation subject"/>
    <w:basedOn w:val="a7"/>
    <w:next w:val="a7"/>
    <w:link w:val="aa"/>
    <w:uiPriority w:val="99"/>
    <w:semiHidden/>
    <w:unhideWhenUsed/>
    <w:rsid w:val="0029521B"/>
    <w:rPr>
      <w:b/>
      <w:bCs/>
    </w:rPr>
  </w:style>
  <w:style w:type="character" w:customStyle="1" w:styleId="aa">
    <w:name w:val="批注主题 字符"/>
    <w:basedOn w:val="a8"/>
    <w:link w:val="a9"/>
    <w:uiPriority w:val="99"/>
    <w:semiHidden/>
    <w:rsid w:val="002952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bfsujournals.com/upload/resources/file/2020/06/19/53595.pdf"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hanspub.org/journal/paperinformation?paperID=132312"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hbxb.net/upfile/files/2020%E5%B9%B4/2020%E5%B9%B4%E7%AC%AC16%E6%9C%9F/2020%EF%BC%8816%EF%BC%89-75_%E5%85%B3%E8%81%94%E8%AE%BA%E8%A7%86%E8%A7%92%E4%B8%8B%E7%9A%84%E8%B7%A8%E6%96%87%E5%8C%96%E8%AF%AD%E4%BA%A4%E9%99%85%E8%AF%AD%E7%94%A8%E5%A4%B1%E8%AF%AF%E8%A7%A3%E6%9E%90.pdf"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pdf.hanspub.org/ml_2916436.pdf" TargetMode="External"/><Relationship Id="rId4" Type="http://schemas.openxmlformats.org/officeDocument/2006/relationships/webSettings" Target="webSettings.xml"/><Relationship Id="rId9" Type="http://schemas.openxmlformats.org/officeDocument/2006/relationships/hyperlink" Target="https://www.cssn.cn/skgz/bwyc/202507/t20250704_5884806.shtml" TargetMode="External"/><Relationship Id="rId14" Type="http://schemas.openxmlformats.org/officeDocument/2006/relationships/hyperlink" Target="https://journal.kci.go.kr/cccs/archive/articlePdf?artiId=ART00162138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1865</Words>
  <Characters>2294</Characters>
  <Application>Microsoft Office Word</Application>
  <DocSecurity>0</DocSecurity>
  <Lines>88</Lines>
  <Paragraphs>56</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Huailin [Student]</cp:lastModifiedBy>
  <cp:revision>2</cp:revision>
  <dcterms:created xsi:type="dcterms:W3CDTF">2026-06-17T11:45:00Z</dcterms:created>
  <dcterms:modified xsi:type="dcterms:W3CDTF">2026-06-17T14:37:00Z</dcterms:modified>
</cp:coreProperties>
</file>