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hat-is-the-use-case"/>
    <w:p>
      <w:pPr>
        <w:pStyle w:val="Heading3"/>
      </w:pPr>
      <w:r>
        <w:rPr>
          <w:u w:val="single"/>
        </w:rPr>
        <w:t xml:space="preserve">What is the use case?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For NJ transit:</w:t>
      </w:r>
      <w:r>
        <w:t xml:space="preserve"> </w:t>
      </w:r>
      <w:r>
        <w:t xml:space="preserve">to predict the delay time and arrange the trains accordingly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For city planners:</w:t>
      </w:r>
      <w:r>
        <w:t xml:space="preserve"> </w:t>
      </w:r>
      <w:r>
        <w:t xml:space="preserve">provide transportation needs and infrastructure information to better design the station and transportation routes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For customers:</w:t>
      </w:r>
      <w:r>
        <w:t xml:space="preserve"> </w:t>
      </w:r>
      <w:r>
        <w:t xml:space="preserve">arrange schedules before 2 hours</w:t>
      </w:r>
    </w:p>
    <w:p>
      <w:pPr>
        <w:pStyle w:val="FirstParagraph"/>
      </w:pPr>
      <w:r>
        <w:t xml:space="preserve"> </w:t>
      </w:r>
    </w:p>
    <w:bookmarkEnd w:id="20"/>
    <w:bookmarkStart w:id="21" w:name="Xae304c11f9a5ee3ca5fe2943c04423d862d2b2d"/>
    <w:p>
      <w:pPr>
        <w:pStyle w:val="Heading3"/>
      </w:pPr>
      <w:r>
        <w:rPr>
          <w:u w:val="single"/>
        </w:rPr>
        <w:t xml:space="preserve">How could data make a difference in answering this question?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Data can detect the time pattern and spatial pattern and the line pattern about delay time,</w:t>
      </w:r>
      <w:r>
        <w:t xml:space="preserve"> </w:t>
      </w:r>
      <w:r>
        <w:rPr>
          <w:bCs/>
          <w:b/>
        </w:rPr>
        <w:t xml:space="preserve">for NJ transits</w:t>
      </w:r>
      <w:r>
        <w:t xml:space="preserve">, they can use the pattern insights to arrange the trains in advance for more than a few days.</w:t>
      </w:r>
    </w:p>
    <w:p>
      <w:pPr>
        <w:numPr>
          <w:ilvl w:val="0"/>
          <w:numId w:val="1002"/>
        </w:numPr>
      </w:pPr>
      <w:r>
        <w:t xml:space="preserve">Data can know the attribution for each independent variable concerning the delay time,</w:t>
      </w:r>
      <w:r>
        <w:t xml:space="preserve"> </w:t>
      </w:r>
      <w:r>
        <w:rPr>
          <w:bCs/>
          <w:b/>
        </w:rPr>
        <w:t xml:space="preserve">for NJ transits</w:t>
      </w:r>
      <w:r>
        <w:t xml:space="preserve">, they can use the attribution to accordingly improve the user experience.</w:t>
      </w:r>
    </w:p>
    <w:p>
      <w:pPr>
        <w:numPr>
          <w:ilvl w:val="0"/>
          <w:numId w:val="1002"/>
        </w:numPr>
      </w:pPr>
      <w:r>
        <w:t xml:space="preserve">Data can tell which station has periodic delay pattern,</w:t>
      </w:r>
      <w:r>
        <w:t xml:space="preserve"> </w:t>
      </w:r>
      <w:r>
        <w:rPr>
          <w:bCs/>
          <w:b/>
        </w:rPr>
        <w:t xml:space="preserve">for city planners</w:t>
      </w:r>
      <w:r>
        <w:t xml:space="preserve">, they can use this insights to improve the station design.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For the customers</w:t>
      </w:r>
      <w:r>
        <w:t xml:space="preserve">, data can make a precise prediction for the delay before 2-3 hours of the depart.</w:t>
      </w:r>
    </w:p>
    <w:p>
      <w:pPr>
        <w:pStyle w:val="FirstParagraph"/>
      </w:pPr>
    </w:p>
    <w:bookmarkEnd w:id="21"/>
    <w:bookmarkStart w:id="23" w:name="Xffb496f55aa60004281191cad2c4af2eb942959"/>
    <w:p>
      <w:pPr>
        <w:pStyle w:val="Heading3"/>
      </w:pPr>
      <w:r>
        <w:rPr>
          <w:u w:val="single"/>
        </w:rPr>
        <w:t xml:space="preserve">Do you have a sense for the business-as-usual decision making?</w:t>
      </w:r>
    </w:p>
    <w:p>
      <w:pPr>
        <w:pStyle w:val="FirstParagraph"/>
      </w:pPr>
      <w:r>
        <w:rPr>
          <w:bCs/>
          <w:b/>
        </w:rPr>
        <w:t xml:space="preserve">The business-as-usual model is taking MTA (MTA New York City Transit) as an example.</w:t>
      </w:r>
      <w:r>
        <w:rPr>
          <w:bCs/>
          <w:b/>
        </w:rPr>
        <w:t xml:space="preserve"> </w:t>
      </w:r>
      <w:hyperlink r:id="rId22">
        <w:r>
          <w:rPr>
            <w:rStyle w:val="Hyperlink"/>
            <w:bCs/>
            <w:b/>
          </w:rPr>
          <w:t xml:space="preserve">LINK!</w:t>
        </w:r>
      </w:hyperlink>
    </w:p>
    <w:p>
      <w:pPr>
        <w:pStyle w:val="BodyText"/>
      </w:pPr>
      <w:r>
        <w:t xml:space="preserve">a. The MTA uses several indicators to measure the on-time performance of the subway system. Among these are the</w:t>
      </w:r>
      <w:r>
        <w:t xml:space="preserve"> </w:t>
      </w:r>
      <w:r>
        <w:rPr>
          <w:bCs/>
          <w:b/>
        </w:rPr>
        <w:t xml:space="preserve">subway wait assessment</w:t>
      </w:r>
      <w:r>
        <w:t xml:space="preserve">, the</w:t>
      </w:r>
      <w:r>
        <w:t xml:space="preserve"> </w:t>
      </w:r>
      <w:r>
        <w:rPr>
          <w:bCs/>
          <w:b/>
        </w:rPr>
        <w:t xml:space="preserve">terminal on-time performance</w:t>
      </w:r>
      <w:r>
        <w:t xml:space="preserve">, and the</w:t>
      </w:r>
      <w:r>
        <w:t xml:space="preserve"> </w:t>
      </w:r>
      <w:r>
        <w:rPr>
          <w:bCs/>
          <w:b/>
        </w:rPr>
        <w:t xml:space="preserve">number and cause of terminal delays</w:t>
      </w:r>
      <w:r>
        <w:t xml:space="preserve">.</w:t>
      </w:r>
    </w:p>
    <w:p>
      <w:pPr>
        <w:pStyle w:val="BodyText"/>
      </w:pPr>
      <w:r>
        <w:t xml:space="preserve">b. Weekday Wait Assessment. The MTA carries out its subway wait assessment by calculating the observed length of time between trains and comparing it with the scheduled interval. Service</w:t>
      </w:r>
      <w:r>
        <w:t xml:space="preserve"> </w:t>
      </w:r>
      <w:r>
        <w:rPr>
          <w:bCs/>
          <w:b/>
        </w:rPr>
        <w:t xml:space="preserve">meets the standard</w:t>
      </w:r>
      <w:r>
        <w:t xml:space="preserve"> </w:t>
      </w:r>
      <w:r>
        <w:t xml:space="preserve">if the actual headway is no greater than 25 percent over the scheduled headway. Service gaps are</w:t>
      </w:r>
      <w:r>
        <w:t xml:space="preserve"> </w:t>
      </w:r>
      <w:r>
        <w:rPr>
          <w:bCs/>
          <w:b/>
        </w:rPr>
        <w:t xml:space="preserve">classified as minor</w:t>
      </w:r>
      <w:r>
        <w:t xml:space="preserve"> </w:t>
      </w:r>
      <w:r>
        <w:t xml:space="preserve">(between 25 and 50 percent over the scheduled headway),</w:t>
      </w:r>
      <w:r>
        <w:t xml:space="preserve"> </w:t>
      </w:r>
      <w:r>
        <w:rPr>
          <w:bCs/>
          <w:b/>
        </w:rPr>
        <w:t xml:space="preserve">medium</w:t>
      </w:r>
      <w:r>
        <w:t xml:space="preserve"> </w:t>
      </w:r>
      <w:r>
        <w:t xml:space="preserve">(between 50 and 100 percent), and</w:t>
      </w:r>
      <w:r>
        <w:t xml:space="preserve"> </w:t>
      </w:r>
      <w:r>
        <w:rPr>
          <w:bCs/>
          <w:b/>
        </w:rPr>
        <w:t xml:space="preserve">major</w:t>
      </w:r>
      <w:r>
        <w:t xml:space="preserve"> </w:t>
      </w:r>
      <w:r>
        <w:t xml:space="preserve">(more than 100 percent over the scheduled headway).</w:t>
      </w:r>
    </w:p>
    <w:p>
      <w:pPr>
        <w:pStyle w:val="BodyText"/>
      </w:pPr>
      <w:r>
        <w:t xml:space="preserve">c. The maximum headway on individual subway lines during the morning and evening rush is 10 minutes, in which case the gap is considered</w:t>
      </w:r>
      <w:r>
        <w:t xml:space="preserve"> </w:t>
      </w:r>
      <w:r>
        <w:rPr>
          <w:bCs/>
          <w:b/>
        </w:rPr>
        <w:t xml:space="preserve">minor</w:t>
      </w:r>
      <w:r>
        <w:t xml:space="preserve"> </w:t>
      </w:r>
      <w:r>
        <w:t xml:space="preserve">if the interval between trains is between 12.5 minutes and 15 minutes;</w:t>
      </w:r>
      <w:r>
        <w:t xml:space="preserve"> </w:t>
      </w:r>
      <w:r>
        <w:rPr>
          <w:bCs/>
          <w:b/>
        </w:rPr>
        <w:t xml:space="preserve">medium</w:t>
      </w:r>
      <w:r>
        <w:t xml:space="preserve"> </w:t>
      </w:r>
      <w:r>
        <w:t xml:space="preserve">if the gap is between 15 minutes and 20 minutes; and</w:t>
      </w:r>
      <w:r>
        <w:t xml:space="preserve"> </w:t>
      </w:r>
      <w:r>
        <w:rPr>
          <w:bCs/>
          <w:b/>
        </w:rPr>
        <w:t xml:space="preserve">major</w:t>
      </w:r>
      <w:r>
        <w:t xml:space="preserve"> </w:t>
      </w:r>
      <w:r>
        <w:t xml:space="preserve">if the gap exceeds 20 minutes.</w:t>
      </w:r>
      <w:r>
        <w:t xml:space="preserve"> </w:t>
      </w:r>
    </w:p>
    <w:p>
      <w:pPr>
        <w:pStyle w:val="BodyText"/>
      </w:pPr>
      <w:r>
        <w:t xml:space="preserve">d. Each train that arrives more than five minutes late to its terminal is assigned a reason for the delay. While individual trains may be delayed for multiple reasons, the MTA assigns just</w:t>
      </w:r>
      <w:r>
        <w:t xml:space="preserve"> </w:t>
      </w:r>
      <w:r>
        <w:rPr>
          <w:bCs/>
          <w:b/>
        </w:rPr>
        <w:t xml:space="preserve">one cause for each delay</w:t>
      </w:r>
      <w:r>
        <w:t xml:space="preserve">. The category “overcrowding” is typically the greatest source of delays.</w:t>
      </w:r>
    </w:p>
    <w:p>
      <w:pPr>
        <w:pStyle w:val="BodyText"/>
      </w:pPr>
      <w:r>
        <w:t xml:space="preserve"> </w:t>
      </w:r>
    </w:p>
    <w:bookmarkEnd w:id="23"/>
    <w:bookmarkStart w:id="24" w:name="X432264a4948f94e3a867bb904c491173172f671"/>
    <w:p>
      <w:pPr>
        <w:pStyle w:val="Heading3"/>
      </w:pPr>
      <w:r>
        <w:rPr>
          <w:u w:val="single"/>
        </w:rPr>
        <w:t xml:space="preserve">What datasets have you identified to help you answer this question?</w:t>
      </w:r>
    </w:p>
    <w:p>
      <w:pPr>
        <w:numPr>
          <w:ilvl w:val="0"/>
          <w:numId w:val="1003"/>
        </w:numPr>
      </w:pPr>
      <w:r>
        <w:t xml:space="preserve">NJ Transit train-record dataset (From Kaggle)</w:t>
      </w:r>
    </w:p>
    <w:p>
      <w:pPr>
        <w:numPr>
          <w:ilvl w:val="0"/>
          <w:numId w:val="1003"/>
        </w:numPr>
      </w:pPr>
      <w:r>
        <w:t xml:space="preserve">NJ Station (From NJ opendata platform to get the geometry distribution)</w:t>
      </w:r>
    </w:p>
    <w:p>
      <w:pPr>
        <w:numPr>
          <w:ilvl w:val="0"/>
          <w:numId w:val="1003"/>
        </w:numPr>
      </w:pPr>
      <w:r>
        <w:t xml:space="preserve">OSM Landmark Distance AND census tract data (to get the variables about "overcrowding mentioned above")</w:t>
      </w:r>
    </w:p>
    <w:p>
      <w:pPr>
        <w:pStyle w:val="FirstParagraph"/>
      </w:pPr>
      <w:r>
        <w:t xml:space="preserve"> </w:t>
      </w:r>
    </w:p>
    <w:bookmarkEnd w:id="24"/>
    <w:bookmarkStart w:id="25" w:name="X9ebe1b2b75b31bee4cee9de44aa3ca55c1ea63f"/>
    <w:p>
      <w:pPr>
        <w:pStyle w:val="Heading3"/>
      </w:pPr>
      <w:r>
        <w:rPr>
          <w:u w:val="single"/>
        </w:rPr>
        <w:t xml:space="preserve">What kind of model would you build and what is the dependent variable?</w:t>
      </w:r>
    </w:p>
    <w:p>
      <w:pPr>
        <w:numPr>
          <w:ilvl w:val="0"/>
          <w:numId w:val="1004"/>
        </w:numPr>
      </w:pPr>
      <w:r>
        <w:t xml:space="preserve">Linear regression model with temporal, spatial independent variables</w:t>
      </w:r>
    </w:p>
    <w:p>
      <w:pPr>
        <w:numPr>
          <w:ilvl w:val="0"/>
          <w:numId w:val="1004"/>
        </w:numPr>
      </w:pPr>
      <w:r>
        <w:t xml:space="preserve">Passion regression model to compare with linear regression model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Dependent variable: Delay minutes for every station in each train ID</w:t>
      </w:r>
    </w:p>
    <w:p>
      <w:pPr>
        <w:pStyle w:val="FirstParagraph"/>
      </w:pPr>
      <w:r>
        <w:t xml:space="preserve"> </w:t>
      </w:r>
    </w:p>
    <w:bookmarkEnd w:id="25"/>
    <w:bookmarkStart w:id="26" w:name="how-will-you-validate-this-model-"/>
    <w:p>
      <w:pPr>
        <w:pStyle w:val="Heading3"/>
      </w:pPr>
      <w:r>
        <w:rPr>
          <w:u w:val="single"/>
        </w:rPr>
        <w:t xml:space="preserve">How will you validate this model ?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Cross-validation</w:t>
      </w:r>
      <w:r>
        <w:t xml:space="preserve"> </w:t>
      </w:r>
      <w:r>
        <w:t xml:space="preserve">will be used to measure the goodness of fit.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Business Performance</w:t>
      </w:r>
      <w:r>
        <w:t xml:space="preserve"> </w:t>
      </w:r>
    </w:p>
    <w:p>
      <w:pPr>
        <w:pStyle w:val="FirstParagraph"/>
      </w:pPr>
      <w:r>
        <w:t xml:space="preserve">Delay Repay is a national scheme that train companies use to compensate you for unexpected delays and cancellations. If you arrive 15 minutes or more late at your destination because of a delay or cancellation to a Southern service, you can claim Delay Repay compensation. Delay Repay is a national scheme train companies use to compensate passengers for delays or cancellations.</w:t>
      </w:r>
    </w:p>
    <w:p>
      <w:pPr>
        <w:pStyle w:val="BodyText"/>
      </w:pPr>
      <w:r>
        <w:t xml:space="preserve"> </w:t>
      </w:r>
    </w:p>
    <w:bookmarkEnd w:id="26"/>
    <w:bookmarkStart w:id="27" w:name="X2d7eda9c61bd6ac9c74e2192b8ccabae91271de"/>
    <w:p>
      <w:pPr>
        <w:pStyle w:val="Heading3"/>
      </w:pPr>
      <w:r>
        <w:rPr>
          <w:u w:val="single"/>
        </w:rPr>
        <w:t xml:space="preserve">How do you think that stakeholders would want to consume this data?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For NJ transit:</w:t>
      </w:r>
      <w:r>
        <w:t xml:space="preserve"> </w:t>
      </w:r>
      <w:r>
        <w:t xml:space="preserve">to predict the delay time and arrange the trains accordingly, decrease the business loss. (Increase the satisfices and decrease the refund rate)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For city planners:</w:t>
      </w:r>
      <w:r>
        <w:t xml:space="preserve"> </w:t>
      </w:r>
      <w:r>
        <w:t xml:space="preserve">provide transportation needs and infrastructure information to better design the station and transportation routes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For customers:</w:t>
      </w:r>
      <w:r>
        <w:t xml:space="preserve"> </w:t>
      </w:r>
      <w:r>
        <w:t xml:space="preserve">arrange schedules before 2 hours</w:t>
      </w:r>
    </w:p>
    <w:p>
      <w:pPr>
        <w:numPr>
          <w:ilvl w:val="0"/>
          <w:numId w:val="1000"/>
        </w:numPr>
      </w:pPr>
    </w:p>
    <w:bookmarkEnd w:id="27"/>
    <w:bookmarkStart w:id="28" w:name="Xf4dd0b44f4c59989d7618a3391bc57a8d6725e7"/>
    <w:p>
      <w:pPr>
        <w:pStyle w:val="Heading3"/>
      </w:pPr>
      <w:r>
        <w:rPr>
          <w:u w:val="single"/>
        </w:rPr>
        <w:t xml:space="preserve">What are the use cases for your app and what should the app do?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App for NJ Transits</w:t>
      </w:r>
    </w:p>
    <w:p>
      <w:pPr>
        <w:pStyle w:val="FirstParagraph"/>
      </w:pPr>
      <w:r>
        <w:t xml:space="preserve">Quantitively measure the delay for different lines and situations</w:t>
      </w:r>
    </w:p>
    <w:p>
      <w:pPr>
        <w:pStyle w:val="BodyText"/>
      </w:pPr>
      <w:r>
        <w:t xml:space="preserve">Quantitively measure the effect of the rearrangement</w:t>
      </w:r>
    </w:p>
    <w:p>
      <w:pPr>
        <w:pStyle w:val="BodyText"/>
      </w:pPr>
      <w:r>
        <w:t xml:space="preserve">Arrange the schedule more accurately (like increase or decrease the operation time during certain interval)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App for consumers</w:t>
      </w:r>
    </w:p>
    <w:p>
      <w:pPr>
        <w:pStyle w:val="FirstParagraph"/>
      </w:pPr>
      <w:r>
        <w:t xml:space="preserve">Modify the schedule in 2 hours before</w:t>
      </w:r>
    </w:p>
    <w:p>
      <w:pPr>
        <w:pStyle w:val="BodyText"/>
      </w:pPr>
      <w:r>
        <w:t xml:space="preserve">Optimize the transportation plan (like take which train at when to where)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ibo.nyc.ny.us/iboreports/we-are-being-held-momentarily-how-much-time-and-money-are-new-york-city-subway-riders-losing-to-delays-october-20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ibo.nyc.ny.us/iboreports/we-are-being-held-momentarily-how-much-time-and-money-are-new-york-city-subway-riders-losing-to-delays-october-20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2021-12-03T04:38:05Z</dcterms:created>
  <dcterms:modified xsi:type="dcterms:W3CDTF">2021-12-03T04:38:05Z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