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Extra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Average cost per click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CampaignID,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Clicks,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Expense,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WHEN Clicks &gt; 0 THEN ROUND(Expense / Clicks, 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END AS AvgCPC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Campaigns;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.Find the overall average CPC across all campaigns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ROUND(SUM(Expense) / SUM(Clicks),2) AS OverallAvgCPC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Campaigns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Clicks &gt;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.Cost per conversion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CampaignID,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Clicks,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Conversions,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Expense,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Sales,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WHEN Conversions &gt; 0 THEN ROUND((Expense / Conversions),2)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END AS CostPerConversion,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WHEN Expense &gt; 0 THEN ROUND((Expense / Conversions),2)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 AS ROI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Campaigns;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4.Audience Segment Performance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Segment,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COUNT(*) AS SegmentCount,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SUM(Views) AS TotalViews,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SUM(Likes) AS TotalLikes,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SUM(Clicks) AS TotalClicks,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SUM(Conversions) AS TotalConversions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Audience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JOIN Campaigns ON campaigns.AudienceID=Audience.AudienceID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Segment;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Monthly Performance Trends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strftime('%m', StartDate) AS Month,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SUM(Clicks) AS TotalClicks,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SUM(Likes) AS TotalLikes,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SUM(Conversions) AS TotalConversions,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SUM(Expense) AS TotalExpense,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SUM(Sales) AS TotalSales,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WHEN SUM(Conversions) &gt; 0 THEN ROUND(SUM(Expense) / SUM(Conversions),2)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END AS CostPerConversion,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WHEN SUM(Expense) &gt; 0 THEN ROUND((SUM(Sales) - SUM(Expense)) / SUM(Expense),2) * 100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END AS ROI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Campaigns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strftime('%m', StartDate)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Month;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Quarterly Performance Trends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strftime('%Y', StartDate) AS Year,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(CASE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WHEN strftime('%m', StartDate) IN ('01', '02', '03') THEN 'Q1'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WHEN strftime('%m', StartDate) IN ('04', '05', '06') THEN 'Q2'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WHEN strftime('%m', StartDate) IN ('07', '08', '09') THEN 'Q3'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WHEN strftime('%m', StartDate) IN ('10', '11', '12') THEN 'Q4'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END) AS Quarter,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SUM(Clicks) AS TotalClicks,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SUM(Likes) AS TotalLikes,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SUM(Conversions) AS TotalConversions,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SUM(Expense) AS TotalExpense,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SUM(Sales) AS TotalSales,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WHEN SUM(Conversions) &gt; 0 THEN ROUND(SUM(Expense) / SUM(Conversions),2)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END AS CostPerConversion,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WHEN SUM(Expense) &gt; 0 THEN ROUND((SUM(Sales) - SUM(Expense)) / SUM(Expense),2) * 100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ELSE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END AS ROI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Campaigns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Year, Quarter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Year, Quarter;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