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pPr>
      <w:r>
        <w:rPr>
          <w:b/>
          <w:bCs/>
          <w:caps/>
          <w:color w:val="2F6FED"/>
          <w:sz w:val="22"/>
          <w:szCs w:val="22"/>
        </w:rPr>
        <w:t xml:space="preserve">PRODUCTION BLUEPRINT</w:t>
      </w:r>
    </w:p>
    <w:p>
      <w:pPr>
        <w:spacing w:after="200"/>
      </w:pPr>
      <w:r>
        <w:rPr>
          <w:b/>
          <w:bCs/>
          <w:color w:val="1B2A4A"/>
          <w:sz w:val="56"/>
          <w:szCs w:val="56"/>
        </w:rPr>
        <w:t xml:space="preserve">Public Showcase Website</w:t>
      </w:r>
    </w:p>
    <w:p>
      <w:pPr>
        <w:spacing w:after="60"/>
      </w:pPr>
      <w:r>
        <w:rPr>
          <w:color w:val="595959"/>
          <w:sz w:val="26"/>
          <w:szCs w:val="26"/>
        </w:rPr>
        <w:t xml:space="preserve">Sales, Marketing, Brand &amp; Production Engineering Plan</w:t>
      </w:r>
    </w:p>
    <w:p>
      <w:pPr>
        <w:spacing w:after="400"/>
      </w:pPr>
      <w:r>
        <w:rPr>
          <w:i/>
          <w:iCs/>
          <w:color w:val="595959"/>
          <w:sz w:val="22"/>
          <w:szCs w:val="22"/>
        </w:rPr>
        <w:t xml:space="preserve">Turning visitors into qualified client conversations</w:t>
      </w:r>
    </w:p>
    <w:p>
      <w:pPr>
        <w:pBdr>
          <w:bottom w:val="single" w:color="CCCCCC" w:sz="6" w:space="4"/>
        </w:pBdr>
        <w:spacing w:after="200" w:before="100"/>
      </w:pPr>
    </w:p>
    <w:p>
      <w:pPr>
        <w:spacing w:after="140" w:line="300"/>
      </w:pPr>
      <w:r>
        <w:rPr>
          <w:b/>
          <w:bCs/>
        </w:rPr>
        <w:t xml:space="preserve">Prepared for: </w:t>
      </w:r>
      <w:r>
        <w:t xml:space="preserve">CEO, Management &amp; Board Review</w:t>
      </w:r>
    </w:p>
    <w:p>
      <w:pPr>
        <w:spacing w:after="140" w:line="300"/>
      </w:pPr>
      <w:r>
        <w:rPr>
          <w:b/>
          <w:bCs/>
        </w:rPr>
        <w:t xml:space="preserve">Prepared by: </w:t>
      </w:r>
      <w:r>
        <w:t xml:space="preserve">Marketing, Sales &amp; Product Engineering</w:t>
      </w:r>
    </w:p>
    <w:p>
      <w:pPr>
        <w:spacing w:after="140" w:line="300"/>
      </w:pPr>
      <w:r>
        <w:rPr>
          <w:b/>
          <w:bCs/>
        </w:rPr>
        <w:t xml:space="preserve">Audience: </w:t>
      </w:r>
      <w:r>
        <w:t xml:space="preserve">CEO / Management (approval) · Senior Architect (structure) · Developers &amp; AI coding agents (execution)</w:t>
      </w:r>
    </w:p>
    <w:p>
      <w:pPr>
        <w:spacing w:after="140" w:line="300"/>
      </w:pPr>
      <w:r>
        <w:rPr>
          <w:b/>
          <w:bCs/>
        </w:rPr>
        <w:t xml:space="preserve">Status: </w:t>
      </w:r>
      <w:r>
        <w:t xml:space="preserve">Ready for approval — Version 2.0 (Production)</w:t>
      </w:r>
    </w:p>
    <w:p>
      <w:pPr>
        <w:spacing w:after="140" w:line="300"/>
      </w:pPr>
      <w:r>
        <w:rPr>
          <w:b/>
          <w:bCs/>
        </w:rPr>
        <w:t xml:space="preserve">Scope: </w:t>
      </w:r>
      <w:r>
        <w:t xml:space="preserve">Public-facing marketing &amp; lead-generation website only. The internal Business Operations Platform is a separate document — see companion file.</w:t>
      </w:r>
    </w:p>
    <w:p>
      <w:r>
        <w:br w:type="page"/>
      </w:r>
    </w:p>
    <w:p>
      <w:pPr>
        <w:pStyle w:val="Heading1"/>
        <w:spacing w:after="160" w:before="360"/>
      </w:pPr>
      <w:r>
        <w:t xml:space="preserve">0. Vision</w:t>
      </w:r>
    </w:p>
    <w:p>
      <w:pPr>
        <w:pBdr>
          <w:left w:val="single" w:color="2F6FED" w:sz="18" w:space="8"/>
        </w:pBdr>
        <w:spacing w:after="200" w:before="120"/>
        <w:ind w:left="576"/>
      </w:pPr>
      <w:r>
        <w:rPr>
          <w:i/>
          <w:iCs/>
          <w:color w:val="1B2A4A"/>
        </w:rPr>
        <w:t xml:space="preserve">A visitor should be able to look at this website for sixty seconds and reach one conclusion on their own: “These people know exactly what they are doing — I want them building my product.”</w:t>
      </w:r>
    </w:p>
    <w:p>
      <w:pPr>
        <w:spacing w:after="140" w:line="300"/>
      </w:pPr>
      <w:r>
        <w:t xml:space="preserve">This website is not a portfolio. It is a sales instrument. Every layout decision, every line of copy, and every animation exists to move a stranger toward a submitted inquiry. Nothing is decorative for its own sake — anything that doesn’t build trust or drive action is cut.</w:t>
      </w:r>
    </w:p>
    <w:p>
      <w:pPr>
        <w:spacing w:after="140" w:line="300"/>
      </w:pPr>
      <w:r>
        <w:t xml:space="preserve">This document is written for three readers at once: a CEO deciding whether to approve the build, a senior architect deciding how to structure it, and a developer — human or AI coding agent — who needs to build it without guessing.</w:t>
      </w:r>
    </w:p>
    <w:p>
      <w:pPr>
        <w:pStyle w:val="Heading1"/>
        <w:spacing w:after="160" w:before="360"/>
      </w:pPr>
      <w:r>
        <w:t xml:space="preserve">1. Executive Summary</w:t>
      </w:r>
    </w:p>
    <w:p>
      <w:pPr>
        <w:spacing w:after="140" w:line="300"/>
      </w:pPr>
      <w:r>
        <w:t xml:space="preserve">We are building a single, tightly-scoped public website whose only job is to turn visitors into qualified client conversations. It showcases our engineering capability, our design sense and our process, and it asks every visitor to take one clear next step: start a project.</w:t>
      </w:r>
    </w:p>
    <w:p>
      <w:pPr>
        <w:pStyle w:val="Heading2"/>
        <w:spacing w:after="120" w:before="260"/>
      </w:pPr>
      <w:r>
        <w:t xml:space="preserve">Business case</w:t>
      </w:r>
    </w:p>
    <w:p>
      <w:pPr>
        <w:spacing w:after="140" w:line="300"/>
      </w:pPr>
      <w:r>
        <w:t xml:space="preserve">A well-executed showcase site is the cheapest, most scalable salesperson the company has. It works around the clock, never has an off day, and every hour invested compounds — the case studies that win a client this month keep winning clients next year. It also opens three simultaneous revenue lanes the company can serve from one storefront: enterprise-style project work, everyday local-business work, and a structured student-services line that builds pipeline for the future.</w:t>
      </w:r>
    </w:p>
    <w:p>
      <w:pPr>
        <w:pStyle w:val="Heading2"/>
        <w:spacing w:after="120" w:before="260"/>
      </w:pPr>
      <w:r>
        <w:t xml:space="preserve">What this document covers</w:t>
      </w:r>
    </w:p>
    <w:p>
      <w:pPr>
        <w:pStyle w:val="ListParagraph"/>
        <w:numPr>
          <w:ilvl w:val="0"/>
          <w:numId w:val="2"/>
        </w:numPr>
        <w:spacing w:after="80" w:line="280"/>
      </w:pPr>
      <w:r>
        <w:rPr>
          <w:b w:val="false"/>
          <w:bCs w:val="false"/>
        </w:rPr>
        <w:t xml:space="preserve">Business positioning and the message shown to every visitor segment.</w:t>
      </w:r>
    </w:p>
    <w:p>
      <w:pPr>
        <w:pStyle w:val="ListParagraph"/>
        <w:numPr>
          <w:ilvl w:val="0"/>
          <w:numId w:val="2"/>
        </w:numPr>
        <w:spacing w:after="80" w:line="280"/>
      </w:pPr>
      <w:r>
        <w:rPr>
          <w:b w:val="false"/>
          <w:bCs w:val="false"/>
        </w:rPr>
        <w:t xml:space="preserve">The technical architecture of the site — pages, content, hosting and the lead-capture pipeline.</w:t>
      </w:r>
    </w:p>
    <w:p>
      <w:pPr>
        <w:pStyle w:val="ListParagraph"/>
        <w:numPr>
          <w:ilvl w:val="0"/>
          <w:numId w:val="2"/>
        </w:numPr>
        <w:spacing w:after="80" w:line="280"/>
      </w:pPr>
      <w:r>
        <w:rPr>
          <w:b w:val="false"/>
          <w:bCs w:val="false"/>
        </w:rPr>
        <w:t xml:space="preserve">A page-by-page and section-by-section build specification detailed enough for a developer or an AI coding agent to execute directly.</w:t>
      </w:r>
    </w:p>
    <w:p>
      <w:pPr>
        <w:pStyle w:val="ListParagraph"/>
        <w:numPr>
          <w:ilvl w:val="0"/>
          <w:numId w:val="2"/>
        </w:numPr>
        <w:spacing w:after="80" w:line="280"/>
      </w:pPr>
      <w:r>
        <w:rPr>
          <w:b w:val="false"/>
          <w:bCs w:val="false"/>
        </w:rPr>
        <w:t xml:space="preserve">The visual and motion design system that makes the site feel like a premium engineering studio, not a template.</w:t>
      </w:r>
    </w:p>
    <w:p>
      <w:pPr>
        <w:pStyle w:val="ListParagraph"/>
        <w:numPr>
          <w:ilvl w:val="0"/>
          <w:numId w:val="2"/>
        </w:numPr>
        <w:spacing w:after="80" w:line="280"/>
      </w:pPr>
      <w:r>
        <w:rPr>
          <w:b w:val="false"/>
          <w:bCs w:val="false"/>
        </w:rPr>
        <w:t xml:space="preserve">A phased delivery roadmap, KPIs, and an explicit AI-agent execution plan.</w:t>
      </w:r>
    </w:p>
    <w:p>
      <w:pPr>
        <w:pStyle w:val="Heading2"/>
        <w:spacing w:after="120" w:before="260"/>
      </w:pPr>
      <w:r>
        <w:t xml:space="preserve">What this document deliberately excludes</w:t>
      </w:r>
    </w:p>
    <w:p>
      <w:pPr>
        <w:spacing w:after="140" w:line="300"/>
      </w:pPr>
      <w:r>
        <w:t xml:space="preserve">Client accounts, employee accounts, payments, HR, and any role-based internal dashboard are out of scope here. That system exists as a separate, companion document: “Private Business Operations Platform — Architecture &amp; Build Blueprint.” Keeping the two apart keeps this site simple, fast and low-risk to maintain.</w:t>
      </w:r>
    </w:p>
    <w:p>
      <w:pPr>
        <w:pStyle w:val="Heading1"/>
        <w:spacing w:after="160" w:before="360"/>
      </w:pPr>
      <w:r>
        <w:t xml:space="preserve">2. Scope: Two Systems, Built Separately</w:t>
      </w:r>
    </w:p>
    <w:p>
      <w:pPr>
        <w:spacing w:after="140" w:line="300"/>
      </w:pPr>
      <w:r>
        <w:t xml:space="preserve">To remove any ambiguity for design, engineering or leadership, the boundary between the two systems the business will operate is explicit and non-negotiable.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4200"/>
      </w:tblGrid>
      <w:tr>
        <w:trPr>
          <w:tblHeader/>
        </w:trPr>
        <w:tc>
          <w:tcPr>
            <w:tcW w:type="dxa" w:w="2000"/>
            <w:shd w:fill="1B2A4A" w:val="clear"/>
            <w:tcMar>
              <w:top w:type="dxa" w:w="80"/>
              <w:left w:type="dxa" w:w="100"/>
              <w:bottom w:type="dxa" w:w="80"/>
              <w:right w:type="dxa" w:w="100"/>
            </w:tcMar>
          </w:tcPr>
          <w:p>
            <w:r>
              <w:rPr>
                <w:b/>
                <w:bCs/>
                <w:color w:val="FFFFFF"/>
                <w:sz w:val="20"/>
                <w:szCs w:val="20"/>
              </w:rPr>
              <w:t xml:space="preserve"/>
            </w:r>
          </w:p>
        </w:tc>
        <w:tc>
          <w:tcPr>
            <w:tcW w:type="dxa" w:w="4200"/>
            <w:shd w:fill="1B2A4A" w:val="clear"/>
            <w:tcMar>
              <w:top w:type="dxa" w:w="80"/>
              <w:left w:type="dxa" w:w="100"/>
              <w:bottom w:type="dxa" w:w="80"/>
              <w:right w:type="dxa" w:w="100"/>
            </w:tcMar>
          </w:tcPr>
          <w:p>
            <w:r>
              <w:rPr>
                <w:b/>
                <w:bCs/>
                <w:color w:val="FFFFFF"/>
                <w:sz w:val="20"/>
                <w:szCs w:val="20"/>
              </w:rPr>
              <w:t xml:space="preserve">Public Showcase Website (this document)</w:t>
            </w:r>
          </w:p>
        </w:tc>
        <w:tc>
          <w:tcPr>
            <w:tcW w:type="dxa" w:w="4200"/>
            <w:shd w:fill="1B2A4A" w:val="clear"/>
            <w:tcMar>
              <w:top w:type="dxa" w:w="80"/>
              <w:left w:type="dxa" w:w="100"/>
              <w:bottom w:type="dxa" w:w="80"/>
              <w:right w:type="dxa" w:w="100"/>
            </w:tcMar>
          </w:tcPr>
          <w:p>
            <w:r>
              <w:rPr>
                <w:b/>
                <w:bCs/>
                <w:color w:val="FFFFFF"/>
                <w:sz w:val="20"/>
                <w:szCs w:val="20"/>
              </w:rPr>
              <w:t xml:space="preserve">Private Operations Platform (companion document)</w:t>
            </w:r>
          </w:p>
        </w:tc>
      </w:tr>
      <w:tr>
        <w:tc>
          <w:tcPr>
            <w:tcW w:type="dxa" w:w="2000"/>
            <w:tcMar>
              <w:top w:type="dxa" w:w="80"/>
              <w:left w:type="dxa" w:w="100"/>
              <w:bottom w:type="dxa" w:w="80"/>
              <w:right w:type="dxa" w:w="100"/>
            </w:tcMar>
          </w:tcPr>
          <w:p>
            <w:r>
              <w:rPr>
                <w:b w:val="false"/>
                <w:bCs w:val="false"/>
                <w:color w:val="1A1A1A"/>
                <w:sz w:val="20"/>
                <w:szCs w:val="20"/>
              </w:rPr>
              <w:t xml:space="preserve">Purpose</w:t>
            </w:r>
          </w:p>
        </w:tc>
        <w:tc>
          <w:tcPr>
            <w:tcW w:type="dxa" w:w="4200"/>
            <w:tcMar>
              <w:top w:type="dxa" w:w="80"/>
              <w:left w:type="dxa" w:w="100"/>
              <w:bottom w:type="dxa" w:w="80"/>
              <w:right w:type="dxa" w:w="100"/>
            </w:tcMar>
          </w:tcPr>
          <w:p>
            <w:r>
              <w:rPr>
                <w:b w:val="false"/>
                <w:bCs w:val="false"/>
                <w:color w:val="1A1A1A"/>
                <w:sz w:val="20"/>
                <w:szCs w:val="20"/>
              </w:rPr>
              <w:t xml:space="preserve">Attract, impress and convert prospective clients</w:t>
            </w:r>
          </w:p>
        </w:tc>
        <w:tc>
          <w:tcPr>
            <w:tcW w:type="dxa" w:w="4200"/>
            <w:tcMar>
              <w:top w:type="dxa" w:w="80"/>
              <w:left w:type="dxa" w:w="100"/>
              <w:bottom w:type="dxa" w:w="80"/>
              <w:right w:type="dxa" w:w="100"/>
            </w:tcMar>
          </w:tcPr>
          <w:p>
            <w:r>
              <w:rPr>
                <w:b w:val="false"/>
                <w:bCs w:val="false"/>
                <w:color w:val="1A1A1A"/>
                <w:sz w:val="20"/>
                <w:szCs w:val="20"/>
              </w:rPr>
              <w:t xml:space="preserve">Run the business day-to-day</w:t>
            </w:r>
          </w:p>
        </w:tc>
      </w:tr>
      <w:tr>
        <w:tc>
          <w:tcPr>
            <w:tcW w:type="dxa" w:w="2000"/>
            <w:shd w:fill="EEF2FA" w:val="clear"/>
            <w:tcMar>
              <w:top w:type="dxa" w:w="80"/>
              <w:left w:type="dxa" w:w="100"/>
              <w:bottom w:type="dxa" w:w="80"/>
              <w:right w:type="dxa" w:w="100"/>
            </w:tcMar>
          </w:tcPr>
          <w:p>
            <w:r>
              <w:rPr>
                <w:b w:val="false"/>
                <w:bCs w:val="false"/>
                <w:color w:val="1A1A1A"/>
                <w:sz w:val="20"/>
                <w:szCs w:val="20"/>
              </w:rPr>
              <w:t xml:space="preserve">Audience</w:t>
            </w:r>
          </w:p>
        </w:tc>
        <w:tc>
          <w:tcPr>
            <w:tcW w:type="dxa" w:w="4200"/>
            <w:shd w:fill="EEF2FA" w:val="clear"/>
            <w:tcMar>
              <w:top w:type="dxa" w:w="80"/>
              <w:left w:type="dxa" w:w="100"/>
              <w:bottom w:type="dxa" w:w="80"/>
              <w:right w:type="dxa" w:w="100"/>
            </w:tcMar>
          </w:tcPr>
          <w:p>
            <w:r>
              <w:rPr>
                <w:b w:val="false"/>
                <w:bCs w:val="false"/>
                <w:color w:val="1A1A1A"/>
                <w:sz w:val="20"/>
                <w:szCs w:val="20"/>
              </w:rPr>
              <w:t xml:space="preserve">Public — anyone on the internet</w:t>
            </w:r>
          </w:p>
        </w:tc>
        <w:tc>
          <w:tcPr>
            <w:tcW w:type="dxa" w:w="4200"/>
            <w:shd w:fill="EEF2FA" w:val="clear"/>
            <w:tcMar>
              <w:top w:type="dxa" w:w="80"/>
              <w:left w:type="dxa" w:w="100"/>
              <w:bottom w:type="dxa" w:w="80"/>
              <w:right w:type="dxa" w:w="100"/>
            </w:tcMar>
          </w:tcPr>
          <w:p>
            <w:r>
              <w:rPr>
                <w:b w:val="false"/>
                <w:bCs w:val="false"/>
                <w:color w:val="1A1A1A"/>
                <w:sz w:val="20"/>
                <w:szCs w:val="20"/>
              </w:rPr>
              <w:t xml:space="preserve">Internal staff and management only</w:t>
            </w:r>
          </w:p>
        </w:tc>
      </w:tr>
      <w:tr>
        <w:tc>
          <w:tcPr>
            <w:tcW w:type="dxa" w:w="2000"/>
            <w:tcMar>
              <w:top w:type="dxa" w:w="80"/>
              <w:left w:type="dxa" w:w="100"/>
              <w:bottom w:type="dxa" w:w="80"/>
              <w:right w:type="dxa" w:w="100"/>
            </w:tcMar>
          </w:tcPr>
          <w:p>
            <w:r>
              <w:rPr>
                <w:b w:val="false"/>
                <w:bCs w:val="false"/>
                <w:color w:val="1A1A1A"/>
                <w:sz w:val="20"/>
                <w:szCs w:val="20"/>
              </w:rPr>
              <w:t xml:space="preserve">Access model</w:t>
            </w:r>
          </w:p>
        </w:tc>
        <w:tc>
          <w:tcPr>
            <w:tcW w:type="dxa" w:w="4200"/>
            <w:tcMar>
              <w:top w:type="dxa" w:w="80"/>
              <w:left w:type="dxa" w:w="100"/>
              <w:bottom w:type="dxa" w:w="80"/>
              <w:right w:type="dxa" w:w="100"/>
            </w:tcMar>
          </w:tcPr>
          <w:p>
            <w:r>
              <w:rPr>
                <w:b w:val="false"/>
                <w:bCs w:val="false"/>
                <w:color w:val="1A1A1A"/>
                <w:sz w:val="20"/>
                <w:szCs w:val="20"/>
              </w:rPr>
              <w:t xml:space="preserve">Open access; a short inquiry form is the only input</w:t>
            </w:r>
          </w:p>
        </w:tc>
        <w:tc>
          <w:tcPr>
            <w:tcW w:type="dxa" w:w="4200"/>
            <w:tcMar>
              <w:top w:type="dxa" w:w="80"/>
              <w:left w:type="dxa" w:w="100"/>
              <w:bottom w:type="dxa" w:w="80"/>
              <w:right w:type="dxa" w:w="100"/>
            </w:tcMar>
          </w:tcPr>
          <w:p>
            <w:r>
              <w:rPr>
                <w:b w:val="false"/>
                <w:bCs w:val="false"/>
                <w:color w:val="1A1A1A"/>
                <w:sz w:val="20"/>
                <w:szCs w:val="20"/>
              </w:rPr>
              <w:t xml:space="preserve">Authenticated, role-based access (RBAC)</w:t>
            </w:r>
          </w:p>
        </w:tc>
      </w:tr>
      <w:tr>
        <w:tc>
          <w:tcPr>
            <w:tcW w:type="dxa" w:w="2000"/>
            <w:shd w:fill="EEF2FA" w:val="clear"/>
            <w:tcMar>
              <w:top w:type="dxa" w:w="80"/>
              <w:left w:type="dxa" w:w="100"/>
              <w:bottom w:type="dxa" w:w="80"/>
              <w:right w:type="dxa" w:w="100"/>
            </w:tcMar>
          </w:tcPr>
          <w:p>
            <w:r>
              <w:rPr>
                <w:b w:val="false"/>
                <w:bCs w:val="false"/>
                <w:color w:val="1A1A1A"/>
                <w:sz w:val="20"/>
                <w:szCs w:val="20"/>
              </w:rPr>
              <w:t xml:space="preserve">Holds</w:t>
            </w:r>
          </w:p>
        </w:tc>
        <w:tc>
          <w:tcPr>
            <w:tcW w:type="dxa" w:w="4200"/>
            <w:shd w:fill="EEF2FA" w:val="clear"/>
            <w:tcMar>
              <w:top w:type="dxa" w:w="80"/>
              <w:left w:type="dxa" w:w="100"/>
              <w:bottom w:type="dxa" w:w="80"/>
              <w:right w:type="dxa" w:w="100"/>
            </w:tcMar>
          </w:tcPr>
          <w:p>
            <w:r>
              <w:rPr>
                <w:b w:val="false"/>
                <w:bCs w:val="false"/>
                <w:color w:val="1A1A1A"/>
                <w:sz w:val="20"/>
                <w:szCs w:val="20"/>
              </w:rPr>
              <w:t xml:space="preserve">Marketing copy, portfolio, case studies, service pages</w:t>
            </w:r>
          </w:p>
        </w:tc>
        <w:tc>
          <w:tcPr>
            <w:tcW w:type="dxa" w:w="4200"/>
            <w:shd w:fill="EEF2FA" w:val="clear"/>
            <w:tcMar>
              <w:top w:type="dxa" w:w="80"/>
              <w:left w:type="dxa" w:w="100"/>
              <w:bottom w:type="dxa" w:w="80"/>
              <w:right w:type="dxa" w:w="100"/>
            </w:tcMar>
          </w:tcPr>
          <w:p>
            <w:r>
              <w:rPr>
                <w:b w:val="false"/>
                <w:bCs w:val="false"/>
                <w:color w:val="1A1A1A"/>
                <w:sz w:val="20"/>
                <w:szCs w:val="20"/>
              </w:rPr>
              <w:t xml:space="preserve">Clients, projects, employees, payments, dashboards</w:t>
            </w:r>
          </w:p>
        </w:tc>
      </w:tr>
      <w:tr>
        <w:tc>
          <w:tcPr>
            <w:tcW w:type="dxa" w:w="2000"/>
            <w:tcMar>
              <w:top w:type="dxa" w:w="80"/>
              <w:left w:type="dxa" w:w="100"/>
              <w:bottom w:type="dxa" w:w="80"/>
              <w:right w:type="dxa" w:w="100"/>
            </w:tcMar>
          </w:tcPr>
          <w:p>
            <w:r>
              <w:rPr>
                <w:b w:val="false"/>
                <w:bCs w:val="false"/>
                <w:color w:val="1A1A1A"/>
                <w:sz w:val="20"/>
                <w:szCs w:val="20"/>
              </w:rPr>
              <w:t xml:space="preserve">Sensitivity</w:t>
            </w:r>
          </w:p>
        </w:tc>
        <w:tc>
          <w:tcPr>
            <w:tcW w:type="dxa" w:w="4200"/>
            <w:tcMar>
              <w:top w:type="dxa" w:w="80"/>
              <w:left w:type="dxa" w:w="100"/>
              <w:bottom w:type="dxa" w:w="80"/>
              <w:right w:type="dxa" w:w="100"/>
            </w:tcMar>
          </w:tcPr>
          <w:p>
            <w:r>
              <w:rPr>
                <w:b w:val="false"/>
                <w:bCs w:val="false"/>
                <w:color w:val="1A1A1A"/>
                <w:sz w:val="20"/>
                <w:szCs w:val="20"/>
              </w:rPr>
              <w:t xml:space="preserve">Nothing confidential is ever shown</w:t>
            </w:r>
          </w:p>
        </w:tc>
        <w:tc>
          <w:tcPr>
            <w:tcW w:type="dxa" w:w="4200"/>
            <w:tcMar>
              <w:top w:type="dxa" w:w="80"/>
              <w:left w:type="dxa" w:w="100"/>
              <w:bottom w:type="dxa" w:w="80"/>
              <w:right w:type="dxa" w:w="100"/>
            </w:tcMar>
          </w:tcPr>
          <w:p>
            <w:r>
              <w:rPr>
                <w:b w:val="false"/>
                <w:bCs w:val="false"/>
                <w:color w:val="1A1A1A"/>
                <w:sz w:val="20"/>
                <w:szCs w:val="20"/>
              </w:rPr>
              <w:t xml:space="preserve">Sensitive business and financial data — high security</w:t>
            </w:r>
          </w:p>
        </w:tc>
      </w:tr>
      <w:tr>
        <w:tc>
          <w:tcPr>
            <w:tcW w:type="dxa" w:w="2000"/>
            <w:shd w:fill="EEF2FA" w:val="clear"/>
            <w:tcMar>
              <w:top w:type="dxa" w:w="80"/>
              <w:left w:type="dxa" w:w="100"/>
              <w:bottom w:type="dxa" w:w="80"/>
              <w:right w:type="dxa" w:w="100"/>
            </w:tcMar>
          </w:tcPr>
          <w:p>
            <w:r>
              <w:rPr>
                <w:b w:val="false"/>
                <w:bCs w:val="false"/>
                <w:color w:val="1A1A1A"/>
                <w:sz w:val="20"/>
                <w:szCs w:val="20"/>
              </w:rPr>
              <w:t xml:space="preserve">Bridge</w:t>
            </w:r>
          </w:p>
        </w:tc>
        <w:tc>
          <w:tcPr>
            <w:tcW w:type="dxa" w:w="4200"/>
            <w:shd w:fill="EEF2FA" w:val="clear"/>
            <w:tcMar>
              <w:top w:type="dxa" w:w="80"/>
              <w:left w:type="dxa" w:w="100"/>
              <w:bottom w:type="dxa" w:w="80"/>
              <w:right w:type="dxa" w:w="100"/>
            </w:tcMar>
          </w:tcPr>
          <w:p>
            <w:r>
              <w:rPr>
                <w:b w:val="false"/>
                <w:bCs w:val="false"/>
                <w:color w:val="1A1A1A"/>
                <w:sz w:val="20"/>
                <w:szCs w:val="20"/>
              </w:rPr>
              <w:t xml:space="preserve">Sends inquiries out via one secure API call</w:t>
            </w:r>
          </w:p>
        </w:tc>
        <w:tc>
          <w:tcPr>
            <w:tcW w:type="dxa" w:w="4200"/>
            <w:shd w:fill="EEF2FA" w:val="clear"/>
            <w:tcMar>
              <w:top w:type="dxa" w:w="80"/>
              <w:left w:type="dxa" w:w="100"/>
              <w:bottom w:type="dxa" w:w="80"/>
              <w:right w:type="dxa" w:w="100"/>
            </w:tcMar>
          </w:tcPr>
          <w:p>
            <w:r>
              <w:rPr>
                <w:b w:val="false"/>
                <w:bCs w:val="false"/>
                <w:color w:val="1A1A1A"/>
                <w:sz w:val="20"/>
                <w:szCs w:val="20"/>
              </w:rPr>
              <w:t xml:space="preserve">Receives inquiries into the CRM module — the only link between the two systems</w:t>
            </w:r>
          </w:p>
        </w:tc>
      </w:tr>
    </w:tbl>
    <w:p>
      <w:pPr>
        <w:pStyle w:val="Heading1"/>
        <w:spacing w:after="160" w:before="360"/>
      </w:pPr>
      <w:r>
        <w:t xml:space="preserve">3. Business Objectives</w:t>
      </w:r>
    </w:p>
    <w:p>
      <w:pPr>
        <w:pStyle w:val="ListParagraph"/>
        <w:numPr>
          <w:ilvl w:val="0"/>
          <w:numId w:val="2"/>
        </w:numPr>
        <w:spacing w:after="80" w:line="280"/>
      </w:pPr>
      <w:r>
        <w:rPr>
          <w:b w:val="false"/>
          <w:bCs w:val="false"/>
        </w:rPr>
        <w:t xml:space="preserve">Generate qualified leads for websites, custom software, AI solutions, e-commerce and institutional systems.</w:t>
      </w:r>
    </w:p>
    <w:p>
      <w:pPr>
        <w:pStyle w:val="ListParagraph"/>
        <w:numPr>
          <w:ilvl w:val="0"/>
          <w:numId w:val="2"/>
        </w:numPr>
        <w:spacing w:after="80" w:line="280"/>
      </w:pPr>
      <w:r>
        <w:rPr>
          <w:b w:val="false"/>
          <w:bCs w:val="false"/>
        </w:rPr>
        <w:t xml:space="preserve">Prove engineering quality through real work, honest case studies and live interactive demonstrations — not claims.</w:t>
      </w:r>
    </w:p>
    <w:p>
      <w:pPr>
        <w:pStyle w:val="ListParagraph"/>
        <w:numPr>
          <w:ilvl w:val="0"/>
          <w:numId w:val="2"/>
        </w:numPr>
        <w:spacing w:after="80" w:line="280"/>
      </w:pPr>
      <w:r>
        <w:rPr>
          <w:b w:val="false"/>
          <w:bCs w:val="false"/>
        </w:rPr>
        <w:t xml:space="preserve">Build credibility with founders, business owners and institutional decision-makers before the first sales call happens.</w:t>
      </w:r>
    </w:p>
    <w:p>
      <w:pPr>
        <w:pStyle w:val="ListParagraph"/>
        <w:numPr>
          <w:ilvl w:val="0"/>
          <w:numId w:val="2"/>
        </w:numPr>
        <w:spacing w:after="80" w:line="280"/>
      </w:pPr>
      <w:r>
        <w:rPr>
          <w:b w:val="false"/>
          <w:bCs w:val="false"/>
        </w:rPr>
        <w:t xml:space="preserve">Create a lead-generation asset that keeps working without incremental spend per visitor.</w:t>
      </w:r>
    </w:p>
    <w:p>
      <w:pPr>
        <w:pStyle w:val="ListParagraph"/>
        <w:numPr>
          <w:ilvl w:val="0"/>
          <w:numId w:val="2"/>
        </w:numPr>
        <w:spacing w:after="80" w:line="280"/>
      </w:pPr>
      <w:r>
        <w:rPr>
          <w:b w:val="false"/>
          <w:bCs w:val="false"/>
        </w:rPr>
        <w:t xml:space="preserve">Serve local direct-business clients (hotels, bakeries, salons, clinics, retail) with a fast, low-friction path to a working website.</w:t>
      </w:r>
    </w:p>
    <w:p>
      <w:pPr>
        <w:pStyle w:val="ListParagraph"/>
        <w:numPr>
          <w:ilvl w:val="0"/>
          <w:numId w:val="2"/>
        </w:numPr>
        <w:spacing w:after="80" w:line="280"/>
      </w:pPr>
      <w:r>
        <w:rPr>
          <w:b w:val="false"/>
          <w:bCs w:val="false"/>
        </w:rPr>
        <w:t xml:space="preserve">Serve schools, colleges and institutions with a credible, demo-backed path to modernizing their digital systems.</w:t>
      </w:r>
    </w:p>
    <w:p>
      <w:pPr>
        <w:pStyle w:val="ListParagraph"/>
        <w:numPr>
          <w:ilvl w:val="0"/>
          <w:numId w:val="2"/>
        </w:numPr>
        <w:spacing w:after="80" w:line="280"/>
      </w:pPr>
      <w:r>
        <w:rPr>
          <w:b w:val="false"/>
          <w:bCs w:val="false"/>
        </w:rPr>
        <w:t xml:space="preserve">Serve student and college-project inquiries as a clearly separated, structured service line, without diluting premium B2B positioning.</w:t>
      </w:r>
    </w:p>
    <w:p>
      <w:pPr>
        <w:pStyle w:val="ListParagraph"/>
        <w:numPr>
          <w:ilvl w:val="0"/>
          <w:numId w:val="2"/>
        </w:numPr>
        <w:spacing w:after="80" w:line="280"/>
      </w:pPr>
      <w:r>
        <w:rPr>
          <w:b w:val="false"/>
          <w:bCs w:val="false"/>
        </w:rPr>
        <w:t xml:space="preserve">Win technical/software companies as clients by demonstrating architecture depth, not just visual design.</w:t>
      </w:r>
    </w:p>
    <w:p>
      <w:pPr>
        <w:pStyle w:val="ListParagraph"/>
        <w:numPr>
          <w:ilvl w:val="0"/>
          <w:numId w:val="2"/>
        </w:numPr>
        <w:spacing w:after="80" w:line="280"/>
      </w:pPr>
      <w:r>
        <w:rPr>
          <w:b w:val="false"/>
          <w:bCs w:val="false"/>
        </w:rPr>
        <w:t xml:space="preserve">Lay the content foundation — case studies and service pages — that SEO, social and outbound sales will run on later.</w:t>
      </w:r>
    </w:p>
    <w:p>
      <w:pPr>
        <w:pStyle w:val="Heading1"/>
        <w:spacing w:after="160" w:before="360"/>
      </w:pPr>
      <w:r>
        <w:t xml:space="preserve">4. Target Client Segments &amp; Messaging</w:t>
      </w:r>
    </w:p>
    <w:p>
      <w:pPr>
        <w:spacing w:after="140" w:line="300"/>
      </w:pPr>
      <w:r>
        <w:t xml:space="preserve">The business intentionally serves five distinct buyer types from one site. Each segment gets its own entry point, message and proof — without ever making the site feel fragmented. This is the core commercial logic of the whole build.</w:t>
      </w:r>
    </w:p>
    <w:p>
      <w:pPr>
        <w:pStyle w:val="Heading2"/>
        <w:spacing w:after="120" w:before="260"/>
      </w:pPr>
      <w:r>
        <w:t xml:space="preserve">4.1 Segment map</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750"/>
        <w:gridCol w:w="2450"/>
        <w:gridCol w:w="1100"/>
      </w:tblGrid>
      <w:tr>
        <w:trPr>
          <w:tblHeader/>
        </w:trPr>
        <w:tc>
          <w:tcPr>
            <w:tcW w:type="dxa" w:w="1650"/>
            <w:shd w:fill="1B2A4A" w:val="clear"/>
            <w:tcMar>
              <w:top w:type="dxa" w:w="80"/>
              <w:left w:type="dxa" w:w="100"/>
              <w:bottom w:type="dxa" w:w="80"/>
              <w:right w:type="dxa" w:w="100"/>
            </w:tcMar>
          </w:tcPr>
          <w:p>
            <w:r>
              <w:rPr>
                <w:b/>
                <w:bCs/>
                <w:color w:val="FFFFFF"/>
                <w:sz w:val="20"/>
                <w:szCs w:val="20"/>
              </w:rPr>
              <w:t xml:space="preserve">Segment</w:t>
            </w:r>
          </w:p>
        </w:tc>
        <w:tc>
          <w:tcPr>
            <w:tcW w:type="dxa" w:w="1650"/>
            <w:shd w:fill="1B2A4A" w:val="clear"/>
            <w:tcMar>
              <w:top w:type="dxa" w:w="80"/>
              <w:left w:type="dxa" w:w="100"/>
              <w:bottom w:type="dxa" w:w="80"/>
              <w:right w:type="dxa" w:w="100"/>
            </w:tcMar>
          </w:tcPr>
          <w:p>
            <w:r>
              <w:rPr>
                <w:b/>
                <w:bCs/>
                <w:color w:val="FFFFFF"/>
                <w:sz w:val="20"/>
                <w:szCs w:val="20"/>
              </w:rPr>
              <w:t xml:space="preserve">Who they are</w:t>
            </w:r>
          </w:p>
        </w:tc>
        <w:tc>
          <w:tcPr>
            <w:tcW w:type="dxa" w:w="1750"/>
            <w:shd w:fill="1B2A4A" w:val="clear"/>
            <w:tcMar>
              <w:top w:type="dxa" w:w="80"/>
              <w:left w:type="dxa" w:w="100"/>
              <w:bottom w:type="dxa" w:w="80"/>
              <w:right w:type="dxa" w:w="100"/>
            </w:tcMar>
          </w:tcPr>
          <w:p>
            <w:r>
              <w:rPr>
                <w:b/>
                <w:bCs/>
                <w:color w:val="FFFFFF"/>
                <w:sz w:val="20"/>
                <w:szCs w:val="20"/>
              </w:rPr>
              <w:t xml:space="preserve">What they need</w:t>
            </w:r>
          </w:p>
        </w:tc>
        <w:tc>
          <w:tcPr>
            <w:tcW w:type="dxa" w:w="2450"/>
            <w:shd w:fill="1B2A4A" w:val="clear"/>
            <w:tcMar>
              <w:top w:type="dxa" w:w="80"/>
              <w:left w:type="dxa" w:w="100"/>
              <w:bottom w:type="dxa" w:w="80"/>
              <w:right w:type="dxa" w:w="100"/>
            </w:tcMar>
          </w:tcPr>
          <w:p>
            <w:r>
              <w:rPr>
                <w:b/>
                <w:bCs/>
                <w:color w:val="FFFFFF"/>
                <w:sz w:val="20"/>
                <w:szCs w:val="20"/>
              </w:rPr>
              <w:t xml:space="preserve">Message we lead with</w:t>
            </w:r>
          </w:p>
        </w:tc>
        <w:tc>
          <w:tcPr>
            <w:tcW w:type="dxa" w:w="1100"/>
            <w:shd w:fill="1B2A4A" w:val="clear"/>
            <w:tcMar>
              <w:top w:type="dxa" w:w="80"/>
              <w:left w:type="dxa" w:w="100"/>
              <w:bottom w:type="dxa" w:w="80"/>
              <w:right w:type="dxa" w:w="100"/>
            </w:tcMar>
          </w:tcPr>
          <w:p>
            <w:r>
              <w:rPr>
                <w:b/>
                <w:bCs/>
                <w:color w:val="FFFFFF"/>
                <w:sz w:val="20"/>
                <w:szCs w:val="20"/>
              </w:rPr>
              <w:t xml:space="preserve">Primary CTA</w:t>
            </w:r>
          </w:p>
        </w:tc>
      </w:tr>
      <w:tr>
        <w:tc>
          <w:tcPr>
            <w:tcW w:type="dxa" w:w="1650"/>
            <w:tcMar>
              <w:top w:type="dxa" w:w="80"/>
              <w:left w:type="dxa" w:w="100"/>
              <w:bottom w:type="dxa" w:w="80"/>
              <w:right w:type="dxa" w:w="100"/>
            </w:tcMar>
          </w:tcPr>
          <w:p>
            <w:r>
              <w:rPr>
                <w:b w:val="false"/>
                <w:bCs w:val="false"/>
                <w:color w:val="1A1A1A"/>
                <w:sz w:val="20"/>
                <w:szCs w:val="20"/>
              </w:rPr>
              <w:t xml:space="preserve">Direct local business</w:t>
            </w:r>
          </w:p>
        </w:tc>
        <w:tc>
          <w:tcPr>
            <w:tcW w:type="dxa" w:w="1650"/>
            <w:tcMar>
              <w:top w:type="dxa" w:w="80"/>
              <w:left w:type="dxa" w:w="100"/>
              <w:bottom w:type="dxa" w:w="80"/>
              <w:right w:type="dxa" w:w="100"/>
            </w:tcMar>
          </w:tcPr>
          <w:p>
            <w:r>
              <w:rPr>
                <w:b w:val="false"/>
                <w:bCs w:val="false"/>
                <w:color w:val="1A1A1A"/>
                <w:sz w:val="20"/>
                <w:szCs w:val="20"/>
              </w:rPr>
              <w:t xml:space="preserve">Hotels, bakeries, cafes, salons, clinics, retail shops</w:t>
            </w:r>
          </w:p>
        </w:tc>
        <w:tc>
          <w:tcPr>
            <w:tcW w:type="dxa" w:w="1750"/>
            <w:tcMar>
              <w:top w:type="dxa" w:w="80"/>
              <w:left w:type="dxa" w:w="100"/>
              <w:bottom w:type="dxa" w:w="80"/>
              <w:right w:type="dxa" w:w="100"/>
            </w:tcMar>
          </w:tcPr>
          <w:p>
            <w:r>
              <w:rPr>
                <w:b w:val="false"/>
                <w:bCs w:val="false"/>
                <w:color w:val="1A1A1A"/>
                <w:sz w:val="20"/>
                <w:szCs w:val="20"/>
              </w:rPr>
              <w:t xml:space="preserve">A professional website / online ordering / booking presence, fast and affordable</w:t>
            </w:r>
          </w:p>
        </w:tc>
        <w:tc>
          <w:tcPr>
            <w:tcW w:type="dxa" w:w="2450"/>
            <w:tcMar>
              <w:top w:type="dxa" w:w="80"/>
              <w:left w:type="dxa" w:w="100"/>
              <w:bottom w:type="dxa" w:w="80"/>
              <w:right w:type="dxa" w:w="100"/>
            </w:tcMar>
          </w:tcPr>
          <w:p>
            <w:r>
              <w:rPr>
                <w:b w:val="false"/>
                <w:bCs w:val="false"/>
                <w:color w:val="1A1A1A"/>
                <w:sz w:val="20"/>
                <w:szCs w:val="20"/>
              </w:rPr>
              <w:t xml:space="preserve">We build you a website that brings customers in — live in weeks, not months.</w:t>
            </w:r>
          </w:p>
        </w:tc>
        <w:tc>
          <w:tcPr>
            <w:tcW w:type="dxa" w:w="1100"/>
            <w:tcMar>
              <w:top w:type="dxa" w:w="80"/>
              <w:left w:type="dxa" w:w="100"/>
              <w:bottom w:type="dxa" w:w="80"/>
              <w:right w:type="dxa" w:w="100"/>
            </w:tcMar>
          </w:tcPr>
          <w:p>
            <w:r>
              <w:rPr>
                <w:b w:val="false"/>
                <w:bCs w:val="false"/>
                <w:color w:val="1A1A1A"/>
                <w:sz w:val="20"/>
                <w:szCs w:val="20"/>
              </w:rPr>
              <w:t xml:space="preserve">Get a Quote</w:t>
            </w:r>
          </w:p>
        </w:tc>
      </w:tr>
      <w:tr>
        <w:tc>
          <w:tcPr>
            <w:tcW w:type="dxa" w:w="1650"/>
            <w:shd w:fill="EEF2FA" w:val="clear"/>
            <w:tcMar>
              <w:top w:type="dxa" w:w="80"/>
              <w:left w:type="dxa" w:w="100"/>
              <w:bottom w:type="dxa" w:w="80"/>
              <w:right w:type="dxa" w:w="100"/>
            </w:tcMar>
          </w:tcPr>
          <w:p>
            <w:r>
              <w:rPr>
                <w:b w:val="false"/>
                <w:bCs w:val="false"/>
                <w:color w:val="1A1A1A"/>
                <w:sz w:val="20"/>
                <w:szCs w:val="20"/>
              </w:rPr>
              <w:t xml:space="preserve">SME / growing company</w:t>
            </w:r>
          </w:p>
        </w:tc>
        <w:tc>
          <w:tcPr>
            <w:tcW w:type="dxa" w:w="1650"/>
            <w:shd w:fill="EEF2FA" w:val="clear"/>
            <w:tcMar>
              <w:top w:type="dxa" w:w="80"/>
              <w:left w:type="dxa" w:w="100"/>
              <w:bottom w:type="dxa" w:w="80"/>
              <w:right w:type="dxa" w:w="100"/>
            </w:tcMar>
          </w:tcPr>
          <w:p>
            <w:r>
              <w:rPr>
                <w:b w:val="false"/>
                <w:bCs w:val="false"/>
                <w:color w:val="1A1A1A"/>
                <w:sz w:val="20"/>
                <w:szCs w:val="20"/>
              </w:rPr>
              <w:t xml:space="preserve">Established businesses needing internal or custom tooling</w:t>
            </w:r>
          </w:p>
        </w:tc>
        <w:tc>
          <w:tcPr>
            <w:tcW w:type="dxa" w:w="1750"/>
            <w:shd w:fill="EEF2FA" w:val="clear"/>
            <w:tcMar>
              <w:top w:type="dxa" w:w="80"/>
              <w:left w:type="dxa" w:w="100"/>
              <w:bottom w:type="dxa" w:w="80"/>
              <w:right w:type="dxa" w:w="100"/>
            </w:tcMar>
          </w:tcPr>
          <w:p>
            <w:r>
              <w:rPr>
                <w:b w:val="false"/>
                <w:bCs w:val="false"/>
                <w:color w:val="1A1A1A"/>
                <w:sz w:val="20"/>
                <w:szCs w:val="20"/>
              </w:rPr>
              <w:t xml:space="preserve">Software built around their real workflow, not a generic template</w:t>
            </w:r>
          </w:p>
        </w:tc>
        <w:tc>
          <w:tcPr>
            <w:tcW w:type="dxa" w:w="2450"/>
            <w:shd w:fill="EEF2FA" w:val="clear"/>
            <w:tcMar>
              <w:top w:type="dxa" w:w="80"/>
              <w:left w:type="dxa" w:w="100"/>
              <w:bottom w:type="dxa" w:w="80"/>
              <w:right w:type="dxa" w:w="100"/>
            </w:tcMar>
          </w:tcPr>
          <w:p>
            <w:r>
              <w:rPr>
                <w:b w:val="false"/>
                <w:bCs w:val="false"/>
                <w:color w:val="1A1A1A"/>
                <w:sz w:val="20"/>
                <w:szCs w:val="20"/>
              </w:rPr>
              <w:t xml:space="preserve">We build software around your real workflow.</w:t>
            </w:r>
          </w:p>
        </w:tc>
        <w:tc>
          <w:tcPr>
            <w:tcW w:type="dxa" w:w="1100"/>
            <w:shd w:fill="EEF2FA" w:val="clear"/>
            <w:tcMar>
              <w:top w:type="dxa" w:w="80"/>
              <w:left w:type="dxa" w:w="100"/>
              <w:bottom w:type="dxa" w:w="80"/>
              <w:right w:type="dxa" w:w="100"/>
            </w:tcMar>
          </w:tcPr>
          <w:p>
            <w:r>
              <w:rPr>
                <w:b w:val="false"/>
                <w:bCs w:val="false"/>
                <w:color w:val="1A1A1A"/>
                <w:sz w:val="20"/>
                <w:szCs w:val="20"/>
              </w:rPr>
              <w:t xml:space="preserve">Discuss Your Requirement</w:t>
            </w:r>
          </w:p>
        </w:tc>
      </w:tr>
      <w:tr>
        <w:tc>
          <w:tcPr>
            <w:tcW w:type="dxa" w:w="1650"/>
            <w:tcMar>
              <w:top w:type="dxa" w:w="80"/>
              <w:left w:type="dxa" w:w="100"/>
              <w:bottom w:type="dxa" w:w="80"/>
              <w:right w:type="dxa" w:w="100"/>
            </w:tcMar>
          </w:tcPr>
          <w:p>
            <w:r>
              <w:rPr>
                <w:b w:val="false"/>
                <w:bCs w:val="false"/>
                <w:color w:val="1A1A1A"/>
                <w:sz w:val="20"/>
                <w:szCs w:val="20"/>
              </w:rPr>
              <w:t xml:space="preserve">School / college</w:t>
            </w:r>
          </w:p>
        </w:tc>
        <w:tc>
          <w:tcPr>
            <w:tcW w:type="dxa" w:w="1650"/>
            <w:tcMar>
              <w:top w:type="dxa" w:w="80"/>
              <w:left w:type="dxa" w:w="100"/>
              <w:bottom w:type="dxa" w:w="80"/>
              <w:right w:type="dxa" w:w="100"/>
            </w:tcMar>
          </w:tcPr>
          <w:p>
            <w:r>
              <w:rPr>
                <w:b w:val="false"/>
                <w:bCs w:val="false"/>
                <w:color w:val="1A1A1A"/>
                <w:sz w:val="20"/>
                <w:szCs w:val="20"/>
              </w:rPr>
              <w:t xml:space="preserve">Institutional administrators, principals, IT heads</w:t>
            </w:r>
          </w:p>
        </w:tc>
        <w:tc>
          <w:tcPr>
            <w:tcW w:type="dxa" w:w="1750"/>
            <w:tcMar>
              <w:top w:type="dxa" w:w="80"/>
              <w:left w:type="dxa" w:w="100"/>
              <w:bottom w:type="dxa" w:w="80"/>
              <w:right w:type="dxa" w:w="100"/>
            </w:tcMar>
          </w:tcPr>
          <w:p>
            <w:r>
              <w:rPr>
                <w:b w:val="false"/>
                <w:bCs w:val="false"/>
                <w:color w:val="1A1A1A"/>
                <w:sz w:val="20"/>
                <w:szCs w:val="20"/>
              </w:rPr>
              <w:t xml:space="preserve">Modern, reliable digital systems and public-facing presence</w:t>
            </w:r>
          </w:p>
        </w:tc>
        <w:tc>
          <w:tcPr>
            <w:tcW w:type="dxa" w:w="2450"/>
            <w:tcMar>
              <w:top w:type="dxa" w:w="80"/>
              <w:left w:type="dxa" w:w="100"/>
              <w:bottom w:type="dxa" w:w="80"/>
              <w:right w:type="dxa" w:w="100"/>
            </w:tcMar>
          </w:tcPr>
          <w:p>
            <w:r>
              <w:rPr>
                <w:b w:val="false"/>
                <w:bCs w:val="false"/>
                <w:color w:val="1A1A1A"/>
                <w:sz w:val="20"/>
                <w:szCs w:val="20"/>
              </w:rPr>
              <w:t xml:space="preserve">We modernize operations and the experience around them.</w:t>
            </w:r>
          </w:p>
        </w:tc>
        <w:tc>
          <w:tcPr>
            <w:tcW w:type="dxa" w:w="1100"/>
            <w:tcMar>
              <w:top w:type="dxa" w:w="80"/>
              <w:left w:type="dxa" w:w="100"/>
              <w:bottom w:type="dxa" w:w="80"/>
              <w:right w:type="dxa" w:w="100"/>
            </w:tcMar>
          </w:tcPr>
          <w:p>
            <w:r>
              <w:rPr>
                <w:b w:val="false"/>
                <w:bCs w:val="false"/>
                <w:color w:val="1A1A1A"/>
                <w:sz w:val="20"/>
                <w:szCs w:val="20"/>
              </w:rPr>
              <w:t xml:space="preserve">Request a Demo</w:t>
            </w:r>
          </w:p>
        </w:tc>
      </w:tr>
      <w:tr>
        <w:tc>
          <w:tcPr>
            <w:tcW w:type="dxa" w:w="1650"/>
            <w:shd w:fill="EEF2FA" w:val="clear"/>
            <w:tcMar>
              <w:top w:type="dxa" w:w="80"/>
              <w:left w:type="dxa" w:w="100"/>
              <w:bottom w:type="dxa" w:w="80"/>
              <w:right w:type="dxa" w:w="100"/>
            </w:tcMar>
          </w:tcPr>
          <w:p>
            <w:r>
              <w:rPr>
                <w:b w:val="false"/>
                <w:bCs w:val="false"/>
                <w:color w:val="1A1A1A"/>
                <w:sz w:val="20"/>
                <w:szCs w:val="20"/>
              </w:rPr>
              <w:t xml:space="preserve">Startup founder</w:t>
            </w:r>
          </w:p>
        </w:tc>
        <w:tc>
          <w:tcPr>
            <w:tcW w:type="dxa" w:w="1650"/>
            <w:shd w:fill="EEF2FA" w:val="clear"/>
            <w:tcMar>
              <w:top w:type="dxa" w:w="80"/>
              <w:left w:type="dxa" w:w="100"/>
              <w:bottom w:type="dxa" w:w="80"/>
              <w:right w:type="dxa" w:w="100"/>
            </w:tcMar>
          </w:tcPr>
          <w:p>
            <w:r>
              <w:rPr>
                <w:b w:val="false"/>
                <w:bCs w:val="false"/>
                <w:color w:val="1A1A1A"/>
                <w:sz w:val="20"/>
                <w:szCs w:val="20"/>
              </w:rPr>
              <w:t xml:space="preserve">Early-stage teams building an MVP, SaaS or product</w:t>
            </w:r>
          </w:p>
        </w:tc>
        <w:tc>
          <w:tcPr>
            <w:tcW w:type="dxa" w:w="1750"/>
            <w:shd w:fill="EEF2FA" w:val="clear"/>
            <w:tcMar>
              <w:top w:type="dxa" w:w="80"/>
              <w:left w:type="dxa" w:w="100"/>
              <w:bottom w:type="dxa" w:w="80"/>
              <w:right w:type="dxa" w:w="100"/>
            </w:tcMar>
          </w:tcPr>
          <w:p>
            <w:r>
              <w:rPr>
                <w:b w:val="false"/>
                <w:bCs w:val="false"/>
                <w:color w:val="1A1A1A"/>
                <w:sz w:val="20"/>
                <w:szCs w:val="20"/>
              </w:rPr>
              <w:t xml:space="preserve">An engineering partner to go from idea to launch</w:t>
            </w:r>
          </w:p>
        </w:tc>
        <w:tc>
          <w:tcPr>
            <w:tcW w:type="dxa" w:w="2450"/>
            <w:shd w:fill="EEF2FA" w:val="clear"/>
            <w:tcMar>
              <w:top w:type="dxa" w:w="80"/>
              <w:left w:type="dxa" w:w="100"/>
              <w:bottom w:type="dxa" w:w="80"/>
              <w:right w:type="dxa" w:w="100"/>
            </w:tcMar>
          </w:tcPr>
          <w:p>
            <w:r>
              <w:rPr>
                <w:b w:val="false"/>
                <w:bCs w:val="false"/>
                <w:color w:val="1A1A1A"/>
                <w:sz w:val="20"/>
                <w:szCs w:val="20"/>
              </w:rPr>
              <w:t xml:space="preserve">We move you from idea to launch with an engineering partner, not a vendor.</w:t>
            </w:r>
          </w:p>
        </w:tc>
        <w:tc>
          <w:tcPr>
            <w:tcW w:type="dxa" w:w="1100"/>
            <w:shd w:fill="EEF2FA" w:val="clear"/>
            <w:tcMar>
              <w:top w:type="dxa" w:w="80"/>
              <w:left w:type="dxa" w:w="100"/>
              <w:bottom w:type="dxa" w:w="80"/>
              <w:right w:type="dxa" w:w="100"/>
            </w:tcMar>
          </w:tcPr>
          <w:p>
            <w:r>
              <w:rPr>
                <w:b w:val="false"/>
                <w:bCs w:val="false"/>
                <w:color w:val="1A1A1A"/>
                <w:sz w:val="20"/>
                <w:szCs w:val="20"/>
              </w:rPr>
              <w:t xml:space="preserve">Build My Product</w:t>
            </w:r>
          </w:p>
        </w:tc>
      </w:tr>
      <w:tr>
        <w:tc>
          <w:tcPr>
            <w:tcW w:type="dxa" w:w="1650"/>
            <w:tcMar>
              <w:top w:type="dxa" w:w="80"/>
              <w:left w:type="dxa" w:w="100"/>
              <w:bottom w:type="dxa" w:w="80"/>
              <w:right w:type="dxa" w:w="100"/>
            </w:tcMar>
          </w:tcPr>
          <w:p>
            <w:r>
              <w:rPr>
                <w:b w:val="false"/>
                <w:bCs w:val="false"/>
                <w:color w:val="1A1A1A"/>
                <w:sz w:val="20"/>
                <w:szCs w:val="20"/>
              </w:rPr>
              <w:t xml:space="preserve">Student</w:t>
            </w:r>
          </w:p>
        </w:tc>
        <w:tc>
          <w:tcPr>
            <w:tcW w:type="dxa" w:w="1650"/>
            <w:tcMar>
              <w:top w:type="dxa" w:w="80"/>
              <w:left w:type="dxa" w:w="100"/>
              <w:bottom w:type="dxa" w:w="80"/>
              <w:right w:type="dxa" w:w="100"/>
            </w:tcMar>
          </w:tcPr>
          <w:p>
            <w:r>
              <w:rPr>
                <w:b w:val="false"/>
                <w:bCs w:val="false"/>
                <w:color w:val="1A1A1A"/>
                <w:sz w:val="20"/>
                <w:szCs w:val="20"/>
              </w:rPr>
              <w:t xml:space="preserve">College students needing a project built and understood</w:t>
            </w:r>
          </w:p>
        </w:tc>
        <w:tc>
          <w:tcPr>
            <w:tcW w:type="dxa" w:w="1750"/>
            <w:tcMar>
              <w:top w:type="dxa" w:w="80"/>
              <w:left w:type="dxa" w:w="100"/>
              <w:bottom w:type="dxa" w:w="80"/>
              <w:right w:type="dxa" w:w="100"/>
            </w:tcMar>
          </w:tcPr>
          <w:p>
            <w:r>
              <w:rPr>
                <w:b w:val="false"/>
                <w:bCs w:val="false"/>
                <w:color w:val="1A1A1A"/>
                <w:sz w:val="20"/>
                <w:szCs w:val="20"/>
              </w:rPr>
              <w:t xml:space="preserve">Structured, mentored project development with real documentation</w:t>
            </w:r>
          </w:p>
        </w:tc>
        <w:tc>
          <w:tcPr>
            <w:tcW w:type="dxa" w:w="2450"/>
            <w:tcMar>
              <w:top w:type="dxa" w:w="80"/>
              <w:left w:type="dxa" w:w="100"/>
              <w:bottom w:type="dxa" w:w="80"/>
              <w:right w:type="dxa" w:w="100"/>
            </w:tcMar>
          </w:tcPr>
          <w:p>
            <w:r>
              <w:rPr>
                <w:b w:val="false"/>
                <w:bCs w:val="false"/>
                <w:color w:val="1A1A1A"/>
                <w:sz w:val="20"/>
                <w:szCs w:val="20"/>
              </w:rPr>
              <w:t xml:space="preserve">We help you build — and genuinely understand — your project.</w:t>
            </w:r>
          </w:p>
        </w:tc>
        <w:tc>
          <w:tcPr>
            <w:tcW w:type="dxa" w:w="1100"/>
            <w:tcMar>
              <w:top w:type="dxa" w:w="80"/>
              <w:left w:type="dxa" w:w="100"/>
              <w:bottom w:type="dxa" w:w="80"/>
              <w:right w:type="dxa" w:w="100"/>
            </w:tcMar>
          </w:tcPr>
          <w:p>
            <w:r>
              <w:rPr>
                <w:b w:val="false"/>
                <w:bCs w:val="false"/>
                <w:color w:val="1A1A1A"/>
                <w:sz w:val="20"/>
                <w:szCs w:val="20"/>
              </w:rPr>
              <w:t xml:space="preserve">Discuss My Project</w:t>
            </w:r>
          </w:p>
        </w:tc>
      </w:tr>
      <w:tr>
        <w:tc>
          <w:tcPr>
            <w:tcW w:type="dxa" w:w="1650"/>
            <w:shd w:fill="EEF2FA" w:val="clear"/>
            <w:tcMar>
              <w:top w:type="dxa" w:w="80"/>
              <w:left w:type="dxa" w:w="100"/>
              <w:bottom w:type="dxa" w:w="80"/>
              <w:right w:type="dxa" w:w="100"/>
            </w:tcMar>
          </w:tcPr>
          <w:p>
            <w:r>
              <w:rPr>
                <w:b w:val="false"/>
                <w:bCs w:val="false"/>
                <w:color w:val="1A1A1A"/>
                <w:sz w:val="20"/>
                <w:szCs w:val="20"/>
              </w:rPr>
              <w:t xml:space="preserve">Technical / software company</w:t>
            </w:r>
          </w:p>
        </w:tc>
        <w:tc>
          <w:tcPr>
            <w:tcW w:type="dxa" w:w="1650"/>
            <w:shd w:fill="EEF2FA" w:val="clear"/>
            <w:tcMar>
              <w:top w:type="dxa" w:w="80"/>
              <w:left w:type="dxa" w:w="100"/>
              <w:bottom w:type="dxa" w:w="80"/>
              <w:right w:type="dxa" w:w="100"/>
            </w:tcMar>
          </w:tcPr>
          <w:p>
            <w:r>
              <w:rPr>
                <w:b w:val="false"/>
                <w:bCs w:val="false"/>
                <w:color w:val="1A1A1A"/>
                <w:sz w:val="20"/>
                <w:szCs w:val="20"/>
              </w:rPr>
              <w:t xml:space="preserve">CTOs, engineering leads evaluating a delivery partner</w:t>
            </w:r>
          </w:p>
        </w:tc>
        <w:tc>
          <w:tcPr>
            <w:tcW w:type="dxa" w:w="1750"/>
            <w:shd w:fill="EEF2FA" w:val="clear"/>
            <w:tcMar>
              <w:top w:type="dxa" w:w="80"/>
              <w:left w:type="dxa" w:w="100"/>
              <w:bottom w:type="dxa" w:w="80"/>
              <w:right w:type="dxa" w:w="100"/>
            </w:tcMar>
          </w:tcPr>
          <w:p>
            <w:r>
              <w:rPr>
                <w:b w:val="false"/>
                <w:bCs w:val="false"/>
                <w:color w:val="1A1A1A"/>
                <w:sz w:val="20"/>
                <w:szCs w:val="20"/>
              </w:rPr>
              <w:t xml:space="preserve">Proof of architectural depth, code quality and process discipline</w:t>
            </w:r>
          </w:p>
        </w:tc>
        <w:tc>
          <w:tcPr>
            <w:tcW w:type="dxa" w:w="2450"/>
            <w:shd w:fill="EEF2FA" w:val="clear"/>
            <w:tcMar>
              <w:top w:type="dxa" w:w="80"/>
              <w:left w:type="dxa" w:w="100"/>
              <w:bottom w:type="dxa" w:w="80"/>
              <w:right w:type="dxa" w:w="100"/>
            </w:tcMar>
          </w:tcPr>
          <w:p>
            <w:r>
              <w:rPr>
                <w:b w:val="false"/>
                <w:bCs w:val="false"/>
                <w:color w:val="1A1A1A"/>
                <w:sz w:val="20"/>
                <w:szCs w:val="20"/>
              </w:rPr>
              <w:t xml:space="preserve">We think like your engineering team, not an outside vendor.</w:t>
            </w:r>
          </w:p>
        </w:tc>
        <w:tc>
          <w:tcPr>
            <w:tcW w:type="dxa" w:w="1100"/>
            <w:shd w:fill="EEF2FA" w:val="clear"/>
            <w:tcMar>
              <w:top w:type="dxa" w:w="80"/>
              <w:left w:type="dxa" w:w="100"/>
              <w:bottom w:type="dxa" w:w="80"/>
              <w:right w:type="dxa" w:w="100"/>
            </w:tcMar>
          </w:tcPr>
          <w:p>
            <w:r>
              <w:rPr>
                <w:b w:val="false"/>
                <w:bCs w:val="false"/>
                <w:color w:val="1A1A1A"/>
                <w:sz w:val="20"/>
                <w:szCs w:val="20"/>
              </w:rPr>
              <w:t xml:space="preserve">Discuss Architecture</w:t>
            </w:r>
          </w:p>
        </w:tc>
      </w:tr>
    </w:tbl>
    <w:p>
      <w:pPr>
        <w:pStyle w:val="Heading2"/>
        <w:spacing w:after="120" w:before="260"/>
      </w:pPr>
      <w:r>
        <w:t xml:space="preserve">4.2 Why serving both ends of the market works</w:t>
      </w:r>
    </w:p>
    <w:p>
      <w:pPr>
        <w:spacing w:after="140" w:line="300"/>
      </w:pPr>
      <w:r>
        <w:t xml:space="preserve">Local-business clients (a bakery, a hotel) are high-volume, fast-turnaround, template-accelerated projects that build cash flow, portfolio breadth and referral volume. Institutional and technical clients (a college, a software company) are higher-value, longer-cycle projects that build credibility and case-study depth. The site is structured so each visitor is routed to proof that matches their expectations — a bakery owner doesn’t need to read about RBAC architecture, and a CTO doesn’t want to see only shop-front templates. The Industries page (Section 6) and segment-aware service pages (Section 10) do this routing.</w:t>
      </w:r>
    </w:p>
    <w:p>
      <w:pPr>
        <w:pStyle w:val="Heading1"/>
        <w:spacing w:after="160" w:before="360"/>
      </w:pPr>
      <w:r>
        <w:t xml:space="preserve">5. Brand &amp; Messaging System</w:t>
      </w:r>
    </w:p>
    <w:p>
      <w:pPr>
        <w:pStyle w:val="Heading2"/>
        <w:spacing w:after="120" w:before="260"/>
      </w:pPr>
      <w:r>
        <w:t xml:space="preserve">Voice</w:t>
      </w:r>
    </w:p>
    <w:p>
      <w:pPr>
        <w:spacing w:after="140" w:line="300"/>
      </w:pPr>
      <w:r>
        <w:t xml:space="preserve">Confident, technical, clear, business-first and human. We describe what we build in terms a business owner understands, and back every claim with something a visitor can see. We avoid unprovable superlatives — no “best,” no “#1,” no “guaranteed results” — because a false claim costs more trust than it wins.</w:t>
      </w:r>
    </w:p>
    <w:p>
      <w:pPr>
        <w:pStyle w:val="Heading2"/>
        <w:spacing w:after="120" w:before="260"/>
      </w:pPr>
      <w:r>
        <w:t xml:space="preserve">Message hierarchy — the order every page should persuade in</w:t>
      </w:r>
    </w:p>
    <w:p>
      <w:pPr>
        <w:pStyle w:val="ListParagraph"/>
        <w:numPr>
          <w:ilvl w:val="0"/>
          <w:numId w:val="3"/>
        </w:numPr>
        <w:spacing w:after="80" w:line="280"/>
      </w:pPr>
      <w:r>
        <w:t xml:space="preserve">Outcome — what business result can we help create?</w:t>
      </w:r>
    </w:p>
    <w:p>
      <w:pPr>
        <w:pStyle w:val="ListParagraph"/>
        <w:numPr>
          <w:ilvl w:val="0"/>
          <w:numId w:val="3"/>
        </w:numPr>
        <w:spacing w:after="80" w:line="280"/>
      </w:pPr>
      <w:r>
        <w:t xml:space="preserve">Capability — what can we actually build?</w:t>
      </w:r>
    </w:p>
    <w:p>
      <w:pPr>
        <w:pStyle w:val="ListParagraph"/>
        <w:numPr>
          <w:ilvl w:val="0"/>
          <w:numId w:val="3"/>
        </w:numPr>
        <w:spacing w:after="80" w:line="280"/>
      </w:pPr>
      <w:r>
        <w:t xml:space="preserve">Proof — what have we built or demonstrated, concretely?</w:t>
      </w:r>
    </w:p>
    <w:p>
      <w:pPr>
        <w:pStyle w:val="ListParagraph"/>
        <w:numPr>
          <w:ilvl w:val="0"/>
          <w:numId w:val="3"/>
        </w:numPr>
        <w:spacing w:after="80" w:line="280"/>
      </w:pPr>
      <w:r>
        <w:t xml:space="preserve">Process — how do we work, so it feels safe to start?</w:t>
      </w:r>
    </w:p>
    <w:p>
      <w:pPr>
        <w:pStyle w:val="ListParagraph"/>
        <w:numPr>
          <w:ilvl w:val="0"/>
          <w:numId w:val="3"/>
        </w:numPr>
        <w:spacing w:after="80" w:line="280"/>
      </w:pPr>
      <w:r>
        <w:t xml:space="preserve">Trust — why are we safe to engage with?</w:t>
      </w:r>
    </w:p>
    <w:p>
      <w:pPr>
        <w:pStyle w:val="ListParagraph"/>
        <w:numPr>
          <w:ilvl w:val="0"/>
          <w:numId w:val="3"/>
        </w:numPr>
        <w:spacing w:after="80" w:line="280"/>
      </w:pPr>
      <w:r>
        <w:t xml:space="preserve">Action — what should the visitor do right now?</w:t>
      </w:r>
    </w:p>
    <w:p>
      <w:pPr>
        <w:pStyle w:val="Heading2"/>
        <w:spacing w:after="120" w:before="260"/>
      </w:pPr>
      <w:r>
        <w:t xml:space="preserve">Hero statement</w:t>
      </w:r>
    </w:p>
    <w:p>
      <w:pPr>
        <w:pBdr>
          <w:left w:val="single" w:color="2F6FED" w:sz="18" w:space="8"/>
        </w:pBdr>
        <w:spacing w:after="200" w:before="120"/>
        <w:ind w:left="576"/>
      </w:pPr>
      <w:r>
        <w:rPr>
          <w:i/>
          <w:iCs/>
          <w:color w:val="1B2A4A"/>
        </w:rPr>
        <w:t xml:space="preserve">We Build Digital Products People Want to Use.</w:t>
      </w:r>
    </w:p>
    <w:p>
      <w:pPr>
        <w:spacing w:after="140" w:line="300"/>
      </w:pPr>
      <w:r>
        <w:t xml:space="preserve">Supporting line: “From high-converting websites to custom business platforms and AI-powered applications, we design and engineer digital solutions around real business goals — for local businesses, growing companies and technical teams alike.” Primary CTA: Start a Project. Secondary CTA: Explore Our Work.</w:t>
      </w:r>
    </w:p>
    <w:p>
      <w:pPr>
        <w:pStyle w:val="Heading1"/>
        <w:spacing w:after="160" w:before="360"/>
      </w:pPr>
      <w:r>
        <w:t xml:space="preserve">6. Site Architecture — Senior Architect View</w:t>
      </w:r>
    </w:p>
    <w:p>
      <w:pPr>
        <w:spacing w:after="140" w:line="300"/>
      </w:pPr>
      <w:r>
        <w:t xml:space="preserve">The showcase website is a single, self-contained application. It has no user accounts, no internal data, and no dependency on the private operations platform. Its only external write action is submitting an inquiry.</w:t>
      </w:r>
    </w:p>
    <w:p>
      <w:pPr>
        <w:pStyle w:val="Heading2"/>
        <w:spacing w:after="120" w:before="260"/>
      </w:pPr>
      <w:r>
        <w:t xml:space="preserve">Architecture principles</w:t>
      </w:r>
    </w:p>
    <w:p>
      <w:pPr>
        <w:pStyle w:val="ListParagraph"/>
        <w:numPr>
          <w:ilvl w:val="0"/>
          <w:numId w:val="2"/>
        </w:numPr>
        <w:spacing w:after="80" w:line="280"/>
      </w:pPr>
      <w:r>
        <w:rPr>
          <w:b w:val="false"/>
          <w:bCs w:val="false"/>
        </w:rPr>
        <w:t xml:space="preserve">Content-first, not app-first. The site is fundamentally a fast, content-rich marketing site. Interactivity (demos, motion) enhances the content; it never blocks it from loading.</w:t>
      </w:r>
    </w:p>
    <w:p>
      <w:pPr>
        <w:pStyle w:val="ListParagraph"/>
        <w:numPr>
          <w:ilvl w:val="0"/>
          <w:numId w:val="2"/>
        </w:numPr>
        <w:spacing w:after="80" w:line="280"/>
      </w:pPr>
      <w:r>
        <w:rPr>
          <w:b w:val="false"/>
          <w:bCs w:val="false"/>
        </w:rPr>
        <w:t xml:space="preserve">Zero sensitive data at rest. The only data stored is inquiry submissions — name, contact details, segment, and a project description. Nothing about clients, employees or finances ever touches this codebase.</w:t>
      </w:r>
    </w:p>
    <w:p>
      <w:pPr>
        <w:pStyle w:val="ListParagraph"/>
        <w:numPr>
          <w:ilvl w:val="0"/>
          <w:numId w:val="2"/>
        </w:numPr>
        <w:spacing w:after="80" w:line="280"/>
      </w:pPr>
      <w:r>
        <w:rPr>
          <w:b w:val="false"/>
          <w:bCs w:val="false"/>
        </w:rPr>
        <w:t xml:space="preserve">Static where possible, dynamic where necessary. Marketing, service and case-study pages are statically generated for speed and SEO. Only the inquiry endpoint is a live server function.</w:t>
      </w:r>
    </w:p>
    <w:p>
      <w:pPr>
        <w:pStyle w:val="ListParagraph"/>
        <w:numPr>
          <w:ilvl w:val="0"/>
          <w:numId w:val="2"/>
        </w:numPr>
        <w:spacing w:after="80" w:line="280"/>
      </w:pPr>
      <w:r>
        <w:rPr>
          <w:b w:val="false"/>
          <w:bCs w:val="false"/>
        </w:rPr>
        <w:t xml:space="preserve">Framework-light. One frontend framework, one content approach, one hosting target. Complexity is a cost the visitor never sees and the CEO always pays for later — the stack stays small on purpose.</w:t>
      </w:r>
    </w:p>
    <w:p>
      <w:pPr>
        <w:pStyle w:val="ListParagraph"/>
        <w:numPr>
          <w:ilvl w:val="0"/>
          <w:numId w:val="2"/>
        </w:numPr>
        <w:spacing w:after="80" w:line="280"/>
      </w:pPr>
      <w:r>
        <w:rPr>
          <w:b w:val="false"/>
          <w:bCs w:val="false"/>
        </w:rPr>
        <w:t xml:space="preserve">Segment-aware routing without segment-aware infrastructure. Different messaging paths (Industries page, tailored CTAs) are a content and UX layer, not separate applications.</w:t>
      </w:r>
    </w:p>
    <w:p>
      <w:pPr>
        <w:pStyle w:val="Heading2"/>
        <w:spacing w:after="120" w:before="260"/>
      </w:pPr>
      <w:r>
        <w:t xml:space="preserve">Recommended technical stack</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4700"/>
      </w:tblGrid>
      <w:tr>
        <w:trPr>
          <w:tblHeader/>
        </w:trPr>
        <w:tc>
          <w:tcPr>
            <w:tcW w:type="dxa" w:w="2400"/>
            <w:shd w:fill="1B2A4A" w:val="clear"/>
            <w:tcMar>
              <w:top w:type="dxa" w:w="80"/>
              <w:left w:type="dxa" w:w="100"/>
              <w:bottom w:type="dxa" w:w="80"/>
              <w:right w:type="dxa" w:w="100"/>
            </w:tcMar>
          </w:tcPr>
          <w:p>
            <w:r>
              <w:rPr>
                <w:b/>
                <w:bCs/>
                <w:color w:val="FFFFFF"/>
                <w:sz w:val="20"/>
                <w:szCs w:val="20"/>
              </w:rPr>
              <w:t xml:space="preserve">Layer</w:t>
            </w:r>
          </w:p>
        </w:tc>
        <w:tc>
          <w:tcPr>
            <w:tcW w:type="dxa" w:w="3300"/>
            <w:shd w:fill="1B2A4A" w:val="clear"/>
            <w:tcMar>
              <w:top w:type="dxa" w:w="80"/>
              <w:left w:type="dxa" w:w="100"/>
              <w:bottom w:type="dxa" w:w="80"/>
              <w:right w:type="dxa" w:w="100"/>
            </w:tcMar>
          </w:tcPr>
          <w:p>
            <w:r>
              <w:rPr>
                <w:b/>
                <w:bCs/>
                <w:color w:val="FFFFFF"/>
                <w:sz w:val="20"/>
                <w:szCs w:val="20"/>
              </w:rPr>
              <w:t xml:space="preserve">Choice</w:t>
            </w:r>
          </w:p>
        </w:tc>
        <w:tc>
          <w:tcPr>
            <w:tcW w:type="dxa" w:w="4700"/>
            <w:shd w:fill="1B2A4A" w:val="clear"/>
            <w:tcMar>
              <w:top w:type="dxa" w:w="80"/>
              <w:left w:type="dxa" w:w="100"/>
              <w:bottom w:type="dxa" w:w="80"/>
              <w:right w:type="dxa" w:w="100"/>
            </w:tcMar>
          </w:tcPr>
          <w:p>
            <w:r>
              <w:rPr>
                <w:b/>
                <w:bCs/>
                <w:color w:val="FFFFFF"/>
                <w:sz w:val="20"/>
                <w:szCs w:val="20"/>
              </w:rPr>
              <w:t xml:space="preserve">Why</w:t>
            </w:r>
          </w:p>
        </w:tc>
      </w:tr>
      <w:tr>
        <w:tc>
          <w:tcPr>
            <w:tcW w:type="dxa" w:w="2400"/>
            <w:tcMar>
              <w:top w:type="dxa" w:w="80"/>
              <w:left w:type="dxa" w:w="100"/>
              <w:bottom w:type="dxa" w:w="80"/>
              <w:right w:type="dxa" w:w="100"/>
            </w:tcMar>
          </w:tcPr>
          <w:p>
            <w:r>
              <w:rPr>
                <w:b w:val="false"/>
                <w:bCs w:val="false"/>
                <w:color w:val="1A1A1A"/>
                <w:sz w:val="20"/>
                <w:szCs w:val="20"/>
              </w:rPr>
              <w:t xml:space="preserve">Frontend framework</w:t>
            </w:r>
          </w:p>
        </w:tc>
        <w:tc>
          <w:tcPr>
            <w:tcW w:type="dxa" w:w="3300"/>
            <w:tcMar>
              <w:top w:type="dxa" w:w="80"/>
              <w:left w:type="dxa" w:w="100"/>
              <w:bottom w:type="dxa" w:w="80"/>
              <w:right w:type="dxa" w:w="100"/>
            </w:tcMar>
          </w:tcPr>
          <w:p>
            <w:r>
              <w:rPr>
                <w:b w:val="false"/>
                <w:bCs w:val="false"/>
                <w:color w:val="1A1A1A"/>
                <w:sz w:val="20"/>
                <w:szCs w:val="20"/>
              </w:rPr>
              <w:t xml:space="preserve">Next.js + TypeScript</w:t>
            </w:r>
          </w:p>
        </w:tc>
        <w:tc>
          <w:tcPr>
            <w:tcW w:type="dxa" w:w="4700"/>
            <w:tcMar>
              <w:top w:type="dxa" w:w="80"/>
              <w:left w:type="dxa" w:w="100"/>
              <w:bottom w:type="dxa" w:w="80"/>
              <w:right w:type="dxa" w:w="100"/>
            </w:tcMar>
          </w:tcPr>
          <w:p>
            <w:r>
              <w:rPr>
                <w:b w:val="false"/>
                <w:bCs w:val="false"/>
                <w:color w:val="1A1A1A"/>
                <w:sz w:val="20"/>
                <w:szCs w:val="20"/>
              </w:rPr>
              <w:t xml:space="preserve">Static generation for speed/SEO, server functions for the inquiry form, one deployable app</w:t>
            </w:r>
          </w:p>
        </w:tc>
      </w:tr>
      <w:tr>
        <w:tc>
          <w:tcPr>
            <w:tcW w:type="dxa" w:w="2400"/>
            <w:shd w:fill="EEF2FA" w:val="clear"/>
            <w:tcMar>
              <w:top w:type="dxa" w:w="80"/>
              <w:left w:type="dxa" w:w="100"/>
              <w:bottom w:type="dxa" w:w="80"/>
              <w:right w:type="dxa" w:w="100"/>
            </w:tcMar>
          </w:tcPr>
          <w:p>
            <w:r>
              <w:rPr>
                <w:b w:val="false"/>
                <w:bCs w:val="false"/>
                <w:color w:val="1A1A1A"/>
                <w:sz w:val="20"/>
                <w:szCs w:val="20"/>
              </w:rPr>
              <w:t xml:space="preserve">Styling</w:t>
            </w:r>
          </w:p>
        </w:tc>
        <w:tc>
          <w:tcPr>
            <w:tcW w:type="dxa" w:w="3300"/>
            <w:shd w:fill="EEF2FA" w:val="clear"/>
            <w:tcMar>
              <w:top w:type="dxa" w:w="80"/>
              <w:left w:type="dxa" w:w="100"/>
              <w:bottom w:type="dxa" w:w="80"/>
              <w:right w:type="dxa" w:w="100"/>
            </w:tcMar>
          </w:tcPr>
          <w:p>
            <w:r>
              <w:rPr>
                <w:b w:val="false"/>
                <w:bCs w:val="false"/>
                <w:color w:val="1A1A1A"/>
                <w:sz w:val="20"/>
                <w:szCs w:val="20"/>
              </w:rPr>
              <w:t xml:space="preserve">Tailwind CSS + a design-token layer</w:t>
            </w:r>
          </w:p>
        </w:tc>
        <w:tc>
          <w:tcPr>
            <w:tcW w:type="dxa" w:w="4700"/>
            <w:shd w:fill="EEF2FA" w:val="clear"/>
            <w:tcMar>
              <w:top w:type="dxa" w:w="80"/>
              <w:left w:type="dxa" w:w="100"/>
              <w:bottom w:type="dxa" w:w="80"/>
              <w:right w:type="dxa" w:w="100"/>
            </w:tcMar>
          </w:tcPr>
          <w:p>
            <w:r>
              <w:rPr>
                <w:b w:val="false"/>
                <w:bCs w:val="false"/>
                <w:color w:val="1A1A1A"/>
                <w:sz w:val="20"/>
                <w:szCs w:val="20"/>
              </w:rPr>
              <w:t xml:space="preserve">Fast, consistent, easy for any developer or agent to extend</w:t>
            </w:r>
          </w:p>
        </w:tc>
      </w:tr>
      <w:tr>
        <w:tc>
          <w:tcPr>
            <w:tcW w:type="dxa" w:w="2400"/>
            <w:tcMar>
              <w:top w:type="dxa" w:w="80"/>
              <w:left w:type="dxa" w:w="100"/>
              <w:bottom w:type="dxa" w:w="80"/>
              <w:right w:type="dxa" w:w="100"/>
            </w:tcMar>
          </w:tcPr>
          <w:p>
            <w:r>
              <w:rPr>
                <w:b w:val="false"/>
                <w:bCs w:val="false"/>
                <w:color w:val="1A1A1A"/>
                <w:sz w:val="20"/>
                <w:szCs w:val="20"/>
              </w:rPr>
              <w:t xml:space="preserve">Motion</w:t>
            </w:r>
          </w:p>
        </w:tc>
        <w:tc>
          <w:tcPr>
            <w:tcW w:type="dxa" w:w="3300"/>
            <w:tcMar>
              <w:top w:type="dxa" w:w="80"/>
              <w:left w:type="dxa" w:w="100"/>
              <w:bottom w:type="dxa" w:w="80"/>
              <w:right w:type="dxa" w:w="100"/>
            </w:tcMar>
          </w:tcPr>
          <w:p>
            <w:r>
              <w:rPr>
                <w:b w:val="false"/>
                <w:bCs w:val="false"/>
                <w:color w:val="1A1A1A"/>
                <w:sz w:val="20"/>
                <w:szCs w:val="20"/>
              </w:rPr>
              <w:t xml:space="preserve">Framer Motion (+ Lottie for illustration)</w:t>
            </w:r>
          </w:p>
        </w:tc>
        <w:tc>
          <w:tcPr>
            <w:tcW w:type="dxa" w:w="4700"/>
            <w:tcMar>
              <w:top w:type="dxa" w:w="80"/>
              <w:left w:type="dxa" w:w="100"/>
              <w:bottom w:type="dxa" w:w="80"/>
              <w:right w:type="dxa" w:w="100"/>
            </w:tcMar>
          </w:tcPr>
          <w:p>
            <w:r>
              <w:rPr>
                <w:b w:val="false"/>
                <w:bCs w:val="false"/>
                <w:color w:val="1A1A1A"/>
                <w:sz w:val="20"/>
                <w:szCs w:val="20"/>
              </w:rPr>
              <w:t xml:space="preserve">Production-grade animation without hand-rolled physics</w:t>
            </w:r>
          </w:p>
        </w:tc>
      </w:tr>
      <w:tr>
        <w:tc>
          <w:tcPr>
            <w:tcW w:type="dxa" w:w="2400"/>
            <w:shd w:fill="EEF2FA" w:val="clear"/>
            <w:tcMar>
              <w:top w:type="dxa" w:w="80"/>
              <w:left w:type="dxa" w:w="100"/>
              <w:bottom w:type="dxa" w:w="80"/>
              <w:right w:type="dxa" w:w="100"/>
            </w:tcMar>
          </w:tcPr>
          <w:p>
            <w:r>
              <w:rPr>
                <w:b w:val="false"/>
                <w:bCs w:val="false"/>
                <w:color w:val="1A1A1A"/>
                <w:sz w:val="20"/>
                <w:szCs w:val="20"/>
              </w:rPr>
              <w:t xml:space="preserve">Content</w:t>
            </w:r>
          </w:p>
        </w:tc>
        <w:tc>
          <w:tcPr>
            <w:tcW w:type="dxa" w:w="3300"/>
            <w:shd w:fill="EEF2FA" w:val="clear"/>
            <w:tcMar>
              <w:top w:type="dxa" w:w="80"/>
              <w:left w:type="dxa" w:w="100"/>
              <w:bottom w:type="dxa" w:w="80"/>
              <w:right w:type="dxa" w:w="100"/>
            </w:tcMar>
          </w:tcPr>
          <w:p>
            <w:r>
              <w:rPr>
                <w:b w:val="false"/>
                <w:bCs w:val="false"/>
                <w:color w:val="1A1A1A"/>
                <w:sz w:val="20"/>
                <w:szCs w:val="20"/>
              </w:rPr>
              <w:t xml:space="preserve">MDX files, upgrading to a lightweight headless CMS later</w:t>
            </w:r>
          </w:p>
        </w:tc>
        <w:tc>
          <w:tcPr>
            <w:tcW w:type="dxa" w:w="4700"/>
            <w:shd w:fill="EEF2FA" w:val="clear"/>
            <w:tcMar>
              <w:top w:type="dxa" w:w="80"/>
              <w:left w:type="dxa" w:w="100"/>
              <w:bottom w:type="dxa" w:w="80"/>
              <w:right w:type="dxa" w:w="100"/>
            </w:tcMar>
          </w:tcPr>
          <w:p>
            <w:r>
              <w:rPr>
                <w:b w:val="false"/>
                <w:bCs w:val="false"/>
                <w:color w:val="1A1A1A"/>
                <w:sz w:val="20"/>
                <w:szCs w:val="20"/>
              </w:rPr>
              <w:t xml:space="preserve">Case studies ship as code initially; no CMS lock-in on day one</w:t>
            </w:r>
          </w:p>
        </w:tc>
      </w:tr>
      <w:tr>
        <w:tc>
          <w:tcPr>
            <w:tcW w:type="dxa" w:w="2400"/>
            <w:tcMar>
              <w:top w:type="dxa" w:w="80"/>
              <w:left w:type="dxa" w:w="100"/>
              <w:bottom w:type="dxa" w:w="80"/>
              <w:right w:type="dxa" w:w="100"/>
            </w:tcMar>
          </w:tcPr>
          <w:p>
            <w:r>
              <w:rPr>
                <w:b w:val="false"/>
                <w:bCs w:val="false"/>
                <w:color w:val="1A1A1A"/>
                <w:sz w:val="20"/>
                <w:szCs w:val="20"/>
              </w:rPr>
              <w:t xml:space="preserve">Inquiry handling</w:t>
            </w:r>
          </w:p>
        </w:tc>
        <w:tc>
          <w:tcPr>
            <w:tcW w:type="dxa" w:w="3300"/>
            <w:tcMar>
              <w:top w:type="dxa" w:w="80"/>
              <w:left w:type="dxa" w:w="100"/>
              <w:bottom w:type="dxa" w:w="80"/>
              <w:right w:type="dxa" w:w="100"/>
            </w:tcMar>
          </w:tcPr>
          <w:p>
            <w:r>
              <w:rPr>
                <w:b w:val="false"/>
                <w:bCs w:val="false"/>
                <w:color w:val="1A1A1A"/>
                <w:sz w:val="20"/>
                <w:szCs w:val="20"/>
              </w:rPr>
              <w:t xml:space="preserve">A single validated, rate-limited API route</w:t>
            </w:r>
          </w:p>
        </w:tc>
        <w:tc>
          <w:tcPr>
            <w:tcW w:type="dxa" w:w="4700"/>
            <w:tcMar>
              <w:top w:type="dxa" w:w="80"/>
              <w:left w:type="dxa" w:w="100"/>
              <w:bottom w:type="dxa" w:w="80"/>
              <w:right w:type="dxa" w:w="100"/>
            </w:tcMar>
          </w:tcPr>
          <w:p>
            <w:r>
              <w:rPr>
                <w:b w:val="false"/>
                <w:bCs w:val="false"/>
                <w:color w:val="1A1A1A"/>
                <w:sz w:val="20"/>
                <w:szCs w:val="20"/>
              </w:rPr>
              <w:t xml:space="preserve">Small, auditable surface area — the only write path on the site</w:t>
            </w:r>
          </w:p>
        </w:tc>
      </w:tr>
      <w:tr>
        <w:tc>
          <w:tcPr>
            <w:tcW w:type="dxa" w:w="2400"/>
            <w:shd w:fill="EEF2FA" w:val="clear"/>
            <w:tcMar>
              <w:top w:type="dxa" w:w="80"/>
              <w:left w:type="dxa" w:w="100"/>
              <w:bottom w:type="dxa" w:w="80"/>
              <w:right w:type="dxa" w:w="100"/>
            </w:tcMar>
          </w:tcPr>
          <w:p>
            <w:r>
              <w:rPr>
                <w:b w:val="false"/>
                <w:bCs w:val="false"/>
                <w:color w:val="1A1A1A"/>
                <w:sz w:val="20"/>
                <w:szCs w:val="20"/>
              </w:rPr>
              <w:t xml:space="preserve">Hosting</w:t>
            </w:r>
          </w:p>
        </w:tc>
        <w:tc>
          <w:tcPr>
            <w:tcW w:type="dxa" w:w="3300"/>
            <w:shd w:fill="EEF2FA" w:val="clear"/>
            <w:tcMar>
              <w:top w:type="dxa" w:w="80"/>
              <w:left w:type="dxa" w:w="100"/>
              <w:bottom w:type="dxa" w:w="80"/>
              <w:right w:type="dxa" w:w="100"/>
            </w:tcMar>
          </w:tcPr>
          <w:p>
            <w:r>
              <w:rPr>
                <w:b w:val="false"/>
                <w:bCs w:val="false"/>
                <w:color w:val="1A1A1A"/>
                <w:sz w:val="20"/>
                <w:szCs w:val="20"/>
              </w:rPr>
              <w:t xml:space="preserve">Vercel or an equivalent static/edge host</w:t>
            </w:r>
          </w:p>
        </w:tc>
        <w:tc>
          <w:tcPr>
            <w:tcW w:type="dxa" w:w="4700"/>
            <w:shd w:fill="EEF2FA" w:val="clear"/>
            <w:tcMar>
              <w:top w:type="dxa" w:w="80"/>
              <w:left w:type="dxa" w:w="100"/>
              <w:bottom w:type="dxa" w:w="80"/>
              <w:right w:type="dxa" w:w="100"/>
            </w:tcMar>
          </w:tcPr>
          <w:p>
            <w:r>
              <w:rPr>
                <w:b w:val="false"/>
                <w:bCs w:val="false"/>
                <w:color w:val="1A1A1A"/>
                <w:sz w:val="20"/>
                <w:szCs w:val="20"/>
              </w:rPr>
              <w:t xml:space="preserve">Global CDN, automatic HTTPS, strong default performance</w:t>
            </w:r>
          </w:p>
        </w:tc>
      </w:tr>
      <w:tr>
        <w:tc>
          <w:tcPr>
            <w:tcW w:type="dxa" w:w="2400"/>
            <w:tcMar>
              <w:top w:type="dxa" w:w="80"/>
              <w:left w:type="dxa" w:w="100"/>
              <w:bottom w:type="dxa" w:w="80"/>
              <w:right w:type="dxa" w:w="100"/>
            </w:tcMar>
          </w:tcPr>
          <w:p>
            <w:r>
              <w:rPr>
                <w:b w:val="false"/>
                <w:bCs w:val="false"/>
                <w:color w:val="1A1A1A"/>
                <w:sz w:val="20"/>
                <w:szCs w:val="20"/>
              </w:rPr>
              <w:t xml:space="preserve">Analytics</w:t>
            </w:r>
          </w:p>
        </w:tc>
        <w:tc>
          <w:tcPr>
            <w:tcW w:type="dxa" w:w="3300"/>
            <w:tcMar>
              <w:top w:type="dxa" w:w="80"/>
              <w:left w:type="dxa" w:w="100"/>
              <w:bottom w:type="dxa" w:w="80"/>
              <w:right w:type="dxa" w:w="100"/>
            </w:tcMar>
          </w:tcPr>
          <w:p>
            <w:r>
              <w:rPr>
                <w:b w:val="false"/>
                <w:bCs w:val="false"/>
                <w:color w:val="1A1A1A"/>
                <w:sz w:val="20"/>
                <w:szCs w:val="20"/>
              </w:rPr>
              <w:t xml:space="preserve">Privacy-respecting analytics (Plausible / GA4)</w:t>
            </w:r>
          </w:p>
        </w:tc>
        <w:tc>
          <w:tcPr>
            <w:tcW w:type="dxa" w:w="4700"/>
            <w:tcMar>
              <w:top w:type="dxa" w:w="80"/>
              <w:left w:type="dxa" w:w="100"/>
              <w:bottom w:type="dxa" w:w="80"/>
              <w:right w:type="dxa" w:w="100"/>
            </w:tcMar>
          </w:tcPr>
          <w:p>
            <w:r>
              <w:rPr>
                <w:b w:val="false"/>
                <w:bCs w:val="false"/>
                <w:color w:val="1A1A1A"/>
                <w:sz w:val="20"/>
                <w:szCs w:val="20"/>
              </w:rPr>
              <w:t xml:space="preserve">Tracks CTA clicks, form starts and completions without heavy cookies</w:t>
            </w:r>
          </w:p>
        </w:tc>
      </w:tr>
    </w:tbl>
    <w:p>
      <w:pPr>
        <w:pStyle w:val="Heading1"/>
        <w:spacing w:after="160" w:before="360"/>
      </w:pPr>
      <w:r>
        <w:t xml:space="preserve">7. Information Architecture / Sitemap</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50"/>
        <w:gridCol w:w="1750"/>
        <w:gridCol w:w="3500"/>
        <w:gridCol w:w="1900"/>
      </w:tblGrid>
      <w:tr>
        <w:trPr>
          <w:tblHeader/>
        </w:trPr>
        <w:tc>
          <w:tcPr>
            <w:tcW w:type="dxa" w:w="1650"/>
            <w:shd w:fill="1B2A4A" w:val="clear"/>
            <w:tcMar>
              <w:top w:type="dxa" w:w="80"/>
              <w:left w:type="dxa" w:w="100"/>
              <w:bottom w:type="dxa" w:w="80"/>
              <w:right w:type="dxa" w:w="100"/>
            </w:tcMar>
          </w:tcPr>
          <w:p>
            <w:r>
              <w:rPr>
                <w:b/>
                <w:bCs/>
                <w:color w:val="FFFFFF"/>
                <w:sz w:val="20"/>
                <w:szCs w:val="20"/>
              </w:rPr>
              <w:t xml:space="preserve">Page</w:t>
            </w:r>
          </w:p>
        </w:tc>
        <w:tc>
          <w:tcPr>
            <w:tcW w:type="dxa" w:w="1750"/>
            <w:shd w:fill="1B2A4A" w:val="clear"/>
            <w:tcMar>
              <w:top w:type="dxa" w:w="80"/>
              <w:left w:type="dxa" w:w="100"/>
              <w:bottom w:type="dxa" w:w="80"/>
              <w:right w:type="dxa" w:w="100"/>
            </w:tcMar>
          </w:tcPr>
          <w:p>
            <w:r>
              <w:rPr>
                <w:b/>
                <w:bCs/>
                <w:color w:val="FFFFFF"/>
                <w:sz w:val="20"/>
                <w:szCs w:val="20"/>
              </w:rPr>
              <w:t xml:space="preserve">Purpose</w:t>
            </w:r>
          </w:p>
        </w:tc>
        <w:tc>
          <w:tcPr>
            <w:tcW w:type="dxa" w:w="3500"/>
            <w:shd w:fill="1B2A4A" w:val="clear"/>
            <w:tcMar>
              <w:top w:type="dxa" w:w="80"/>
              <w:left w:type="dxa" w:w="100"/>
              <w:bottom w:type="dxa" w:w="80"/>
              <w:right w:type="dxa" w:w="100"/>
            </w:tcMar>
          </w:tcPr>
          <w:p>
            <w:r>
              <w:rPr>
                <w:b/>
                <w:bCs/>
                <w:color w:val="FFFFFF"/>
                <w:sz w:val="20"/>
                <w:szCs w:val="20"/>
              </w:rPr>
              <w:t xml:space="preserve">Key content</w:t>
            </w:r>
          </w:p>
        </w:tc>
        <w:tc>
          <w:tcPr>
            <w:tcW w:type="dxa" w:w="1900"/>
            <w:shd w:fill="1B2A4A" w:val="clear"/>
            <w:tcMar>
              <w:top w:type="dxa" w:w="80"/>
              <w:left w:type="dxa" w:w="100"/>
              <w:bottom w:type="dxa" w:w="80"/>
              <w:right w:type="dxa" w:w="100"/>
            </w:tcMar>
          </w:tcPr>
          <w:p>
            <w:r>
              <w:rPr>
                <w:b/>
                <w:bCs/>
                <w:color w:val="FFFFFF"/>
                <w:sz w:val="20"/>
                <w:szCs w:val="20"/>
              </w:rPr>
              <w:t xml:space="preserve">CTA</w:t>
            </w:r>
          </w:p>
        </w:tc>
      </w:tr>
      <w:tr>
        <w:tc>
          <w:tcPr>
            <w:tcW w:type="dxa" w:w="1650"/>
            <w:tcMar>
              <w:top w:type="dxa" w:w="80"/>
              <w:left w:type="dxa" w:w="100"/>
              <w:bottom w:type="dxa" w:w="80"/>
              <w:right w:type="dxa" w:w="100"/>
            </w:tcMar>
          </w:tcPr>
          <w:p>
            <w:r>
              <w:rPr>
                <w:b w:val="false"/>
                <w:bCs w:val="false"/>
                <w:color w:val="1A1A1A"/>
                <w:sz w:val="20"/>
                <w:szCs w:val="20"/>
              </w:rPr>
              <w:t xml:space="preserve">Home</w:t>
            </w:r>
          </w:p>
        </w:tc>
        <w:tc>
          <w:tcPr>
            <w:tcW w:type="dxa" w:w="1750"/>
            <w:tcMar>
              <w:top w:type="dxa" w:w="80"/>
              <w:left w:type="dxa" w:w="100"/>
              <w:bottom w:type="dxa" w:w="80"/>
              <w:right w:type="dxa" w:w="100"/>
            </w:tcMar>
          </w:tcPr>
          <w:p>
            <w:r>
              <w:rPr>
                <w:b w:val="false"/>
                <w:bCs w:val="false"/>
                <w:color w:val="1A1A1A"/>
                <w:sz w:val="20"/>
                <w:szCs w:val="20"/>
              </w:rPr>
              <w:t xml:space="preserve">Convert attention into interest</w:t>
            </w:r>
          </w:p>
        </w:tc>
        <w:tc>
          <w:tcPr>
            <w:tcW w:type="dxa" w:w="3500"/>
            <w:tcMar>
              <w:top w:type="dxa" w:w="80"/>
              <w:left w:type="dxa" w:w="100"/>
              <w:bottom w:type="dxa" w:w="80"/>
              <w:right w:type="dxa" w:w="100"/>
            </w:tcMar>
          </w:tcPr>
          <w:p>
            <w:r>
              <w:rPr>
                <w:b w:val="false"/>
                <w:bCs w:val="false"/>
                <w:color w:val="1A1A1A"/>
                <w:sz w:val="20"/>
                <w:szCs w:val="20"/>
              </w:rPr>
              <w:t xml:space="preserve">Positioning, capabilities, proof, process, featured work</w:t>
            </w:r>
          </w:p>
        </w:tc>
        <w:tc>
          <w:tcPr>
            <w:tcW w:type="dxa" w:w="1900"/>
            <w:tcMar>
              <w:top w:type="dxa" w:w="80"/>
              <w:left w:type="dxa" w:w="100"/>
              <w:bottom w:type="dxa" w:w="80"/>
              <w:right w:type="dxa" w:w="100"/>
            </w:tcMar>
          </w:tcPr>
          <w:p>
            <w:r>
              <w:rPr>
                <w:b w:val="false"/>
                <w:bCs w:val="false"/>
                <w:color w:val="1A1A1A"/>
                <w:sz w:val="20"/>
                <w:szCs w:val="20"/>
              </w:rPr>
              <w:t xml:space="preserve">Start a Project</w:t>
            </w:r>
          </w:p>
        </w:tc>
      </w:tr>
      <w:tr>
        <w:tc>
          <w:tcPr>
            <w:tcW w:type="dxa" w:w="1650"/>
            <w:shd w:fill="EEF2FA" w:val="clear"/>
            <w:tcMar>
              <w:top w:type="dxa" w:w="80"/>
              <w:left w:type="dxa" w:w="100"/>
              <w:bottom w:type="dxa" w:w="80"/>
              <w:right w:type="dxa" w:w="100"/>
            </w:tcMar>
          </w:tcPr>
          <w:p>
            <w:r>
              <w:rPr>
                <w:b w:val="false"/>
                <w:bCs w:val="false"/>
                <w:color w:val="1A1A1A"/>
                <w:sz w:val="20"/>
                <w:szCs w:val="20"/>
              </w:rPr>
              <w:t xml:space="preserve">Services</w:t>
            </w:r>
          </w:p>
        </w:tc>
        <w:tc>
          <w:tcPr>
            <w:tcW w:type="dxa" w:w="1750"/>
            <w:shd w:fill="EEF2FA" w:val="clear"/>
            <w:tcMar>
              <w:top w:type="dxa" w:w="80"/>
              <w:left w:type="dxa" w:w="100"/>
              <w:bottom w:type="dxa" w:w="80"/>
              <w:right w:type="dxa" w:w="100"/>
            </w:tcMar>
          </w:tcPr>
          <w:p>
            <w:r>
              <w:rPr>
                <w:b w:val="false"/>
                <w:bCs w:val="false"/>
                <w:color w:val="1A1A1A"/>
                <w:sz w:val="20"/>
                <w:szCs w:val="20"/>
              </w:rPr>
              <w:t xml:space="preserve">Explain what we offer</w:t>
            </w:r>
          </w:p>
        </w:tc>
        <w:tc>
          <w:tcPr>
            <w:tcW w:type="dxa" w:w="3500"/>
            <w:shd w:fill="EEF2FA" w:val="clear"/>
            <w:tcMar>
              <w:top w:type="dxa" w:w="80"/>
              <w:left w:type="dxa" w:w="100"/>
              <w:bottom w:type="dxa" w:w="80"/>
              <w:right w:type="dxa" w:w="100"/>
            </w:tcMar>
          </w:tcPr>
          <w:p>
            <w:r>
              <w:rPr>
                <w:b w:val="false"/>
                <w:bCs w:val="false"/>
                <w:color w:val="1A1A1A"/>
                <w:sz w:val="20"/>
                <w:szCs w:val="20"/>
              </w:rPr>
              <w:t xml:space="preserve">Business outcomes, scope, deliverables, examples per segment</w:t>
            </w:r>
          </w:p>
        </w:tc>
        <w:tc>
          <w:tcPr>
            <w:tcW w:type="dxa" w:w="1900"/>
            <w:shd w:fill="EEF2FA" w:val="clear"/>
            <w:tcMar>
              <w:top w:type="dxa" w:w="80"/>
              <w:left w:type="dxa" w:w="100"/>
              <w:bottom w:type="dxa" w:w="80"/>
              <w:right w:type="dxa" w:w="100"/>
            </w:tcMar>
          </w:tcPr>
          <w:p>
            <w:r>
              <w:rPr>
                <w:b w:val="false"/>
                <w:bCs w:val="false"/>
                <w:color w:val="1A1A1A"/>
                <w:sz w:val="20"/>
                <w:szCs w:val="20"/>
              </w:rPr>
              <w:t xml:space="preserve">Discuss Requirement</w:t>
            </w:r>
          </w:p>
        </w:tc>
      </w:tr>
      <w:tr>
        <w:tc>
          <w:tcPr>
            <w:tcW w:type="dxa" w:w="1650"/>
            <w:tcMar>
              <w:top w:type="dxa" w:w="80"/>
              <w:left w:type="dxa" w:w="100"/>
              <w:bottom w:type="dxa" w:w="80"/>
              <w:right w:type="dxa" w:w="100"/>
            </w:tcMar>
          </w:tcPr>
          <w:p>
            <w:r>
              <w:rPr>
                <w:b w:val="false"/>
                <w:bCs w:val="false"/>
                <w:color w:val="1A1A1A"/>
                <w:sz w:val="20"/>
                <w:szCs w:val="20"/>
              </w:rPr>
              <w:t xml:space="preserve">Work / Portfolio</w:t>
            </w:r>
          </w:p>
        </w:tc>
        <w:tc>
          <w:tcPr>
            <w:tcW w:type="dxa" w:w="1750"/>
            <w:tcMar>
              <w:top w:type="dxa" w:w="80"/>
              <w:left w:type="dxa" w:w="100"/>
              <w:bottom w:type="dxa" w:w="80"/>
              <w:right w:type="dxa" w:w="100"/>
            </w:tcMar>
          </w:tcPr>
          <w:p>
            <w:r>
              <w:rPr>
                <w:b w:val="false"/>
                <w:bCs w:val="false"/>
                <w:color w:val="1A1A1A"/>
                <w:sz w:val="20"/>
                <w:szCs w:val="20"/>
              </w:rPr>
              <w:t xml:space="preserve">Show proof</w:t>
            </w:r>
          </w:p>
        </w:tc>
        <w:tc>
          <w:tcPr>
            <w:tcW w:type="dxa" w:w="3500"/>
            <w:tcMar>
              <w:top w:type="dxa" w:w="80"/>
              <w:left w:type="dxa" w:w="100"/>
              <w:bottom w:type="dxa" w:w="80"/>
              <w:right w:type="dxa" w:w="100"/>
            </w:tcMar>
          </w:tcPr>
          <w:p>
            <w:r>
              <w:rPr>
                <w:b w:val="false"/>
                <w:bCs w:val="false"/>
                <w:color w:val="1A1A1A"/>
                <w:sz w:val="20"/>
                <w:szCs w:val="20"/>
              </w:rPr>
              <w:t xml:space="preserve">Project cards, filters by industry and technology</w:t>
            </w:r>
          </w:p>
        </w:tc>
        <w:tc>
          <w:tcPr>
            <w:tcW w:type="dxa" w:w="1900"/>
            <w:tcMar>
              <w:top w:type="dxa" w:w="80"/>
              <w:left w:type="dxa" w:w="100"/>
              <w:bottom w:type="dxa" w:w="80"/>
              <w:right w:type="dxa" w:w="100"/>
            </w:tcMar>
          </w:tcPr>
          <w:p>
            <w:r>
              <w:rPr>
                <w:b w:val="false"/>
                <w:bCs w:val="false"/>
                <w:color w:val="1A1A1A"/>
                <w:sz w:val="20"/>
                <w:szCs w:val="20"/>
              </w:rPr>
              <w:t xml:space="preserve">View Case Study</w:t>
            </w:r>
          </w:p>
        </w:tc>
      </w:tr>
      <w:tr>
        <w:tc>
          <w:tcPr>
            <w:tcW w:type="dxa" w:w="1650"/>
            <w:shd w:fill="EEF2FA" w:val="clear"/>
            <w:tcMar>
              <w:top w:type="dxa" w:w="80"/>
              <w:left w:type="dxa" w:w="100"/>
              <w:bottom w:type="dxa" w:w="80"/>
              <w:right w:type="dxa" w:w="100"/>
            </w:tcMar>
          </w:tcPr>
          <w:p>
            <w:r>
              <w:rPr>
                <w:b w:val="false"/>
                <w:bCs w:val="false"/>
                <w:color w:val="1A1A1A"/>
                <w:sz w:val="20"/>
                <w:szCs w:val="20"/>
              </w:rPr>
              <w:t xml:space="preserve">Case Study</w:t>
            </w:r>
          </w:p>
        </w:tc>
        <w:tc>
          <w:tcPr>
            <w:tcW w:type="dxa" w:w="1750"/>
            <w:shd w:fill="EEF2FA" w:val="clear"/>
            <w:tcMar>
              <w:top w:type="dxa" w:w="80"/>
              <w:left w:type="dxa" w:w="100"/>
              <w:bottom w:type="dxa" w:w="80"/>
              <w:right w:type="dxa" w:w="100"/>
            </w:tcMar>
          </w:tcPr>
          <w:p>
            <w:r>
              <w:rPr>
                <w:b w:val="false"/>
                <w:bCs w:val="false"/>
                <w:color w:val="1A1A1A"/>
                <w:sz w:val="20"/>
                <w:szCs w:val="20"/>
              </w:rPr>
              <w:t xml:space="preserve">Build trust in depth</w:t>
            </w:r>
          </w:p>
        </w:tc>
        <w:tc>
          <w:tcPr>
            <w:tcW w:type="dxa" w:w="3500"/>
            <w:shd w:fill="EEF2FA" w:val="clear"/>
            <w:tcMar>
              <w:top w:type="dxa" w:w="80"/>
              <w:left w:type="dxa" w:w="100"/>
              <w:bottom w:type="dxa" w:w="80"/>
              <w:right w:type="dxa" w:w="100"/>
            </w:tcMar>
          </w:tcPr>
          <w:p>
            <w:r>
              <w:rPr>
                <w:b w:val="false"/>
                <w:bCs w:val="false"/>
                <w:color w:val="1A1A1A"/>
                <w:sz w:val="20"/>
                <w:szCs w:val="20"/>
              </w:rPr>
              <w:t xml:space="preserve">Problem → approach → solution → features → results</w:t>
            </w:r>
          </w:p>
        </w:tc>
        <w:tc>
          <w:tcPr>
            <w:tcW w:type="dxa" w:w="1900"/>
            <w:shd w:fill="EEF2FA" w:val="clear"/>
            <w:tcMar>
              <w:top w:type="dxa" w:w="80"/>
              <w:left w:type="dxa" w:w="100"/>
              <w:bottom w:type="dxa" w:w="80"/>
              <w:right w:type="dxa" w:w="100"/>
            </w:tcMar>
          </w:tcPr>
          <w:p>
            <w:r>
              <w:rPr>
                <w:b w:val="false"/>
                <w:bCs w:val="false"/>
                <w:color w:val="1A1A1A"/>
                <w:sz w:val="20"/>
                <w:szCs w:val="20"/>
              </w:rPr>
              <w:t xml:space="preserve">Build Something Similar</w:t>
            </w:r>
          </w:p>
        </w:tc>
      </w:tr>
      <w:tr>
        <w:tc>
          <w:tcPr>
            <w:tcW w:type="dxa" w:w="1650"/>
            <w:tcMar>
              <w:top w:type="dxa" w:w="80"/>
              <w:left w:type="dxa" w:w="100"/>
              <w:bottom w:type="dxa" w:w="80"/>
              <w:right w:type="dxa" w:w="100"/>
            </w:tcMar>
          </w:tcPr>
          <w:p>
            <w:r>
              <w:rPr>
                <w:b w:val="false"/>
                <w:bCs w:val="false"/>
                <w:color w:val="1A1A1A"/>
                <w:sz w:val="20"/>
                <w:szCs w:val="20"/>
              </w:rPr>
              <w:t xml:space="preserve">Industries</w:t>
            </w:r>
          </w:p>
        </w:tc>
        <w:tc>
          <w:tcPr>
            <w:tcW w:type="dxa" w:w="1750"/>
            <w:tcMar>
              <w:top w:type="dxa" w:w="80"/>
              <w:left w:type="dxa" w:w="100"/>
              <w:bottom w:type="dxa" w:w="80"/>
              <w:right w:type="dxa" w:w="100"/>
            </w:tcMar>
          </w:tcPr>
          <w:p>
            <w:r>
              <w:rPr>
                <w:b w:val="false"/>
                <w:bCs w:val="false"/>
                <w:color w:val="1A1A1A"/>
                <w:sz w:val="20"/>
                <w:szCs w:val="20"/>
              </w:rPr>
              <w:t xml:space="preserve">Let visitors self-identify</w:t>
            </w:r>
          </w:p>
        </w:tc>
        <w:tc>
          <w:tcPr>
            <w:tcW w:type="dxa" w:w="3500"/>
            <w:tcMar>
              <w:top w:type="dxa" w:w="80"/>
              <w:left w:type="dxa" w:w="100"/>
              <w:bottom w:type="dxa" w:w="80"/>
              <w:right w:type="dxa" w:w="100"/>
            </w:tcMar>
          </w:tcPr>
          <w:p>
            <w:r>
              <w:rPr>
                <w:b w:val="false"/>
                <w:bCs w:val="false"/>
                <w:color w:val="1A1A1A"/>
                <w:sz w:val="20"/>
                <w:szCs w:val="20"/>
              </w:rPr>
              <w:t xml:space="preserve">Local business, education, startups, technical companies</w:t>
            </w:r>
          </w:p>
        </w:tc>
        <w:tc>
          <w:tcPr>
            <w:tcW w:type="dxa" w:w="1900"/>
            <w:tcMar>
              <w:top w:type="dxa" w:w="80"/>
              <w:left w:type="dxa" w:w="100"/>
              <w:bottom w:type="dxa" w:w="80"/>
              <w:right w:type="dxa" w:w="100"/>
            </w:tcMar>
          </w:tcPr>
          <w:p>
            <w:r>
              <w:rPr>
                <w:b w:val="false"/>
                <w:bCs w:val="false"/>
                <w:color w:val="1A1A1A"/>
                <w:sz w:val="20"/>
                <w:szCs w:val="20"/>
              </w:rPr>
              <w:t xml:space="preserve">Talk to Us</w:t>
            </w:r>
          </w:p>
        </w:tc>
      </w:tr>
      <w:tr>
        <w:tc>
          <w:tcPr>
            <w:tcW w:type="dxa" w:w="1650"/>
            <w:shd w:fill="EEF2FA" w:val="clear"/>
            <w:tcMar>
              <w:top w:type="dxa" w:w="80"/>
              <w:left w:type="dxa" w:w="100"/>
              <w:bottom w:type="dxa" w:w="80"/>
              <w:right w:type="dxa" w:w="100"/>
            </w:tcMar>
          </w:tcPr>
          <w:p>
            <w:r>
              <w:rPr>
                <w:b w:val="false"/>
                <w:bCs w:val="false"/>
                <w:color w:val="1A1A1A"/>
                <w:sz w:val="20"/>
                <w:szCs w:val="20"/>
              </w:rPr>
              <w:t xml:space="preserve">Process</w:t>
            </w:r>
          </w:p>
        </w:tc>
        <w:tc>
          <w:tcPr>
            <w:tcW w:type="dxa" w:w="1750"/>
            <w:shd w:fill="EEF2FA" w:val="clear"/>
            <w:tcMar>
              <w:top w:type="dxa" w:w="80"/>
              <w:left w:type="dxa" w:w="100"/>
              <w:bottom w:type="dxa" w:w="80"/>
              <w:right w:type="dxa" w:w="100"/>
            </w:tcMar>
          </w:tcPr>
          <w:p>
            <w:r>
              <w:rPr>
                <w:b w:val="false"/>
                <w:bCs w:val="false"/>
                <w:color w:val="1A1A1A"/>
                <w:sz w:val="20"/>
                <w:szCs w:val="20"/>
              </w:rPr>
              <w:t xml:space="preserve">Reduce uncertainty</w:t>
            </w:r>
          </w:p>
        </w:tc>
        <w:tc>
          <w:tcPr>
            <w:tcW w:type="dxa" w:w="3500"/>
            <w:shd w:fill="EEF2FA" w:val="clear"/>
            <w:tcMar>
              <w:top w:type="dxa" w:w="80"/>
              <w:left w:type="dxa" w:w="100"/>
              <w:bottom w:type="dxa" w:w="80"/>
              <w:right w:type="dxa" w:w="100"/>
            </w:tcMar>
          </w:tcPr>
          <w:p>
            <w:r>
              <w:rPr>
                <w:b w:val="false"/>
                <w:bCs w:val="false"/>
                <w:color w:val="1A1A1A"/>
                <w:sz w:val="20"/>
                <w:szCs w:val="20"/>
              </w:rPr>
              <w:t xml:space="preserve">Discovery → design → engineering → QA → launch → growth</w:t>
            </w:r>
          </w:p>
        </w:tc>
        <w:tc>
          <w:tcPr>
            <w:tcW w:type="dxa" w:w="1900"/>
            <w:shd w:fill="EEF2FA" w:val="clear"/>
            <w:tcMar>
              <w:top w:type="dxa" w:w="80"/>
              <w:left w:type="dxa" w:w="100"/>
              <w:bottom w:type="dxa" w:w="80"/>
              <w:right w:type="dxa" w:w="100"/>
            </w:tcMar>
          </w:tcPr>
          <w:p>
            <w:r>
              <w:rPr>
                <w:b w:val="false"/>
                <w:bCs w:val="false"/>
                <w:color w:val="1A1A1A"/>
                <w:sz w:val="20"/>
                <w:szCs w:val="20"/>
              </w:rPr>
              <w:t xml:space="preserve">Start a Project</w:t>
            </w:r>
          </w:p>
        </w:tc>
      </w:tr>
      <w:tr>
        <w:tc>
          <w:tcPr>
            <w:tcW w:type="dxa" w:w="1650"/>
            <w:tcMar>
              <w:top w:type="dxa" w:w="80"/>
              <w:left w:type="dxa" w:w="100"/>
              <w:bottom w:type="dxa" w:w="80"/>
              <w:right w:type="dxa" w:w="100"/>
            </w:tcMar>
          </w:tcPr>
          <w:p>
            <w:r>
              <w:rPr>
                <w:b w:val="false"/>
                <w:bCs w:val="false"/>
                <w:color w:val="1A1A1A"/>
                <w:sz w:val="20"/>
                <w:szCs w:val="20"/>
              </w:rPr>
              <w:t xml:space="preserve">Technology</w:t>
            </w:r>
          </w:p>
        </w:tc>
        <w:tc>
          <w:tcPr>
            <w:tcW w:type="dxa" w:w="1750"/>
            <w:tcMar>
              <w:top w:type="dxa" w:w="80"/>
              <w:left w:type="dxa" w:w="100"/>
              <w:bottom w:type="dxa" w:w="80"/>
              <w:right w:type="dxa" w:w="100"/>
            </w:tcMar>
          </w:tcPr>
          <w:p>
            <w:r>
              <w:rPr>
                <w:b w:val="false"/>
                <w:bCs w:val="false"/>
                <w:color w:val="1A1A1A"/>
                <w:sz w:val="20"/>
                <w:szCs w:val="20"/>
              </w:rPr>
              <w:t xml:space="preserve">Demonstrate engineering depth</w:t>
            </w:r>
          </w:p>
        </w:tc>
        <w:tc>
          <w:tcPr>
            <w:tcW w:type="dxa" w:w="3500"/>
            <w:tcMar>
              <w:top w:type="dxa" w:w="80"/>
              <w:left w:type="dxa" w:w="100"/>
              <w:bottom w:type="dxa" w:w="80"/>
              <w:right w:type="dxa" w:w="100"/>
            </w:tcMar>
          </w:tcPr>
          <w:p>
            <w:r>
              <w:rPr>
                <w:b w:val="false"/>
                <w:bCs w:val="false"/>
                <w:color w:val="1A1A1A"/>
                <w:sz w:val="20"/>
                <w:szCs w:val="20"/>
              </w:rPr>
              <w:t xml:space="preserve">Frontend, backend, data, cloud, AI capabilities</w:t>
            </w:r>
          </w:p>
        </w:tc>
        <w:tc>
          <w:tcPr>
            <w:tcW w:type="dxa" w:w="1900"/>
            <w:tcMar>
              <w:top w:type="dxa" w:w="80"/>
              <w:left w:type="dxa" w:w="100"/>
              <w:bottom w:type="dxa" w:w="80"/>
              <w:right w:type="dxa" w:w="100"/>
            </w:tcMar>
          </w:tcPr>
          <w:p>
            <w:r>
              <w:rPr>
                <w:b w:val="false"/>
                <w:bCs w:val="false"/>
                <w:color w:val="1A1A1A"/>
                <w:sz w:val="20"/>
                <w:szCs w:val="20"/>
              </w:rPr>
              <w:t xml:space="preserve">Discuss Architecture</w:t>
            </w:r>
          </w:p>
        </w:tc>
      </w:tr>
      <w:tr>
        <w:tc>
          <w:tcPr>
            <w:tcW w:type="dxa" w:w="1650"/>
            <w:shd w:fill="EEF2FA" w:val="clear"/>
            <w:tcMar>
              <w:top w:type="dxa" w:w="80"/>
              <w:left w:type="dxa" w:w="100"/>
              <w:bottom w:type="dxa" w:w="80"/>
              <w:right w:type="dxa" w:w="100"/>
            </w:tcMar>
          </w:tcPr>
          <w:p>
            <w:r>
              <w:rPr>
                <w:b w:val="false"/>
                <w:bCs w:val="false"/>
                <w:color w:val="1A1A1A"/>
                <w:sz w:val="20"/>
                <w:szCs w:val="20"/>
              </w:rPr>
              <w:t xml:space="preserve">About</w:t>
            </w:r>
          </w:p>
        </w:tc>
        <w:tc>
          <w:tcPr>
            <w:tcW w:type="dxa" w:w="1750"/>
            <w:shd w:fill="EEF2FA" w:val="clear"/>
            <w:tcMar>
              <w:top w:type="dxa" w:w="80"/>
              <w:left w:type="dxa" w:w="100"/>
              <w:bottom w:type="dxa" w:w="80"/>
              <w:right w:type="dxa" w:w="100"/>
            </w:tcMar>
          </w:tcPr>
          <w:p>
            <w:r>
              <w:rPr>
                <w:b w:val="false"/>
                <w:bCs w:val="false"/>
                <w:color w:val="1A1A1A"/>
                <w:sz w:val="20"/>
                <w:szCs w:val="20"/>
              </w:rPr>
              <w:t xml:space="preserve">Human trust</w:t>
            </w:r>
          </w:p>
        </w:tc>
        <w:tc>
          <w:tcPr>
            <w:tcW w:type="dxa" w:w="3500"/>
            <w:shd w:fill="EEF2FA" w:val="clear"/>
            <w:tcMar>
              <w:top w:type="dxa" w:w="80"/>
              <w:left w:type="dxa" w:w="100"/>
              <w:bottom w:type="dxa" w:w="80"/>
              <w:right w:type="dxa" w:w="100"/>
            </w:tcMar>
          </w:tcPr>
          <w:p>
            <w:r>
              <w:rPr>
                <w:b w:val="false"/>
                <w:bCs w:val="false"/>
                <w:color w:val="1A1A1A"/>
                <w:sz w:val="20"/>
                <w:szCs w:val="20"/>
              </w:rPr>
              <w:t xml:space="preserve">Mission, principles, team, engineering mindset</w:t>
            </w:r>
          </w:p>
        </w:tc>
        <w:tc>
          <w:tcPr>
            <w:tcW w:type="dxa" w:w="1900"/>
            <w:shd w:fill="EEF2FA" w:val="clear"/>
            <w:tcMar>
              <w:top w:type="dxa" w:w="80"/>
              <w:left w:type="dxa" w:w="100"/>
              <w:bottom w:type="dxa" w:w="80"/>
              <w:right w:type="dxa" w:w="100"/>
            </w:tcMar>
          </w:tcPr>
          <w:p>
            <w:r>
              <w:rPr>
                <w:b w:val="false"/>
                <w:bCs w:val="false"/>
                <w:color w:val="1A1A1A"/>
                <w:sz w:val="20"/>
                <w:szCs w:val="20"/>
              </w:rPr>
              <w:t xml:space="preserve">Meet the Team</w:t>
            </w:r>
          </w:p>
        </w:tc>
      </w:tr>
      <w:tr>
        <w:tc>
          <w:tcPr>
            <w:tcW w:type="dxa" w:w="1650"/>
            <w:tcMar>
              <w:top w:type="dxa" w:w="80"/>
              <w:left w:type="dxa" w:w="100"/>
              <w:bottom w:type="dxa" w:w="80"/>
              <w:right w:type="dxa" w:w="100"/>
            </w:tcMar>
          </w:tcPr>
          <w:p>
            <w:r>
              <w:rPr>
                <w:b w:val="false"/>
                <w:bCs w:val="false"/>
                <w:color w:val="1A1A1A"/>
                <w:sz w:val="20"/>
                <w:szCs w:val="20"/>
              </w:rPr>
              <w:t xml:space="preserve">Student Projects</w:t>
            </w:r>
          </w:p>
        </w:tc>
        <w:tc>
          <w:tcPr>
            <w:tcW w:type="dxa" w:w="1750"/>
            <w:tcMar>
              <w:top w:type="dxa" w:w="80"/>
              <w:left w:type="dxa" w:w="100"/>
              <w:bottom w:type="dxa" w:w="80"/>
              <w:right w:type="dxa" w:w="100"/>
            </w:tcMar>
          </w:tcPr>
          <w:p>
            <w:r>
              <w:rPr>
                <w:b w:val="false"/>
                <w:bCs w:val="false"/>
                <w:color w:val="1A1A1A"/>
                <w:sz w:val="20"/>
                <w:szCs w:val="20"/>
              </w:rPr>
              <w:t xml:space="preserve">Serve the student segment</w:t>
            </w:r>
          </w:p>
        </w:tc>
        <w:tc>
          <w:tcPr>
            <w:tcW w:type="dxa" w:w="3500"/>
            <w:tcMar>
              <w:top w:type="dxa" w:w="80"/>
              <w:left w:type="dxa" w:w="100"/>
              <w:bottom w:type="dxa" w:w="80"/>
              <w:right w:type="dxa" w:w="100"/>
            </w:tcMar>
          </w:tcPr>
          <w:p>
            <w:r>
              <w:rPr>
                <w:b w:val="false"/>
                <w:bCs w:val="false"/>
                <w:color w:val="1A1A1A"/>
                <w:sz w:val="20"/>
                <w:szCs w:val="20"/>
              </w:rPr>
              <w:t xml:space="preserve">Mentoring model, implementation, documentation, demo</w:t>
            </w:r>
          </w:p>
        </w:tc>
        <w:tc>
          <w:tcPr>
            <w:tcW w:type="dxa" w:w="1900"/>
            <w:tcMar>
              <w:top w:type="dxa" w:w="80"/>
              <w:left w:type="dxa" w:w="100"/>
              <w:bottom w:type="dxa" w:w="80"/>
              <w:right w:type="dxa" w:w="100"/>
            </w:tcMar>
          </w:tcPr>
          <w:p>
            <w:r>
              <w:rPr>
                <w:b w:val="false"/>
                <w:bCs w:val="false"/>
                <w:color w:val="1A1A1A"/>
                <w:sz w:val="20"/>
                <w:szCs w:val="20"/>
              </w:rPr>
              <w:t xml:space="preserve">Discuss My Project</w:t>
            </w:r>
          </w:p>
        </w:tc>
      </w:tr>
      <w:tr>
        <w:tc>
          <w:tcPr>
            <w:tcW w:type="dxa" w:w="1650"/>
            <w:shd w:fill="EEF2FA" w:val="clear"/>
            <w:tcMar>
              <w:top w:type="dxa" w:w="80"/>
              <w:left w:type="dxa" w:w="100"/>
              <w:bottom w:type="dxa" w:w="80"/>
              <w:right w:type="dxa" w:w="100"/>
            </w:tcMar>
          </w:tcPr>
          <w:p>
            <w:r>
              <w:rPr>
                <w:b w:val="false"/>
                <w:bCs w:val="false"/>
                <w:color w:val="1A1A1A"/>
                <w:sz w:val="20"/>
                <w:szCs w:val="20"/>
              </w:rPr>
              <w:t xml:space="preserve">Get a Quote (fast lane)</w:t>
            </w:r>
          </w:p>
        </w:tc>
        <w:tc>
          <w:tcPr>
            <w:tcW w:type="dxa" w:w="1750"/>
            <w:shd w:fill="EEF2FA" w:val="clear"/>
            <w:tcMar>
              <w:top w:type="dxa" w:w="80"/>
              <w:left w:type="dxa" w:w="100"/>
              <w:bottom w:type="dxa" w:w="80"/>
              <w:right w:type="dxa" w:w="100"/>
            </w:tcMar>
          </w:tcPr>
          <w:p>
            <w:r>
              <w:rPr>
                <w:b w:val="false"/>
                <w:bCs w:val="false"/>
                <w:color w:val="1A1A1A"/>
                <w:sz w:val="20"/>
                <w:szCs w:val="20"/>
              </w:rPr>
              <w:t xml:space="preserve">Fast-track local business leads</w:t>
            </w:r>
          </w:p>
        </w:tc>
        <w:tc>
          <w:tcPr>
            <w:tcW w:type="dxa" w:w="3500"/>
            <w:shd w:fill="EEF2FA" w:val="clear"/>
            <w:tcMar>
              <w:top w:type="dxa" w:w="80"/>
              <w:left w:type="dxa" w:w="100"/>
              <w:bottom w:type="dxa" w:w="80"/>
              <w:right w:type="dxa" w:w="100"/>
            </w:tcMar>
          </w:tcPr>
          <w:p>
            <w:r>
              <w:rPr>
                <w:b w:val="false"/>
                <w:bCs w:val="false"/>
                <w:color w:val="1A1A1A"/>
                <w:sz w:val="20"/>
                <w:szCs w:val="20"/>
              </w:rPr>
              <w:t xml:space="preserve">1-minute form: business type, page count, timeline, budget band</w:t>
            </w:r>
          </w:p>
        </w:tc>
        <w:tc>
          <w:tcPr>
            <w:tcW w:type="dxa" w:w="1900"/>
            <w:shd w:fill="EEF2FA" w:val="clear"/>
            <w:tcMar>
              <w:top w:type="dxa" w:w="80"/>
              <w:left w:type="dxa" w:w="100"/>
              <w:bottom w:type="dxa" w:w="80"/>
              <w:right w:type="dxa" w:w="100"/>
            </w:tcMar>
          </w:tcPr>
          <w:p>
            <w:r>
              <w:rPr>
                <w:b w:val="false"/>
                <w:bCs w:val="false"/>
                <w:color w:val="1A1A1A"/>
                <w:sz w:val="20"/>
                <w:szCs w:val="20"/>
              </w:rPr>
              <w:t xml:space="preserve">Send Quote Request</w:t>
            </w:r>
          </w:p>
        </w:tc>
      </w:tr>
      <w:tr>
        <w:tc>
          <w:tcPr>
            <w:tcW w:type="dxa" w:w="1650"/>
            <w:tcMar>
              <w:top w:type="dxa" w:w="80"/>
              <w:left w:type="dxa" w:w="100"/>
              <w:bottom w:type="dxa" w:w="80"/>
              <w:right w:type="dxa" w:w="100"/>
            </w:tcMar>
          </w:tcPr>
          <w:p>
            <w:r>
              <w:rPr>
                <w:b w:val="false"/>
                <w:bCs w:val="false"/>
                <w:color w:val="1A1A1A"/>
                <w:sz w:val="20"/>
                <w:szCs w:val="20"/>
              </w:rPr>
              <w:t xml:space="preserve">Contact / Start Project</w:t>
            </w:r>
          </w:p>
        </w:tc>
        <w:tc>
          <w:tcPr>
            <w:tcW w:type="dxa" w:w="1750"/>
            <w:tcMar>
              <w:top w:type="dxa" w:w="80"/>
              <w:left w:type="dxa" w:w="100"/>
              <w:bottom w:type="dxa" w:w="80"/>
              <w:right w:type="dxa" w:w="100"/>
            </w:tcMar>
          </w:tcPr>
          <w:p>
            <w:r>
              <w:rPr>
                <w:b w:val="false"/>
                <w:bCs w:val="false"/>
                <w:color w:val="1A1A1A"/>
                <w:sz w:val="20"/>
                <w:szCs w:val="20"/>
              </w:rPr>
              <w:t xml:space="preserve">Capture the lead</w:t>
            </w:r>
          </w:p>
        </w:tc>
        <w:tc>
          <w:tcPr>
            <w:tcW w:type="dxa" w:w="3500"/>
            <w:tcMar>
              <w:top w:type="dxa" w:w="80"/>
              <w:left w:type="dxa" w:w="100"/>
              <w:bottom w:type="dxa" w:w="80"/>
              <w:right w:type="dxa" w:w="100"/>
            </w:tcMar>
          </w:tcPr>
          <w:p>
            <w:r>
              <w:rPr>
                <w:b w:val="false"/>
                <w:bCs w:val="false"/>
                <w:color w:val="1A1A1A"/>
                <w:sz w:val="20"/>
                <w:szCs w:val="20"/>
              </w:rPr>
              <w:t xml:space="preserve">Full qualification form and contact options</w:t>
            </w:r>
          </w:p>
        </w:tc>
        <w:tc>
          <w:tcPr>
            <w:tcW w:type="dxa" w:w="1900"/>
            <w:tcMar>
              <w:top w:type="dxa" w:w="80"/>
              <w:left w:type="dxa" w:w="100"/>
              <w:bottom w:type="dxa" w:w="80"/>
              <w:right w:type="dxa" w:w="100"/>
            </w:tcMar>
          </w:tcPr>
          <w:p>
            <w:r>
              <w:rPr>
                <w:b w:val="false"/>
                <w:bCs w:val="false"/>
                <w:color w:val="1A1A1A"/>
                <w:sz w:val="20"/>
                <w:szCs w:val="20"/>
              </w:rPr>
              <w:t xml:space="preserve">Submit Inquiry</w:t>
            </w:r>
          </w:p>
        </w:tc>
      </w:tr>
    </w:tbl>
    <w:p>
      <w:pPr>
        <w:spacing w:after="140" w:line="300"/>
      </w:pPr>
      <w:r>
        <w:t xml:space="preserve">Note: “Get a Quote” is a deliberate fast lane for local-business visitors (a bakery, a hotel) who want speed over depth — it sits alongside, not instead of, the full Contact/Start Project flow used by SME, institutional and technical leads.</w:t>
      </w:r>
    </w:p>
    <w:p>
      <w:pPr>
        <w:pStyle w:val="Heading1"/>
        <w:spacing w:after="160" w:before="360"/>
      </w:pPr>
      <w:r>
        <w:t xml:space="preserve">8. Homepage Blueprint</w:t>
      </w:r>
    </w:p>
    <w:p>
      <w:pPr>
        <w:spacing w:after="140" w:line="300"/>
      </w:pPr>
      <w:r>
        <w:t xml:space="preserve">The homepage carries the heaviest persuasion load on the site. It is built section by section, in this order, and each section answers one specific question the visitor is silently asking.</w:t>
      </w:r>
    </w:p>
    <w:p>
      <w:pPr>
        <w:pStyle w:val="ListParagraph"/>
        <w:numPr>
          <w:ilvl w:val="0"/>
          <w:numId w:val="2"/>
        </w:numPr>
        <w:spacing w:after="80" w:line="280"/>
      </w:pPr>
      <w:r>
        <w:rPr>
          <w:b w:val="false"/>
          <w:bCs w:val="false"/>
        </w:rPr>
        <w:t xml:space="preserve">1. Navigation — Logo, Work, Services, Industries, Process, About, Contact, with a persistent “Start a Project” button that never scrolls out of reach.</w:t>
      </w:r>
    </w:p>
    <w:p>
      <w:pPr>
        <w:pStyle w:val="ListParagraph"/>
        <w:numPr>
          <w:ilvl w:val="0"/>
          <w:numId w:val="2"/>
        </w:numPr>
        <w:spacing w:after="80" w:line="280"/>
      </w:pPr>
      <w:r>
        <w:rPr>
          <w:b w:val="false"/>
          <w:bCs w:val="false"/>
        </w:rPr>
        <w:t xml:space="preserve">2. Hero — An outcome-led headline, one supporting sentence, two CTAs, and a subtle interactive product visual — not a stock photo.</w:t>
      </w:r>
    </w:p>
    <w:p>
      <w:pPr>
        <w:pStyle w:val="ListParagraph"/>
        <w:numPr>
          <w:ilvl w:val="0"/>
          <w:numId w:val="2"/>
        </w:numPr>
        <w:spacing w:after="80" w:line="280"/>
      </w:pPr>
      <w:r>
        <w:rPr>
          <w:b w:val="false"/>
          <w:bCs w:val="false"/>
        </w:rPr>
        <w:t xml:space="preserve">3. Trust strip — A quiet row of client logos, industries served (from a bakery to a college to a SaaS startup), or technology badges — only claims we can stand behind.</w:t>
      </w:r>
    </w:p>
    <w:p>
      <w:pPr>
        <w:pStyle w:val="ListParagraph"/>
        <w:numPr>
          <w:ilvl w:val="0"/>
          <w:numId w:val="2"/>
        </w:numPr>
        <w:spacing w:after="80" w:line="280"/>
      </w:pPr>
      <w:r>
        <w:rPr>
          <w:b w:val="false"/>
          <w:bCs w:val="false"/>
        </w:rPr>
        <w:t xml:space="preserve">4. What We Build — Five to seven clear service categories, each a short card linking to its service page.</w:t>
      </w:r>
    </w:p>
    <w:p>
      <w:pPr>
        <w:pStyle w:val="ListParagraph"/>
        <w:numPr>
          <w:ilvl w:val="0"/>
          <w:numId w:val="2"/>
        </w:numPr>
        <w:spacing w:after="80" w:line="280"/>
      </w:pPr>
      <w:r>
        <w:rPr>
          <w:b w:val="false"/>
          <w:bCs w:val="false"/>
        </w:rPr>
        <w:t xml:space="preserve">5. Featured Work — Three to six strongest projects only, spanning at least one local-business, one institutional and one technical example. Never the full portfolio here.</w:t>
      </w:r>
    </w:p>
    <w:p>
      <w:pPr>
        <w:pStyle w:val="ListParagraph"/>
        <w:numPr>
          <w:ilvl w:val="0"/>
          <w:numId w:val="2"/>
        </w:numPr>
        <w:spacing w:after="80" w:line="280"/>
      </w:pPr>
      <w:r>
        <w:rPr>
          <w:b w:val="false"/>
          <w:bCs w:val="false"/>
        </w:rPr>
        <w:t xml:space="preserve">6. Engineering Quality — A visual proof section: performance, security, responsive design, scalable architecture, testing, deployment.</w:t>
      </w:r>
    </w:p>
    <w:p>
      <w:pPr>
        <w:pStyle w:val="ListParagraph"/>
        <w:numPr>
          <w:ilvl w:val="0"/>
          <w:numId w:val="2"/>
        </w:numPr>
        <w:spacing w:after="80" w:line="280"/>
      </w:pPr>
      <w:r>
        <w:rPr>
          <w:b w:val="false"/>
          <w:bCs w:val="false"/>
        </w:rPr>
        <w:t xml:space="preserve">7. Interactive Demo — One or two real, explorable mini product demos embedded directly in the page.</w:t>
      </w:r>
    </w:p>
    <w:p>
      <w:pPr>
        <w:pStyle w:val="ListParagraph"/>
        <w:numPr>
          <w:ilvl w:val="0"/>
          <w:numId w:val="2"/>
        </w:numPr>
        <w:spacing w:after="80" w:line="280"/>
      </w:pPr>
      <w:r>
        <w:rPr>
          <w:b w:val="false"/>
          <w:bCs w:val="false"/>
        </w:rPr>
        <w:t xml:space="preserve">8. How We Work — The six-step delivery process, shown as a simple horizontal or vertical timeline.</w:t>
      </w:r>
    </w:p>
    <w:p>
      <w:pPr>
        <w:pStyle w:val="ListParagraph"/>
        <w:numPr>
          <w:ilvl w:val="0"/>
          <w:numId w:val="2"/>
        </w:numPr>
        <w:spacing w:after="80" w:line="280"/>
      </w:pPr>
      <w:r>
        <w:rPr>
          <w:b w:val="false"/>
          <w:bCs w:val="false"/>
        </w:rPr>
        <w:t xml:space="preserve">9. Why Us — Business-first thinking, transparent communication, engineering quality, long-term support.</w:t>
      </w:r>
    </w:p>
    <w:p>
      <w:pPr>
        <w:pStyle w:val="ListParagraph"/>
        <w:numPr>
          <w:ilvl w:val="0"/>
          <w:numId w:val="2"/>
        </w:numPr>
        <w:spacing w:after="80" w:line="280"/>
      </w:pPr>
      <w:r>
        <w:rPr>
          <w:b w:val="false"/>
          <w:bCs w:val="false"/>
        </w:rPr>
        <w:t xml:space="preserve">10. Testimonials — Real, permissioned testimonials only, ideally one per segment (local business, institution, startup/technical) — never fabricated quotes.</w:t>
      </w:r>
    </w:p>
    <w:p>
      <w:pPr>
        <w:pStyle w:val="ListParagraph"/>
        <w:numPr>
          <w:ilvl w:val="0"/>
          <w:numId w:val="2"/>
        </w:numPr>
        <w:spacing w:after="80" w:line="280"/>
      </w:pPr>
      <w:r>
        <w:rPr>
          <w:b w:val="false"/>
          <w:bCs w:val="false"/>
        </w:rPr>
        <w:t xml:space="preserve">11. Final CTA — “Have an idea? Let’s build it.” — a full-width, high-contrast closing call to action.</w:t>
      </w:r>
    </w:p>
    <w:p>
      <w:pPr>
        <w:pStyle w:val="ListParagraph"/>
        <w:numPr>
          <w:ilvl w:val="0"/>
          <w:numId w:val="2"/>
        </w:numPr>
        <w:spacing w:after="80" w:line="280"/>
      </w:pPr>
      <w:r>
        <w:rPr>
          <w:b w:val="false"/>
          <w:bCs w:val="false"/>
        </w:rPr>
        <w:t xml:space="preserve">12. Footer — Navigation, contact details, social links, legal and privacy.</w:t>
      </w:r>
    </w:p>
    <w:p>
      <w:pPr>
        <w:pStyle w:val="Heading1"/>
        <w:spacing w:after="160" w:before="360"/>
      </w:pPr>
      <w:r>
        <w:t xml:space="preserve">9. Page-by-Page Build Specification</w:t>
      </w:r>
    </w:p>
    <w:p>
      <w:pPr>
        <w:spacing w:after="140" w:line="300"/>
      </w:pPr>
      <w:r>
        <w:t xml:space="preserve">This section is written for whoever writes the code — a developer or an AI coding agent. Each entry names the page’s job, the sections it needs, and interaction behavior expected. Build pages in this order; do not start a later page before an earlier one is solid.</w:t>
      </w:r>
    </w:p>
    <w:p>
      <w:pPr>
        <w:pStyle w:val="Heading2"/>
        <w:spacing w:after="120" w:before="260"/>
      </w:pPr>
      <w:r>
        <w:t xml:space="preserve">9.1 Home</w:t>
      </w:r>
    </w:p>
    <w:p>
      <w:pPr>
        <w:spacing w:after="140" w:line="300"/>
      </w:pPr>
      <w:r>
        <w:rPr>
          <w:b/>
          <w:bCs/>
        </w:rPr>
        <w:t xml:space="preserve">Purpose: </w:t>
      </w:r>
      <w:r>
        <w:t xml:space="preserve">Convert an unfamiliar visitor into someone curious enough to explore further.</w:t>
      </w:r>
    </w:p>
    <w:p>
      <w:pPr>
        <w:spacing w:after="140" w:line="300"/>
      </w:pPr>
      <w:r>
        <w:rPr>
          <w:b/>
          <w:bCs/>
        </w:rPr>
        <w:t xml:space="preserve">Sections to build:</w:t>
      </w:r>
    </w:p>
    <w:p>
      <w:pPr>
        <w:pStyle w:val="ListParagraph"/>
        <w:numPr>
          <w:ilvl w:val="0"/>
          <w:numId w:val="2"/>
        </w:numPr>
        <w:spacing w:after="80" w:line="280"/>
      </w:pPr>
      <w:r>
        <w:rPr>
          <w:b w:val="false"/>
          <w:bCs w:val="false"/>
        </w:rPr>
        <w:t xml:space="preserve">Hero with headline, subtext, dual CTA, interactive visual</w:t>
      </w:r>
    </w:p>
    <w:p>
      <w:pPr>
        <w:pStyle w:val="ListParagraph"/>
        <w:numPr>
          <w:ilvl w:val="0"/>
          <w:numId w:val="2"/>
        </w:numPr>
        <w:spacing w:after="80" w:line="280"/>
      </w:pPr>
      <w:r>
        <w:rPr>
          <w:b w:val="false"/>
          <w:bCs w:val="false"/>
        </w:rPr>
        <w:t xml:space="preserve">Trust strip</w:t>
      </w:r>
    </w:p>
    <w:p>
      <w:pPr>
        <w:pStyle w:val="ListParagraph"/>
        <w:numPr>
          <w:ilvl w:val="0"/>
          <w:numId w:val="2"/>
        </w:numPr>
        <w:spacing w:after="80" w:line="280"/>
      </w:pPr>
      <w:r>
        <w:rPr>
          <w:b w:val="false"/>
          <w:bCs w:val="false"/>
        </w:rPr>
        <w:t xml:space="preserve">Service overview grid</w:t>
      </w:r>
    </w:p>
    <w:p>
      <w:pPr>
        <w:pStyle w:val="ListParagraph"/>
        <w:numPr>
          <w:ilvl w:val="0"/>
          <w:numId w:val="2"/>
        </w:numPr>
        <w:spacing w:after="80" w:line="280"/>
      </w:pPr>
      <w:r>
        <w:rPr>
          <w:b w:val="false"/>
          <w:bCs w:val="false"/>
        </w:rPr>
        <w:t xml:space="preserve">Featured work (3–6 cards, cross-segment)</w:t>
      </w:r>
    </w:p>
    <w:p>
      <w:pPr>
        <w:pStyle w:val="ListParagraph"/>
        <w:numPr>
          <w:ilvl w:val="0"/>
          <w:numId w:val="2"/>
        </w:numPr>
        <w:spacing w:after="80" w:line="280"/>
      </w:pPr>
      <w:r>
        <w:rPr>
          <w:b w:val="false"/>
          <w:bCs w:val="false"/>
        </w:rPr>
        <w:t xml:space="preserve">Engineering quality proof section</w:t>
      </w:r>
    </w:p>
    <w:p>
      <w:pPr>
        <w:pStyle w:val="ListParagraph"/>
        <w:numPr>
          <w:ilvl w:val="0"/>
          <w:numId w:val="2"/>
        </w:numPr>
        <w:spacing w:after="80" w:line="280"/>
      </w:pPr>
      <w:r>
        <w:rPr>
          <w:b w:val="false"/>
          <w:bCs w:val="false"/>
        </w:rPr>
        <w:t xml:space="preserve">Live interactive demo embed</w:t>
      </w:r>
    </w:p>
    <w:p>
      <w:pPr>
        <w:pStyle w:val="ListParagraph"/>
        <w:numPr>
          <w:ilvl w:val="0"/>
          <w:numId w:val="2"/>
        </w:numPr>
        <w:spacing w:after="80" w:line="280"/>
      </w:pPr>
      <w:r>
        <w:rPr>
          <w:b w:val="false"/>
          <w:bCs w:val="false"/>
        </w:rPr>
        <w:t xml:space="preserve">Process timeline</w:t>
      </w:r>
    </w:p>
    <w:p>
      <w:pPr>
        <w:pStyle w:val="ListParagraph"/>
        <w:numPr>
          <w:ilvl w:val="0"/>
          <w:numId w:val="2"/>
        </w:numPr>
        <w:spacing w:after="80" w:line="280"/>
      </w:pPr>
      <w:r>
        <w:rPr>
          <w:b w:val="false"/>
          <w:bCs w:val="false"/>
        </w:rPr>
        <w:t xml:space="preserve">Why Us</w:t>
      </w:r>
    </w:p>
    <w:p>
      <w:pPr>
        <w:pStyle w:val="ListParagraph"/>
        <w:numPr>
          <w:ilvl w:val="0"/>
          <w:numId w:val="2"/>
        </w:numPr>
        <w:spacing w:after="80" w:line="280"/>
      </w:pPr>
      <w:r>
        <w:rPr>
          <w:b w:val="false"/>
          <w:bCs w:val="false"/>
        </w:rPr>
        <w:t xml:space="preserve">Testimonials</w:t>
      </w:r>
    </w:p>
    <w:p>
      <w:pPr>
        <w:pStyle w:val="ListParagraph"/>
        <w:numPr>
          <w:ilvl w:val="0"/>
          <w:numId w:val="2"/>
        </w:numPr>
        <w:spacing w:after="80" w:line="280"/>
      </w:pPr>
      <w:r>
        <w:rPr>
          <w:b w:val="false"/>
          <w:bCs w:val="false"/>
        </w:rPr>
        <w:t xml:space="preserve">Final CTA band</w:t>
      </w:r>
    </w:p>
    <w:p>
      <w:pPr>
        <w:pStyle w:val="ListParagraph"/>
        <w:numPr>
          <w:ilvl w:val="0"/>
          <w:numId w:val="2"/>
        </w:numPr>
        <w:spacing w:after="80" w:line="280"/>
      </w:pPr>
      <w:r>
        <w:rPr>
          <w:b w:val="false"/>
          <w:bCs w:val="false"/>
        </w:rPr>
        <w:t xml:space="preserve">Footer</w:t>
      </w:r>
    </w:p>
    <w:p>
      <w:pPr>
        <w:spacing w:after="140" w:line="300"/>
      </w:pPr>
      <w:r>
        <w:rPr>
          <w:b/>
          <w:bCs/>
        </w:rPr>
        <w:t xml:space="preserve">Notes: </w:t>
      </w:r>
      <w:r>
        <w:rPr>
          <w:i/>
          <w:iCs/>
        </w:rPr>
        <w:t xml:space="preserve">Scroll-triggered fade/slide-up reveals per section (once, not repeating). Hero visual responds subtly to cursor on desktop. Respect prefers-reduced-motion — fall back to instant, static reveals.</w:t>
      </w:r>
    </w:p>
    <w:p>
      <w:pPr>
        <w:pStyle w:val="Heading2"/>
        <w:spacing w:after="120" w:before="260"/>
      </w:pPr>
      <w:r>
        <w:t xml:space="preserve">9.2 Services</w:t>
      </w:r>
    </w:p>
    <w:p>
      <w:pPr>
        <w:spacing w:after="140" w:line="300"/>
      </w:pPr>
      <w:r>
        <w:rPr>
          <w:b/>
          <w:bCs/>
        </w:rPr>
        <w:t xml:space="preserve">Purpose: </w:t>
      </w:r>
      <w:r>
        <w:t xml:space="preserve">Let a visitor confirm ‘yes, this is what I need’ and see exactly what they’d get.</w:t>
      </w:r>
    </w:p>
    <w:p>
      <w:pPr>
        <w:spacing w:after="140" w:line="300"/>
      </w:pPr>
      <w:r>
        <w:rPr>
          <w:b/>
          <w:bCs/>
        </w:rPr>
        <w:t xml:space="preserve">Sections to build:</w:t>
      </w:r>
    </w:p>
    <w:p>
      <w:pPr>
        <w:pStyle w:val="ListParagraph"/>
        <w:numPr>
          <w:ilvl w:val="0"/>
          <w:numId w:val="2"/>
        </w:numPr>
        <w:spacing w:after="80" w:line="280"/>
      </w:pPr>
      <w:r>
        <w:rPr>
          <w:b w:val="false"/>
          <w:bCs w:val="false"/>
        </w:rPr>
        <w:t xml:space="preserve">Service category grid (Websites, Custom Software, AI Solutions, E-commerce, Institutional Systems, Product Engineering, Student Support)</w:t>
      </w:r>
    </w:p>
    <w:p>
      <w:pPr>
        <w:pStyle w:val="ListParagraph"/>
        <w:numPr>
          <w:ilvl w:val="0"/>
          <w:numId w:val="2"/>
        </w:numPr>
        <w:spacing w:after="80" w:line="280"/>
      </w:pPr>
      <w:r>
        <w:rPr>
          <w:b w:val="false"/>
          <w:bCs w:val="false"/>
        </w:rPr>
        <w:t xml:space="preserve">Per-service detail block: outcome, scope, example deliverables, relevant case-study link</w:t>
      </w:r>
    </w:p>
    <w:p>
      <w:pPr>
        <w:pStyle w:val="ListParagraph"/>
        <w:numPr>
          <w:ilvl w:val="0"/>
          <w:numId w:val="2"/>
        </w:numPr>
        <w:spacing w:after="80" w:line="280"/>
      </w:pPr>
      <w:r>
        <w:rPr>
          <w:b w:val="false"/>
          <w:bCs w:val="false"/>
        </w:rPr>
        <w:t xml:space="preserve">Segment callouts (e.g. ‘For local businesses’ vs ‘For technical teams’ framing within the Websites/Custom Software cards)</w:t>
      </w:r>
    </w:p>
    <w:p>
      <w:pPr>
        <w:pStyle w:val="ListParagraph"/>
        <w:numPr>
          <w:ilvl w:val="0"/>
          <w:numId w:val="2"/>
        </w:numPr>
        <w:spacing w:after="80" w:line="280"/>
      </w:pPr>
      <w:r>
        <w:rPr>
          <w:b w:val="false"/>
          <w:bCs w:val="false"/>
        </w:rPr>
        <w:t xml:space="preserve">CTA: Discuss Requirement</w:t>
      </w:r>
    </w:p>
    <w:p>
      <w:pPr>
        <w:spacing w:after="140" w:line="300"/>
      </w:pPr>
      <w:r>
        <w:rPr>
          <w:b/>
          <w:bCs/>
        </w:rPr>
        <w:t xml:space="preserve">Notes: </w:t>
      </w:r>
      <w:r>
        <w:rPr>
          <w:i/>
          <w:iCs/>
        </w:rPr>
        <w:t xml:space="preserve">Deep-linkable anchors per service so paid/organic traffic can land directly on the relevant card.</w:t>
      </w:r>
    </w:p>
    <w:p>
      <w:pPr>
        <w:pStyle w:val="Heading2"/>
        <w:spacing w:after="120" w:before="260"/>
      </w:pPr>
      <w:r>
        <w:t xml:space="preserve">9.3 Work / Portfolio</w:t>
      </w:r>
    </w:p>
    <w:p>
      <w:pPr>
        <w:spacing w:after="140" w:line="300"/>
      </w:pPr>
      <w:r>
        <w:rPr>
          <w:b/>
          <w:bCs/>
        </w:rPr>
        <w:t xml:space="preserve">Purpose: </w:t>
      </w:r>
      <w:r>
        <w:t xml:space="preserve">Prove capability across the full breadth of clients served.</w:t>
      </w:r>
    </w:p>
    <w:p>
      <w:pPr>
        <w:spacing w:after="140" w:line="300"/>
      </w:pPr>
      <w:r>
        <w:rPr>
          <w:b/>
          <w:bCs/>
        </w:rPr>
        <w:t xml:space="preserve">Sections to build:</w:t>
      </w:r>
    </w:p>
    <w:p>
      <w:pPr>
        <w:pStyle w:val="ListParagraph"/>
        <w:numPr>
          <w:ilvl w:val="0"/>
          <w:numId w:val="2"/>
        </w:numPr>
        <w:spacing w:after="80" w:line="280"/>
      </w:pPr>
      <w:r>
        <w:rPr>
          <w:b w:val="false"/>
          <w:bCs w:val="false"/>
        </w:rPr>
        <w:t xml:space="preserve">Filterable grid (by industry: Local Business, Education, Startup, Technical; and by technology)</w:t>
      </w:r>
    </w:p>
    <w:p>
      <w:pPr>
        <w:pStyle w:val="ListParagraph"/>
        <w:numPr>
          <w:ilvl w:val="0"/>
          <w:numId w:val="2"/>
        </w:numPr>
        <w:spacing w:after="80" w:line="280"/>
      </w:pPr>
      <w:r>
        <w:rPr>
          <w:b w:val="false"/>
          <w:bCs w:val="false"/>
        </w:rPr>
        <w:t xml:space="preserve">Project card: thumbnail, one-line outcome, tags</w:t>
      </w:r>
    </w:p>
    <w:p>
      <w:pPr>
        <w:pStyle w:val="ListParagraph"/>
        <w:numPr>
          <w:ilvl w:val="0"/>
          <w:numId w:val="2"/>
        </w:numPr>
        <w:spacing w:after="80" w:line="280"/>
      </w:pPr>
      <w:r>
        <w:rPr>
          <w:b w:val="false"/>
          <w:bCs w:val="false"/>
        </w:rPr>
        <w:t xml:space="preserve">Empty-state and loading-state design for the filter</w:t>
      </w:r>
    </w:p>
    <w:p>
      <w:pPr>
        <w:spacing w:after="140" w:line="300"/>
      </w:pPr>
      <w:r>
        <w:rPr>
          <w:b/>
          <w:bCs/>
        </w:rPr>
        <w:t xml:space="preserve">Notes: </w:t>
      </w:r>
      <w:r>
        <w:rPr>
          <w:i/>
          <w:iCs/>
        </w:rPr>
        <w:t xml:space="preserve">Filters are client-side for speed; the grid should never fully empty — always suggest ‘Clear filters’ gracefully.</w:t>
      </w:r>
    </w:p>
    <w:p>
      <w:pPr>
        <w:pStyle w:val="Heading2"/>
        <w:spacing w:after="120" w:before="260"/>
      </w:pPr>
      <w:r>
        <w:t xml:space="preserve">9.4 Case Study (template)</w:t>
      </w:r>
    </w:p>
    <w:p>
      <w:pPr>
        <w:spacing w:after="140" w:line="300"/>
      </w:pPr>
      <w:r>
        <w:rPr>
          <w:b/>
          <w:bCs/>
        </w:rPr>
        <w:t xml:space="preserve">Purpose: </w:t>
      </w:r>
      <w:r>
        <w:t xml:space="preserve">Turn one project into a trust-building narrative.</w:t>
      </w:r>
    </w:p>
    <w:p>
      <w:pPr>
        <w:spacing w:after="140" w:line="300"/>
      </w:pPr>
      <w:r>
        <w:rPr>
          <w:b/>
          <w:bCs/>
        </w:rPr>
        <w:t xml:space="preserve">Sections to build:</w:t>
      </w:r>
    </w:p>
    <w:p>
      <w:pPr>
        <w:pStyle w:val="ListParagraph"/>
        <w:numPr>
          <w:ilvl w:val="0"/>
          <w:numId w:val="2"/>
        </w:numPr>
        <w:spacing w:after="80" w:line="280"/>
      </w:pPr>
      <w:r>
        <w:rPr>
          <w:b w:val="false"/>
          <w:bCs w:val="false"/>
        </w:rPr>
        <w:t xml:space="preserve">Problem statement</w:t>
      </w:r>
    </w:p>
    <w:p>
      <w:pPr>
        <w:pStyle w:val="ListParagraph"/>
        <w:numPr>
          <w:ilvl w:val="0"/>
          <w:numId w:val="2"/>
        </w:numPr>
        <w:spacing w:after="80" w:line="280"/>
      </w:pPr>
      <w:r>
        <w:rPr>
          <w:b w:val="false"/>
          <w:bCs w:val="false"/>
        </w:rPr>
        <w:t xml:space="preserve">Constraints and requirements</w:t>
      </w:r>
    </w:p>
    <w:p>
      <w:pPr>
        <w:pStyle w:val="ListParagraph"/>
        <w:numPr>
          <w:ilvl w:val="0"/>
          <w:numId w:val="2"/>
        </w:numPr>
        <w:spacing w:after="80" w:line="280"/>
      </w:pPr>
      <w:r>
        <w:rPr>
          <w:b w:val="false"/>
          <w:bCs w:val="false"/>
        </w:rPr>
        <w:t xml:space="preserve">Solution and product strategy</w:t>
      </w:r>
    </w:p>
    <w:p>
      <w:pPr>
        <w:pStyle w:val="ListParagraph"/>
        <w:numPr>
          <w:ilvl w:val="0"/>
          <w:numId w:val="2"/>
        </w:numPr>
        <w:spacing w:after="80" w:line="280"/>
      </w:pPr>
      <w:r>
        <w:rPr>
          <w:b w:val="false"/>
          <w:bCs w:val="false"/>
        </w:rPr>
        <w:t xml:space="preserve">UX/UI approach</w:t>
      </w:r>
    </w:p>
    <w:p>
      <w:pPr>
        <w:pStyle w:val="ListParagraph"/>
        <w:numPr>
          <w:ilvl w:val="0"/>
          <w:numId w:val="2"/>
        </w:numPr>
        <w:spacing w:after="80" w:line="280"/>
      </w:pPr>
      <w:r>
        <w:rPr>
          <w:b w:val="false"/>
          <w:bCs w:val="false"/>
        </w:rPr>
        <w:t xml:space="preserve">Architecture and key engineering decisions</w:t>
      </w:r>
    </w:p>
    <w:p>
      <w:pPr>
        <w:pStyle w:val="ListParagraph"/>
        <w:numPr>
          <w:ilvl w:val="0"/>
          <w:numId w:val="2"/>
        </w:numPr>
        <w:spacing w:after="80" w:line="280"/>
      </w:pPr>
      <w:r>
        <w:rPr>
          <w:b w:val="false"/>
          <w:bCs w:val="false"/>
        </w:rPr>
        <w:t xml:space="preserve">Feature highlights</w:t>
      </w:r>
    </w:p>
    <w:p>
      <w:pPr>
        <w:pStyle w:val="ListParagraph"/>
        <w:numPr>
          <w:ilvl w:val="0"/>
          <w:numId w:val="2"/>
        </w:numPr>
        <w:spacing w:after="80" w:line="280"/>
      </w:pPr>
      <w:r>
        <w:rPr>
          <w:b w:val="false"/>
          <w:bCs w:val="false"/>
        </w:rPr>
        <w:t xml:space="preserve">Technology stack</w:t>
      </w:r>
    </w:p>
    <w:p>
      <w:pPr>
        <w:pStyle w:val="ListParagraph"/>
        <w:numPr>
          <w:ilvl w:val="0"/>
          <w:numId w:val="2"/>
        </w:numPr>
        <w:spacing w:after="80" w:line="280"/>
      </w:pPr>
      <w:r>
        <w:rPr>
          <w:b w:val="false"/>
          <w:bCs w:val="false"/>
        </w:rPr>
        <w:t xml:space="preserve">Performance/security/reliability notes</w:t>
      </w:r>
    </w:p>
    <w:p>
      <w:pPr>
        <w:pStyle w:val="ListParagraph"/>
        <w:numPr>
          <w:ilvl w:val="0"/>
          <w:numId w:val="2"/>
        </w:numPr>
        <w:spacing w:after="80" w:line="280"/>
      </w:pPr>
      <w:r>
        <w:rPr>
          <w:b w:val="false"/>
          <w:bCs w:val="false"/>
        </w:rPr>
        <w:t xml:space="preserve">Results (only when genuine and measurable)</w:t>
      </w:r>
    </w:p>
    <w:p>
      <w:pPr>
        <w:pStyle w:val="ListParagraph"/>
        <w:numPr>
          <w:ilvl w:val="0"/>
          <w:numId w:val="2"/>
        </w:numPr>
        <w:spacing w:after="80" w:line="280"/>
      </w:pPr>
      <w:r>
        <w:rPr>
          <w:b w:val="false"/>
          <w:bCs w:val="false"/>
        </w:rPr>
        <w:t xml:space="preserve">Screenshots and, where available, a live interactive embed</w:t>
      </w:r>
    </w:p>
    <w:p>
      <w:pPr>
        <w:spacing w:after="140" w:line="300"/>
      </w:pPr>
      <w:r>
        <w:rPr>
          <w:b/>
          <w:bCs/>
        </w:rPr>
        <w:t xml:space="preserve">Notes: </w:t>
      </w:r>
      <w:r>
        <w:rPr>
          <w:i/>
          <w:iCs/>
        </w:rPr>
        <w:t xml:space="preserve">Every case study must be either a real client (with permission) or clearly labeled as a concept/demo project. Never blur the two.</w:t>
      </w:r>
    </w:p>
    <w:p>
      <w:pPr>
        <w:pStyle w:val="Heading2"/>
        <w:spacing w:after="120" w:before="260"/>
      </w:pPr>
      <w:r>
        <w:t xml:space="preserve">9.5 Industries</w:t>
      </w:r>
    </w:p>
    <w:p>
      <w:pPr>
        <w:spacing w:after="140" w:line="300"/>
      </w:pPr>
      <w:r>
        <w:rPr>
          <w:b/>
          <w:bCs/>
        </w:rPr>
        <w:t xml:space="preserve">Purpose: </w:t>
      </w:r>
      <w:r>
        <w:t xml:space="preserve">Let visitors self-identify fast — this is the segment router.</w:t>
      </w:r>
    </w:p>
    <w:p>
      <w:pPr>
        <w:spacing w:after="140" w:line="300"/>
      </w:pPr>
      <w:r>
        <w:rPr>
          <w:b/>
          <w:bCs/>
        </w:rPr>
        <w:t xml:space="preserve">Sections to build:</w:t>
      </w:r>
    </w:p>
    <w:p>
      <w:pPr>
        <w:pStyle w:val="ListParagraph"/>
        <w:numPr>
          <w:ilvl w:val="0"/>
          <w:numId w:val="2"/>
        </w:numPr>
        <w:spacing w:after="80" w:line="280"/>
      </w:pPr>
      <w:r>
        <w:rPr>
          <w:b w:val="false"/>
          <w:bCs w:val="false"/>
        </w:rPr>
        <w:t xml:space="preserve">Local Business (hotels, bakeries, cafes, salons, clinics, retail)</w:t>
      </w:r>
    </w:p>
    <w:p>
      <w:pPr>
        <w:pStyle w:val="ListParagraph"/>
        <w:numPr>
          <w:ilvl w:val="0"/>
          <w:numId w:val="2"/>
        </w:numPr>
        <w:spacing w:after="80" w:line="280"/>
      </w:pPr>
      <w:r>
        <w:rPr>
          <w:b w:val="false"/>
          <w:bCs w:val="false"/>
        </w:rPr>
        <w:t xml:space="preserve">Education (schools, colleges, institutions)</w:t>
      </w:r>
    </w:p>
    <w:p>
      <w:pPr>
        <w:pStyle w:val="ListParagraph"/>
        <w:numPr>
          <w:ilvl w:val="0"/>
          <w:numId w:val="2"/>
        </w:numPr>
        <w:spacing w:after="80" w:line="280"/>
      </w:pPr>
      <w:r>
        <w:rPr>
          <w:b w:val="false"/>
          <w:bCs w:val="false"/>
        </w:rPr>
        <w:t xml:space="preserve">Startups &amp; Product Companies</w:t>
      </w:r>
    </w:p>
    <w:p>
      <w:pPr>
        <w:pStyle w:val="ListParagraph"/>
        <w:numPr>
          <w:ilvl w:val="0"/>
          <w:numId w:val="2"/>
        </w:numPr>
        <w:spacing w:after="80" w:line="280"/>
      </w:pPr>
      <w:r>
        <w:rPr>
          <w:b w:val="false"/>
          <w:bCs w:val="false"/>
        </w:rPr>
        <w:t xml:space="preserve">Technical / Software Companies</w:t>
      </w:r>
    </w:p>
    <w:p>
      <w:pPr>
        <w:pStyle w:val="ListParagraph"/>
        <w:numPr>
          <w:ilvl w:val="0"/>
          <w:numId w:val="2"/>
        </w:numPr>
        <w:spacing w:after="80" w:line="280"/>
      </w:pPr>
      <w:r>
        <w:rPr>
          <w:b w:val="false"/>
          <w:bCs w:val="false"/>
        </w:rPr>
        <w:t xml:space="preserve">Student Projects</w:t>
      </w:r>
    </w:p>
    <w:p>
      <w:pPr>
        <w:pStyle w:val="ListParagraph"/>
        <w:numPr>
          <w:ilvl w:val="0"/>
          <w:numId w:val="2"/>
        </w:numPr>
        <w:spacing w:after="80" w:line="280"/>
      </w:pPr>
      <w:r>
        <w:rPr>
          <w:b w:val="false"/>
          <w:bCs w:val="false"/>
        </w:rPr>
        <w:t xml:space="preserve">Each tile: who this is for, the outcome we deliver, a linked case study or example, and a segment-appropriate CTA</w:t>
      </w:r>
    </w:p>
    <w:p>
      <w:pPr>
        <w:spacing w:after="140" w:line="300"/>
      </w:pPr>
      <w:r>
        <w:rPr>
          <w:b/>
          <w:bCs/>
        </w:rPr>
        <w:t xml:space="preserve">Notes: </w:t>
      </w:r>
      <w:r>
        <w:rPr>
          <w:i/>
          <w:iCs/>
        </w:rPr>
        <w:t xml:space="preserve">This page is the highest-leverage page in the sitemap for a multi-segment business — treat it as a first-class page, not a footnote off Services.</w:t>
      </w:r>
    </w:p>
    <w:p>
      <w:pPr>
        <w:pStyle w:val="Heading2"/>
        <w:spacing w:after="120" w:before="260"/>
      </w:pPr>
      <w:r>
        <w:t xml:space="preserve">9.6 Process</w:t>
      </w:r>
    </w:p>
    <w:p>
      <w:pPr>
        <w:spacing w:after="140" w:line="300"/>
      </w:pPr>
      <w:r>
        <w:rPr>
          <w:b/>
          <w:bCs/>
        </w:rPr>
        <w:t xml:space="preserve">Purpose: </w:t>
      </w:r>
      <w:r>
        <w:t xml:space="preserve">Reduce the fear of starting.</w:t>
      </w:r>
    </w:p>
    <w:p>
      <w:pPr>
        <w:spacing w:after="140" w:line="300"/>
      </w:pPr>
      <w:r>
        <w:rPr>
          <w:b/>
          <w:bCs/>
        </w:rPr>
        <w:t xml:space="preserve">Sections to build:</w:t>
      </w:r>
    </w:p>
    <w:p>
      <w:pPr>
        <w:pStyle w:val="ListParagraph"/>
        <w:numPr>
          <w:ilvl w:val="0"/>
          <w:numId w:val="2"/>
        </w:numPr>
        <w:spacing w:after="80" w:line="280"/>
      </w:pPr>
      <w:r>
        <w:rPr>
          <w:b w:val="false"/>
          <w:bCs w:val="false"/>
        </w:rPr>
        <w:t xml:space="preserve">Six-step timeline: Discovery → Design → Engineering → QA → Launch → Growth</w:t>
      </w:r>
    </w:p>
    <w:p>
      <w:pPr>
        <w:pStyle w:val="ListParagraph"/>
        <w:numPr>
          <w:ilvl w:val="0"/>
          <w:numId w:val="2"/>
        </w:numPr>
        <w:spacing w:after="80" w:line="280"/>
      </w:pPr>
      <w:r>
        <w:rPr>
          <w:b w:val="false"/>
          <w:bCs w:val="false"/>
        </w:rPr>
        <w:t xml:space="preserve">What the client provides at each step</w:t>
      </w:r>
    </w:p>
    <w:p>
      <w:pPr>
        <w:pStyle w:val="ListParagraph"/>
        <w:numPr>
          <w:ilvl w:val="0"/>
          <w:numId w:val="2"/>
        </w:numPr>
        <w:spacing w:after="80" w:line="280"/>
      </w:pPr>
      <w:r>
        <w:rPr>
          <w:b w:val="false"/>
          <w:bCs w:val="false"/>
        </w:rPr>
        <w:t xml:space="preserve">What we deliver at each step</w:t>
      </w:r>
    </w:p>
    <w:p>
      <w:pPr>
        <w:pStyle w:val="ListParagraph"/>
        <w:numPr>
          <w:ilvl w:val="0"/>
          <w:numId w:val="2"/>
        </w:numPr>
        <w:spacing w:after="80" w:line="280"/>
      </w:pPr>
      <w:r>
        <w:rPr>
          <w:b w:val="false"/>
          <w:bCs w:val="false"/>
        </w:rPr>
        <w:t xml:space="preserve">Typical timelines by project size (quick local-business site vs multi-month platform build)</w:t>
      </w:r>
    </w:p>
    <w:p>
      <w:pPr>
        <w:spacing w:after="140" w:line="300"/>
      </w:pPr>
      <w:r>
        <w:rPr>
          <w:b/>
          <w:bCs/>
        </w:rPr>
        <w:t xml:space="preserve">Notes: </w:t>
      </w:r>
      <w:r>
        <w:rPr>
          <w:i/>
          <w:iCs/>
        </w:rPr>
        <w:t xml:space="preserve">Show two illustrative timelines side by side — a 2–4 week local-business build and an 8–16 week platform build — so expectations are segment-appropriate from the first read.</w:t>
      </w:r>
    </w:p>
    <w:p>
      <w:pPr>
        <w:pStyle w:val="Heading2"/>
        <w:spacing w:after="120" w:before="260"/>
      </w:pPr>
      <w:r>
        <w:t xml:space="preserve">9.7 Technology</w:t>
      </w:r>
    </w:p>
    <w:p>
      <w:pPr>
        <w:spacing w:after="140" w:line="300"/>
      </w:pPr>
      <w:r>
        <w:rPr>
          <w:b/>
          <w:bCs/>
        </w:rPr>
        <w:t xml:space="preserve">Purpose: </w:t>
      </w:r>
      <w:r>
        <w:t xml:space="preserve">Demonstrate engineering depth to technical buyers.</w:t>
      </w:r>
    </w:p>
    <w:p>
      <w:pPr>
        <w:spacing w:after="140" w:line="300"/>
      </w:pPr>
      <w:r>
        <w:rPr>
          <w:b/>
          <w:bCs/>
        </w:rPr>
        <w:t xml:space="preserve">Sections to build:</w:t>
      </w:r>
    </w:p>
    <w:p>
      <w:pPr>
        <w:pStyle w:val="ListParagraph"/>
        <w:numPr>
          <w:ilvl w:val="0"/>
          <w:numId w:val="2"/>
        </w:numPr>
        <w:spacing w:after="80" w:line="280"/>
      </w:pPr>
      <w:r>
        <w:rPr>
          <w:b w:val="false"/>
          <w:bCs w:val="false"/>
        </w:rPr>
        <w:t xml:space="preserve">Frontend, backend, data, cloud and AI capability grid</w:t>
      </w:r>
    </w:p>
    <w:p>
      <w:pPr>
        <w:pStyle w:val="ListParagraph"/>
        <w:numPr>
          <w:ilvl w:val="0"/>
          <w:numId w:val="2"/>
        </w:numPr>
        <w:spacing w:after="80" w:line="280"/>
      </w:pPr>
      <w:r>
        <w:rPr>
          <w:b w:val="false"/>
          <w:bCs w:val="false"/>
        </w:rPr>
        <w:t xml:space="preserve">Architecture principles we follow (documented briefly, in plain but precise language)</w:t>
      </w:r>
    </w:p>
    <w:p>
      <w:pPr>
        <w:pStyle w:val="ListParagraph"/>
        <w:numPr>
          <w:ilvl w:val="0"/>
          <w:numId w:val="2"/>
        </w:numPr>
        <w:spacing w:after="80" w:line="280"/>
      </w:pPr>
      <w:r>
        <w:rPr>
          <w:b w:val="false"/>
          <w:bCs w:val="false"/>
        </w:rPr>
        <w:t xml:space="preserve">Security and reliability practices (see Section 15)</w:t>
      </w:r>
    </w:p>
    <w:p>
      <w:pPr>
        <w:spacing w:after="140" w:line="300"/>
      </w:pPr>
      <w:r>
        <w:rPr>
          <w:b/>
          <w:bCs/>
        </w:rPr>
        <w:t xml:space="preserve">Notes: </w:t>
      </w:r>
      <w:r>
        <w:rPr>
          <w:i/>
          <w:iCs/>
        </w:rPr>
        <w:t xml:space="preserve">This page exists primarily for the Technical/Software Company and Startup segments — do not water it down for a general audience; the Industries page already routes non-technical visitors elsewhere.</w:t>
      </w:r>
    </w:p>
    <w:p>
      <w:pPr>
        <w:pStyle w:val="Heading2"/>
        <w:spacing w:after="120" w:before="260"/>
      </w:pPr>
      <w:r>
        <w:t xml:space="preserve">9.8 About</w:t>
      </w:r>
    </w:p>
    <w:p>
      <w:pPr>
        <w:spacing w:after="140" w:line="300"/>
      </w:pPr>
      <w:r>
        <w:rPr>
          <w:b/>
          <w:bCs/>
        </w:rPr>
        <w:t xml:space="preserve">Purpose: </w:t>
      </w:r>
      <w:r>
        <w:t xml:space="preserve">Human trust.</w:t>
      </w:r>
    </w:p>
    <w:p>
      <w:pPr>
        <w:spacing w:after="140" w:line="300"/>
      </w:pPr>
      <w:r>
        <w:rPr>
          <w:b/>
          <w:bCs/>
        </w:rPr>
        <w:t xml:space="preserve">Sections to build:</w:t>
      </w:r>
    </w:p>
    <w:p>
      <w:pPr>
        <w:pStyle w:val="ListParagraph"/>
        <w:numPr>
          <w:ilvl w:val="0"/>
          <w:numId w:val="2"/>
        </w:numPr>
        <w:spacing w:after="80" w:line="280"/>
      </w:pPr>
      <w:r>
        <w:rPr>
          <w:b w:val="false"/>
          <w:bCs w:val="false"/>
        </w:rPr>
        <w:t xml:space="preserve">Mission and principles</w:t>
      </w:r>
    </w:p>
    <w:p>
      <w:pPr>
        <w:pStyle w:val="ListParagraph"/>
        <w:numPr>
          <w:ilvl w:val="0"/>
          <w:numId w:val="2"/>
        </w:numPr>
        <w:spacing w:after="80" w:line="280"/>
      </w:pPr>
      <w:r>
        <w:rPr>
          <w:b w:val="false"/>
          <w:bCs w:val="false"/>
        </w:rPr>
        <w:t xml:space="preserve">Team (real people, real roles)</w:t>
      </w:r>
    </w:p>
    <w:p>
      <w:pPr>
        <w:pStyle w:val="ListParagraph"/>
        <w:numPr>
          <w:ilvl w:val="0"/>
          <w:numId w:val="2"/>
        </w:numPr>
        <w:spacing w:after="80" w:line="280"/>
      </w:pPr>
      <w:r>
        <w:rPr>
          <w:b w:val="false"/>
          <w:bCs w:val="false"/>
        </w:rPr>
        <w:t xml:space="preserve">Engineering mindset / how we think about a project</w:t>
      </w:r>
    </w:p>
    <w:p>
      <w:pPr>
        <w:spacing w:after="140" w:line="300"/>
      </w:pPr>
      <w:r>
        <w:rPr>
          <w:b/>
          <w:bCs/>
        </w:rPr>
        <w:t xml:space="preserve">Notes: </w:t>
      </w:r>
      <w:r>
        <w:rPr>
          <w:i/>
          <w:iCs/>
        </w:rPr>
        <w:t xml:space="preserve">Keep this page honest about company size and stage — credibility comes from clarity, not inflated claims.</w:t>
      </w:r>
    </w:p>
    <w:p>
      <w:pPr>
        <w:pStyle w:val="Heading2"/>
        <w:spacing w:after="120" w:before="260"/>
      </w:pPr>
      <w:r>
        <w:t xml:space="preserve">9.9 Student Projects</w:t>
      </w:r>
    </w:p>
    <w:p>
      <w:pPr>
        <w:spacing w:after="140" w:line="300"/>
      </w:pPr>
      <w:r>
        <w:rPr>
          <w:b/>
          <w:bCs/>
        </w:rPr>
        <w:t xml:space="preserve">Purpose: </w:t>
      </w:r>
      <w:r>
        <w:t xml:space="preserve">Serve the student segment as a structured, separate offer.</w:t>
      </w:r>
    </w:p>
    <w:p>
      <w:pPr>
        <w:spacing w:after="140" w:line="300"/>
      </w:pPr>
      <w:r>
        <w:rPr>
          <w:b/>
          <w:bCs/>
        </w:rPr>
        <w:t xml:space="preserve">Sections to build:</w:t>
      </w:r>
    </w:p>
    <w:p>
      <w:pPr>
        <w:pStyle w:val="ListParagraph"/>
        <w:numPr>
          <w:ilvl w:val="0"/>
          <w:numId w:val="2"/>
        </w:numPr>
        <w:spacing w:after="80" w:line="280"/>
      </w:pPr>
      <w:r>
        <w:rPr>
          <w:b w:val="false"/>
          <w:bCs w:val="false"/>
        </w:rPr>
        <w:t xml:space="preserve">What’s included: mentoring, implementation support, documentation, demo prep</w:t>
      </w:r>
    </w:p>
    <w:p>
      <w:pPr>
        <w:pStyle w:val="ListParagraph"/>
        <w:numPr>
          <w:ilvl w:val="0"/>
          <w:numId w:val="2"/>
        </w:numPr>
        <w:spacing w:after="80" w:line="280"/>
      </w:pPr>
      <w:r>
        <w:rPr>
          <w:b w:val="false"/>
          <w:bCs w:val="false"/>
        </w:rPr>
        <w:t xml:space="preserve">Example project types (web, mobile, AI/ML, final-year projects)</w:t>
      </w:r>
    </w:p>
    <w:p>
      <w:pPr>
        <w:pStyle w:val="ListParagraph"/>
        <w:numPr>
          <w:ilvl w:val="0"/>
          <w:numId w:val="2"/>
        </w:numPr>
        <w:spacing w:after="80" w:line="280"/>
      </w:pPr>
      <w:r>
        <w:rPr>
          <w:b w:val="false"/>
          <w:bCs w:val="false"/>
        </w:rPr>
        <w:t xml:space="preserve">Clear pricing/engagement model framing (without undermining premium B2B positioning elsewhere)</w:t>
      </w:r>
    </w:p>
    <w:p>
      <w:pPr>
        <w:pStyle w:val="ListParagraph"/>
        <w:numPr>
          <w:ilvl w:val="0"/>
          <w:numId w:val="2"/>
        </w:numPr>
        <w:spacing w:after="80" w:line="280"/>
      </w:pPr>
      <w:r>
        <w:rPr>
          <w:b w:val="false"/>
          <w:bCs w:val="false"/>
        </w:rPr>
        <w:t xml:space="preserve">CTA: Discuss My Project</w:t>
      </w:r>
    </w:p>
    <w:p>
      <w:pPr>
        <w:spacing w:after="140" w:line="300"/>
      </w:pPr>
      <w:r>
        <w:rPr>
          <w:b/>
          <w:bCs/>
        </w:rPr>
        <w:t xml:space="preserve">Notes: </w:t>
      </w:r>
      <w:r>
        <w:rPr>
          <w:i/>
          <w:iCs/>
        </w:rPr>
        <w:t xml:space="preserve">Visually and tonally distinct enough that a business decision-maker landing here understands immediately it is a different, structured offer.</w:t>
      </w:r>
    </w:p>
    <w:p>
      <w:pPr>
        <w:pStyle w:val="Heading2"/>
        <w:spacing w:after="120" w:before="260"/>
      </w:pPr>
      <w:r>
        <w:t xml:space="preserve">9.10 Get a Quote (fast lane)</w:t>
      </w:r>
    </w:p>
    <w:p>
      <w:pPr>
        <w:spacing w:after="140" w:line="300"/>
      </w:pPr>
      <w:r>
        <w:rPr>
          <w:b/>
          <w:bCs/>
        </w:rPr>
        <w:t xml:space="preserve">Purpose: </w:t>
      </w:r>
      <w:r>
        <w:t xml:space="preserve">Convert local-business visitors in under a minute.</w:t>
      </w:r>
    </w:p>
    <w:p>
      <w:pPr>
        <w:spacing w:after="140" w:line="300"/>
      </w:pPr>
      <w:r>
        <w:rPr>
          <w:b/>
          <w:bCs/>
        </w:rPr>
        <w:t xml:space="preserve">Sections to build:</w:t>
      </w:r>
    </w:p>
    <w:p>
      <w:pPr>
        <w:pStyle w:val="ListParagraph"/>
        <w:numPr>
          <w:ilvl w:val="0"/>
          <w:numId w:val="2"/>
        </w:numPr>
        <w:spacing w:after="80" w:line="280"/>
      </w:pPr>
      <w:r>
        <w:rPr>
          <w:b w:val="false"/>
          <w:bCs w:val="false"/>
        </w:rPr>
        <w:t xml:space="preserve">Business type selector (Hotel, Bakery/Cafe, Salon/Clinic, Retail, Other)</w:t>
      </w:r>
    </w:p>
    <w:p>
      <w:pPr>
        <w:pStyle w:val="ListParagraph"/>
        <w:numPr>
          <w:ilvl w:val="0"/>
          <w:numId w:val="2"/>
        </w:numPr>
        <w:spacing w:after="80" w:line="280"/>
      </w:pPr>
      <w:r>
        <w:rPr>
          <w:b w:val="false"/>
          <w:bCs w:val="false"/>
        </w:rPr>
        <w:t xml:space="preserve">Page-count / feature selector (e.g. simple site, site + booking, site + online ordering)</w:t>
      </w:r>
    </w:p>
    <w:p>
      <w:pPr>
        <w:pStyle w:val="ListParagraph"/>
        <w:numPr>
          <w:ilvl w:val="0"/>
          <w:numId w:val="2"/>
        </w:numPr>
        <w:spacing w:after="80" w:line="280"/>
      </w:pPr>
      <w:r>
        <w:rPr>
          <w:b w:val="false"/>
          <w:bCs w:val="false"/>
        </w:rPr>
        <w:t xml:space="preserve">Timeline and budget band</w:t>
      </w:r>
    </w:p>
    <w:p>
      <w:pPr>
        <w:pStyle w:val="ListParagraph"/>
        <w:numPr>
          <w:ilvl w:val="0"/>
          <w:numId w:val="2"/>
        </w:numPr>
        <w:spacing w:after="80" w:line="280"/>
      </w:pPr>
      <w:r>
        <w:rPr>
          <w:b w:val="false"/>
          <w:bCs w:val="false"/>
        </w:rPr>
        <w:t xml:space="preserve">Contact details</w:t>
      </w:r>
    </w:p>
    <w:p>
      <w:pPr>
        <w:spacing w:after="140" w:line="300"/>
      </w:pPr>
      <w:r>
        <w:rPr>
          <w:b/>
          <w:bCs/>
        </w:rPr>
        <w:t xml:space="preserve">Notes: </w:t>
      </w:r>
      <w:r>
        <w:rPr>
          <w:i/>
          <w:iCs/>
        </w:rPr>
        <w:t xml:space="preserve">This form must be completable in under 60 seconds on mobile. No project-description free-text field required here — that’s what the full Contact form is for.</w:t>
      </w:r>
    </w:p>
    <w:p>
      <w:pPr>
        <w:pStyle w:val="Heading2"/>
        <w:spacing w:after="120" w:before="260"/>
      </w:pPr>
      <w:r>
        <w:t xml:space="preserve">9.11 Contact / Start Project</w:t>
      </w:r>
    </w:p>
    <w:p>
      <w:pPr>
        <w:spacing w:after="140" w:line="300"/>
      </w:pPr>
      <w:r>
        <w:rPr>
          <w:b/>
          <w:bCs/>
        </w:rPr>
        <w:t xml:space="preserve">Purpose: </w:t>
      </w:r>
      <w:r>
        <w:t xml:space="preserve">Capture the full-detail lead.</w:t>
      </w:r>
    </w:p>
    <w:p>
      <w:pPr>
        <w:spacing w:after="140" w:line="300"/>
      </w:pPr>
      <w:r>
        <w:rPr>
          <w:b/>
          <w:bCs/>
        </w:rPr>
        <w:t xml:space="preserve">Sections to build:</w:t>
      </w:r>
    </w:p>
    <w:p>
      <w:pPr>
        <w:pStyle w:val="ListParagraph"/>
        <w:numPr>
          <w:ilvl w:val="0"/>
          <w:numId w:val="2"/>
        </w:numPr>
        <w:spacing w:after="80" w:line="280"/>
      </w:pPr>
      <w:r>
        <w:rPr>
          <w:b w:val="false"/>
          <w:bCs w:val="false"/>
        </w:rPr>
        <w:t xml:space="preserve">Qualification form (Section 11)</w:t>
      </w:r>
    </w:p>
    <w:p>
      <w:pPr>
        <w:pStyle w:val="ListParagraph"/>
        <w:numPr>
          <w:ilvl w:val="0"/>
          <w:numId w:val="2"/>
        </w:numPr>
        <w:spacing w:after="80" w:line="280"/>
      </w:pPr>
      <w:r>
        <w:rPr>
          <w:b w:val="false"/>
          <w:bCs w:val="false"/>
        </w:rPr>
        <w:t xml:space="preserve">Direct contact options (email, WhatsApp/phone)</w:t>
      </w:r>
    </w:p>
    <w:p>
      <w:pPr>
        <w:pStyle w:val="ListParagraph"/>
        <w:numPr>
          <w:ilvl w:val="0"/>
          <w:numId w:val="2"/>
        </w:numPr>
        <w:spacing w:after="80" w:line="280"/>
      </w:pPr>
      <w:r>
        <w:rPr>
          <w:b w:val="false"/>
          <w:bCs w:val="false"/>
        </w:rPr>
        <w:t xml:space="preserve">What happens next (response-time expectation)</w:t>
      </w:r>
    </w:p>
    <w:p>
      <w:pPr>
        <w:spacing w:after="140" w:line="300"/>
      </w:pPr>
      <w:r>
        <w:rPr>
          <w:b/>
          <w:bCs/>
        </w:rPr>
        <w:t xml:space="preserve">Notes: </w:t>
      </w:r>
      <w:r>
        <w:rPr>
          <w:i/>
          <w:iCs/>
        </w:rPr>
        <w:t xml:space="preserve">Route submissions by segment field into the appropriate CRM pipeline (see companion Private Platform document, Section 3).</w:t>
      </w:r>
    </w:p>
    <w:p>
      <w:pPr>
        <w:pStyle w:val="Heading1"/>
        <w:spacing w:after="160" w:before="360"/>
      </w:pPr>
      <w:r>
        <w:t xml:space="preserve">10. Service Catalog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900"/>
        <w:gridCol w:w="1700"/>
      </w:tblGrid>
      <w:tr>
        <w:trPr>
          <w:tblHeader/>
        </w:trPr>
        <w:tc>
          <w:tcPr>
            <w:tcW w:type="dxa" w:w="1800"/>
            <w:shd w:fill="1B2A4A" w:val="clear"/>
            <w:tcMar>
              <w:top w:type="dxa" w:w="80"/>
              <w:left w:type="dxa" w:w="100"/>
              <w:bottom w:type="dxa" w:w="80"/>
              <w:right w:type="dxa" w:w="100"/>
            </w:tcMar>
          </w:tcPr>
          <w:p>
            <w:r>
              <w:rPr>
                <w:b/>
                <w:bCs/>
                <w:color w:val="FFFFFF"/>
                <w:sz w:val="20"/>
                <w:szCs w:val="20"/>
              </w:rPr>
              <w:t xml:space="preserve">Service</w:t>
            </w:r>
          </w:p>
        </w:tc>
        <w:tc>
          <w:tcPr>
            <w:tcW w:type="dxa" w:w="2700"/>
            <w:shd w:fill="1B2A4A" w:val="clear"/>
            <w:tcMar>
              <w:top w:type="dxa" w:w="80"/>
              <w:left w:type="dxa" w:w="100"/>
              <w:bottom w:type="dxa" w:w="80"/>
              <w:right w:type="dxa" w:w="100"/>
            </w:tcMar>
          </w:tcPr>
          <w:p>
            <w:r>
              <w:rPr>
                <w:b/>
                <w:bCs/>
                <w:color w:val="FFFFFF"/>
                <w:sz w:val="20"/>
                <w:szCs w:val="20"/>
              </w:rPr>
              <w:t xml:space="preserve">What it is</w:t>
            </w:r>
          </w:p>
        </w:tc>
        <w:tc>
          <w:tcPr>
            <w:tcW w:type="dxa" w:w="2900"/>
            <w:shd w:fill="1B2A4A" w:val="clear"/>
            <w:tcMar>
              <w:top w:type="dxa" w:w="80"/>
              <w:left w:type="dxa" w:w="100"/>
              <w:bottom w:type="dxa" w:w="80"/>
              <w:right w:type="dxa" w:w="100"/>
            </w:tcMar>
          </w:tcPr>
          <w:p>
            <w:r>
              <w:rPr>
                <w:b/>
                <w:bCs/>
                <w:color w:val="FFFFFF"/>
                <w:sz w:val="20"/>
                <w:szCs w:val="20"/>
              </w:rPr>
              <w:t xml:space="preserve">Typical deliverables</w:t>
            </w:r>
          </w:p>
        </w:tc>
        <w:tc>
          <w:tcPr>
            <w:tcW w:type="dxa" w:w="1700"/>
            <w:shd w:fill="1B2A4A" w:val="clear"/>
            <w:tcMar>
              <w:top w:type="dxa" w:w="80"/>
              <w:left w:type="dxa" w:w="100"/>
              <w:bottom w:type="dxa" w:w="80"/>
              <w:right w:type="dxa" w:w="100"/>
            </w:tcMar>
          </w:tcPr>
          <w:p>
            <w:r>
              <w:rPr>
                <w:b/>
                <w:bCs/>
                <w:color w:val="FFFFFF"/>
                <w:sz w:val="20"/>
                <w:szCs w:val="20"/>
              </w:rPr>
              <w:t xml:space="preserve">Primary buyers</w:t>
            </w:r>
          </w:p>
        </w:tc>
      </w:tr>
      <w:tr>
        <w:tc>
          <w:tcPr>
            <w:tcW w:type="dxa" w:w="1800"/>
            <w:tcMar>
              <w:top w:type="dxa" w:w="80"/>
              <w:left w:type="dxa" w:w="100"/>
              <w:bottom w:type="dxa" w:w="80"/>
              <w:right w:type="dxa" w:w="100"/>
            </w:tcMar>
          </w:tcPr>
          <w:p>
            <w:r>
              <w:rPr>
                <w:b w:val="false"/>
                <w:bCs w:val="false"/>
                <w:color w:val="1A1A1A"/>
                <w:sz w:val="20"/>
                <w:szCs w:val="20"/>
              </w:rPr>
              <w:t xml:space="preserve">Business Websites</w:t>
            </w:r>
          </w:p>
        </w:tc>
        <w:tc>
          <w:tcPr>
            <w:tcW w:type="dxa" w:w="2700"/>
            <w:tcMar>
              <w:top w:type="dxa" w:w="80"/>
              <w:left w:type="dxa" w:w="100"/>
              <w:bottom w:type="dxa" w:w="80"/>
              <w:right w:type="dxa" w:w="100"/>
            </w:tcMar>
          </w:tcPr>
          <w:p>
            <w:r>
              <w:rPr>
                <w:b w:val="false"/>
                <w:bCs w:val="false"/>
                <w:color w:val="1A1A1A"/>
                <w:sz w:val="20"/>
                <w:szCs w:val="20"/>
              </w:rPr>
              <w:t xml:space="preserve">Fast, professional websites for local and growing businesses</w:t>
            </w:r>
          </w:p>
        </w:tc>
        <w:tc>
          <w:tcPr>
            <w:tcW w:type="dxa" w:w="2900"/>
            <w:tcMar>
              <w:top w:type="dxa" w:w="80"/>
              <w:left w:type="dxa" w:w="100"/>
              <w:bottom w:type="dxa" w:w="80"/>
              <w:right w:type="dxa" w:w="100"/>
            </w:tcMar>
          </w:tcPr>
          <w:p>
            <w:r>
              <w:rPr>
                <w:b w:val="false"/>
                <w:bCs w:val="false"/>
                <w:color w:val="1A1A1A"/>
                <w:sz w:val="20"/>
                <w:szCs w:val="20"/>
              </w:rPr>
              <w:t xml:space="preserve">Marketing site, booking/ordering integration, CMS handoff</w:t>
            </w:r>
          </w:p>
        </w:tc>
        <w:tc>
          <w:tcPr>
            <w:tcW w:type="dxa" w:w="1700"/>
            <w:tcMar>
              <w:top w:type="dxa" w:w="80"/>
              <w:left w:type="dxa" w:w="100"/>
              <w:bottom w:type="dxa" w:w="80"/>
              <w:right w:type="dxa" w:w="100"/>
            </w:tcMar>
          </w:tcPr>
          <w:p>
            <w:r>
              <w:rPr>
                <w:b w:val="false"/>
                <w:bCs w:val="false"/>
                <w:color w:val="1A1A1A"/>
                <w:sz w:val="20"/>
                <w:szCs w:val="20"/>
              </w:rPr>
              <w:t xml:space="preserve">Local business, SME</w:t>
            </w:r>
          </w:p>
        </w:tc>
      </w:tr>
      <w:tr>
        <w:tc>
          <w:tcPr>
            <w:tcW w:type="dxa" w:w="1800"/>
            <w:shd w:fill="EEF2FA" w:val="clear"/>
            <w:tcMar>
              <w:top w:type="dxa" w:w="80"/>
              <w:left w:type="dxa" w:w="100"/>
              <w:bottom w:type="dxa" w:w="80"/>
              <w:right w:type="dxa" w:w="100"/>
            </w:tcMar>
          </w:tcPr>
          <w:p>
            <w:r>
              <w:rPr>
                <w:b w:val="false"/>
                <w:bCs w:val="false"/>
                <w:color w:val="1A1A1A"/>
                <w:sz w:val="20"/>
                <w:szCs w:val="20"/>
              </w:rPr>
              <w:t xml:space="preserve">Custom Software</w:t>
            </w:r>
          </w:p>
        </w:tc>
        <w:tc>
          <w:tcPr>
            <w:tcW w:type="dxa" w:w="2700"/>
            <w:shd w:fill="EEF2FA" w:val="clear"/>
            <w:tcMar>
              <w:top w:type="dxa" w:w="80"/>
              <w:left w:type="dxa" w:w="100"/>
              <w:bottom w:type="dxa" w:w="80"/>
              <w:right w:type="dxa" w:w="100"/>
            </w:tcMar>
          </w:tcPr>
          <w:p>
            <w:r>
              <w:rPr>
                <w:b w:val="false"/>
                <w:bCs w:val="false"/>
                <w:color w:val="1A1A1A"/>
                <w:sz w:val="20"/>
                <w:szCs w:val="20"/>
              </w:rPr>
              <w:t xml:space="preserve">Software built around business workflows</w:t>
            </w:r>
          </w:p>
        </w:tc>
        <w:tc>
          <w:tcPr>
            <w:tcW w:type="dxa" w:w="2900"/>
            <w:shd w:fill="EEF2FA" w:val="clear"/>
            <w:tcMar>
              <w:top w:type="dxa" w:w="80"/>
              <w:left w:type="dxa" w:w="100"/>
              <w:bottom w:type="dxa" w:w="80"/>
              <w:right w:type="dxa" w:w="100"/>
            </w:tcMar>
          </w:tcPr>
          <w:p>
            <w:r>
              <w:rPr>
                <w:b w:val="false"/>
                <w:bCs w:val="false"/>
                <w:color w:val="1A1A1A"/>
                <w:sz w:val="20"/>
                <w:szCs w:val="20"/>
              </w:rPr>
              <w:t xml:space="preserve">CRM, dashboards, portals, workflow systems</w:t>
            </w:r>
          </w:p>
        </w:tc>
        <w:tc>
          <w:tcPr>
            <w:tcW w:type="dxa" w:w="1700"/>
            <w:shd w:fill="EEF2FA" w:val="clear"/>
            <w:tcMar>
              <w:top w:type="dxa" w:w="80"/>
              <w:left w:type="dxa" w:w="100"/>
              <w:bottom w:type="dxa" w:w="80"/>
              <w:right w:type="dxa" w:w="100"/>
            </w:tcMar>
          </w:tcPr>
          <w:p>
            <w:r>
              <w:rPr>
                <w:b w:val="false"/>
                <w:bCs w:val="false"/>
                <w:color w:val="1A1A1A"/>
                <w:sz w:val="20"/>
                <w:szCs w:val="20"/>
              </w:rPr>
              <w:t xml:space="preserve">SME, startups</w:t>
            </w:r>
          </w:p>
        </w:tc>
      </w:tr>
      <w:tr>
        <w:tc>
          <w:tcPr>
            <w:tcW w:type="dxa" w:w="1800"/>
            <w:tcMar>
              <w:top w:type="dxa" w:w="80"/>
              <w:left w:type="dxa" w:w="100"/>
              <w:bottom w:type="dxa" w:w="80"/>
              <w:right w:type="dxa" w:w="100"/>
            </w:tcMar>
          </w:tcPr>
          <w:p>
            <w:r>
              <w:rPr>
                <w:b w:val="false"/>
                <w:bCs w:val="false"/>
                <w:color w:val="1A1A1A"/>
                <w:sz w:val="20"/>
                <w:szCs w:val="20"/>
              </w:rPr>
              <w:t xml:space="preserve">AI Solutions</w:t>
            </w:r>
          </w:p>
        </w:tc>
        <w:tc>
          <w:tcPr>
            <w:tcW w:type="dxa" w:w="2700"/>
            <w:tcMar>
              <w:top w:type="dxa" w:w="80"/>
              <w:left w:type="dxa" w:w="100"/>
              <w:bottom w:type="dxa" w:w="80"/>
              <w:right w:type="dxa" w:w="100"/>
            </w:tcMar>
          </w:tcPr>
          <w:p>
            <w:r>
              <w:rPr>
                <w:b w:val="false"/>
                <w:bCs w:val="false"/>
                <w:color w:val="1A1A1A"/>
                <w:sz w:val="20"/>
                <w:szCs w:val="20"/>
              </w:rPr>
              <w:t xml:space="preserve">Practical AI integrated into products and operations</w:t>
            </w:r>
          </w:p>
        </w:tc>
        <w:tc>
          <w:tcPr>
            <w:tcW w:type="dxa" w:w="2900"/>
            <w:tcMar>
              <w:top w:type="dxa" w:w="80"/>
              <w:left w:type="dxa" w:w="100"/>
              <w:bottom w:type="dxa" w:w="80"/>
              <w:right w:type="dxa" w:w="100"/>
            </w:tcMar>
          </w:tcPr>
          <w:p>
            <w:r>
              <w:rPr>
                <w:b w:val="false"/>
                <w:bCs w:val="false"/>
                <w:color w:val="1A1A1A"/>
                <w:sz w:val="20"/>
                <w:szCs w:val="20"/>
              </w:rPr>
              <w:t xml:space="preserve">Assistants, automation, document workflows, RAG</w:t>
            </w:r>
          </w:p>
        </w:tc>
        <w:tc>
          <w:tcPr>
            <w:tcW w:type="dxa" w:w="1700"/>
            <w:tcMar>
              <w:top w:type="dxa" w:w="80"/>
              <w:left w:type="dxa" w:w="100"/>
              <w:bottom w:type="dxa" w:w="80"/>
              <w:right w:type="dxa" w:w="100"/>
            </w:tcMar>
          </w:tcPr>
          <w:p>
            <w:r>
              <w:rPr>
                <w:b w:val="false"/>
                <w:bCs w:val="false"/>
                <w:color w:val="1A1A1A"/>
                <w:sz w:val="20"/>
                <w:szCs w:val="20"/>
              </w:rPr>
              <w:t xml:space="preserve">SME, startups, technical companies</w:t>
            </w:r>
          </w:p>
        </w:tc>
      </w:tr>
      <w:tr>
        <w:tc>
          <w:tcPr>
            <w:tcW w:type="dxa" w:w="1800"/>
            <w:shd w:fill="EEF2FA" w:val="clear"/>
            <w:tcMar>
              <w:top w:type="dxa" w:w="80"/>
              <w:left w:type="dxa" w:w="100"/>
              <w:bottom w:type="dxa" w:w="80"/>
              <w:right w:type="dxa" w:w="100"/>
            </w:tcMar>
          </w:tcPr>
          <w:p>
            <w:r>
              <w:rPr>
                <w:b w:val="false"/>
                <w:bCs w:val="false"/>
                <w:color w:val="1A1A1A"/>
                <w:sz w:val="20"/>
                <w:szCs w:val="20"/>
              </w:rPr>
              <w:t xml:space="preserve">E-commerce</w:t>
            </w:r>
          </w:p>
        </w:tc>
        <w:tc>
          <w:tcPr>
            <w:tcW w:type="dxa" w:w="2700"/>
            <w:shd w:fill="EEF2FA" w:val="clear"/>
            <w:tcMar>
              <w:top w:type="dxa" w:w="80"/>
              <w:left w:type="dxa" w:w="100"/>
              <w:bottom w:type="dxa" w:w="80"/>
              <w:right w:type="dxa" w:w="100"/>
            </w:tcMar>
          </w:tcPr>
          <w:p>
            <w:r>
              <w:rPr>
                <w:b w:val="false"/>
                <w:bCs w:val="false"/>
                <w:color w:val="1A1A1A"/>
                <w:sz w:val="20"/>
                <w:szCs w:val="20"/>
              </w:rPr>
              <w:t xml:space="preserve">Commerce experiences designed for growth</w:t>
            </w:r>
          </w:p>
        </w:tc>
        <w:tc>
          <w:tcPr>
            <w:tcW w:type="dxa" w:w="2900"/>
            <w:shd w:fill="EEF2FA" w:val="clear"/>
            <w:tcMar>
              <w:top w:type="dxa" w:w="80"/>
              <w:left w:type="dxa" w:w="100"/>
              <w:bottom w:type="dxa" w:w="80"/>
              <w:right w:type="dxa" w:w="100"/>
            </w:tcMar>
          </w:tcPr>
          <w:p>
            <w:r>
              <w:rPr>
                <w:b w:val="false"/>
                <w:bCs w:val="false"/>
                <w:color w:val="1A1A1A"/>
                <w:sz w:val="20"/>
                <w:szCs w:val="20"/>
              </w:rPr>
              <w:t xml:space="preserve">Storefront, catalog, checkout integrations, admin</w:t>
            </w:r>
          </w:p>
        </w:tc>
        <w:tc>
          <w:tcPr>
            <w:tcW w:type="dxa" w:w="1700"/>
            <w:shd w:fill="EEF2FA" w:val="clear"/>
            <w:tcMar>
              <w:top w:type="dxa" w:w="80"/>
              <w:left w:type="dxa" w:w="100"/>
              <w:bottom w:type="dxa" w:w="80"/>
              <w:right w:type="dxa" w:w="100"/>
            </w:tcMar>
          </w:tcPr>
          <w:p>
            <w:r>
              <w:rPr>
                <w:b w:val="false"/>
                <w:bCs w:val="false"/>
                <w:color w:val="1A1A1A"/>
                <w:sz w:val="20"/>
                <w:szCs w:val="20"/>
              </w:rPr>
              <w:t xml:space="preserve">Local business (bakery/retail), SME</w:t>
            </w:r>
          </w:p>
        </w:tc>
      </w:tr>
      <w:tr>
        <w:tc>
          <w:tcPr>
            <w:tcW w:type="dxa" w:w="1800"/>
            <w:tcMar>
              <w:top w:type="dxa" w:w="80"/>
              <w:left w:type="dxa" w:w="100"/>
              <w:bottom w:type="dxa" w:w="80"/>
              <w:right w:type="dxa" w:w="100"/>
            </w:tcMar>
          </w:tcPr>
          <w:p>
            <w:r>
              <w:rPr>
                <w:b w:val="false"/>
                <w:bCs w:val="false"/>
                <w:color w:val="1A1A1A"/>
                <w:sz w:val="20"/>
                <w:szCs w:val="20"/>
              </w:rPr>
              <w:t xml:space="preserve">Institutional Systems</w:t>
            </w:r>
          </w:p>
        </w:tc>
        <w:tc>
          <w:tcPr>
            <w:tcW w:type="dxa" w:w="2700"/>
            <w:tcMar>
              <w:top w:type="dxa" w:w="80"/>
              <w:left w:type="dxa" w:w="100"/>
              <w:bottom w:type="dxa" w:w="80"/>
              <w:right w:type="dxa" w:w="100"/>
            </w:tcMar>
          </w:tcPr>
          <w:p>
            <w:r>
              <w:rPr>
                <w:b w:val="false"/>
                <w:bCs w:val="false"/>
                <w:color w:val="1A1A1A"/>
                <w:sz w:val="20"/>
                <w:szCs w:val="20"/>
              </w:rPr>
              <w:t xml:space="preserve">Digital platforms for schools and colleges</w:t>
            </w:r>
          </w:p>
        </w:tc>
        <w:tc>
          <w:tcPr>
            <w:tcW w:type="dxa" w:w="2900"/>
            <w:tcMar>
              <w:top w:type="dxa" w:w="80"/>
              <w:left w:type="dxa" w:w="100"/>
              <w:bottom w:type="dxa" w:w="80"/>
              <w:right w:type="dxa" w:w="100"/>
            </w:tcMar>
          </w:tcPr>
          <w:p>
            <w:r>
              <w:rPr>
                <w:b w:val="false"/>
                <w:bCs w:val="false"/>
                <w:color w:val="1A1A1A"/>
                <w:sz w:val="20"/>
                <w:szCs w:val="20"/>
              </w:rPr>
              <w:t xml:space="preserve">Student, faculty, attendance and exam-portal modules</w:t>
            </w:r>
          </w:p>
        </w:tc>
        <w:tc>
          <w:tcPr>
            <w:tcW w:type="dxa" w:w="1700"/>
            <w:tcMar>
              <w:top w:type="dxa" w:w="80"/>
              <w:left w:type="dxa" w:w="100"/>
              <w:bottom w:type="dxa" w:w="80"/>
              <w:right w:type="dxa" w:w="100"/>
            </w:tcMar>
          </w:tcPr>
          <w:p>
            <w:r>
              <w:rPr>
                <w:b w:val="false"/>
                <w:bCs w:val="false"/>
                <w:color w:val="1A1A1A"/>
                <w:sz w:val="20"/>
                <w:szCs w:val="20"/>
              </w:rPr>
              <w:t xml:space="preserve">Schools, colleges</w:t>
            </w:r>
          </w:p>
        </w:tc>
      </w:tr>
      <w:tr>
        <w:tc>
          <w:tcPr>
            <w:tcW w:type="dxa" w:w="1800"/>
            <w:shd w:fill="EEF2FA" w:val="clear"/>
            <w:tcMar>
              <w:top w:type="dxa" w:w="80"/>
              <w:left w:type="dxa" w:w="100"/>
              <w:bottom w:type="dxa" w:w="80"/>
              <w:right w:type="dxa" w:w="100"/>
            </w:tcMar>
          </w:tcPr>
          <w:p>
            <w:r>
              <w:rPr>
                <w:b w:val="false"/>
                <w:bCs w:val="false"/>
                <w:color w:val="1A1A1A"/>
                <w:sz w:val="20"/>
                <w:szCs w:val="20"/>
              </w:rPr>
              <w:t xml:space="preserve">Product Engineering</w:t>
            </w:r>
          </w:p>
        </w:tc>
        <w:tc>
          <w:tcPr>
            <w:tcW w:type="dxa" w:w="2700"/>
            <w:shd w:fill="EEF2FA" w:val="clear"/>
            <w:tcMar>
              <w:top w:type="dxa" w:w="80"/>
              <w:left w:type="dxa" w:w="100"/>
              <w:bottom w:type="dxa" w:w="80"/>
              <w:right w:type="dxa" w:w="100"/>
            </w:tcMar>
          </w:tcPr>
          <w:p>
            <w:r>
              <w:rPr>
                <w:b w:val="false"/>
                <w:bCs w:val="false"/>
                <w:color w:val="1A1A1A"/>
                <w:sz w:val="20"/>
                <w:szCs w:val="20"/>
              </w:rPr>
              <w:t xml:space="preserve">Idea-to-MVP and ongoing engineering</w:t>
            </w:r>
          </w:p>
        </w:tc>
        <w:tc>
          <w:tcPr>
            <w:tcW w:type="dxa" w:w="2900"/>
            <w:shd w:fill="EEF2FA" w:val="clear"/>
            <w:tcMar>
              <w:top w:type="dxa" w:w="80"/>
              <w:left w:type="dxa" w:w="100"/>
              <w:bottom w:type="dxa" w:w="80"/>
              <w:right w:type="dxa" w:w="100"/>
            </w:tcMar>
          </w:tcPr>
          <w:p>
            <w:r>
              <w:rPr>
                <w:b w:val="false"/>
                <w:bCs w:val="false"/>
                <w:color w:val="1A1A1A"/>
                <w:sz w:val="20"/>
                <w:szCs w:val="20"/>
              </w:rPr>
              <w:t xml:space="preserve">MVP, SaaS, APIs, deployment, iteration</w:t>
            </w:r>
          </w:p>
        </w:tc>
        <w:tc>
          <w:tcPr>
            <w:tcW w:type="dxa" w:w="1700"/>
            <w:shd w:fill="EEF2FA" w:val="clear"/>
            <w:tcMar>
              <w:top w:type="dxa" w:w="80"/>
              <w:left w:type="dxa" w:w="100"/>
              <w:bottom w:type="dxa" w:w="80"/>
              <w:right w:type="dxa" w:w="100"/>
            </w:tcMar>
          </w:tcPr>
          <w:p>
            <w:r>
              <w:rPr>
                <w:b w:val="false"/>
                <w:bCs w:val="false"/>
                <w:color w:val="1A1A1A"/>
                <w:sz w:val="20"/>
                <w:szCs w:val="20"/>
              </w:rPr>
              <w:t xml:space="preserve">Startups, technical companies</w:t>
            </w:r>
          </w:p>
        </w:tc>
      </w:tr>
      <w:tr>
        <w:tc>
          <w:tcPr>
            <w:tcW w:type="dxa" w:w="1800"/>
            <w:tcMar>
              <w:top w:type="dxa" w:w="80"/>
              <w:left w:type="dxa" w:w="100"/>
              <w:bottom w:type="dxa" w:w="80"/>
              <w:right w:type="dxa" w:w="100"/>
            </w:tcMar>
          </w:tcPr>
          <w:p>
            <w:r>
              <w:rPr>
                <w:b w:val="false"/>
                <w:bCs w:val="false"/>
                <w:color w:val="1A1A1A"/>
                <w:sz w:val="20"/>
                <w:szCs w:val="20"/>
              </w:rPr>
              <w:t xml:space="preserve">Student Support</w:t>
            </w:r>
          </w:p>
        </w:tc>
        <w:tc>
          <w:tcPr>
            <w:tcW w:type="dxa" w:w="2700"/>
            <w:tcMar>
              <w:top w:type="dxa" w:w="80"/>
              <w:left w:type="dxa" w:w="100"/>
              <w:bottom w:type="dxa" w:w="80"/>
              <w:right w:type="dxa" w:w="100"/>
            </w:tcMar>
          </w:tcPr>
          <w:p>
            <w:r>
              <w:rPr>
                <w:b w:val="false"/>
                <w:bCs w:val="false"/>
                <w:color w:val="1A1A1A"/>
                <w:sz w:val="20"/>
                <w:szCs w:val="20"/>
              </w:rPr>
              <w:t xml:space="preserve">Structured project development and learning support</w:t>
            </w:r>
          </w:p>
        </w:tc>
        <w:tc>
          <w:tcPr>
            <w:tcW w:type="dxa" w:w="2900"/>
            <w:tcMar>
              <w:top w:type="dxa" w:w="80"/>
              <w:left w:type="dxa" w:w="100"/>
              <w:bottom w:type="dxa" w:w="80"/>
              <w:right w:type="dxa" w:w="100"/>
            </w:tcMar>
          </w:tcPr>
          <w:p>
            <w:r>
              <w:rPr>
                <w:b w:val="false"/>
                <w:bCs w:val="false"/>
                <w:color w:val="1A1A1A"/>
                <w:sz w:val="20"/>
                <w:szCs w:val="20"/>
              </w:rPr>
              <w:t xml:space="preserve">Web/mobile/AI projects, mentoring, deployment</w:t>
            </w:r>
          </w:p>
        </w:tc>
        <w:tc>
          <w:tcPr>
            <w:tcW w:type="dxa" w:w="1700"/>
            <w:tcMar>
              <w:top w:type="dxa" w:w="80"/>
              <w:left w:type="dxa" w:w="100"/>
              <w:bottom w:type="dxa" w:w="80"/>
              <w:right w:type="dxa" w:w="100"/>
            </w:tcMar>
          </w:tcPr>
          <w:p>
            <w:r>
              <w:rPr>
                <w:b w:val="false"/>
                <w:bCs w:val="false"/>
                <w:color w:val="1A1A1A"/>
                <w:sz w:val="20"/>
                <w:szCs w:val="20"/>
              </w:rPr>
              <w:t xml:space="preserve">Students</w:t>
            </w:r>
          </w:p>
        </w:tc>
      </w:tr>
    </w:tbl>
    <w:p>
      <w:pPr>
        <w:pStyle w:val="Heading1"/>
        <w:spacing w:after="160" w:before="360"/>
      </w:pPr>
      <w:r>
        <w:t xml:space="preserve">11. Conversion Design &amp; Lead Capture</w:t>
      </w:r>
    </w:p>
    <w:p>
      <w:pPr>
        <w:spacing w:after="140" w:line="300"/>
      </w:pPr>
      <w:r>
        <w:t xml:space="preserve">Every major section should answer one of four questions: Is this relevant to me? Can they build it? Can I trust them? What do I do next?</w:t>
      </w:r>
    </w:p>
    <w:p>
      <w:pPr>
        <w:pStyle w:val="ListParagraph"/>
        <w:numPr>
          <w:ilvl w:val="0"/>
          <w:numId w:val="2"/>
        </w:numPr>
        <w:spacing w:after="80" w:line="280"/>
      </w:pPr>
      <w:r>
        <w:rPr>
          <w:b w:val="false"/>
          <w:bCs w:val="false"/>
        </w:rPr>
        <w:t xml:space="preserve">Use one primary CTA consistently: Start a Project (plus Get a Quote as the local-business fast lane).</w:t>
      </w:r>
    </w:p>
    <w:p>
      <w:pPr>
        <w:pStyle w:val="ListParagraph"/>
        <w:numPr>
          <w:ilvl w:val="0"/>
          <w:numId w:val="2"/>
        </w:numPr>
        <w:spacing w:after="80" w:line="280"/>
      </w:pPr>
      <w:r>
        <w:rPr>
          <w:b w:val="false"/>
          <w:bCs w:val="false"/>
        </w:rPr>
        <w:t xml:space="preserve">Use contextual CTAs: Request Demo, View Case Study, Discuss Architecture, Discuss My Project.</w:t>
      </w:r>
    </w:p>
    <w:p>
      <w:pPr>
        <w:pStyle w:val="ListParagraph"/>
        <w:numPr>
          <w:ilvl w:val="0"/>
          <w:numId w:val="2"/>
        </w:numPr>
        <w:spacing w:after="80" w:line="280"/>
      </w:pPr>
      <w:r>
        <w:rPr>
          <w:b w:val="false"/>
          <w:bCs w:val="false"/>
        </w:rPr>
        <w:t xml:space="preserve">Keep inquiry forms short enough to finish on mobile.</w:t>
      </w:r>
    </w:p>
    <w:p>
      <w:pPr>
        <w:pStyle w:val="ListParagraph"/>
        <w:numPr>
          <w:ilvl w:val="0"/>
          <w:numId w:val="2"/>
        </w:numPr>
        <w:spacing w:after="80" w:line="280"/>
      </w:pPr>
      <w:r>
        <w:rPr>
          <w:b w:val="false"/>
          <w:bCs w:val="false"/>
        </w:rPr>
        <w:t xml:space="preserve">Ask qualifying questions that help sales without creating friction.</w:t>
      </w:r>
    </w:p>
    <w:p>
      <w:pPr>
        <w:pStyle w:val="ListParagraph"/>
        <w:numPr>
          <w:ilvl w:val="0"/>
          <w:numId w:val="2"/>
        </w:numPr>
        <w:spacing w:after="80" w:line="280"/>
      </w:pPr>
      <w:r>
        <w:rPr>
          <w:b w:val="false"/>
          <w:bCs w:val="false"/>
        </w:rPr>
        <w:t xml:space="preserve">Use proof near claims: claim → evidence → CTA.</w:t>
      </w:r>
    </w:p>
    <w:p>
      <w:pPr>
        <w:pStyle w:val="ListParagraph"/>
        <w:numPr>
          <w:ilvl w:val="0"/>
          <w:numId w:val="2"/>
        </w:numPr>
        <w:spacing w:after="80" w:line="280"/>
      </w:pPr>
      <w:r>
        <w:rPr>
          <w:b w:val="false"/>
          <w:bCs w:val="false"/>
        </w:rPr>
        <w:t xml:space="preserve">Repeat the CTA after high-intent sections instead of only at the bottom.</w:t>
      </w:r>
    </w:p>
    <w:p>
      <w:pPr>
        <w:pStyle w:val="Heading2"/>
        <w:spacing w:after="120" w:before="260"/>
      </w:pPr>
      <w:r>
        <w:t xml:space="preserve">Full inquiry form (Contact / Start Project)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500"/>
      </w:tblGrid>
      <w:tr>
        <w:trPr>
          <w:tblHeader/>
        </w:trPr>
        <w:tc>
          <w:tcPr>
            <w:tcW w:type="dxa" w:w="2200"/>
            <w:shd w:fill="1B2A4A" w:val="clear"/>
            <w:tcMar>
              <w:top w:type="dxa" w:w="80"/>
              <w:left w:type="dxa" w:w="100"/>
              <w:bottom w:type="dxa" w:w="80"/>
              <w:right w:type="dxa" w:w="100"/>
            </w:tcMar>
          </w:tcPr>
          <w:p>
            <w:r>
              <w:rPr>
                <w:b/>
                <w:bCs/>
                <w:color w:val="FFFFFF"/>
                <w:sz w:val="20"/>
                <w:szCs w:val="20"/>
              </w:rPr>
              <w:t xml:space="preserve">Field</w:t>
            </w:r>
          </w:p>
        </w:tc>
        <w:tc>
          <w:tcPr>
            <w:tcW w:type="dxa" w:w="4400"/>
            <w:shd w:fill="1B2A4A" w:val="clear"/>
            <w:tcMar>
              <w:top w:type="dxa" w:w="80"/>
              <w:left w:type="dxa" w:w="100"/>
              <w:bottom w:type="dxa" w:w="80"/>
              <w:right w:type="dxa" w:w="100"/>
            </w:tcMar>
          </w:tcPr>
          <w:p>
            <w:r>
              <w:rPr>
                <w:b/>
                <w:bCs/>
                <w:color w:val="FFFFFF"/>
                <w:sz w:val="20"/>
                <w:szCs w:val="20"/>
              </w:rPr>
              <w:t xml:space="preserve">Purpose</w:t>
            </w:r>
          </w:p>
        </w:tc>
        <w:tc>
          <w:tcPr>
            <w:tcW w:type="dxa" w:w="2500"/>
            <w:shd w:fill="1B2A4A" w:val="clear"/>
            <w:tcMar>
              <w:top w:type="dxa" w:w="80"/>
              <w:left w:type="dxa" w:w="100"/>
              <w:bottom w:type="dxa" w:w="80"/>
              <w:right w:type="dxa" w:w="100"/>
            </w:tcMar>
          </w:tcPr>
          <w:p>
            <w:r>
              <w:rPr>
                <w:b/>
                <w:bCs/>
                <w:color w:val="FFFFFF"/>
                <w:sz w:val="20"/>
                <w:szCs w:val="20"/>
              </w:rPr>
              <w:t xml:space="preserve">Required</w:t>
            </w:r>
          </w:p>
        </w:tc>
      </w:tr>
      <w:tr>
        <w:tc>
          <w:tcPr>
            <w:tcW w:type="dxa" w:w="2200"/>
            <w:tcMar>
              <w:top w:type="dxa" w:w="80"/>
              <w:left w:type="dxa" w:w="100"/>
              <w:bottom w:type="dxa" w:w="80"/>
              <w:right w:type="dxa" w:w="100"/>
            </w:tcMar>
          </w:tcPr>
          <w:p>
            <w:r>
              <w:rPr>
                <w:b w:val="false"/>
                <w:bCs w:val="false"/>
                <w:color w:val="1A1A1A"/>
                <w:sz w:val="20"/>
                <w:szCs w:val="20"/>
              </w:rPr>
              <w:t xml:space="preserve">Name</w:t>
            </w:r>
          </w:p>
        </w:tc>
        <w:tc>
          <w:tcPr>
            <w:tcW w:type="dxa" w:w="4400"/>
            <w:tcMar>
              <w:top w:type="dxa" w:w="80"/>
              <w:left w:type="dxa" w:w="100"/>
              <w:bottom w:type="dxa" w:w="80"/>
              <w:right w:type="dxa" w:w="100"/>
            </w:tcMar>
          </w:tcPr>
          <w:p>
            <w:r>
              <w:rPr>
                <w:b w:val="false"/>
                <w:bCs w:val="false"/>
                <w:color w:val="1A1A1A"/>
                <w:sz w:val="20"/>
                <w:szCs w:val="20"/>
              </w:rPr>
              <w:t xml:space="preserve">Identify contact</w:t>
            </w:r>
          </w:p>
        </w:tc>
        <w:tc>
          <w:tcPr>
            <w:tcW w:type="dxa" w:w="2500"/>
            <w:tcMar>
              <w:top w:type="dxa" w:w="80"/>
              <w:left w:type="dxa" w:w="100"/>
              <w:bottom w:type="dxa" w:w="80"/>
              <w:right w:type="dxa" w:w="100"/>
            </w:tcMar>
          </w:tcPr>
          <w:p>
            <w:r>
              <w:rPr>
                <w:b w:val="false"/>
                <w:bCs w:val="false"/>
                <w:color w:val="1A1A1A"/>
                <w:sz w:val="20"/>
                <w:szCs w:val="20"/>
              </w:rPr>
              <w:t xml:space="preserve">Yes</w:t>
            </w:r>
          </w:p>
        </w:tc>
      </w:tr>
      <w:tr>
        <w:tc>
          <w:tcPr>
            <w:tcW w:type="dxa" w:w="2200"/>
            <w:shd w:fill="EEF2FA" w:val="clear"/>
            <w:tcMar>
              <w:top w:type="dxa" w:w="80"/>
              <w:left w:type="dxa" w:w="100"/>
              <w:bottom w:type="dxa" w:w="80"/>
              <w:right w:type="dxa" w:w="100"/>
            </w:tcMar>
          </w:tcPr>
          <w:p>
            <w:r>
              <w:rPr>
                <w:b w:val="false"/>
                <w:bCs w:val="false"/>
                <w:color w:val="1A1A1A"/>
                <w:sz w:val="20"/>
                <w:szCs w:val="20"/>
              </w:rPr>
              <w:t xml:space="preserve">Email</w:t>
            </w:r>
          </w:p>
        </w:tc>
        <w:tc>
          <w:tcPr>
            <w:tcW w:type="dxa" w:w="4400"/>
            <w:shd w:fill="EEF2FA" w:val="clear"/>
            <w:tcMar>
              <w:top w:type="dxa" w:w="80"/>
              <w:left w:type="dxa" w:w="100"/>
              <w:bottom w:type="dxa" w:w="80"/>
              <w:right w:type="dxa" w:w="100"/>
            </w:tcMar>
          </w:tcPr>
          <w:p>
            <w:r>
              <w:rPr>
                <w:b w:val="false"/>
                <w:bCs w:val="false"/>
                <w:color w:val="1A1A1A"/>
                <w:sz w:val="20"/>
                <w:szCs w:val="20"/>
              </w:rPr>
              <w:t xml:space="preserve">Follow-up</w:t>
            </w:r>
          </w:p>
        </w:tc>
        <w:tc>
          <w:tcPr>
            <w:tcW w:type="dxa" w:w="2500"/>
            <w:shd w:fill="EEF2FA" w:val="clear"/>
            <w:tcMar>
              <w:top w:type="dxa" w:w="80"/>
              <w:left w:type="dxa" w:w="100"/>
              <w:bottom w:type="dxa" w:w="80"/>
              <w:right w:type="dxa" w:w="100"/>
            </w:tcMar>
          </w:tcPr>
          <w:p>
            <w:r>
              <w:rPr>
                <w:b w:val="false"/>
                <w:bCs w:val="false"/>
                <w:color w:val="1A1A1A"/>
                <w:sz w:val="20"/>
                <w:szCs w:val="20"/>
              </w:rPr>
              <w:t xml:space="preserve">Yes</w:t>
            </w:r>
          </w:p>
        </w:tc>
      </w:tr>
      <w:tr>
        <w:tc>
          <w:tcPr>
            <w:tcW w:type="dxa" w:w="2200"/>
            <w:tcMar>
              <w:top w:type="dxa" w:w="80"/>
              <w:left w:type="dxa" w:w="100"/>
              <w:bottom w:type="dxa" w:w="80"/>
              <w:right w:type="dxa" w:w="100"/>
            </w:tcMar>
          </w:tcPr>
          <w:p>
            <w:r>
              <w:rPr>
                <w:b w:val="false"/>
                <w:bCs w:val="false"/>
                <w:color w:val="1A1A1A"/>
                <w:sz w:val="20"/>
                <w:szCs w:val="20"/>
              </w:rPr>
              <w:t xml:space="preserve">Phone / WhatsApp</w:t>
            </w:r>
          </w:p>
        </w:tc>
        <w:tc>
          <w:tcPr>
            <w:tcW w:type="dxa" w:w="4400"/>
            <w:tcMar>
              <w:top w:type="dxa" w:w="80"/>
              <w:left w:type="dxa" w:w="100"/>
              <w:bottom w:type="dxa" w:w="80"/>
              <w:right w:type="dxa" w:w="100"/>
            </w:tcMar>
          </w:tcPr>
          <w:p>
            <w:r>
              <w:rPr>
                <w:b w:val="false"/>
                <w:bCs w:val="false"/>
                <w:color w:val="1A1A1A"/>
                <w:sz w:val="20"/>
                <w:szCs w:val="20"/>
              </w:rPr>
              <w:t xml:space="preserve">Optional direct conversation</w:t>
            </w:r>
          </w:p>
        </w:tc>
        <w:tc>
          <w:tcPr>
            <w:tcW w:type="dxa" w:w="2500"/>
            <w:tcMar>
              <w:top w:type="dxa" w:w="80"/>
              <w:left w:type="dxa" w:w="100"/>
              <w:bottom w:type="dxa" w:w="80"/>
              <w:right w:type="dxa" w:w="100"/>
            </w:tcMar>
          </w:tcPr>
          <w:p>
            <w:r>
              <w:rPr>
                <w:b w:val="false"/>
                <w:bCs w:val="false"/>
                <w:color w:val="1A1A1A"/>
                <w:sz w:val="20"/>
                <w:szCs w:val="20"/>
              </w:rPr>
              <w:t xml:space="preserve">Optional</w:t>
            </w:r>
          </w:p>
        </w:tc>
      </w:tr>
      <w:tr>
        <w:tc>
          <w:tcPr>
            <w:tcW w:type="dxa" w:w="2200"/>
            <w:shd w:fill="EEF2FA" w:val="clear"/>
            <w:tcMar>
              <w:top w:type="dxa" w:w="80"/>
              <w:left w:type="dxa" w:w="100"/>
              <w:bottom w:type="dxa" w:w="80"/>
              <w:right w:type="dxa" w:w="100"/>
            </w:tcMar>
          </w:tcPr>
          <w:p>
            <w:r>
              <w:rPr>
                <w:b w:val="false"/>
                <w:bCs w:val="false"/>
                <w:color w:val="1A1A1A"/>
                <w:sz w:val="20"/>
                <w:szCs w:val="20"/>
              </w:rPr>
              <w:t xml:space="preserve">Segment</w:t>
            </w:r>
          </w:p>
        </w:tc>
        <w:tc>
          <w:tcPr>
            <w:tcW w:type="dxa" w:w="4400"/>
            <w:shd w:fill="EEF2FA" w:val="clear"/>
            <w:tcMar>
              <w:top w:type="dxa" w:w="80"/>
              <w:left w:type="dxa" w:w="100"/>
              <w:bottom w:type="dxa" w:w="80"/>
              <w:right w:type="dxa" w:w="100"/>
            </w:tcMar>
          </w:tcPr>
          <w:p>
            <w:r>
              <w:rPr>
                <w:b w:val="false"/>
                <w:bCs w:val="false"/>
                <w:color w:val="1A1A1A"/>
                <w:sz w:val="20"/>
                <w:szCs w:val="20"/>
              </w:rPr>
              <w:t xml:space="preserve">Routing (Local Business / SME / School-College / Startup / Student / Technical Company)</w:t>
            </w:r>
          </w:p>
        </w:tc>
        <w:tc>
          <w:tcPr>
            <w:tcW w:type="dxa" w:w="2500"/>
            <w:shd w:fill="EEF2FA" w:val="clear"/>
            <w:tcMar>
              <w:top w:type="dxa" w:w="80"/>
              <w:left w:type="dxa" w:w="100"/>
              <w:bottom w:type="dxa" w:w="80"/>
              <w:right w:type="dxa" w:w="100"/>
            </w:tcMar>
          </w:tcPr>
          <w:p>
            <w:r>
              <w:rPr>
                <w:b w:val="false"/>
                <w:bCs w:val="false"/>
                <w:color w:val="1A1A1A"/>
                <w:sz w:val="20"/>
                <w:szCs w:val="20"/>
              </w:rPr>
              <w:t xml:space="preserve">Yes</w:t>
            </w:r>
          </w:p>
        </w:tc>
      </w:tr>
      <w:tr>
        <w:tc>
          <w:tcPr>
            <w:tcW w:type="dxa" w:w="2200"/>
            <w:tcMar>
              <w:top w:type="dxa" w:w="80"/>
              <w:left w:type="dxa" w:w="100"/>
              <w:bottom w:type="dxa" w:w="80"/>
              <w:right w:type="dxa" w:w="100"/>
            </w:tcMar>
          </w:tcPr>
          <w:p>
            <w:r>
              <w:rPr>
                <w:b w:val="false"/>
                <w:bCs w:val="false"/>
                <w:color w:val="1A1A1A"/>
                <w:sz w:val="20"/>
                <w:szCs w:val="20"/>
              </w:rPr>
              <w:t xml:space="preserve">Company / institution</w:t>
            </w:r>
          </w:p>
        </w:tc>
        <w:tc>
          <w:tcPr>
            <w:tcW w:type="dxa" w:w="4400"/>
            <w:tcMar>
              <w:top w:type="dxa" w:w="80"/>
              <w:left w:type="dxa" w:w="100"/>
              <w:bottom w:type="dxa" w:w="80"/>
              <w:right w:type="dxa" w:w="100"/>
            </w:tcMar>
          </w:tcPr>
          <w:p>
            <w:r>
              <w:rPr>
                <w:b w:val="false"/>
                <w:bCs w:val="false"/>
                <w:color w:val="1A1A1A"/>
                <w:sz w:val="20"/>
                <w:szCs w:val="20"/>
              </w:rPr>
              <w:t xml:space="preserve">Qualification</w:t>
            </w:r>
          </w:p>
        </w:tc>
        <w:tc>
          <w:tcPr>
            <w:tcW w:type="dxa" w:w="2500"/>
            <w:tcMar>
              <w:top w:type="dxa" w:w="80"/>
              <w:left w:type="dxa" w:w="100"/>
              <w:bottom w:type="dxa" w:w="80"/>
              <w:right w:type="dxa" w:w="100"/>
            </w:tcMar>
          </w:tcPr>
          <w:p>
            <w:r>
              <w:rPr>
                <w:b w:val="false"/>
                <w:bCs w:val="false"/>
                <w:color w:val="1A1A1A"/>
                <w:sz w:val="20"/>
                <w:szCs w:val="20"/>
              </w:rPr>
              <w:t xml:space="preserve">Yes for B2B/institutional</w:t>
            </w:r>
          </w:p>
        </w:tc>
      </w:tr>
      <w:tr>
        <w:tc>
          <w:tcPr>
            <w:tcW w:type="dxa" w:w="2200"/>
            <w:shd w:fill="EEF2FA" w:val="clear"/>
            <w:tcMar>
              <w:top w:type="dxa" w:w="80"/>
              <w:left w:type="dxa" w:w="100"/>
              <w:bottom w:type="dxa" w:w="80"/>
              <w:right w:type="dxa" w:w="100"/>
            </w:tcMar>
          </w:tcPr>
          <w:p>
            <w:r>
              <w:rPr>
                <w:b w:val="false"/>
                <w:bCs w:val="false"/>
                <w:color w:val="1A1A1A"/>
                <w:sz w:val="20"/>
                <w:szCs w:val="20"/>
              </w:rPr>
              <w:t xml:space="preserve">Project type</w:t>
            </w:r>
          </w:p>
        </w:tc>
        <w:tc>
          <w:tcPr>
            <w:tcW w:type="dxa" w:w="4400"/>
            <w:shd w:fill="EEF2FA" w:val="clear"/>
            <w:tcMar>
              <w:top w:type="dxa" w:w="80"/>
              <w:left w:type="dxa" w:w="100"/>
              <w:bottom w:type="dxa" w:w="80"/>
              <w:right w:type="dxa" w:w="100"/>
            </w:tcMar>
          </w:tcPr>
          <w:p>
            <w:r>
              <w:rPr>
                <w:b w:val="false"/>
                <w:bCs w:val="false"/>
                <w:color w:val="1A1A1A"/>
                <w:sz w:val="20"/>
                <w:szCs w:val="20"/>
              </w:rPr>
              <w:t xml:space="preserve">Routing to the right service</w:t>
            </w:r>
          </w:p>
        </w:tc>
        <w:tc>
          <w:tcPr>
            <w:tcW w:type="dxa" w:w="2500"/>
            <w:shd w:fill="EEF2FA" w:val="clear"/>
            <w:tcMar>
              <w:top w:type="dxa" w:w="80"/>
              <w:left w:type="dxa" w:w="100"/>
              <w:bottom w:type="dxa" w:w="80"/>
              <w:right w:type="dxa" w:w="100"/>
            </w:tcMar>
          </w:tcPr>
          <w:p>
            <w:r>
              <w:rPr>
                <w:b w:val="false"/>
                <w:bCs w:val="false"/>
                <w:color w:val="1A1A1A"/>
                <w:sz w:val="20"/>
                <w:szCs w:val="20"/>
              </w:rPr>
              <w:t xml:space="preserve">Yes</w:t>
            </w:r>
          </w:p>
        </w:tc>
      </w:tr>
      <w:tr>
        <w:tc>
          <w:tcPr>
            <w:tcW w:type="dxa" w:w="2200"/>
            <w:tcMar>
              <w:top w:type="dxa" w:w="80"/>
              <w:left w:type="dxa" w:w="100"/>
              <w:bottom w:type="dxa" w:w="80"/>
              <w:right w:type="dxa" w:w="100"/>
            </w:tcMar>
          </w:tcPr>
          <w:p>
            <w:r>
              <w:rPr>
                <w:b w:val="false"/>
                <w:bCs w:val="false"/>
                <w:color w:val="1A1A1A"/>
                <w:sz w:val="20"/>
                <w:szCs w:val="20"/>
              </w:rPr>
              <w:t xml:space="preserve">Project description</w:t>
            </w:r>
          </w:p>
        </w:tc>
        <w:tc>
          <w:tcPr>
            <w:tcW w:type="dxa" w:w="4400"/>
            <w:tcMar>
              <w:top w:type="dxa" w:w="80"/>
              <w:left w:type="dxa" w:w="100"/>
              <w:bottom w:type="dxa" w:w="80"/>
              <w:right w:type="dxa" w:w="100"/>
            </w:tcMar>
          </w:tcPr>
          <w:p>
            <w:r>
              <w:rPr>
                <w:b w:val="false"/>
                <w:bCs w:val="false"/>
                <w:color w:val="1A1A1A"/>
                <w:sz w:val="20"/>
                <w:szCs w:val="20"/>
              </w:rPr>
              <w:t xml:space="preserve">Initial understanding</w:t>
            </w:r>
          </w:p>
        </w:tc>
        <w:tc>
          <w:tcPr>
            <w:tcW w:type="dxa" w:w="2500"/>
            <w:tcMar>
              <w:top w:type="dxa" w:w="80"/>
              <w:left w:type="dxa" w:w="100"/>
              <w:bottom w:type="dxa" w:w="80"/>
              <w:right w:type="dxa" w:w="100"/>
            </w:tcMar>
          </w:tcPr>
          <w:p>
            <w:r>
              <w:rPr>
                <w:b w:val="false"/>
                <w:bCs w:val="false"/>
                <w:color w:val="1A1A1A"/>
                <w:sz w:val="20"/>
                <w:szCs w:val="20"/>
              </w:rPr>
              <w:t xml:space="preserve">Yes</w:t>
            </w:r>
          </w:p>
        </w:tc>
      </w:tr>
      <w:tr>
        <w:tc>
          <w:tcPr>
            <w:tcW w:type="dxa" w:w="2200"/>
            <w:shd w:fill="EEF2FA" w:val="clear"/>
            <w:tcMar>
              <w:top w:type="dxa" w:w="80"/>
              <w:left w:type="dxa" w:w="100"/>
              <w:bottom w:type="dxa" w:w="80"/>
              <w:right w:type="dxa" w:w="100"/>
            </w:tcMar>
          </w:tcPr>
          <w:p>
            <w:r>
              <w:rPr>
                <w:b w:val="false"/>
                <w:bCs w:val="false"/>
                <w:color w:val="1A1A1A"/>
                <w:sz w:val="20"/>
                <w:szCs w:val="20"/>
              </w:rPr>
              <w:t xml:space="preserve">Budget range</w:t>
            </w:r>
          </w:p>
        </w:tc>
        <w:tc>
          <w:tcPr>
            <w:tcW w:type="dxa" w:w="4400"/>
            <w:shd w:fill="EEF2FA" w:val="clear"/>
            <w:tcMar>
              <w:top w:type="dxa" w:w="80"/>
              <w:left w:type="dxa" w:w="100"/>
              <w:bottom w:type="dxa" w:w="80"/>
              <w:right w:type="dxa" w:w="100"/>
            </w:tcMar>
          </w:tcPr>
          <w:p>
            <w:r>
              <w:rPr>
                <w:b w:val="false"/>
                <w:bCs w:val="false"/>
                <w:color w:val="1A1A1A"/>
                <w:sz w:val="20"/>
                <w:szCs w:val="20"/>
              </w:rPr>
              <w:t xml:space="preserve">Qualification</w:t>
            </w:r>
          </w:p>
        </w:tc>
        <w:tc>
          <w:tcPr>
            <w:tcW w:type="dxa" w:w="2500"/>
            <w:shd w:fill="EEF2FA" w:val="clear"/>
            <w:tcMar>
              <w:top w:type="dxa" w:w="80"/>
              <w:left w:type="dxa" w:w="100"/>
              <w:bottom w:type="dxa" w:w="80"/>
              <w:right w:type="dxa" w:w="100"/>
            </w:tcMar>
          </w:tcPr>
          <w:p>
            <w:r>
              <w:rPr>
                <w:b w:val="false"/>
                <w:bCs w:val="false"/>
                <w:color w:val="1A1A1A"/>
                <w:sz w:val="20"/>
                <w:szCs w:val="20"/>
              </w:rPr>
              <w:t xml:space="preserve">Optional</w:t>
            </w:r>
          </w:p>
        </w:tc>
      </w:tr>
      <w:tr>
        <w:tc>
          <w:tcPr>
            <w:tcW w:type="dxa" w:w="2200"/>
            <w:tcMar>
              <w:top w:type="dxa" w:w="80"/>
              <w:left w:type="dxa" w:w="100"/>
              <w:bottom w:type="dxa" w:w="80"/>
              <w:right w:type="dxa" w:w="100"/>
            </w:tcMar>
          </w:tcPr>
          <w:p>
            <w:r>
              <w:rPr>
                <w:b w:val="false"/>
                <w:bCs w:val="false"/>
                <w:color w:val="1A1A1A"/>
                <w:sz w:val="20"/>
                <w:szCs w:val="20"/>
              </w:rPr>
              <w:t xml:space="preserve">Timeline</w:t>
            </w:r>
          </w:p>
        </w:tc>
        <w:tc>
          <w:tcPr>
            <w:tcW w:type="dxa" w:w="4400"/>
            <w:tcMar>
              <w:top w:type="dxa" w:w="80"/>
              <w:left w:type="dxa" w:w="100"/>
              <w:bottom w:type="dxa" w:w="80"/>
              <w:right w:type="dxa" w:w="100"/>
            </w:tcMar>
          </w:tcPr>
          <w:p>
            <w:r>
              <w:rPr>
                <w:b w:val="false"/>
                <w:bCs w:val="false"/>
                <w:color w:val="1A1A1A"/>
                <w:sz w:val="20"/>
                <w:szCs w:val="20"/>
              </w:rPr>
              <w:t xml:space="preserve">Qualification</w:t>
            </w:r>
          </w:p>
        </w:tc>
        <w:tc>
          <w:tcPr>
            <w:tcW w:type="dxa" w:w="2500"/>
            <w:tcMar>
              <w:top w:type="dxa" w:w="80"/>
              <w:left w:type="dxa" w:w="100"/>
              <w:bottom w:type="dxa" w:w="80"/>
              <w:right w:type="dxa" w:w="100"/>
            </w:tcMar>
          </w:tcPr>
          <w:p>
            <w:r>
              <w:rPr>
                <w:b w:val="false"/>
                <w:bCs w:val="false"/>
                <w:color w:val="1A1A1A"/>
                <w:sz w:val="20"/>
                <w:szCs w:val="20"/>
              </w:rPr>
              <w:t xml:space="preserve">Optional</w:t>
            </w:r>
          </w:p>
        </w:tc>
      </w:tr>
      <w:tr>
        <w:tc>
          <w:tcPr>
            <w:tcW w:type="dxa" w:w="2200"/>
            <w:shd w:fill="EEF2FA" w:val="clear"/>
            <w:tcMar>
              <w:top w:type="dxa" w:w="80"/>
              <w:left w:type="dxa" w:w="100"/>
              <w:bottom w:type="dxa" w:w="80"/>
              <w:right w:type="dxa" w:w="100"/>
            </w:tcMar>
          </w:tcPr>
          <w:p>
            <w:r>
              <w:rPr>
                <w:b w:val="false"/>
                <w:bCs w:val="false"/>
                <w:color w:val="1A1A1A"/>
                <w:sz w:val="20"/>
                <w:szCs w:val="20"/>
              </w:rPr>
              <w:t xml:space="preserve">Reference / attachment</w:t>
            </w:r>
          </w:p>
        </w:tc>
        <w:tc>
          <w:tcPr>
            <w:tcW w:type="dxa" w:w="4400"/>
            <w:shd w:fill="EEF2FA" w:val="clear"/>
            <w:tcMar>
              <w:top w:type="dxa" w:w="80"/>
              <w:left w:type="dxa" w:w="100"/>
              <w:bottom w:type="dxa" w:w="80"/>
              <w:right w:type="dxa" w:w="100"/>
            </w:tcMar>
          </w:tcPr>
          <w:p>
            <w:r>
              <w:rPr>
                <w:b w:val="false"/>
                <w:bCs w:val="false"/>
                <w:color w:val="1A1A1A"/>
                <w:sz w:val="20"/>
                <w:szCs w:val="20"/>
              </w:rPr>
              <w:t xml:space="preserve">Context</w:t>
            </w:r>
          </w:p>
        </w:tc>
        <w:tc>
          <w:tcPr>
            <w:tcW w:type="dxa" w:w="2500"/>
            <w:shd w:fill="EEF2FA" w:val="clear"/>
            <w:tcMar>
              <w:top w:type="dxa" w:w="80"/>
              <w:left w:type="dxa" w:w="100"/>
              <w:bottom w:type="dxa" w:w="80"/>
              <w:right w:type="dxa" w:w="100"/>
            </w:tcMar>
          </w:tcPr>
          <w:p>
            <w:r>
              <w:rPr>
                <w:b w:val="false"/>
                <w:bCs w:val="false"/>
                <w:color w:val="1A1A1A"/>
                <w:sz w:val="20"/>
                <w:szCs w:val="20"/>
              </w:rPr>
              <w:t xml:space="preserve">Optional</w:t>
            </w:r>
          </w:p>
        </w:tc>
      </w:tr>
    </w:tbl>
    <w:p>
      <w:pPr>
        <w:pStyle w:val="Heading2"/>
        <w:spacing w:after="120" w:before="260"/>
      </w:pPr>
      <w:r>
        <w:t xml:space="preserve">Fast-lane form (Get a Quote)</w:t>
      </w:r>
    </w:p>
    <w:p>
      <w:pPr>
        <w:spacing w:after="140" w:line="300"/>
      </w:pPr>
      <w:r>
        <w:t xml:space="preserve">Business type, feature selector, timeline, budget band, and contact details only. No free-text field. Optimized for a sub-60-second mobile completion.</w:t>
      </w:r>
    </w:p>
    <w:p>
      <w:pPr>
        <w:pStyle w:val="Heading1"/>
        <w:spacing w:after="160" w:before="360"/>
      </w:pPr>
      <w:r>
        <w:t xml:space="preserve">12. Content, SEO &amp; Marketing Engine</w:t>
      </w:r>
    </w:p>
    <w:p>
      <w:pPr>
        <w:pStyle w:val="ListParagraph"/>
        <w:numPr>
          <w:ilvl w:val="0"/>
          <w:numId w:val="2"/>
        </w:numPr>
        <w:spacing w:after="80" w:line="280"/>
      </w:pPr>
      <w:r>
        <w:rPr>
          <w:b w:val="false"/>
          <w:bCs w:val="false"/>
        </w:rPr>
        <w:t xml:space="preserve">SEO: create useful service and case-study pages around actual customer problems, not keyword-stuffed pages.</w:t>
      </w:r>
    </w:p>
    <w:p>
      <w:pPr>
        <w:pStyle w:val="ListParagraph"/>
        <w:numPr>
          <w:ilvl w:val="0"/>
          <w:numId w:val="2"/>
        </w:numPr>
        <w:spacing w:after="80" w:line="280"/>
      </w:pPr>
      <w:r>
        <w:rPr>
          <w:b w:val="false"/>
          <w:bCs w:val="false"/>
        </w:rPr>
        <w:t xml:space="preserve">Content: publish technical case studies, build-in-public lessons, architecture explanations and client education, tuned per segment (a bakery-owner blog post reads nothing like a CTO-facing architecture post).</w:t>
      </w:r>
    </w:p>
    <w:p>
      <w:pPr>
        <w:pStyle w:val="ListParagraph"/>
        <w:numPr>
          <w:ilvl w:val="0"/>
          <w:numId w:val="2"/>
        </w:numPr>
        <w:spacing w:after="80" w:line="280"/>
      </w:pPr>
      <w:r>
        <w:rPr>
          <w:b w:val="false"/>
          <w:bCs w:val="false"/>
        </w:rPr>
        <w:t xml:space="preserve">Social proof: repurpose case studies into LinkedIn/Instagram/YouTube short-form content where appropriate.</w:t>
      </w:r>
    </w:p>
    <w:p>
      <w:pPr>
        <w:pStyle w:val="ListParagraph"/>
        <w:numPr>
          <w:ilvl w:val="0"/>
          <w:numId w:val="2"/>
        </w:numPr>
        <w:spacing w:after="80" w:line="280"/>
      </w:pPr>
      <w:r>
        <w:rPr>
          <w:b w:val="false"/>
          <w:bCs w:val="false"/>
        </w:rPr>
        <w:t xml:space="preserve">Outbound support: use the website as the landing destination for personalized outreach to each segment.</w:t>
      </w:r>
    </w:p>
    <w:p>
      <w:pPr>
        <w:pStyle w:val="ListParagraph"/>
        <w:numPr>
          <w:ilvl w:val="0"/>
          <w:numId w:val="2"/>
        </w:numPr>
        <w:spacing w:after="80" w:line="280"/>
      </w:pPr>
      <w:r>
        <w:rPr>
          <w:b w:val="false"/>
          <w:bCs w:val="false"/>
        </w:rPr>
        <w:t xml:space="preserve">Referral: provide a polished, shareable case-study page for clients and partners.</w:t>
      </w:r>
    </w:p>
    <w:p>
      <w:pPr>
        <w:pStyle w:val="ListParagraph"/>
        <w:numPr>
          <w:ilvl w:val="0"/>
          <w:numId w:val="2"/>
        </w:numPr>
        <w:spacing w:after="80" w:line="280"/>
      </w:pPr>
      <w:r>
        <w:rPr>
          <w:b w:val="false"/>
          <w:bCs w:val="false"/>
        </w:rPr>
        <w:t xml:space="preserve">Analytics: measure traffic, engagement, CTA clicks, form starts, qualified inquiries and conversion — segmented by audience where the data allows.</w:t>
      </w:r>
    </w:p>
    <w:p>
      <w:pPr>
        <w:pStyle w:val="Heading2"/>
        <w:spacing w:after="120" w:before="260"/>
      </w:pPr>
      <w:r>
        <w:t xml:space="preserve">SEO and performance requirements</w:t>
      </w:r>
    </w:p>
    <w:p>
      <w:pPr>
        <w:pStyle w:val="ListParagraph"/>
        <w:numPr>
          <w:ilvl w:val="0"/>
          <w:numId w:val="2"/>
        </w:numPr>
        <w:spacing w:after="80" w:line="280"/>
      </w:pPr>
      <w:r>
        <w:rPr>
          <w:b w:val="false"/>
          <w:bCs w:val="false"/>
        </w:rPr>
        <w:t xml:space="preserve">Semantic HTML, descriptive titles/meta, clean URLs, sitemap and robots configuration.</w:t>
      </w:r>
    </w:p>
    <w:p>
      <w:pPr>
        <w:pStyle w:val="ListParagraph"/>
        <w:numPr>
          <w:ilvl w:val="0"/>
          <w:numId w:val="2"/>
        </w:numPr>
        <w:spacing w:after="80" w:line="280"/>
      </w:pPr>
      <w:r>
        <w:rPr>
          <w:b w:val="false"/>
          <w:bCs w:val="false"/>
        </w:rPr>
        <w:t xml:space="preserve">Strong Core Web Vitals and mobile performance are product requirements, not a final polish item.</w:t>
      </w:r>
    </w:p>
    <w:p>
      <w:pPr>
        <w:pStyle w:val="ListParagraph"/>
        <w:numPr>
          <w:ilvl w:val="0"/>
          <w:numId w:val="2"/>
        </w:numPr>
        <w:spacing w:after="80" w:line="280"/>
      </w:pPr>
      <w:r>
        <w:rPr>
          <w:b w:val="false"/>
          <w:bCs w:val="false"/>
        </w:rPr>
        <w:t xml:space="preserve">Optimize images, fonts, JavaScript and third-party scripts.</w:t>
      </w:r>
    </w:p>
    <w:p>
      <w:pPr>
        <w:pStyle w:val="ListParagraph"/>
        <w:numPr>
          <w:ilvl w:val="0"/>
          <w:numId w:val="2"/>
        </w:numPr>
        <w:spacing w:after="80" w:line="280"/>
      </w:pPr>
      <w:r>
        <w:rPr>
          <w:b w:val="false"/>
          <w:bCs w:val="false"/>
        </w:rPr>
        <w:t xml:space="preserve">Accessible headings, keyboard navigation, sufficient contrast and meaningful alt text.</w:t>
      </w:r>
    </w:p>
    <w:p>
      <w:pPr>
        <w:pStyle w:val="ListParagraph"/>
        <w:numPr>
          <w:ilvl w:val="0"/>
          <w:numId w:val="2"/>
        </w:numPr>
        <w:spacing w:after="80" w:line="280"/>
      </w:pPr>
      <w:r>
        <w:rPr>
          <w:b w:val="false"/>
          <w:bCs w:val="false"/>
        </w:rPr>
        <w:t xml:space="preserve">Structured data where appropriate and truthful.</w:t>
      </w:r>
    </w:p>
    <w:p>
      <w:pPr>
        <w:pStyle w:val="ListParagraph"/>
        <w:numPr>
          <w:ilvl w:val="0"/>
          <w:numId w:val="2"/>
        </w:numPr>
        <w:spacing w:after="80" w:line="280"/>
      </w:pPr>
      <w:r>
        <w:rPr>
          <w:b w:val="false"/>
          <w:bCs w:val="false"/>
        </w:rPr>
        <w:t xml:space="preserve">Fast-loading case-study pages with optimized media.</w:t>
      </w:r>
    </w:p>
    <w:p>
      <w:pPr>
        <w:spacing w:after="140" w:line="300"/>
      </w:pPr>
      <w:r>
        <w:rPr>
          <w:i/>
          <w:iCs/>
          <w:color w:val="595959"/>
        </w:rPr>
        <w:t xml:space="preserve">Google’s Search Central documentation treats page experience and Core Web Vitals as part of search and user-experience quality — performance is therefore implemented as a first-class requirement, not an afterthought.</w:t>
      </w:r>
    </w:p>
    <w:p>
      <w:pPr>
        <w:pStyle w:val="Heading1"/>
        <w:spacing w:after="160" w:before="360"/>
      </w:pPr>
      <w:r>
        <w:t xml:space="preserve">13. Visual &amp; Design System</w:t>
      </w:r>
    </w:p>
    <w:p>
      <w:pPr>
        <w:pStyle w:val="ListParagraph"/>
        <w:numPr>
          <w:ilvl w:val="0"/>
          <w:numId w:val="2"/>
        </w:numPr>
        <w:spacing w:after="80" w:line="280"/>
      </w:pPr>
      <w:r>
        <w:rPr>
          <w:b w:val="false"/>
          <w:bCs w:val="false"/>
        </w:rPr>
        <w:t xml:space="preserve">Premium software-studio aesthetic: restrained, modern, technical and spacious — credible to a CTO and approachable to a bakery owner at the same time.</w:t>
      </w:r>
    </w:p>
    <w:p>
      <w:pPr>
        <w:pStyle w:val="ListParagraph"/>
        <w:numPr>
          <w:ilvl w:val="0"/>
          <w:numId w:val="2"/>
        </w:numPr>
        <w:spacing w:after="80" w:line="280"/>
      </w:pPr>
      <w:r>
        <w:rPr>
          <w:b w:val="false"/>
          <w:bCs w:val="false"/>
        </w:rPr>
        <w:t xml:space="preserve">Product screenshots and interactive demos replace generic stock photography wherever possible.</w:t>
      </w:r>
    </w:p>
    <w:p>
      <w:pPr>
        <w:pStyle w:val="ListParagraph"/>
        <w:numPr>
          <w:ilvl w:val="0"/>
          <w:numId w:val="2"/>
        </w:numPr>
        <w:spacing w:after="80" w:line="280"/>
      </w:pPr>
      <w:r>
        <w:rPr>
          <w:b w:val="false"/>
          <w:bCs w:val="false"/>
        </w:rPr>
        <w:t xml:space="preserve">Use motion to communicate interaction and hierarchy, not as decoration everywhere.</w:t>
      </w:r>
    </w:p>
    <w:p>
      <w:pPr>
        <w:pStyle w:val="ListParagraph"/>
        <w:numPr>
          <w:ilvl w:val="0"/>
          <w:numId w:val="2"/>
        </w:numPr>
        <w:spacing w:after="80" w:line="280"/>
      </w:pPr>
      <w:r>
        <w:rPr>
          <w:b w:val="false"/>
          <w:bCs w:val="false"/>
        </w:rPr>
        <w:t xml:space="preserve">Design mobile-first and verify every major section at phone, tablet and desktop sizes.</w:t>
      </w:r>
    </w:p>
    <w:p>
      <w:pPr>
        <w:pStyle w:val="ListParagraph"/>
        <w:numPr>
          <w:ilvl w:val="0"/>
          <w:numId w:val="2"/>
        </w:numPr>
        <w:spacing w:after="80" w:line="280"/>
      </w:pPr>
      <w:r>
        <w:rPr>
          <w:b w:val="false"/>
          <w:bCs w:val="false"/>
        </w:rPr>
        <w:t xml:space="preserve">Build a reusable design system: typography, spacing, buttons, cards, forms, badges, navigation and motion rules, documented as design tokens so the AI agent or a new developer can extend it consistently.</w:t>
      </w:r>
    </w:p>
    <w:p>
      <w:pPr>
        <w:pStyle w:val="Heading1"/>
        <w:spacing w:after="160" w:before="360"/>
      </w:pPr>
      <w:r>
        <w:t xml:space="preserve">14. Public Website Security</w:t>
      </w:r>
    </w:p>
    <w:p>
      <w:pPr>
        <w:pStyle w:val="ListParagraph"/>
        <w:numPr>
          <w:ilvl w:val="0"/>
          <w:numId w:val="2"/>
        </w:numPr>
        <w:spacing w:after="80" w:line="280"/>
      </w:pPr>
      <w:r>
        <w:rPr>
          <w:b w:val="false"/>
          <w:bCs w:val="false"/>
        </w:rPr>
        <w:t xml:space="preserve">HTTPS in production, enforced everywhere.</w:t>
      </w:r>
    </w:p>
    <w:p>
      <w:pPr>
        <w:pStyle w:val="ListParagraph"/>
        <w:numPr>
          <w:ilvl w:val="0"/>
          <w:numId w:val="2"/>
        </w:numPr>
        <w:spacing w:after="80" w:line="280"/>
      </w:pPr>
      <w:r>
        <w:rPr>
          <w:b w:val="false"/>
          <w:bCs w:val="false"/>
        </w:rPr>
        <w:t xml:space="preserve">Secure environment variables; never expose private API keys in browser code.</w:t>
      </w:r>
    </w:p>
    <w:p>
      <w:pPr>
        <w:pStyle w:val="ListParagraph"/>
        <w:numPr>
          <w:ilvl w:val="0"/>
          <w:numId w:val="2"/>
        </w:numPr>
        <w:spacing w:after="80" w:line="280"/>
      </w:pPr>
      <w:r>
        <w:rPr>
          <w:b w:val="false"/>
          <w:bCs w:val="false"/>
        </w:rPr>
        <w:t xml:space="preserve">Validate and rate-limit inquiry forms; add bot protection (e.g. honeypot + CAPTCHA/challenge) where needed.</w:t>
      </w:r>
    </w:p>
    <w:p>
      <w:pPr>
        <w:pStyle w:val="ListParagraph"/>
        <w:numPr>
          <w:ilvl w:val="0"/>
          <w:numId w:val="2"/>
        </w:numPr>
        <w:spacing w:after="80" w:line="280"/>
      </w:pPr>
      <w:r>
        <w:rPr>
          <w:b w:val="false"/>
          <w:bCs w:val="false"/>
        </w:rPr>
        <w:t xml:space="preserve">Sanitize/validate user-submitted content and attachments before they reach any downstream system.</w:t>
      </w:r>
    </w:p>
    <w:p>
      <w:pPr>
        <w:pStyle w:val="ListParagraph"/>
        <w:numPr>
          <w:ilvl w:val="0"/>
          <w:numId w:val="2"/>
        </w:numPr>
        <w:spacing w:after="80" w:line="280"/>
      </w:pPr>
      <w:r>
        <w:rPr>
          <w:b w:val="false"/>
          <w:bCs w:val="false"/>
        </w:rPr>
        <w:t xml:space="preserve">Keep dependencies patched and remove unnecessary third-party scripts.</w:t>
      </w:r>
    </w:p>
    <w:p>
      <w:pPr>
        <w:pStyle w:val="ListParagraph"/>
        <w:numPr>
          <w:ilvl w:val="0"/>
          <w:numId w:val="2"/>
        </w:numPr>
        <w:spacing w:after="80" w:line="280"/>
      </w:pPr>
      <w:r>
        <w:rPr>
          <w:b w:val="false"/>
          <w:bCs w:val="false"/>
        </w:rPr>
        <w:t xml:space="preserve">Never expose private client, employee or internal business information on this site.</w:t>
      </w:r>
    </w:p>
    <w:p>
      <w:pPr>
        <w:pStyle w:val="Heading1"/>
        <w:spacing w:after="160" w:before="360"/>
      </w:pPr>
      <w:r>
        <w:t xml:space="preserve">15. Success Metrics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5900"/>
      </w:tblGrid>
      <w:tr>
        <w:trPr>
          <w:tblHeader/>
        </w:trPr>
        <w:tc>
          <w:tcPr>
            <w:tcW w:type="dxa" w:w="3200"/>
            <w:shd w:fill="1B2A4A" w:val="clear"/>
            <w:tcMar>
              <w:top w:type="dxa" w:w="80"/>
              <w:left w:type="dxa" w:w="100"/>
              <w:bottom w:type="dxa" w:w="80"/>
              <w:right w:type="dxa" w:w="100"/>
            </w:tcMar>
          </w:tcPr>
          <w:p>
            <w:r>
              <w:rPr>
                <w:b/>
                <w:bCs/>
                <w:color w:val="FFFFFF"/>
                <w:sz w:val="20"/>
                <w:szCs w:val="20"/>
              </w:rPr>
              <w:t xml:space="preserve">Metric</w:t>
            </w:r>
          </w:p>
        </w:tc>
        <w:tc>
          <w:tcPr>
            <w:tcW w:type="dxa" w:w="5900"/>
            <w:shd w:fill="1B2A4A" w:val="clear"/>
            <w:tcMar>
              <w:top w:type="dxa" w:w="80"/>
              <w:left w:type="dxa" w:w="100"/>
              <w:bottom w:type="dxa" w:w="80"/>
              <w:right w:type="dxa" w:w="100"/>
            </w:tcMar>
          </w:tcPr>
          <w:p>
            <w:r>
              <w:rPr>
                <w:b/>
                <w:bCs/>
                <w:color w:val="FFFFFF"/>
                <w:sz w:val="20"/>
                <w:szCs w:val="20"/>
              </w:rPr>
              <w:t xml:space="preserve">Why it matters</w:t>
            </w:r>
          </w:p>
        </w:tc>
      </w:tr>
      <w:tr>
        <w:tc>
          <w:tcPr>
            <w:tcW w:type="dxa" w:w="3200"/>
            <w:tcMar>
              <w:top w:type="dxa" w:w="80"/>
              <w:left w:type="dxa" w:w="100"/>
              <w:bottom w:type="dxa" w:w="80"/>
              <w:right w:type="dxa" w:w="100"/>
            </w:tcMar>
          </w:tcPr>
          <w:p>
            <w:r>
              <w:rPr>
                <w:b w:val="false"/>
                <w:bCs w:val="false"/>
                <w:color w:val="1A1A1A"/>
                <w:sz w:val="20"/>
                <w:szCs w:val="20"/>
              </w:rPr>
              <w:t xml:space="preserve">Qualified inquiries</w:t>
            </w:r>
          </w:p>
        </w:tc>
        <w:tc>
          <w:tcPr>
            <w:tcW w:type="dxa" w:w="5900"/>
            <w:tcMar>
              <w:top w:type="dxa" w:w="80"/>
              <w:left w:type="dxa" w:w="100"/>
              <w:bottom w:type="dxa" w:w="80"/>
              <w:right w:type="dxa" w:w="100"/>
            </w:tcMar>
          </w:tcPr>
          <w:p>
            <w:r>
              <w:rPr>
                <w:b w:val="false"/>
                <w:bCs w:val="false"/>
                <w:color w:val="1A1A1A"/>
                <w:sz w:val="20"/>
                <w:szCs w:val="20"/>
              </w:rPr>
              <w:t xml:space="preserve">Primary business outcome</w:t>
            </w:r>
          </w:p>
        </w:tc>
      </w:tr>
      <w:tr>
        <w:tc>
          <w:tcPr>
            <w:tcW w:type="dxa" w:w="3200"/>
            <w:shd w:fill="EEF2FA" w:val="clear"/>
            <w:tcMar>
              <w:top w:type="dxa" w:w="80"/>
              <w:left w:type="dxa" w:w="100"/>
              <w:bottom w:type="dxa" w:w="80"/>
              <w:right w:type="dxa" w:w="100"/>
            </w:tcMar>
          </w:tcPr>
          <w:p>
            <w:r>
              <w:rPr>
                <w:b w:val="false"/>
                <w:bCs w:val="false"/>
                <w:color w:val="1A1A1A"/>
                <w:sz w:val="20"/>
                <w:szCs w:val="20"/>
              </w:rPr>
              <w:t xml:space="preserve">Inquiry conversion rate</w:t>
            </w:r>
          </w:p>
        </w:tc>
        <w:tc>
          <w:tcPr>
            <w:tcW w:type="dxa" w:w="5900"/>
            <w:shd w:fill="EEF2FA" w:val="clear"/>
            <w:tcMar>
              <w:top w:type="dxa" w:w="80"/>
              <w:left w:type="dxa" w:w="100"/>
              <w:bottom w:type="dxa" w:w="80"/>
              <w:right w:type="dxa" w:w="100"/>
            </w:tcMar>
          </w:tcPr>
          <w:p>
            <w:r>
              <w:rPr>
                <w:b w:val="false"/>
                <w:bCs w:val="false"/>
                <w:color w:val="1A1A1A"/>
                <w:sz w:val="20"/>
                <w:szCs w:val="20"/>
              </w:rPr>
              <w:t xml:space="preserve">Measures website sales effectiveness</w:t>
            </w:r>
          </w:p>
        </w:tc>
      </w:tr>
      <w:tr>
        <w:tc>
          <w:tcPr>
            <w:tcW w:type="dxa" w:w="3200"/>
            <w:tcMar>
              <w:top w:type="dxa" w:w="80"/>
              <w:left w:type="dxa" w:w="100"/>
              <w:bottom w:type="dxa" w:w="80"/>
              <w:right w:type="dxa" w:w="100"/>
            </w:tcMar>
          </w:tcPr>
          <w:p>
            <w:r>
              <w:rPr>
                <w:b w:val="false"/>
                <w:bCs w:val="false"/>
                <w:color w:val="1A1A1A"/>
                <w:sz w:val="20"/>
                <w:szCs w:val="20"/>
              </w:rPr>
              <w:t xml:space="preserve">CTA click-through rate</w:t>
            </w:r>
          </w:p>
        </w:tc>
        <w:tc>
          <w:tcPr>
            <w:tcW w:type="dxa" w:w="5900"/>
            <w:tcMar>
              <w:top w:type="dxa" w:w="80"/>
              <w:left w:type="dxa" w:w="100"/>
              <w:bottom w:type="dxa" w:w="80"/>
              <w:right w:type="dxa" w:w="100"/>
            </w:tcMar>
          </w:tcPr>
          <w:p>
            <w:r>
              <w:rPr>
                <w:b w:val="false"/>
                <w:bCs w:val="false"/>
                <w:color w:val="1A1A1A"/>
                <w:sz w:val="20"/>
                <w:szCs w:val="20"/>
              </w:rPr>
              <w:t xml:space="preserve">Shows whether messaging drives action</w:t>
            </w:r>
          </w:p>
        </w:tc>
      </w:tr>
      <w:tr>
        <w:tc>
          <w:tcPr>
            <w:tcW w:type="dxa" w:w="3200"/>
            <w:shd w:fill="EEF2FA" w:val="clear"/>
            <w:tcMar>
              <w:top w:type="dxa" w:w="80"/>
              <w:left w:type="dxa" w:w="100"/>
              <w:bottom w:type="dxa" w:w="80"/>
              <w:right w:type="dxa" w:w="100"/>
            </w:tcMar>
          </w:tcPr>
          <w:p>
            <w:r>
              <w:rPr>
                <w:b w:val="false"/>
                <w:bCs w:val="false"/>
                <w:color w:val="1A1A1A"/>
                <w:sz w:val="20"/>
                <w:szCs w:val="20"/>
              </w:rPr>
              <w:t xml:space="preserve">Case-study engagement</w:t>
            </w:r>
          </w:p>
        </w:tc>
        <w:tc>
          <w:tcPr>
            <w:tcW w:type="dxa" w:w="5900"/>
            <w:shd w:fill="EEF2FA" w:val="clear"/>
            <w:tcMar>
              <w:top w:type="dxa" w:w="80"/>
              <w:left w:type="dxa" w:w="100"/>
              <w:bottom w:type="dxa" w:w="80"/>
              <w:right w:type="dxa" w:w="100"/>
            </w:tcMar>
          </w:tcPr>
          <w:p>
            <w:r>
              <w:rPr>
                <w:b w:val="false"/>
                <w:bCs w:val="false"/>
                <w:color w:val="1A1A1A"/>
                <w:sz w:val="20"/>
                <w:szCs w:val="20"/>
              </w:rPr>
              <w:t xml:space="preserve">Measures proof effectiveness</w:t>
            </w:r>
          </w:p>
        </w:tc>
      </w:tr>
      <w:tr>
        <w:tc>
          <w:tcPr>
            <w:tcW w:type="dxa" w:w="3200"/>
            <w:tcMar>
              <w:top w:type="dxa" w:w="80"/>
              <w:left w:type="dxa" w:w="100"/>
              <w:bottom w:type="dxa" w:w="80"/>
              <w:right w:type="dxa" w:w="100"/>
            </w:tcMar>
          </w:tcPr>
          <w:p>
            <w:r>
              <w:rPr>
                <w:b w:val="false"/>
                <w:bCs w:val="false"/>
                <w:color w:val="1A1A1A"/>
                <w:sz w:val="20"/>
                <w:szCs w:val="20"/>
              </w:rPr>
              <w:t xml:space="preserve">Demo engagement</w:t>
            </w:r>
          </w:p>
        </w:tc>
        <w:tc>
          <w:tcPr>
            <w:tcW w:type="dxa" w:w="5900"/>
            <w:tcMar>
              <w:top w:type="dxa" w:w="80"/>
              <w:left w:type="dxa" w:w="100"/>
              <w:bottom w:type="dxa" w:w="80"/>
              <w:right w:type="dxa" w:w="100"/>
            </w:tcMar>
          </w:tcPr>
          <w:p>
            <w:r>
              <w:rPr>
                <w:b w:val="false"/>
                <w:bCs w:val="false"/>
                <w:color w:val="1A1A1A"/>
                <w:sz w:val="20"/>
                <w:szCs w:val="20"/>
              </w:rPr>
              <w:t xml:space="preserve">Measures technical showcase value</w:t>
            </w:r>
          </w:p>
        </w:tc>
      </w:tr>
      <w:tr>
        <w:tc>
          <w:tcPr>
            <w:tcW w:type="dxa" w:w="3200"/>
            <w:shd w:fill="EEF2FA" w:val="clear"/>
            <w:tcMar>
              <w:top w:type="dxa" w:w="80"/>
              <w:left w:type="dxa" w:w="100"/>
              <w:bottom w:type="dxa" w:w="80"/>
              <w:right w:type="dxa" w:w="100"/>
            </w:tcMar>
          </w:tcPr>
          <w:p>
            <w:r>
              <w:rPr>
                <w:b w:val="false"/>
                <w:bCs w:val="false"/>
                <w:color w:val="1A1A1A"/>
                <w:sz w:val="20"/>
                <w:szCs w:val="20"/>
              </w:rPr>
              <w:t xml:space="preserve">Mobile performance</w:t>
            </w:r>
          </w:p>
        </w:tc>
        <w:tc>
          <w:tcPr>
            <w:tcW w:type="dxa" w:w="5900"/>
            <w:shd w:fill="EEF2FA" w:val="clear"/>
            <w:tcMar>
              <w:top w:type="dxa" w:w="80"/>
              <w:left w:type="dxa" w:w="100"/>
              <w:bottom w:type="dxa" w:w="80"/>
              <w:right w:type="dxa" w:w="100"/>
            </w:tcMar>
          </w:tcPr>
          <w:p>
            <w:r>
              <w:rPr>
                <w:b w:val="false"/>
                <w:bCs w:val="false"/>
                <w:color w:val="1A1A1A"/>
                <w:sz w:val="20"/>
                <w:szCs w:val="20"/>
              </w:rPr>
              <w:t xml:space="preserve">Protects conversion and usability</w:t>
            </w:r>
          </w:p>
        </w:tc>
      </w:tr>
      <w:tr>
        <w:tc>
          <w:tcPr>
            <w:tcW w:type="dxa" w:w="3200"/>
            <w:tcMar>
              <w:top w:type="dxa" w:w="80"/>
              <w:left w:type="dxa" w:w="100"/>
              <w:bottom w:type="dxa" w:w="80"/>
              <w:right w:type="dxa" w:w="100"/>
            </w:tcMar>
          </w:tcPr>
          <w:p>
            <w:r>
              <w:rPr>
                <w:b w:val="false"/>
                <w:bCs w:val="false"/>
                <w:color w:val="1A1A1A"/>
                <w:sz w:val="20"/>
                <w:szCs w:val="20"/>
              </w:rPr>
              <w:t xml:space="preserve">Organic qualified traffic</w:t>
            </w:r>
          </w:p>
        </w:tc>
        <w:tc>
          <w:tcPr>
            <w:tcW w:type="dxa" w:w="5900"/>
            <w:tcMar>
              <w:top w:type="dxa" w:w="80"/>
              <w:left w:type="dxa" w:w="100"/>
              <w:bottom w:type="dxa" w:w="80"/>
              <w:right w:type="dxa" w:w="100"/>
            </w:tcMar>
          </w:tcPr>
          <w:p>
            <w:r>
              <w:rPr>
                <w:b w:val="false"/>
                <w:bCs w:val="false"/>
                <w:color w:val="1A1A1A"/>
                <w:sz w:val="20"/>
                <w:szCs w:val="20"/>
              </w:rPr>
              <w:t xml:space="preserve">Long-term marketing engine</w:t>
            </w:r>
          </w:p>
        </w:tc>
      </w:tr>
      <w:tr>
        <w:tc>
          <w:tcPr>
            <w:tcW w:type="dxa" w:w="3200"/>
            <w:shd w:fill="EEF2FA" w:val="clear"/>
            <w:tcMar>
              <w:top w:type="dxa" w:w="80"/>
              <w:left w:type="dxa" w:w="100"/>
              <w:bottom w:type="dxa" w:w="80"/>
              <w:right w:type="dxa" w:w="100"/>
            </w:tcMar>
          </w:tcPr>
          <w:p>
            <w:r>
              <w:rPr>
                <w:b w:val="false"/>
                <w:bCs w:val="false"/>
                <w:color w:val="1A1A1A"/>
                <w:sz w:val="20"/>
                <w:szCs w:val="20"/>
              </w:rPr>
              <w:t xml:space="preserve">Lead-to-client conversion by segment</w:t>
            </w:r>
          </w:p>
        </w:tc>
        <w:tc>
          <w:tcPr>
            <w:tcW w:type="dxa" w:w="5900"/>
            <w:shd w:fill="EEF2FA" w:val="clear"/>
            <w:tcMar>
              <w:top w:type="dxa" w:w="80"/>
              <w:left w:type="dxa" w:w="100"/>
              <w:bottom w:type="dxa" w:w="80"/>
              <w:right w:type="dxa" w:w="100"/>
            </w:tcMar>
          </w:tcPr>
          <w:p>
            <w:r>
              <w:rPr>
                <w:b w:val="false"/>
                <w:bCs w:val="false"/>
                <w:color w:val="1A1A1A"/>
                <w:sz w:val="20"/>
                <w:szCs w:val="20"/>
              </w:rPr>
              <w:t xml:space="preserve">Measures which client type the site is actually winning, so spend can follow the strongest segment</w:t>
            </w:r>
          </w:p>
        </w:tc>
      </w:tr>
    </w:tbl>
    <w:p>
      <w:pPr>
        <w:pStyle w:val="Heading1"/>
        <w:spacing w:after="160" w:before="360"/>
      </w:pPr>
      <w:r>
        <w:t xml:space="preserve">16. Build-Priority Roadmap</w:t>
      </w:r>
    </w:p>
    <w:p>
      <w:pPr>
        <w:spacing w:after="140" w:line="300"/>
      </w:pPr>
      <w:r>
        <w:t xml:space="preserve">Build in this order:</w:t>
      </w:r>
    </w:p>
    <w:p>
      <w:pPr>
        <w:pStyle w:val="ListParagraph"/>
        <w:numPr>
          <w:ilvl w:val="0"/>
          <w:numId w:val="3"/>
        </w:numPr>
        <w:spacing w:after="80" w:line="280"/>
      </w:pPr>
      <w:r>
        <w:t xml:space="preserve">Positioning and brand messaging</w:t>
      </w:r>
    </w:p>
    <w:p>
      <w:pPr>
        <w:pStyle w:val="ListParagraph"/>
        <w:numPr>
          <w:ilvl w:val="0"/>
          <w:numId w:val="3"/>
        </w:numPr>
        <w:spacing w:after="80" w:line="280"/>
      </w:pPr>
      <w:r>
        <w:t xml:space="preserve">Information architecture (sitemap)</w:t>
      </w:r>
    </w:p>
    <w:p>
      <w:pPr>
        <w:pStyle w:val="ListParagraph"/>
        <w:numPr>
          <w:ilvl w:val="0"/>
          <w:numId w:val="3"/>
        </w:numPr>
        <w:spacing w:after="80" w:line="280"/>
      </w:pPr>
      <w:r>
        <w:t xml:space="preserve">Homepage</w:t>
      </w:r>
    </w:p>
    <w:p>
      <w:pPr>
        <w:pStyle w:val="ListParagraph"/>
        <w:numPr>
          <w:ilvl w:val="0"/>
          <w:numId w:val="3"/>
        </w:numPr>
        <w:spacing w:after="80" w:line="280"/>
      </w:pPr>
      <w:r>
        <w:t xml:space="preserve">Strongest 3–6 portfolio pieces / case studies</w:t>
      </w:r>
    </w:p>
    <w:p>
      <w:pPr>
        <w:pStyle w:val="ListParagraph"/>
        <w:numPr>
          <w:ilvl w:val="0"/>
          <w:numId w:val="3"/>
        </w:numPr>
        <w:spacing w:after="80" w:line="280"/>
      </w:pPr>
      <w:r>
        <w:t xml:space="preserve">Services and Industries pages</w:t>
      </w:r>
    </w:p>
    <w:p>
      <w:pPr>
        <w:pStyle w:val="ListParagraph"/>
        <w:numPr>
          <w:ilvl w:val="0"/>
          <w:numId w:val="3"/>
        </w:numPr>
        <w:spacing w:after="80" w:line="280"/>
      </w:pPr>
      <w:r>
        <w:t xml:space="preserve">Contact / lead capture (full form + fast lane)</w:t>
      </w:r>
    </w:p>
    <w:p>
      <w:pPr>
        <w:pStyle w:val="ListParagraph"/>
        <w:numPr>
          <w:ilvl w:val="0"/>
          <w:numId w:val="3"/>
        </w:numPr>
        <w:spacing w:after="80" w:line="280"/>
      </w:pPr>
      <w:r>
        <w:t xml:space="preserve">Mobile / performance / accessibility pass</w:t>
      </w:r>
    </w:p>
    <w:p>
      <w:pPr>
        <w:pStyle w:val="ListParagraph"/>
        <w:numPr>
          <w:ilvl w:val="0"/>
          <w:numId w:val="3"/>
        </w:numPr>
        <w:spacing w:after="80" w:line="280"/>
      </w:pPr>
      <w:r>
        <w:t xml:space="preserve">Analytics and SEO wiring</w:t>
      </w:r>
    </w:p>
    <w:p>
      <w:pPr>
        <w:pStyle w:val="ListParagraph"/>
        <w:numPr>
          <w:ilvl w:val="0"/>
          <w:numId w:val="3"/>
        </w:numPr>
        <w:spacing w:after="80" w:line="280"/>
      </w:pPr>
      <w:r>
        <w:t xml:space="preserve">Interactive demos</w:t>
      </w:r>
    </w:p>
    <w:p>
      <w:pPr>
        <w:pStyle w:val="ListParagraph"/>
        <w:numPr>
          <w:ilvl w:val="0"/>
          <w:numId w:val="3"/>
        </w:numPr>
        <w:spacing w:after="80" w:line="280"/>
      </w:pPr>
      <w:r>
        <w:t xml:space="preserve">Content expansion (blog, additional case studies)</w:t>
      </w:r>
    </w:p>
    <w:p>
      <w:pPr>
        <w:spacing w:after="140" w:line="300"/>
      </w:pPr>
      <w:r>
        <w:t xml:space="preserve">Do not build a feature because it looks impressive. Build it if it improves trust, demonstrates capability, increases conversion, or materially improves the visitor experience.</w:t>
      </w:r>
    </w:p>
    <w:p>
      <w:pPr>
        <w:pStyle w:val="Heading1"/>
        <w:spacing w:after="160" w:before="360"/>
      </w:pPr>
      <w:r>
        <w:t xml:space="preserve">17. AI Coding Agent — Execution Plan</w:t>
      </w:r>
    </w:p>
    <w:p>
      <w:pPr>
        <w:spacing w:after="140" w:line="300"/>
      </w:pPr>
      <w:r>
        <w:t xml:space="preserve">This section lets an AI coding agent (or a developer working alongside one) execute this document directly, without re-interpreting strategy. Follow the task list in order; each task should be completable and independently verifiable before the next begins.</w:t>
      </w:r>
    </w:p>
    <w:p>
      <w:pPr>
        <w:spacing w:after="140" w:line="300"/>
      </w:pPr>
      <w:r>
        <w:rPr>
          <w:b/>
          <w:bCs/>
          <w:color w:val="1B2A4A"/>
        </w:rPr>
        <w:t xml:space="preserve">Task 1 — Scaffold — </w:t>
      </w:r>
      <w:r>
        <w:t xml:space="preserve">Initialize Next.js + TypeScript project. Add Tailwind CSS, ESLint, Prettier, and the design-token file (colors, spacing, type scale) from Section 13. Set up the deploy target (Vercel or equivalent) with a working ‘hello world’ deploy before any content is added.</w:t>
      </w:r>
    </w:p>
    <w:p>
      <w:pPr>
        <w:spacing w:after="140" w:line="300"/>
      </w:pPr>
      <w:r>
        <w:rPr>
          <w:b/>
          <w:bCs/>
          <w:color w:val="1B2A4A"/>
        </w:rPr>
        <w:t xml:space="preserve">Task 2 — Layout shell — </w:t>
      </w:r>
      <w:r>
        <w:t xml:space="preserve">Build the persistent Navigation and Footer components exactly as specified in Section 8, including the persistent ‘Start a Project’ CTA. Confirm responsive behavior at phone, tablet and desktop before proceeding.</w:t>
      </w:r>
    </w:p>
    <w:p>
      <w:pPr>
        <w:spacing w:after="140" w:line="300"/>
      </w:pPr>
      <w:r>
        <w:rPr>
          <w:b/>
          <w:bCs/>
          <w:color w:val="1B2A4A"/>
        </w:rPr>
        <w:t xml:space="preserve">Task 3 — Home page — </w:t>
      </w:r>
      <w:r>
        <w:t xml:space="preserve">Build Home per Section 9.1, section by section, in the listed order. Use placeholder copy from Section 5 (hero) until final copy is supplied. Verify scroll-reveal and reduced-motion fallback.</w:t>
      </w:r>
    </w:p>
    <w:p>
      <w:pPr>
        <w:spacing w:after="140" w:line="300"/>
      </w:pPr>
      <w:r>
        <w:rPr>
          <w:b/>
          <w:bCs/>
          <w:color w:val="1B2A4A"/>
        </w:rPr>
        <w:t xml:space="preserve">Task 4 — Content-driven pages — </w:t>
      </w:r>
      <w:r>
        <w:t xml:space="preserve">Build Services, Work/Portfolio, Case Study template, Industries, Process, Technology and About per Sections 9.2–9.8. Case studies are authored as MDX content files, not hardcoded components.</w:t>
      </w:r>
    </w:p>
    <w:p>
      <w:pPr>
        <w:spacing w:after="140" w:line="300"/>
      </w:pPr>
      <w:r>
        <w:rPr>
          <w:b/>
          <w:bCs/>
          <w:color w:val="1B2A4A"/>
        </w:rPr>
        <w:t xml:space="preserve">Task 5 — Segment-specific pages — </w:t>
      </w:r>
      <w:r>
        <w:t xml:space="preserve">Build Student Projects and the Get a Quote fast lane per Sections 9.9–9.10. Confirm the fast-lane form is completable in under 60 seconds on a mobile viewport.</w:t>
      </w:r>
    </w:p>
    <w:p>
      <w:pPr>
        <w:spacing w:after="140" w:line="300"/>
      </w:pPr>
      <w:r>
        <w:rPr>
          <w:b/>
          <w:bCs/>
          <w:color w:val="1B2A4A"/>
        </w:rPr>
        <w:t xml:space="preserve">Task 6 — Lead capture — </w:t>
      </w:r>
      <w:r>
        <w:t xml:space="preserve">Build the single validated, rate-limited inquiry API route. Wire both the full Contact form and the Get a Quote fast lane to it, tagging each submission with its segment and source page. Confirm server-side validation rejects malformed or spam submissions before any data is persisted or forwarded.</w:t>
      </w:r>
    </w:p>
    <w:p>
      <w:pPr>
        <w:spacing w:after="140" w:line="300"/>
      </w:pPr>
      <w:r>
        <w:rPr>
          <w:b/>
          <w:bCs/>
          <w:color w:val="1B2A4A"/>
        </w:rPr>
        <w:t xml:space="preserve">Task 7 — Integration point — </w:t>
      </w:r>
      <w:r>
        <w:t xml:space="preserve">Implement the one intentional bridge described in the companion Private Platform document: Public Website → Secure Lead Intake API → Private CRM. This is a single outbound authenticated call from the inquiry handler — it must never expose CRM internals or credentials to the browser.</w:t>
      </w:r>
    </w:p>
    <w:p>
      <w:pPr>
        <w:spacing w:after="140" w:line="300"/>
      </w:pPr>
      <w:r>
        <w:rPr>
          <w:b/>
          <w:bCs/>
          <w:color w:val="1B2A4A"/>
        </w:rPr>
        <w:t xml:space="preserve">Task 8 — SEO &amp; performance pass — </w:t>
      </w:r>
      <w:r>
        <w:t xml:space="preserve">Implement semantic HTML, meta tags, sitemap.xml, robots.txt, image optimization and Core Web Vitals checks per Section 12. Do not proceed to Task 9 until Lighthouse/Core Web Vitals thresholds agreed with the team are met.</w:t>
      </w:r>
    </w:p>
    <w:p>
      <w:pPr>
        <w:spacing w:after="140" w:line="300"/>
      </w:pPr>
      <w:r>
        <w:rPr>
          <w:b/>
          <w:bCs/>
          <w:color w:val="1B2A4A"/>
        </w:rPr>
        <w:t xml:space="preserve">Task 9 — Analytics — </w:t>
      </w:r>
      <w:r>
        <w:t xml:space="preserve">Wire privacy-respecting analytics to track CTA clicks, form starts and completions, segmented by the same audience tags used in Task 6.</w:t>
      </w:r>
    </w:p>
    <w:p>
      <w:pPr>
        <w:spacing w:after="140" w:line="300"/>
      </w:pPr>
      <w:r>
        <w:rPr>
          <w:b/>
          <w:bCs/>
          <w:color w:val="1B2A4A"/>
        </w:rPr>
        <w:t xml:space="preserve">Task 10 — Interactive demos — </w:t>
      </w:r>
      <w:r>
        <w:t xml:space="preserve">Embed one to two real, explorable product demos on the Home page per Section 8, item 7.</w:t>
      </w:r>
    </w:p>
    <w:p>
      <w:pPr>
        <w:spacing w:after="140" w:line="300"/>
      </w:pPr>
      <w:r>
        <w:rPr>
          <w:b/>
          <w:bCs/>
          <w:color w:val="1B2A4A"/>
        </w:rPr>
        <w:t xml:space="preserve">Task 11 — QA &amp; accessibility — </w:t>
      </w:r>
      <w:r>
        <w:t xml:space="preserve">Verify keyboard navigation, color contrast, alt text, and mobile behavior across every page built in Tasks 3–5 before requesting sign-off against Section 18.</w:t>
      </w:r>
    </w:p>
    <w:p>
      <w:pPr>
        <w:spacing w:after="100"/>
      </w:pPr>
    </w:p>
    <w:p>
      <w:pPr>
        <w:spacing w:after="140" w:line="300"/>
      </w:pPr>
      <w:r>
        <w:rPr>
          <w:i/>
          <w:iCs/>
        </w:rPr>
        <w:t xml:space="preserve">Guardrails for the agent: never fabricate testimonials, client names, or metrics; never hardcode secrets or API keys into client-side code; never let a page block on the demo or animation layer — content must render and be usable even if motion or the interactive demo fails to load.</w:t>
      </w:r>
    </w:p>
    <w:p>
      <w:pPr>
        <w:pStyle w:val="Heading1"/>
        <w:spacing w:after="160" w:before="360"/>
      </w:pPr>
      <w:r>
        <w:t xml:space="preserve">18. Definition of Done</w:t>
      </w:r>
    </w:p>
    <w:p>
      <w:pPr>
        <w:pStyle w:val="ListParagraph"/>
        <w:numPr>
          <w:ilvl w:val="0"/>
          <w:numId w:val="2"/>
        </w:numPr>
        <w:spacing w:after="80" w:line="280"/>
      </w:pPr>
      <w:r>
        <w:rPr>
          <w:b w:val="false"/>
          <w:bCs w:val="false"/>
        </w:rPr>
        <w:t xml:space="preserve">A first-time visitor understands who we are and what we build within seconds.</w:t>
      </w:r>
    </w:p>
    <w:p>
      <w:pPr>
        <w:pStyle w:val="ListParagraph"/>
        <w:numPr>
          <w:ilvl w:val="0"/>
          <w:numId w:val="2"/>
        </w:numPr>
        <w:spacing w:after="80" w:line="280"/>
      </w:pPr>
      <w:r>
        <w:rPr>
          <w:b w:val="false"/>
          <w:bCs w:val="false"/>
        </w:rPr>
        <w:t xml:space="preserve">A potential client — whatever their segment — can find a relevant service and proof within two or three interactions.</w:t>
      </w:r>
    </w:p>
    <w:p>
      <w:pPr>
        <w:pStyle w:val="ListParagraph"/>
        <w:numPr>
          <w:ilvl w:val="0"/>
          <w:numId w:val="2"/>
        </w:numPr>
        <w:spacing w:after="80" w:line="280"/>
      </w:pPr>
      <w:r>
        <w:rPr>
          <w:b w:val="false"/>
          <w:bCs w:val="false"/>
        </w:rPr>
        <w:t xml:space="preserve">At least three strong case studies or clearly labeled demos are available, spanning more than one segment.</w:t>
      </w:r>
    </w:p>
    <w:p>
      <w:pPr>
        <w:pStyle w:val="ListParagraph"/>
        <w:numPr>
          <w:ilvl w:val="0"/>
          <w:numId w:val="2"/>
        </w:numPr>
        <w:spacing w:after="80" w:line="280"/>
      </w:pPr>
      <w:r>
        <w:rPr>
          <w:b w:val="false"/>
          <w:bCs w:val="false"/>
        </w:rPr>
        <w:t xml:space="preserve">The Start a Project flow and the Get a Quote fast lane both work reliably on mobile and desktop.</w:t>
      </w:r>
    </w:p>
    <w:p>
      <w:pPr>
        <w:pStyle w:val="ListParagraph"/>
        <w:numPr>
          <w:ilvl w:val="0"/>
          <w:numId w:val="2"/>
        </w:numPr>
        <w:spacing w:after="80" w:line="280"/>
      </w:pPr>
      <w:r>
        <w:rPr>
          <w:b w:val="false"/>
          <w:bCs w:val="false"/>
        </w:rPr>
        <w:t xml:space="preserve">Performance, accessibility, SEO and security checks pass agreed thresholds.</w:t>
      </w:r>
    </w:p>
    <w:p>
      <w:pPr>
        <w:pStyle w:val="ListParagraph"/>
        <w:numPr>
          <w:ilvl w:val="0"/>
          <w:numId w:val="2"/>
        </w:numPr>
        <w:spacing w:after="80" w:line="280"/>
      </w:pPr>
      <w:r>
        <w:rPr>
          <w:b w:val="false"/>
          <w:bCs w:val="false"/>
        </w:rPr>
        <w:t xml:space="preserve">Analytics can distinguish visitors, CTA interactions and submitted inquiries by segment.</w:t>
      </w:r>
    </w:p>
    <w:p>
      <w:pPr>
        <w:pStyle w:val="ListParagraph"/>
        <w:numPr>
          <w:ilvl w:val="0"/>
          <w:numId w:val="2"/>
        </w:numPr>
        <w:spacing w:after="80" w:line="280"/>
      </w:pPr>
      <w:r>
        <w:rPr>
          <w:b w:val="false"/>
          <w:bCs w:val="false"/>
        </w:rPr>
        <w:t xml:space="preserve">No confidential internal operations are exposed.</w:t>
      </w:r>
    </w:p>
    <w:p>
      <w:pPr>
        <w:pStyle w:val="Heading1"/>
        <w:spacing w:after="160" w:before="360"/>
      </w:pPr>
      <w:r>
        <w:t xml:space="preserve">19. Approval &amp; Sign-off</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00"/>
        <w:gridCol w:w="1900"/>
      </w:tblGrid>
      <w:tr>
        <w:trPr>
          <w:tblHeader/>
        </w:trPr>
        <w:tc>
          <w:tcPr>
            <w:tcW w:type="dxa" w:w="2600"/>
            <w:shd w:fill="1B2A4A" w:val="clear"/>
            <w:tcMar>
              <w:top w:type="dxa" w:w="80"/>
              <w:left w:type="dxa" w:w="100"/>
              <w:bottom w:type="dxa" w:w="80"/>
              <w:right w:type="dxa" w:w="100"/>
            </w:tcMar>
          </w:tcPr>
          <w:p>
            <w:r>
              <w:rPr>
                <w:b/>
                <w:bCs/>
                <w:color w:val="FFFFFF"/>
                <w:sz w:val="20"/>
                <w:szCs w:val="20"/>
              </w:rPr>
              <w:t xml:space="preserve">Role</w:t>
            </w:r>
          </w:p>
        </w:tc>
        <w:tc>
          <w:tcPr>
            <w:tcW w:type="dxa" w:w="2600"/>
            <w:shd w:fill="1B2A4A" w:val="clear"/>
            <w:tcMar>
              <w:top w:type="dxa" w:w="80"/>
              <w:left w:type="dxa" w:w="100"/>
              <w:bottom w:type="dxa" w:w="80"/>
              <w:right w:type="dxa" w:w="100"/>
            </w:tcMar>
          </w:tcPr>
          <w:p>
            <w:r>
              <w:rPr>
                <w:b/>
                <w:bCs/>
                <w:color w:val="FFFFFF"/>
                <w:sz w:val="20"/>
                <w:szCs w:val="20"/>
              </w:rPr>
              <w:t xml:space="preserve">Name</w:t>
            </w:r>
          </w:p>
        </w:tc>
        <w:tc>
          <w:tcPr>
            <w:tcW w:type="dxa" w:w="2000"/>
            <w:shd w:fill="1B2A4A" w:val="clear"/>
            <w:tcMar>
              <w:top w:type="dxa" w:w="80"/>
              <w:left w:type="dxa" w:w="100"/>
              <w:bottom w:type="dxa" w:w="80"/>
              <w:right w:type="dxa" w:w="100"/>
            </w:tcMar>
          </w:tcPr>
          <w:p>
            <w:r>
              <w:rPr>
                <w:b/>
                <w:bCs/>
                <w:color w:val="FFFFFF"/>
                <w:sz w:val="20"/>
                <w:szCs w:val="20"/>
              </w:rPr>
              <w:t xml:space="preserve">Approval</w:t>
            </w:r>
          </w:p>
        </w:tc>
        <w:tc>
          <w:tcPr>
            <w:tcW w:type="dxa" w:w="1900"/>
            <w:shd w:fill="1B2A4A" w:val="clear"/>
            <w:tcMar>
              <w:top w:type="dxa" w:w="80"/>
              <w:left w:type="dxa" w:w="100"/>
              <w:bottom w:type="dxa" w:w="80"/>
              <w:right w:type="dxa" w:w="100"/>
            </w:tcMar>
          </w:tcPr>
          <w:p>
            <w:r>
              <w:rPr>
                <w:b/>
                <w:bCs/>
                <w:color w:val="FFFFFF"/>
                <w:sz w:val="20"/>
                <w:szCs w:val="20"/>
              </w:rPr>
              <w:t xml:space="preserve">Date</w:t>
            </w:r>
          </w:p>
        </w:tc>
      </w:tr>
      <w:tr>
        <w:tc>
          <w:tcPr>
            <w:tcW w:type="dxa" w:w="2600"/>
            <w:tcMar>
              <w:top w:type="dxa" w:w="80"/>
              <w:left w:type="dxa" w:w="100"/>
              <w:bottom w:type="dxa" w:w="80"/>
              <w:right w:type="dxa" w:w="100"/>
            </w:tcMar>
          </w:tcPr>
          <w:p>
            <w:r>
              <w:rPr>
                <w:b w:val="false"/>
                <w:bCs w:val="false"/>
                <w:color w:val="1A1A1A"/>
                <w:sz w:val="20"/>
                <w:szCs w:val="20"/>
              </w:rPr>
              <w:t xml:space="preserve">CEO / Founder</w:t>
            </w:r>
          </w:p>
        </w:tc>
        <w:tc>
          <w:tcPr>
            <w:tcW w:type="dxa" w:w="2600"/>
            <w:tcMar>
              <w:top w:type="dxa" w:w="80"/>
              <w:left w:type="dxa" w:w="100"/>
              <w:bottom w:type="dxa" w:w="80"/>
              <w:right w:type="dxa" w:w="100"/>
            </w:tcMar>
          </w:tcPr>
          <w:p>
            <w:r>
              <w:rPr>
                <w:b w:val="false"/>
                <w:bCs w:val="false"/>
                <w:color w:val="1A1A1A"/>
                <w:sz w:val="20"/>
                <w:szCs w:val="20"/>
              </w:rPr>
              <w:t xml:space="preserve"/>
            </w:r>
          </w:p>
        </w:tc>
        <w:tc>
          <w:tcPr>
            <w:tcW w:type="dxa" w:w="2000"/>
            <w:tcMar>
              <w:top w:type="dxa" w:w="80"/>
              <w:left w:type="dxa" w:w="100"/>
              <w:bottom w:type="dxa" w:w="80"/>
              <w:right w:type="dxa" w:w="100"/>
            </w:tcMar>
          </w:tcPr>
          <w:p>
            <w:r>
              <w:rPr>
                <w:b w:val="false"/>
                <w:bCs w:val="false"/>
                <w:color w:val="1A1A1A"/>
                <w:sz w:val="20"/>
                <w:szCs w:val="20"/>
              </w:rPr>
              <w:t xml:space="preserve"/>
            </w:r>
          </w:p>
        </w:tc>
        <w:tc>
          <w:tcPr>
            <w:tcW w:type="dxa" w:w="1900"/>
            <w:tcMar>
              <w:top w:type="dxa" w:w="80"/>
              <w:left w:type="dxa" w:w="100"/>
              <w:bottom w:type="dxa" w:w="80"/>
              <w:right w:type="dxa" w:w="100"/>
            </w:tcMar>
          </w:tcPr>
          <w:p>
            <w:r>
              <w:rPr>
                <w:b w:val="false"/>
                <w:bCs w:val="false"/>
                <w:color w:val="1A1A1A"/>
                <w:sz w:val="20"/>
                <w:szCs w:val="20"/>
              </w:rPr>
              <w:t xml:space="preserve"/>
            </w:r>
          </w:p>
        </w:tc>
      </w:tr>
      <w:tr>
        <w:tc>
          <w:tcPr>
            <w:tcW w:type="dxa" w:w="2600"/>
            <w:shd w:fill="EEF2FA" w:val="clear"/>
            <w:tcMar>
              <w:top w:type="dxa" w:w="80"/>
              <w:left w:type="dxa" w:w="100"/>
              <w:bottom w:type="dxa" w:w="80"/>
              <w:right w:type="dxa" w:w="100"/>
            </w:tcMar>
          </w:tcPr>
          <w:p>
            <w:r>
              <w:rPr>
                <w:b w:val="false"/>
                <w:bCs w:val="false"/>
                <w:color w:val="1A1A1A"/>
                <w:sz w:val="20"/>
                <w:szCs w:val="20"/>
              </w:rPr>
              <w:t xml:space="preserve">Head of Marketing / Sales</w:t>
            </w:r>
          </w:p>
        </w:tc>
        <w:tc>
          <w:tcPr>
            <w:tcW w:type="dxa" w:w="2600"/>
            <w:shd w:fill="EEF2FA" w:val="clear"/>
            <w:tcMar>
              <w:top w:type="dxa" w:w="80"/>
              <w:left w:type="dxa" w:w="100"/>
              <w:bottom w:type="dxa" w:w="80"/>
              <w:right w:type="dxa" w:w="100"/>
            </w:tcMar>
          </w:tcPr>
          <w:p>
            <w:r>
              <w:rPr>
                <w:b w:val="false"/>
                <w:bCs w:val="false"/>
                <w:color w:val="1A1A1A"/>
                <w:sz w:val="20"/>
                <w:szCs w:val="20"/>
              </w:rPr>
              <w:t xml:space="preserve"/>
            </w:r>
          </w:p>
        </w:tc>
        <w:tc>
          <w:tcPr>
            <w:tcW w:type="dxa" w:w="2000"/>
            <w:shd w:fill="EEF2FA" w:val="clear"/>
            <w:tcMar>
              <w:top w:type="dxa" w:w="80"/>
              <w:left w:type="dxa" w:w="100"/>
              <w:bottom w:type="dxa" w:w="80"/>
              <w:right w:type="dxa" w:w="100"/>
            </w:tcMar>
          </w:tcPr>
          <w:p>
            <w:r>
              <w:rPr>
                <w:b w:val="false"/>
                <w:bCs w:val="false"/>
                <w:color w:val="1A1A1A"/>
                <w:sz w:val="20"/>
                <w:szCs w:val="20"/>
              </w:rPr>
              <w:t xml:space="preserve"/>
            </w:r>
          </w:p>
        </w:tc>
        <w:tc>
          <w:tcPr>
            <w:tcW w:type="dxa" w:w="1900"/>
            <w:shd w:fill="EEF2FA" w:val="clear"/>
            <w:tcMar>
              <w:top w:type="dxa" w:w="80"/>
              <w:left w:type="dxa" w:w="100"/>
              <w:bottom w:type="dxa" w:w="80"/>
              <w:right w:type="dxa" w:w="100"/>
            </w:tcMar>
          </w:tcPr>
          <w:p>
            <w:r>
              <w:rPr>
                <w:b w:val="false"/>
                <w:bCs w:val="false"/>
                <w:color w:val="1A1A1A"/>
                <w:sz w:val="20"/>
                <w:szCs w:val="20"/>
              </w:rPr>
              <w:t xml:space="preserve"/>
            </w:r>
          </w:p>
        </w:tc>
      </w:tr>
      <w:tr>
        <w:tc>
          <w:tcPr>
            <w:tcW w:type="dxa" w:w="2600"/>
            <w:tcMar>
              <w:top w:type="dxa" w:w="80"/>
              <w:left w:type="dxa" w:w="100"/>
              <w:bottom w:type="dxa" w:w="80"/>
              <w:right w:type="dxa" w:w="100"/>
            </w:tcMar>
          </w:tcPr>
          <w:p>
            <w:r>
              <w:rPr>
                <w:b w:val="false"/>
                <w:bCs w:val="false"/>
                <w:color w:val="1A1A1A"/>
                <w:sz w:val="20"/>
                <w:szCs w:val="20"/>
              </w:rPr>
              <w:t xml:space="preserve">Senior Architect</w:t>
            </w:r>
          </w:p>
        </w:tc>
        <w:tc>
          <w:tcPr>
            <w:tcW w:type="dxa" w:w="2600"/>
            <w:tcMar>
              <w:top w:type="dxa" w:w="80"/>
              <w:left w:type="dxa" w:w="100"/>
              <w:bottom w:type="dxa" w:w="80"/>
              <w:right w:type="dxa" w:w="100"/>
            </w:tcMar>
          </w:tcPr>
          <w:p>
            <w:r>
              <w:rPr>
                <w:b w:val="false"/>
                <w:bCs w:val="false"/>
                <w:color w:val="1A1A1A"/>
                <w:sz w:val="20"/>
                <w:szCs w:val="20"/>
              </w:rPr>
              <w:t xml:space="preserve"/>
            </w:r>
          </w:p>
        </w:tc>
        <w:tc>
          <w:tcPr>
            <w:tcW w:type="dxa" w:w="2000"/>
            <w:tcMar>
              <w:top w:type="dxa" w:w="80"/>
              <w:left w:type="dxa" w:w="100"/>
              <w:bottom w:type="dxa" w:w="80"/>
              <w:right w:type="dxa" w:w="100"/>
            </w:tcMar>
          </w:tcPr>
          <w:p>
            <w:r>
              <w:rPr>
                <w:b w:val="false"/>
                <w:bCs w:val="false"/>
                <w:color w:val="1A1A1A"/>
                <w:sz w:val="20"/>
                <w:szCs w:val="20"/>
              </w:rPr>
              <w:t xml:space="preserve"/>
            </w:r>
          </w:p>
        </w:tc>
        <w:tc>
          <w:tcPr>
            <w:tcW w:type="dxa" w:w="1900"/>
            <w:tcMar>
              <w:top w:type="dxa" w:w="80"/>
              <w:left w:type="dxa" w:w="100"/>
              <w:bottom w:type="dxa" w:w="80"/>
              <w:right w:type="dxa" w:w="100"/>
            </w:tcMar>
          </w:tcPr>
          <w:p>
            <w:r>
              <w:rPr>
                <w:b w:val="false"/>
                <w:bCs w:val="false"/>
                <w:color w:val="1A1A1A"/>
                <w:sz w:val="20"/>
                <w:szCs w:val="20"/>
              </w:rPr>
              <w:t xml:space="preserve"/>
            </w:r>
          </w:p>
        </w:tc>
      </w:tr>
      <w:tr>
        <w:tc>
          <w:tcPr>
            <w:tcW w:type="dxa" w:w="2600"/>
            <w:shd w:fill="EEF2FA" w:val="clear"/>
            <w:tcMar>
              <w:top w:type="dxa" w:w="80"/>
              <w:left w:type="dxa" w:w="100"/>
              <w:bottom w:type="dxa" w:w="80"/>
              <w:right w:type="dxa" w:w="100"/>
            </w:tcMar>
          </w:tcPr>
          <w:p>
            <w:r>
              <w:rPr>
                <w:b w:val="false"/>
                <w:bCs w:val="false"/>
                <w:color w:val="1A1A1A"/>
                <w:sz w:val="20"/>
                <w:szCs w:val="20"/>
              </w:rPr>
              <w:t xml:space="preserve">Lead Developer</w:t>
            </w:r>
          </w:p>
        </w:tc>
        <w:tc>
          <w:tcPr>
            <w:tcW w:type="dxa" w:w="2600"/>
            <w:shd w:fill="EEF2FA" w:val="clear"/>
            <w:tcMar>
              <w:top w:type="dxa" w:w="80"/>
              <w:left w:type="dxa" w:w="100"/>
              <w:bottom w:type="dxa" w:w="80"/>
              <w:right w:type="dxa" w:w="100"/>
            </w:tcMar>
          </w:tcPr>
          <w:p>
            <w:r>
              <w:rPr>
                <w:b w:val="false"/>
                <w:bCs w:val="false"/>
                <w:color w:val="1A1A1A"/>
                <w:sz w:val="20"/>
                <w:szCs w:val="20"/>
              </w:rPr>
              <w:t xml:space="preserve"/>
            </w:r>
          </w:p>
        </w:tc>
        <w:tc>
          <w:tcPr>
            <w:tcW w:type="dxa" w:w="2000"/>
            <w:shd w:fill="EEF2FA" w:val="clear"/>
            <w:tcMar>
              <w:top w:type="dxa" w:w="80"/>
              <w:left w:type="dxa" w:w="100"/>
              <w:bottom w:type="dxa" w:w="80"/>
              <w:right w:type="dxa" w:w="100"/>
            </w:tcMar>
          </w:tcPr>
          <w:p>
            <w:r>
              <w:rPr>
                <w:b w:val="false"/>
                <w:bCs w:val="false"/>
                <w:color w:val="1A1A1A"/>
                <w:sz w:val="20"/>
                <w:szCs w:val="20"/>
              </w:rPr>
              <w:t xml:space="preserve"/>
            </w:r>
          </w:p>
        </w:tc>
        <w:tc>
          <w:tcPr>
            <w:tcW w:type="dxa" w:w="1900"/>
            <w:shd w:fill="EEF2FA" w:val="clear"/>
            <w:tcMar>
              <w:top w:type="dxa" w:w="80"/>
              <w:left w:type="dxa" w:w="100"/>
              <w:bottom w:type="dxa" w:w="80"/>
              <w:right w:type="dxa" w:w="100"/>
            </w:tcMar>
          </w:tcPr>
          <w:p>
            <w:r>
              <w:rPr>
                <w:b w:val="false"/>
                <w:bCs w:val="false"/>
                <w:color w:val="1A1A1A"/>
                <w:sz w:val="20"/>
                <w:szCs w:val="20"/>
              </w:rPr>
              <w:t xml:space="preserve"/>
            </w:r>
          </w:p>
        </w:tc>
      </w:tr>
    </w:tbl>
    <w:p>
      <w:pPr>
        <w:pStyle w:val="Heading1"/>
        <w:spacing w:after="160" w:before="360"/>
      </w:pPr>
      <w:r>
        <w:t xml:space="preserve">References &amp; Research Basis</w:t>
      </w:r>
    </w:p>
    <w:p>
      <w:pPr>
        <w:spacing w:after="140" w:line="300"/>
      </w:pPr>
      <w:r>
        <w:rPr>
          <w:b/>
          <w:bCs/>
        </w:rPr>
        <w:t xml:space="preserve">Google Search Central</w:t>
      </w:r>
      <w:r>
        <w:t xml:space="preserve"> — official search documentation used for SEO/performance planning. https://developers.google.com/search/docs</w:t>
      </w:r>
    </w:p>
    <w:p>
      <w:pPr>
        <w:spacing w:after="140" w:line="300"/>
      </w:pPr>
      <w:r>
        <w:rPr>
          <w:b/>
          <w:bCs/>
        </w:rPr>
        <w:t xml:space="preserve">Google Page Experience / Core Web Vitals guidance</w:t>
      </w:r>
      <w:r>
        <w:t xml:space="preserve"> — reference for user-experience and performance considerations. https://developers.google.com/search/docs/appearance/page-experience</w:t>
      </w:r>
    </w:p>
    <w:p>
      <w:pPr>
        <w:spacing w:after="140" w:line="300"/>
      </w:pPr>
      <w:r>
        <w:rPr>
          <w:i/>
          <w:iCs/>
          <w:color w:val="595959"/>
        </w:rPr>
        <w:t xml:space="preserve">Note on research tooling: this document was produced without live web-search access in this session; the citations above reflect previously compiled source material rather than a fresh browse. Before final publication, re-verify any external claims and refresh citations with a live search pass.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Public Showcase Website — Production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ED" w:sz="8" w:space="6"/>
      </w:pBdr>
      <w:spacing w:after="160" w:before="360"/>
    </w:pPr>
    <w:rPr>
      <w:rFonts w:ascii="Calibri" w:cs="Calibri" w:eastAsia="Calibri" w:hAnsi="Calibri"/>
      <w:b/>
      <w:bCs/>
      <w:color w:val="1B2A4A"/>
      <w:sz w:val="30"/>
      <w:szCs w:val="30"/>
    </w:rPr>
  </w:style>
  <w:style w:type="paragraph" w:styleId="Heading2">
    <w:name w:val="Heading 2"/>
    <w:basedOn w:val="Normal"/>
    <w:next w:val="Normal"/>
    <w:qFormat/>
    <w:pPr>
      <w:spacing w:after="120" w:before="260"/>
    </w:pPr>
    <w:rPr>
      <w:rFonts w:ascii="Calibri" w:cs="Calibri" w:eastAsia="Calibri" w:hAnsi="Calibri"/>
      <w:b/>
      <w:bCs/>
      <w:color w:val="1B2A4A"/>
      <w:sz w:val="25"/>
      <w:szCs w:val="25"/>
    </w:rPr>
  </w:style>
  <w:style w:type="paragraph" w:styleId="Heading3">
    <w:name w:val="Heading 3"/>
    <w:basedOn w:val="Normal"/>
    <w:next w:val="Normal"/>
    <w:qFormat/>
    <w:pPr>
      <w:spacing w:after="100" w:before="200"/>
    </w:pPr>
    <w:rPr>
      <w:rFonts w:ascii="Calibri" w:cs="Calibri" w:eastAsia="Calibri" w:hAnsi="Calibri"/>
      <w:b/>
      <w:bCs/>
      <w:color w:val="2F6FE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2026-08-19T18:41:49.235Z</dcterms:created>
  <dcterms:modified xsi:type="dcterms:W3CDTF">2026-08-19T18:41:49.246Z</dcterms:modified>
</cp:coreProperties>
</file>

<file path=docProps/custom.xml><?xml version="1.0" encoding="utf-8"?>
<Properties xmlns="http://schemas.openxmlformats.org/officeDocument/2006/custom-properties" xmlns:vt="http://schemas.openxmlformats.org/officeDocument/2006/docPropsVTypes"/>
</file>