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64748B"/>
          <w:spacing w:val="40"/>
          <w:sz w:val="22"/>
          <w:szCs w:val="22"/>
        </w:rPr>
        <w:t xml:space="preserve">PRODUCTION BLUEPRINT</w:t>
      </w:r>
    </w:p>
    <w:p>
      <w:pPr>
        <w:spacing w:after="200"/>
      </w:pPr>
    </w:p>
    <w:p>
      <w:pPr>
        <w:jc w:val="center"/>
      </w:pPr>
      <w:r>
        <w:rPr>
          <w:b/>
          <w:bCs/>
          <w:color w:val="1E293B"/>
          <w:sz w:val="56"/>
          <w:szCs w:val="56"/>
        </w:rPr>
        <w:t xml:space="preserve">Public Showcase Website</w:t>
      </w:r>
    </w:p>
    <w:p>
      <w:pPr>
        <w:spacing w:after="400" w:before="120"/>
        <w:jc w:val="center"/>
      </w:pPr>
      <w:r>
        <w:rPr>
          <w:color w:val="1E3A5F"/>
          <w:sz w:val="27"/>
          <w:szCs w:val="27"/>
        </w:rPr>
        <w:t xml:space="preserve">Strategy, Architecture, Design System &amp; Development Plan</w:t>
      </w:r>
    </w:p>
    <w:p>
      <w:pPr>
        <w:spacing w:before="800"/>
        <w:jc w:val="center"/>
      </w:pPr>
      <w:r>
        <w:rPr>
          <w:i/>
          <w:iCs/>
          <w:color w:val="475569"/>
          <w:sz w:val="21"/>
          <w:szCs w:val="21"/>
        </w:rPr>
        <w:t xml:space="preserve">Scope: Client-facing marketing and lead-generation website only.</w:t>
      </w:r>
    </w:p>
    <w:p>
      <w:pPr>
        <w:spacing w:after="800" w:before="40"/>
        <w:jc w:val="center"/>
      </w:pPr>
      <w:r>
        <w:rPr>
          <w:i/>
          <w:iCs/>
          <w:color w:val="64748B"/>
          <w:sz w:val="19"/>
          <w:szCs w:val="19"/>
        </w:rPr>
        <w:t xml:space="preserve">The internal operations platform (clients, projects, employees, payments, analytics, RBAC for Admin/BOD/HR/Accounts) is a separate, later-phase system and is only referenced here for context.</w:t>
      </w:r>
    </w:p>
    <w:p>
      <w:pPr>
        <w:spacing w:before="1400"/>
      </w:pPr>
    </w:p>
    <w:p>
      <w:pPr>
        <w:jc w:val="center"/>
      </w:pPr>
      <w:r>
        <w:rPr>
          <w:color w:val="475569"/>
          <w:sz w:val="20"/>
          <w:szCs w:val="20"/>
        </w:rPr>
        <w:t xml:space="preserve">Prepared for: Leadership / CEO Review</w:t>
      </w:r>
    </w:p>
    <w:p>
      <w:pPr>
        <w:spacing w:before="60"/>
        <w:jc w:val="center"/>
      </w:pPr>
      <w:r>
        <w:rPr>
          <w:color w:val="475569"/>
          <w:sz w:val="20"/>
          <w:szCs w:val="20"/>
        </w:rPr>
        <w:t xml:space="preserve">Prepared by: Product &amp; Engineering</w:t>
      </w:r>
    </w:p>
    <w:p>
      <w:pPr>
        <w:spacing w:before="60"/>
        <w:jc w:val="center"/>
      </w:pPr>
      <w:r>
        <w:rPr>
          <w:color w:val="475569"/>
          <w:sz w:val="20"/>
          <w:szCs w:val="20"/>
        </w:rPr>
        <w:t xml:space="preserve">Version 1.0</w:t>
      </w:r>
    </w:p>
    <w:p>
      <w:r>
        <w:br w:type="page"/>
      </w:r>
    </w:p>
    <w:p>
      <w:pPr>
        <w:pStyle w:val="Heading1"/>
        <w:pBdr>
          <w:bottom w:val="single" w:color="1E293B" w:sz="6" w:space="6"/>
        </w:pBdr>
        <w:spacing w:after="200" w:before="480"/>
      </w:pPr>
      <w:r>
        <w:rPr>
          <w:b/>
          <w:bCs/>
          <w:color w:val="1E293B"/>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E293B" w:sz="6" w:space="6"/>
        </w:pBdr>
        <w:spacing w:after="200" w:before="480"/>
      </w:pPr>
      <w:r>
        <w:rPr>
          <w:b/>
          <w:bCs/>
          <w:color w:val="1E293B"/>
          <w:sz w:val="30"/>
          <w:szCs w:val="30"/>
        </w:rPr>
        <w:t xml:space="preserve">0. Vision</w:t>
      </w:r>
    </w:p>
    <w:p>
      <w:pPr>
        <w:pBdr>
          <w:left w:val="single" w:color="1E3A5F" w:sz="18" w:space="12"/>
        </w:pBdr>
        <w:spacing w:after="220" w:before="160" w:line="320"/>
        <w:ind w:left="360"/>
      </w:pPr>
      <w:r>
        <w:rPr>
          <w:i/>
          <w:iCs/>
          <w:color w:val="1E293B"/>
          <w:sz w:val="23"/>
          <w:szCs w:val="23"/>
        </w:rPr>
        <w:t xml:space="preserve">A visitor should be able to look at this website for sixty seconds and reach one conclusion on their own: these people know exactly what they are doing — I want them building my product.</w:t>
      </w:r>
    </w:p>
    <w:p>
      <w:pPr>
        <w:spacing w:after="160" w:line="300"/>
      </w:pPr>
      <w:r>
        <w:rPr>
          <w:b w:val="false"/>
          <w:bCs w:val="false"/>
          <w:i w:val="false"/>
          <w:iCs w:val="false"/>
          <w:color w:val="475569"/>
          <w:sz w:val="21"/>
          <w:szCs w:val="21"/>
        </w:rPr>
        <w:t xml:space="preserve">This website is not a portfolio. It is a sales instrument. Every layout decision, every line of copy, and every animation exists to move a stranger from curiosity to a submitted inquiry. Nothing on this site is decorative for its own sake — decoration that doesn't build trust or drive action is cut.</w:t>
      </w:r>
    </w:p>
    <w:p>
      <w:pPr>
        <w:spacing w:after="160" w:line="300"/>
      </w:pPr>
      <w:r>
        <w:rPr>
          <w:b w:val="false"/>
          <w:bCs w:val="false"/>
          <w:i w:val="false"/>
          <w:iCs w:val="false"/>
          <w:color w:val="475569"/>
          <w:sz w:val="21"/>
          <w:szCs w:val="21"/>
        </w:rPr>
        <w:t xml:space="preserve">This document is written to be handed to three readers at once: a CEO deciding whether to greenlight the work, an architect deciding how to structure it, and a developer (human or AI agent) who needs to build it without guessing. Every section below is written so that a competent engineer could start building directly from it.</w:t>
      </w:r>
    </w:p>
    <w:p>
      <w:pPr>
        <w:pStyle w:val="Heading1"/>
        <w:pBdr>
          <w:bottom w:val="single" w:color="1E293B" w:sz="6" w:space="6"/>
        </w:pBdr>
        <w:spacing w:after="200" w:before="480"/>
      </w:pPr>
      <w:r>
        <w:rPr>
          <w:b/>
          <w:bCs/>
          <w:color w:val="1E293B"/>
          <w:sz w:val="30"/>
          <w:szCs w:val="30"/>
        </w:rPr>
        <w:t xml:space="preserve">1. Executive Summary</w:t>
      </w:r>
    </w:p>
    <w:p>
      <w:pPr>
        <w:spacing w:after="160" w:line="300"/>
      </w:pPr>
      <w:r>
        <w:rPr>
          <w:b w:val="false"/>
          <w:bCs w:val="false"/>
          <w:i w:val="false"/>
          <w:iCs w:val="false"/>
          <w:color w:val="475569"/>
          <w:sz w:val="21"/>
          <w:szCs w:val="21"/>
        </w:rPr>
        <w:t xml:space="preserve">We are building a single, tightly-scoped public website whose only job is to turn visitors into qualified client conversations. It showcases our engineering capability, our design sense, and our process — and it asks every visitor to take one clear next step: start a project.</w:t>
      </w:r>
    </w:p>
    <w:p>
      <w:pPr>
        <w:pStyle w:val="Heading2"/>
        <w:spacing w:after="140" w:before="320"/>
      </w:pPr>
      <w:r>
        <w:rPr>
          <w:b/>
          <w:bCs/>
          <w:color w:val="1E3A5F"/>
          <w:sz w:val="24"/>
          <w:szCs w:val="24"/>
        </w:rPr>
        <w:t xml:space="preserve">What this document covers</w:t>
      </w:r>
    </w:p>
    <w:p>
      <w:pPr>
        <w:pStyle w:val="ListParagraph"/>
        <w:numPr>
          <w:ilvl w:val="0"/>
          <w:numId w:val="1"/>
        </w:numPr>
        <w:spacing w:after="90" w:line="290"/>
      </w:pPr>
      <w:r>
        <w:rPr>
          <w:b w:val="false"/>
          <w:bCs w:val="false"/>
          <w:color w:val="475569"/>
          <w:sz w:val="21"/>
          <w:szCs w:val="21"/>
        </w:rPr>
        <w:t xml:space="preserve">Business positioning and the message we put in front of every visitor.</w:t>
      </w:r>
    </w:p>
    <w:p>
      <w:pPr>
        <w:pStyle w:val="ListParagraph"/>
        <w:numPr>
          <w:ilvl w:val="0"/>
          <w:numId w:val="1"/>
        </w:numPr>
        <w:spacing w:after="90" w:line="290"/>
      </w:pPr>
      <w:r>
        <w:rPr>
          <w:b w:val="false"/>
          <w:bCs w:val="false"/>
          <w:color w:val="475569"/>
          <w:sz w:val="21"/>
          <w:szCs w:val="21"/>
        </w:rPr>
        <w:t xml:space="preserve">The technical architecture of the showcase site — pages, content, hosting, and the lead-capture pipeline.</w:t>
      </w:r>
    </w:p>
    <w:p>
      <w:pPr>
        <w:pStyle w:val="ListParagraph"/>
        <w:numPr>
          <w:ilvl w:val="0"/>
          <w:numId w:val="1"/>
        </w:numPr>
        <w:spacing w:after="90" w:line="290"/>
      </w:pPr>
      <w:r>
        <w:rPr>
          <w:b w:val="false"/>
          <w:bCs w:val="false"/>
          <w:color w:val="475569"/>
          <w:sz w:val="21"/>
          <w:szCs w:val="21"/>
        </w:rPr>
        <w:t xml:space="preserve">A page-by-page build specification detailed enough for a developer or an AI coding agent to execute directly.</w:t>
      </w:r>
    </w:p>
    <w:p>
      <w:pPr>
        <w:pStyle w:val="ListParagraph"/>
        <w:numPr>
          <w:ilvl w:val="0"/>
          <w:numId w:val="1"/>
        </w:numPr>
        <w:spacing w:after="90" w:line="290"/>
      </w:pPr>
      <w:r>
        <w:rPr>
          <w:b w:val="false"/>
          <w:bCs w:val="false"/>
          <w:color w:val="475569"/>
          <w:sz w:val="21"/>
          <w:szCs w:val="21"/>
        </w:rPr>
        <w:t xml:space="preserve">The visual and motion design system that makes the site feel premium rather than generic.</w:t>
      </w:r>
    </w:p>
    <w:p>
      <w:pPr>
        <w:pStyle w:val="ListParagraph"/>
        <w:numPr>
          <w:ilvl w:val="0"/>
          <w:numId w:val="1"/>
        </w:numPr>
        <w:spacing w:after="90" w:line="290"/>
      </w:pPr>
      <w:r>
        <w:rPr>
          <w:b w:val="false"/>
          <w:bCs w:val="false"/>
          <w:color w:val="475569"/>
          <w:sz w:val="21"/>
          <w:szCs w:val="21"/>
        </w:rPr>
        <w:t xml:space="preserve">A phased delivery roadmap and the metrics that define success.</w:t>
      </w:r>
    </w:p>
    <w:p>
      <w:pPr>
        <w:pStyle w:val="Heading2"/>
        <w:spacing w:after="140" w:before="320"/>
      </w:pPr>
      <w:r>
        <w:rPr>
          <w:b/>
          <w:bCs/>
          <w:color w:val="1E3A5F"/>
          <w:sz w:val="24"/>
          <w:szCs w:val="24"/>
        </w:rPr>
        <w:t xml:space="preserve">What this document deliberately excludes</w:t>
      </w:r>
    </w:p>
    <w:p>
      <w:pPr>
        <w:spacing w:after="160" w:line="300"/>
      </w:pPr>
      <w:r>
        <w:rPr>
          <w:b w:val="false"/>
          <w:bCs w:val="false"/>
          <w:i/>
          <w:iCs/>
          <w:color w:val="475569"/>
          <w:sz w:val="21"/>
          <w:szCs w:val="21"/>
        </w:rPr>
        <w:t xml:space="preserve">Client accounts, employee accounts, payments, HR, accounting, and any role-based internal dashboard are out of scope for this build. That system is real, it is planned, and it is described briefly in Section 14 as future context — but it is architected, secured, and built separately so that the marketing site stays simple, fast, and low-risk to maintain.</w:t>
      </w:r>
    </w:p>
    <w:p>
      <w:pPr>
        <w:pStyle w:val="Heading2"/>
        <w:spacing w:after="140" w:before="320"/>
      </w:pPr>
      <w:r>
        <w:rPr>
          <w:b/>
          <w:bCs/>
          <w:color w:val="1E3A5F"/>
          <w:sz w:val="24"/>
          <w:szCs w:val="24"/>
        </w:rPr>
        <w:t xml:space="preserve">The business case</w:t>
      </w:r>
    </w:p>
    <w:p>
      <w:pPr>
        <w:spacing w:after="160" w:line="300"/>
      </w:pPr>
      <w:r>
        <w:rPr>
          <w:b w:val="false"/>
          <w:bCs w:val="false"/>
          <w:i w:val="false"/>
          <w:iCs w:val="false"/>
          <w:color w:val="475569"/>
          <w:sz w:val="21"/>
          <w:szCs w:val="21"/>
        </w:rPr>
        <w:t xml:space="preserve">A well-executed showcase site is the cheapest, most scalable salesperson the company has. It works 24 hours a day, it never has an off day, and every rupee spent on it compounds — the same case studies that win a client this month keep winning clients next year. The ask of leadership is simple: approve the scope below, and the team builds it in the phased order set out in Section 11.</w:t>
      </w:r>
    </w:p>
    <w:p>
      <w:pPr>
        <w:pStyle w:val="Heading1"/>
        <w:pBdr>
          <w:bottom w:val="single" w:color="1E293B" w:sz="6" w:space="6"/>
        </w:pBdr>
        <w:spacing w:after="200" w:before="480"/>
      </w:pPr>
      <w:r>
        <w:rPr>
          <w:b/>
          <w:bCs/>
          <w:color w:val="1E293B"/>
          <w:sz w:val="30"/>
          <w:szCs w:val="30"/>
        </w:rPr>
        <w:t xml:space="preserve">2. Scope: Two Systems, Built Separately</w:t>
      </w:r>
    </w:p>
    <w:p>
      <w:pPr>
        <w:spacing w:after="160" w:line="300"/>
      </w:pPr>
      <w:r>
        <w:rPr>
          <w:b w:val="false"/>
          <w:bCs w:val="false"/>
          <w:i w:val="false"/>
          <w:iCs w:val="false"/>
          <w:color w:val="475569"/>
          <w:sz w:val="21"/>
          <w:szCs w:val="21"/>
        </w:rPr>
        <w:t xml:space="preserve">To avoid any ambiguity for design, engineering, or leadership, we are explicit about the boundary between the two systems the business will eventually operate.</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Pr>
      <w:tblGrid>
        <w:gridCol w:w="2200"/>
        <w:gridCol w:w="3550"/>
        <w:gridCol w:w="3600"/>
      </w:tblGrid>
      <w:tr>
        <w:tc>
          <w:tcPr>
            <w:tcW w:type="dxa" w:w="2200"/>
            <w:shd w:fill="F1F5F9" w:val="clear"/>
            <w:tcMar>
              <w:top w:type="dxa" w:w="100"/>
              <w:left w:type="dxa" w:w="120"/>
              <w:bottom w:type="dxa" w:w="100"/>
              <w:right w:type="dxa" w:w="120"/>
            </w:tcMar>
            <w:vAlign w:val="center"/>
          </w:tcPr>
          <w:p>
            <w:r>
              <w:rPr>
                <w:b/>
                <w:bCs/>
                <w:color w:val="1E293B"/>
                <w:sz w:val="19"/>
                <w:szCs w:val="19"/>
              </w:rPr>
              <w:t xml:space="preserve"/>
            </w:r>
          </w:p>
        </w:tc>
        <w:tc>
          <w:tcPr>
            <w:tcW w:type="dxa" w:w="3550"/>
            <w:shd w:fill="F1F5F9" w:val="clear"/>
            <w:tcMar>
              <w:top w:type="dxa" w:w="100"/>
              <w:left w:type="dxa" w:w="120"/>
              <w:bottom w:type="dxa" w:w="100"/>
              <w:right w:type="dxa" w:w="120"/>
            </w:tcMar>
            <w:vAlign w:val="center"/>
          </w:tcPr>
          <w:p>
            <w:r>
              <w:rPr>
                <w:b/>
                <w:bCs/>
                <w:color w:val="1E293B"/>
                <w:sz w:val="19"/>
                <w:szCs w:val="19"/>
              </w:rPr>
              <w:t xml:space="preserve">Public Showcase Website (this document)</w:t>
            </w:r>
          </w:p>
        </w:tc>
        <w:tc>
          <w:tcPr>
            <w:tcW w:type="dxa" w:w="3600"/>
            <w:shd w:fill="F1F5F9" w:val="clear"/>
            <w:tcMar>
              <w:top w:type="dxa" w:w="100"/>
              <w:left w:type="dxa" w:w="120"/>
              <w:bottom w:type="dxa" w:w="100"/>
              <w:right w:type="dxa" w:w="120"/>
            </w:tcMar>
            <w:vAlign w:val="center"/>
          </w:tcPr>
          <w:p>
            <w:r>
              <w:rPr>
                <w:b/>
                <w:bCs/>
                <w:color w:val="1E293B"/>
                <w:sz w:val="19"/>
                <w:szCs w:val="19"/>
              </w:rPr>
              <w:t xml:space="preserve">Internal Operations Platform (future, separate)</w:t>
            </w:r>
          </w:p>
        </w:tc>
      </w:tr>
      <w:tr>
        <w:tc>
          <w:tcPr>
            <w:tcMar>
              <w:top w:type="dxa" w:w="100"/>
              <w:left w:type="dxa" w:w="120"/>
              <w:bottom w:type="dxa" w:w="100"/>
              <w:right w:type="dxa" w:w="120"/>
            </w:tcMar>
            <w:vAlign w:val="center"/>
          </w:tcPr>
          <w:p>
            <w:r>
              <w:rPr>
                <w:b/>
                <w:bCs/>
                <w:color w:val="475569"/>
                <w:sz w:val="19"/>
                <w:szCs w:val="19"/>
              </w:rPr>
              <w:t xml:space="preserve">Purpose</w:t>
            </w:r>
          </w:p>
        </w:tc>
        <w:tc>
          <w:tcPr>
            <w:tcMar>
              <w:top w:type="dxa" w:w="100"/>
              <w:left w:type="dxa" w:w="120"/>
              <w:bottom w:type="dxa" w:w="100"/>
              <w:right w:type="dxa" w:w="120"/>
            </w:tcMar>
            <w:vAlign w:val="center"/>
          </w:tcPr>
          <w:p>
            <w:r>
              <w:rPr>
                <w:b w:val="false"/>
                <w:bCs w:val="false"/>
                <w:color w:val="475569"/>
                <w:sz w:val="19"/>
                <w:szCs w:val="19"/>
              </w:rPr>
              <w:t xml:space="preserve">Attract, impress and convert prospective clients</w:t>
            </w:r>
          </w:p>
        </w:tc>
        <w:tc>
          <w:tcPr>
            <w:tcMar>
              <w:top w:type="dxa" w:w="100"/>
              <w:left w:type="dxa" w:w="120"/>
              <w:bottom w:type="dxa" w:w="100"/>
              <w:right w:type="dxa" w:w="120"/>
            </w:tcMar>
            <w:vAlign w:val="center"/>
          </w:tcPr>
          <w:p>
            <w:r>
              <w:rPr>
                <w:b w:val="false"/>
                <w:bCs w:val="false"/>
                <w:color w:val="475569"/>
                <w:sz w:val="19"/>
                <w:szCs w:val="19"/>
              </w:rPr>
              <w:t xml:space="preserve">Run the business day-to-day</w:t>
            </w:r>
          </w:p>
        </w:tc>
      </w:tr>
      <w:tr>
        <w:tc>
          <w:tcPr>
            <w:tcMar>
              <w:top w:type="dxa" w:w="100"/>
              <w:left w:type="dxa" w:w="120"/>
              <w:bottom w:type="dxa" w:w="100"/>
              <w:right w:type="dxa" w:w="120"/>
            </w:tcMar>
            <w:vAlign w:val="center"/>
          </w:tcPr>
          <w:p>
            <w:r>
              <w:rPr>
                <w:b/>
                <w:bCs/>
                <w:color w:val="475569"/>
                <w:sz w:val="19"/>
                <w:szCs w:val="19"/>
              </w:rPr>
              <w:t xml:space="preserve">Audience</w:t>
            </w:r>
          </w:p>
        </w:tc>
        <w:tc>
          <w:tcPr>
            <w:tcMar>
              <w:top w:type="dxa" w:w="100"/>
              <w:left w:type="dxa" w:w="120"/>
              <w:bottom w:type="dxa" w:w="100"/>
              <w:right w:type="dxa" w:w="120"/>
            </w:tcMar>
            <w:vAlign w:val="center"/>
          </w:tcPr>
          <w:p>
            <w:r>
              <w:rPr>
                <w:b w:val="false"/>
                <w:bCs w:val="false"/>
                <w:color w:val="475569"/>
                <w:sz w:val="19"/>
                <w:szCs w:val="19"/>
              </w:rPr>
              <w:t xml:space="preserve">Public — anyone on the internet</w:t>
            </w:r>
          </w:p>
        </w:tc>
        <w:tc>
          <w:tcPr>
            <w:tcMar>
              <w:top w:type="dxa" w:w="100"/>
              <w:left w:type="dxa" w:w="120"/>
              <w:bottom w:type="dxa" w:w="100"/>
              <w:right w:type="dxa" w:w="120"/>
            </w:tcMar>
            <w:vAlign w:val="center"/>
          </w:tcPr>
          <w:p>
            <w:r>
              <w:rPr>
                <w:b w:val="false"/>
                <w:bCs w:val="false"/>
                <w:color w:val="475569"/>
                <w:sz w:val="19"/>
                <w:szCs w:val="19"/>
              </w:rPr>
              <w:t xml:space="preserve">Internal staff and management only</w:t>
            </w:r>
          </w:p>
        </w:tc>
      </w:tr>
      <w:tr>
        <w:tc>
          <w:tcPr>
            <w:tcMar>
              <w:top w:type="dxa" w:w="100"/>
              <w:left w:type="dxa" w:w="120"/>
              <w:bottom w:type="dxa" w:w="100"/>
              <w:right w:type="dxa" w:w="120"/>
            </w:tcMar>
            <w:vAlign w:val="center"/>
          </w:tcPr>
          <w:p>
            <w:r>
              <w:rPr>
                <w:b/>
                <w:bCs/>
                <w:color w:val="475569"/>
                <w:sz w:val="19"/>
                <w:szCs w:val="19"/>
              </w:rPr>
              <w:t xml:space="preserve">Access model</w:t>
            </w:r>
          </w:p>
        </w:tc>
        <w:tc>
          <w:tcPr>
            <w:tcMar>
              <w:top w:type="dxa" w:w="100"/>
              <w:left w:type="dxa" w:w="120"/>
              <w:bottom w:type="dxa" w:w="100"/>
              <w:right w:type="dxa" w:w="120"/>
            </w:tcMar>
            <w:vAlign w:val="center"/>
          </w:tcPr>
          <w:p>
            <w:r>
              <w:rPr>
                <w:b w:val="false"/>
                <w:bCs w:val="false"/>
                <w:color w:val="475569"/>
                <w:sz w:val="19"/>
                <w:szCs w:val="19"/>
              </w:rPr>
              <w:t xml:space="preserve">Open access; a simple inquiry form is the only input</w:t>
            </w:r>
          </w:p>
        </w:tc>
        <w:tc>
          <w:tcPr>
            <w:tcMar>
              <w:top w:type="dxa" w:w="100"/>
              <w:left w:type="dxa" w:w="120"/>
              <w:bottom w:type="dxa" w:w="100"/>
              <w:right w:type="dxa" w:w="120"/>
            </w:tcMar>
            <w:vAlign w:val="center"/>
          </w:tcPr>
          <w:p>
            <w:r>
              <w:rPr>
                <w:b w:val="false"/>
                <w:bCs w:val="false"/>
                <w:color w:val="475569"/>
                <w:sz w:val="19"/>
                <w:szCs w:val="19"/>
              </w:rPr>
              <w:t xml:space="preserve">Role-based access control — Admin, BOD, HR, Accountant, Employee</w:t>
            </w:r>
          </w:p>
        </w:tc>
      </w:tr>
      <w:tr>
        <w:tc>
          <w:tcPr>
            <w:tcMar>
              <w:top w:type="dxa" w:w="100"/>
              <w:left w:type="dxa" w:w="120"/>
              <w:bottom w:type="dxa" w:w="100"/>
              <w:right w:type="dxa" w:w="120"/>
            </w:tcMar>
            <w:vAlign w:val="center"/>
          </w:tcPr>
          <w:p>
            <w:r>
              <w:rPr>
                <w:b/>
                <w:bCs/>
                <w:color w:val="475569"/>
                <w:sz w:val="19"/>
                <w:szCs w:val="19"/>
              </w:rPr>
              <w:t xml:space="preserve">Holds</w:t>
            </w:r>
          </w:p>
        </w:tc>
        <w:tc>
          <w:tcPr>
            <w:tcMar>
              <w:top w:type="dxa" w:w="100"/>
              <w:left w:type="dxa" w:w="120"/>
              <w:bottom w:type="dxa" w:w="100"/>
              <w:right w:type="dxa" w:w="120"/>
            </w:tcMar>
            <w:vAlign w:val="center"/>
          </w:tcPr>
          <w:p>
            <w:r>
              <w:rPr>
                <w:b w:val="false"/>
                <w:bCs w:val="false"/>
                <w:color w:val="475569"/>
                <w:sz w:val="19"/>
                <w:szCs w:val="19"/>
              </w:rPr>
              <w:t xml:space="preserve">Marketing copy, portfolio, case studies, service pages</w:t>
            </w:r>
          </w:p>
        </w:tc>
        <w:tc>
          <w:tcPr>
            <w:tcMar>
              <w:top w:type="dxa" w:w="100"/>
              <w:left w:type="dxa" w:w="120"/>
              <w:bottom w:type="dxa" w:w="100"/>
              <w:right w:type="dxa" w:w="120"/>
            </w:tcMar>
            <w:vAlign w:val="center"/>
          </w:tcPr>
          <w:p>
            <w:r>
              <w:rPr>
                <w:b w:val="false"/>
                <w:bCs w:val="false"/>
                <w:color w:val="475569"/>
                <w:sz w:val="19"/>
                <w:szCs w:val="19"/>
              </w:rPr>
              <w:t xml:space="preserve">Clients, projects, employees, payments, analytics dashboards</w:t>
            </w:r>
          </w:p>
        </w:tc>
      </w:tr>
      <w:tr>
        <w:tc>
          <w:tcPr>
            <w:tcMar>
              <w:top w:type="dxa" w:w="100"/>
              <w:left w:type="dxa" w:w="120"/>
              <w:bottom w:type="dxa" w:w="100"/>
              <w:right w:type="dxa" w:w="120"/>
            </w:tcMar>
            <w:vAlign w:val="center"/>
          </w:tcPr>
          <w:p>
            <w:r>
              <w:rPr>
                <w:b/>
                <w:bCs/>
                <w:color w:val="475569"/>
                <w:sz w:val="19"/>
                <w:szCs w:val="19"/>
              </w:rPr>
              <w:t xml:space="preserve">Sensitivity</w:t>
            </w:r>
          </w:p>
        </w:tc>
        <w:tc>
          <w:tcPr>
            <w:tcMar>
              <w:top w:type="dxa" w:w="100"/>
              <w:left w:type="dxa" w:w="120"/>
              <w:bottom w:type="dxa" w:w="100"/>
              <w:right w:type="dxa" w:w="120"/>
            </w:tcMar>
            <w:vAlign w:val="center"/>
          </w:tcPr>
          <w:p>
            <w:r>
              <w:rPr>
                <w:b w:val="false"/>
                <w:bCs w:val="false"/>
                <w:color w:val="475569"/>
                <w:sz w:val="19"/>
                <w:szCs w:val="19"/>
              </w:rPr>
              <w:t xml:space="preserve">Nothing confidential is ever shown</w:t>
            </w:r>
          </w:p>
        </w:tc>
        <w:tc>
          <w:tcPr>
            <w:tcMar>
              <w:top w:type="dxa" w:w="100"/>
              <w:left w:type="dxa" w:w="120"/>
              <w:bottom w:type="dxa" w:w="100"/>
              <w:right w:type="dxa" w:w="120"/>
            </w:tcMar>
            <w:vAlign w:val="center"/>
          </w:tcPr>
          <w:p>
            <w:r>
              <w:rPr>
                <w:b w:val="false"/>
                <w:bCs w:val="false"/>
                <w:color w:val="475569"/>
                <w:sz w:val="19"/>
                <w:szCs w:val="19"/>
              </w:rPr>
              <w:t xml:space="preserve">Sensitive business and financial data — high security requirements</w:t>
            </w:r>
          </w:p>
        </w:tc>
      </w:tr>
      <w:tr>
        <w:tc>
          <w:tcPr>
            <w:tcMar>
              <w:top w:type="dxa" w:w="100"/>
              <w:left w:type="dxa" w:w="120"/>
              <w:bottom w:type="dxa" w:w="100"/>
              <w:right w:type="dxa" w:w="120"/>
            </w:tcMar>
            <w:vAlign w:val="center"/>
          </w:tcPr>
          <w:p>
            <w:r>
              <w:rPr>
                <w:b/>
                <w:bCs/>
                <w:color w:val="475569"/>
                <w:sz w:val="19"/>
                <w:szCs w:val="19"/>
              </w:rPr>
              <w:t xml:space="preserve">Status in this doc</w:t>
            </w:r>
          </w:p>
        </w:tc>
        <w:tc>
          <w:tcPr>
            <w:tcMar>
              <w:top w:type="dxa" w:w="100"/>
              <w:left w:type="dxa" w:w="120"/>
              <w:bottom w:type="dxa" w:w="100"/>
              <w:right w:type="dxa" w:w="120"/>
            </w:tcMar>
            <w:vAlign w:val="center"/>
          </w:tcPr>
          <w:p>
            <w:r>
              <w:rPr>
                <w:b w:val="false"/>
                <w:bCs w:val="false"/>
                <w:color w:val="475569"/>
                <w:sz w:val="19"/>
                <w:szCs w:val="19"/>
              </w:rPr>
              <w:t xml:space="preserve">Fully specified below — build now</w:t>
            </w:r>
          </w:p>
        </w:tc>
        <w:tc>
          <w:tcPr>
            <w:tcMar>
              <w:top w:type="dxa" w:w="100"/>
              <w:left w:type="dxa" w:w="120"/>
              <w:bottom w:type="dxa" w:w="100"/>
              <w:right w:type="dxa" w:w="120"/>
            </w:tcMar>
            <w:vAlign w:val="center"/>
          </w:tcPr>
          <w:p>
            <w:r>
              <w:rPr>
                <w:b w:val="false"/>
                <w:bCs w:val="false"/>
                <w:color w:val="475569"/>
                <w:sz w:val="19"/>
                <w:szCs w:val="19"/>
              </w:rPr>
              <w:t xml:space="preserve">Named for context only — planned as Phase 2, specified in its own document later</w:t>
            </w:r>
          </w:p>
        </w:tc>
      </w:tr>
    </w:tbl>
    <w:p>
      <w:pPr>
        <w:spacing w:after="160"/>
      </w:pPr>
    </w:p>
    <w:p>
      <w:pPr>
        <w:spacing w:after="160" w:line="300"/>
      </w:pPr>
      <w:r>
        <w:rPr>
          <w:b w:val="false"/>
          <w:bCs w:val="false"/>
          <w:i w:val="false"/>
          <w:iCs w:val="false"/>
          <w:color w:val="475569"/>
          <w:sz w:val="21"/>
          <w:szCs w:val="21"/>
        </w:rPr>
        <w:t xml:space="preserve">This separation is a deliberate architectural decision, not an oversight: keeping the public site free of authentication, internal data, and business logic keeps it fast, keeps its attack surface small, and lets it be redesigned or rebuilt at any time without touching the systems the company actually runs on.</w:t>
      </w:r>
    </w:p>
    <w:p>
      <w:pPr>
        <w:pStyle w:val="Heading1"/>
        <w:pBdr>
          <w:bottom w:val="single" w:color="1E293B" w:sz="6" w:space="6"/>
        </w:pBdr>
        <w:spacing w:after="200" w:before="480"/>
      </w:pPr>
      <w:r>
        <w:rPr>
          <w:b/>
          <w:bCs/>
          <w:color w:val="1E293B"/>
          <w:sz w:val="30"/>
          <w:szCs w:val="30"/>
        </w:rPr>
        <w:t xml:space="preserve">3. Business Objectives</w:t>
      </w:r>
    </w:p>
    <w:p>
      <w:pPr>
        <w:pStyle w:val="ListParagraph"/>
        <w:numPr>
          <w:ilvl w:val="0"/>
          <w:numId w:val="1"/>
        </w:numPr>
        <w:spacing w:after="90" w:line="290"/>
      </w:pPr>
      <w:r>
        <w:rPr>
          <w:b w:val="false"/>
          <w:bCs w:val="false"/>
          <w:color w:val="475569"/>
          <w:sz w:val="21"/>
          <w:szCs w:val="21"/>
        </w:rPr>
        <w:t xml:space="preserve">Generate qualified leads for websites, custom software, AI solutions, e-commerce, and institutional systems.</w:t>
      </w:r>
    </w:p>
    <w:p>
      <w:pPr>
        <w:pStyle w:val="ListParagraph"/>
        <w:numPr>
          <w:ilvl w:val="0"/>
          <w:numId w:val="1"/>
        </w:numPr>
        <w:spacing w:after="90" w:line="290"/>
      </w:pPr>
      <w:r>
        <w:rPr>
          <w:b w:val="false"/>
          <w:bCs w:val="false"/>
          <w:color w:val="475569"/>
          <w:sz w:val="21"/>
          <w:szCs w:val="21"/>
        </w:rPr>
        <w:t xml:space="preserve">Prove engineering quality through real work, honest case studies, and live interactive demonstrations — not claims.</w:t>
      </w:r>
    </w:p>
    <w:p>
      <w:pPr>
        <w:pStyle w:val="ListParagraph"/>
        <w:numPr>
          <w:ilvl w:val="0"/>
          <w:numId w:val="1"/>
        </w:numPr>
        <w:spacing w:after="90" w:line="290"/>
      </w:pPr>
      <w:r>
        <w:rPr>
          <w:b w:val="false"/>
          <w:bCs w:val="false"/>
          <w:color w:val="475569"/>
          <w:sz w:val="21"/>
          <w:szCs w:val="21"/>
        </w:rPr>
        <w:t xml:space="preserve">Build credibility with founders, business owners, and institutional decision-makers before the first sales call ever happens.</w:t>
      </w:r>
    </w:p>
    <w:p>
      <w:pPr>
        <w:pStyle w:val="ListParagraph"/>
        <w:numPr>
          <w:ilvl w:val="0"/>
          <w:numId w:val="1"/>
        </w:numPr>
        <w:spacing w:after="90" w:line="290"/>
      </w:pPr>
      <w:r>
        <w:rPr>
          <w:b w:val="false"/>
          <w:bCs w:val="false"/>
          <w:color w:val="475569"/>
          <w:sz w:val="21"/>
          <w:szCs w:val="21"/>
        </w:rPr>
        <w:t xml:space="preserve">Create a lead-generation asset that keeps working without additional spend on every visitor.</w:t>
      </w:r>
    </w:p>
    <w:p>
      <w:pPr>
        <w:pStyle w:val="ListParagraph"/>
        <w:numPr>
          <w:ilvl w:val="0"/>
          <w:numId w:val="1"/>
        </w:numPr>
        <w:spacing w:after="90" w:line="290"/>
      </w:pPr>
      <w:r>
        <w:rPr>
          <w:b w:val="false"/>
          <w:bCs w:val="false"/>
          <w:color w:val="475569"/>
          <w:sz w:val="21"/>
          <w:szCs w:val="21"/>
        </w:rPr>
        <w:t xml:space="preserve">Serve student and college project inquiries as a clearly separated service line, without diluting premium B2B positioning.</w:t>
      </w:r>
    </w:p>
    <w:p>
      <w:pPr>
        <w:pStyle w:val="ListParagraph"/>
        <w:numPr>
          <w:ilvl w:val="0"/>
          <w:numId w:val="1"/>
        </w:numPr>
        <w:spacing w:after="90" w:line="290"/>
      </w:pPr>
      <w:r>
        <w:rPr>
          <w:b w:val="false"/>
          <w:bCs w:val="false"/>
          <w:color w:val="475569"/>
          <w:sz w:val="21"/>
          <w:szCs w:val="21"/>
        </w:rPr>
        <w:t xml:space="preserve">Lay the content foundation — case studies, service pages — that SEO, social, and outbound sales will run on later.</w:t>
      </w:r>
    </w:p>
    <w:p>
      <w:pPr>
        <w:pStyle w:val="Heading1"/>
        <w:pBdr>
          <w:bottom w:val="single" w:color="1E293B" w:sz="6" w:space="6"/>
        </w:pBdr>
        <w:spacing w:after="200" w:before="480"/>
      </w:pPr>
      <w:r>
        <w:rPr>
          <w:b/>
          <w:bCs/>
          <w:color w:val="1E293B"/>
          <w:sz w:val="30"/>
          <w:szCs w:val="30"/>
        </w:rPr>
        <w:t xml:space="preserve">4. Target Audiences &amp; Messaging</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Pr>
      <w:tblGrid>
        <w:gridCol w:w="1900"/>
        <w:gridCol w:w="2400"/>
        <w:gridCol w:w="3000"/>
        <w:gridCol w:w="2050"/>
      </w:tblGrid>
      <w:tr>
        <w:tc>
          <w:tcPr>
            <w:tcW w:type="dxa" w:w="1900"/>
            <w:shd w:fill="F1F5F9" w:val="clear"/>
            <w:tcMar>
              <w:top w:type="dxa" w:w="100"/>
              <w:left w:type="dxa" w:w="120"/>
              <w:bottom w:type="dxa" w:w="100"/>
              <w:right w:type="dxa" w:w="120"/>
            </w:tcMar>
            <w:vAlign w:val="center"/>
          </w:tcPr>
          <w:p>
            <w:r>
              <w:rPr>
                <w:b/>
                <w:bCs/>
                <w:color w:val="1E293B"/>
                <w:sz w:val="19"/>
                <w:szCs w:val="19"/>
              </w:rPr>
              <w:t xml:space="preserve">Audience</w:t>
            </w:r>
          </w:p>
        </w:tc>
        <w:tc>
          <w:tcPr>
            <w:tcW w:type="dxa" w:w="2400"/>
            <w:shd w:fill="F1F5F9" w:val="clear"/>
            <w:tcMar>
              <w:top w:type="dxa" w:w="100"/>
              <w:left w:type="dxa" w:w="120"/>
              <w:bottom w:type="dxa" w:w="100"/>
              <w:right w:type="dxa" w:w="120"/>
            </w:tcMar>
            <w:vAlign w:val="center"/>
          </w:tcPr>
          <w:p>
            <w:r>
              <w:rPr>
                <w:b/>
                <w:bCs/>
                <w:color w:val="1E293B"/>
                <w:sz w:val="19"/>
                <w:szCs w:val="19"/>
              </w:rPr>
              <w:t xml:space="preserve">Their need</w:t>
            </w:r>
          </w:p>
        </w:tc>
        <w:tc>
          <w:tcPr>
            <w:tcW w:type="dxa" w:w="3000"/>
            <w:shd w:fill="F1F5F9" w:val="clear"/>
            <w:tcMar>
              <w:top w:type="dxa" w:w="100"/>
              <w:left w:type="dxa" w:w="120"/>
              <w:bottom w:type="dxa" w:w="100"/>
              <w:right w:type="dxa" w:w="120"/>
            </w:tcMar>
            <w:vAlign w:val="center"/>
          </w:tcPr>
          <w:p>
            <w:r>
              <w:rPr>
                <w:b/>
                <w:bCs/>
                <w:color w:val="1E293B"/>
                <w:sz w:val="19"/>
                <w:szCs w:val="19"/>
              </w:rPr>
              <w:t xml:space="preserve">Message we lead with</w:t>
            </w:r>
          </w:p>
        </w:tc>
        <w:tc>
          <w:tcPr>
            <w:tcW w:type="dxa" w:w="2050"/>
            <w:shd w:fill="F1F5F9" w:val="clear"/>
            <w:tcMar>
              <w:top w:type="dxa" w:w="100"/>
              <w:left w:type="dxa" w:w="120"/>
              <w:bottom w:type="dxa" w:w="100"/>
              <w:right w:type="dxa" w:w="120"/>
            </w:tcMar>
            <w:vAlign w:val="center"/>
          </w:tcPr>
          <w:p>
            <w:r>
              <w:rPr>
                <w:b/>
                <w:bCs/>
                <w:color w:val="1E293B"/>
                <w:sz w:val="19"/>
                <w:szCs w:val="19"/>
              </w:rPr>
              <w:t xml:space="preserve">Primary CTA</w:t>
            </w:r>
          </w:p>
        </w:tc>
      </w:tr>
      <w:tr>
        <w:tc>
          <w:tcPr>
            <w:tcMar>
              <w:top w:type="dxa" w:w="100"/>
              <w:left w:type="dxa" w:w="120"/>
              <w:bottom w:type="dxa" w:w="100"/>
              <w:right w:type="dxa" w:w="120"/>
            </w:tcMar>
            <w:vAlign w:val="center"/>
          </w:tcPr>
          <w:p>
            <w:r>
              <w:rPr>
                <w:b/>
                <w:bCs/>
                <w:color w:val="475569"/>
                <w:sz w:val="19"/>
                <w:szCs w:val="19"/>
              </w:rPr>
              <w:t xml:space="preserve">Business owner / founder</w:t>
            </w:r>
          </w:p>
        </w:tc>
        <w:tc>
          <w:tcPr>
            <w:tcMar>
              <w:top w:type="dxa" w:w="100"/>
              <w:left w:type="dxa" w:w="120"/>
              <w:bottom w:type="dxa" w:w="100"/>
              <w:right w:type="dxa" w:w="120"/>
            </w:tcMar>
            <w:vAlign w:val="center"/>
          </w:tcPr>
          <w:p>
            <w:r>
              <w:rPr>
                <w:b w:val="false"/>
                <w:bCs w:val="false"/>
                <w:color w:val="475569"/>
                <w:sz w:val="19"/>
                <w:szCs w:val="19"/>
              </w:rPr>
              <w:t xml:space="preserve">Website, software, automation, growth</w:t>
            </w:r>
          </w:p>
        </w:tc>
        <w:tc>
          <w:tcPr>
            <w:tcMar>
              <w:top w:type="dxa" w:w="100"/>
              <w:left w:type="dxa" w:w="120"/>
              <w:bottom w:type="dxa" w:w="100"/>
              <w:right w:type="dxa" w:w="120"/>
            </w:tcMar>
            <w:vAlign w:val="center"/>
          </w:tcPr>
          <w:p>
            <w:r>
              <w:rPr>
                <w:b w:val="false"/>
                <w:bCs w:val="false"/>
                <w:color w:val="475569"/>
                <w:sz w:val="19"/>
                <w:szCs w:val="19"/>
              </w:rPr>
              <w:t xml:space="preserve">We turn business problems into digital products people actually use.</w:t>
            </w:r>
          </w:p>
        </w:tc>
        <w:tc>
          <w:tcPr>
            <w:tcMar>
              <w:top w:type="dxa" w:w="100"/>
              <w:left w:type="dxa" w:w="120"/>
              <w:bottom w:type="dxa" w:w="100"/>
              <w:right w:type="dxa" w:w="120"/>
            </w:tcMar>
            <w:vAlign w:val="center"/>
          </w:tcPr>
          <w:p>
            <w:r>
              <w:rPr>
                <w:b w:val="false"/>
                <w:bCs w:val="false"/>
                <w:color w:val="475569"/>
                <w:sz w:val="19"/>
                <w:szCs w:val="19"/>
              </w:rPr>
              <w:t xml:space="preserve">Start a Project</w:t>
            </w:r>
          </w:p>
        </w:tc>
      </w:tr>
      <w:tr>
        <w:tc>
          <w:tcPr>
            <w:tcMar>
              <w:top w:type="dxa" w:w="100"/>
              <w:left w:type="dxa" w:w="120"/>
              <w:bottom w:type="dxa" w:w="100"/>
              <w:right w:type="dxa" w:w="120"/>
            </w:tcMar>
            <w:vAlign w:val="center"/>
          </w:tcPr>
          <w:p>
            <w:r>
              <w:rPr>
                <w:b/>
                <w:bCs/>
                <w:color w:val="475569"/>
                <w:sz w:val="19"/>
                <w:szCs w:val="19"/>
              </w:rPr>
              <w:t xml:space="preserve">SME / company</w:t>
            </w:r>
          </w:p>
        </w:tc>
        <w:tc>
          <w:tcPr>
            <w:tcMar>
              <w:top w:type="dxa" w:w="100"/>
              <w:left w:type="dxa" w:w="120"/>
              <w:bottom w:type="dxa" w:w="100"/>
              <w:right w:type="dxa" w:w="120"/>
            </w:tcMar>
            <w:vAlign w:val="center"/>
          </w:tcPr>
          <w:p>
            <w:r>
              <w:rPr>
                <w:b w:val="false"/>
                <w:bCs w:val="false"/>
                <w:color w:val="475569"/>
                <w:sz w:val="19"/>
                <w:szCs w:val="19"/>
              </w:rPr>
              <w:t xml:space="preserve">Internal or custom platform</w:t>
            </w:r>
          </w:p>
        </w:tc>
        <w:tc>
          <w:tcPr>
            <w:tcMar>
              <w:top w:type="dxa" w:w="100"/>
              <w:left w:type="dxa" w:w="120"/>
              <w:bottom w:type="dxa" w:w="100"/>
              <w:right w:type="dxa" w:w="120"/>
            </w:tcMar>
            <w:vAlign w:val="center"/>
          </w:tcPr>
          <w:p>
            <w:r>
              <w:rPr>
                <w:b w:val="false"/>
                <w:bCs w:val="false"/>
                <w:color w:val="475569"/>
                <w:sz w:val="19"/>
                <w:szCs w:val="19"/>
              </w:rPr>
              <w:t xml:space="preserve">We build software around your real workflow, not a generic template.</w:t>
            </w:r>
          </w:p>
        </w:tc>
        <w:tc>
          <w:tcPr>
            <w:tcMar>
              <w:top w:type="dxa" w:w="100"/>
              <w:left w:type="dxa" w:w="120"/>
              <w:bottom w:type="dxa" w:w="100"/>
              <w:right w:type="dxa" w:w="120"/>
            </w:tcMar>
            <w:vAlign w:val="center"/>
          </w:tcPr>
          <w:p>
            <w:r>
              <w:rPr>
                <w:b w:val="false"/>
                <w:bCs w:val="false"/>
                <w:color w:val="475569"/>
                <w:sz w:val="19"/>
                <w:szCs w:val="19"/>
              </w:rPr>
              <w:t xml:space="preserve">Discuss Your Requirement</w:t>
            </w:r>
          </w:p>
        </w:tc>
      </w:tr>
      <w:tr>
        <w:tc>
          <w:tcPr>
            <w:tcMar>
              <w:top w:type="dxa" w:w="100"/>
              <w:left w:type="dxa" w:w="120"/>
              <w:bottom w:type="dxa" w:w="100"/>
              <w:right w:type="dxa" w:w="120"/>
            </w:tcMar>
            <w:vAlign w:val="center"/>
          </w:tcPr>
          <w:p>
            <w:r>
              <w:rPr>
                <w:b/>
                <w:bCs/>
                <w:color w:val="475569"/>
                <w:sz w:val="19"/>
                <w:szCs w:val="19"/>
              </w:rPr>
              <w:t xml:space="preserve">School / college</w:t>
            </w:r>
          </w:p>
        </w:tc>
        <w:tc>
          <w:tcPr>
            <w:tcMar>
              <w:top w:type="dxa" w:w="100"/>
              <w:left w:type="dxa" w:w="120"/>
              <w:bottom w:type="dxa" w:w="100"/>
              <w:right w:type="dxa" w:w="120"/>
            </w:tcMar>
            <w:vAlign w:val="center"/>
          </w:tcPr>
          <w:p>
            <w:r>
              <w:rPr>
                <w:b w:val="false"/>
                <w:bCs w:val="false"/>
                <w:color w:val="475569"/>
                <w:sz w:val="19"/>
                <w:szCs w:val="19"/>
              </w:rPr>
              <w:t xml:space="preserve">Institutional digital systems</w:t>
            </w:r>
          </w:p>
        </w:tc>
        <w:tc>
          <w:tcPr>
            <w:tcMar>
              <w:top w:type="dxa" w:w="100"/>
              <w:left w:type="dxa" w:w="120"/>
              <w:bottom w:type="dxa" w:w="100"/>
              <w:right w:type="dxa" w:w="120"/>
            </w:tcMar>
            <w:vAlign w:val="center"/>
          </w:tcPr>
          <w:p>
            <w:r>
              <w:rPr>
                <w:b w:val="false"/>
                <w:bCs w:val="false"/>
                <w:color w:val="475569"/>
                <w:sz w:val="19"/>
                <w:szCs w:val="19"/>
              </w:rPr>
              <w:t xml:space="preserve">We modernize operations and the user experience around them.</w:t>
            </w:r>
          </w:p>
        </w:tc>
        <w:tc>
          <w:tcPr>
            <w:tcMar>
              <w:top w:type="dxa" w:w="100"/>
              <w:left w:type="dxa" w:w="120"/>
              <w:bottom w:type="dxa" w:w="100"/>
              <w:right w:type="dxa" w:w="120"/>
            </w:tcMar>
            <w:vAlign w:val="center"/>
          </w:tcPr>
          <w:p>
            <w:r>
              <w:rPr>
                <w:b w:val="false"/>
                <w:bCs w:val="false"/>
                <w:color w:val="475569"/>
                <w:sz w:val="19"/>
                <w:szCs w:val="19"/>
              </w:rPr>
              <w:t xml:space="preserve">Request a Demo</w:t>
            </w:r>
          </w:p>
        </w:tc>
      </w:tr>
      <w:tr>
        <w:tc>
          <w:tcPr>
            <w:tcMar>
              <w:top w:type="dxa" w:w="100"/>
              <w:left w:type="dxa" w:w="120"/>
              <w:bottom w:type="dxa" w:w="100"/>
              <w:right w:type="dxa" w:w="120"/>
            </w:tcMar>
            <w:vAlign w:val="center"/>
          </w:tcPr>
          <w:p>
            <w:r>
              <w:rPr>
                <w:b/>
                <w:bCs/>
                <w:color w:val="475569"/>
                <w:sz w:val="19"/>
                <w:szCs w:val="19"/>
              </w:rPr>
              <w:t xml:space="preserve">Startup founder</w:t>
            </w:r>
          </w:p>
        </w:tc>
        <w:tc>
          <w:tcPr>
            <w:tcMar>
              <w:top w:type="dxa" w:w="100"/>
              <w:left w:type="dxa" w:w="120"/>
              <w:bottom w:type="dxa" w:w="100"/>
              <w:right w:type="dxa" w:w="120"/>
            </w:tcMar>
            <w:vAlign w:val="center"/>
          </w:tcPr>
          <w:p>
            <w:r>
              <w:rPr>
                <w:b w:val="false"/>
                <w:bCs w:val="false"/>
                <w:color w:val="475569"/>
                <w:sz w:val="19"/>
                <w:szCs w:val="19"/>
              </w:rPr>
              <w:t xml:space="preserve">MVP / SaaS / product engineering</w:t>
            </w:r>
          </w:p>
        </w:tc>
        <w:tc>
          <w:tcPr>
            <w:tcMar>
              <w:top w:type="dxa" w:w="100"/>
              <w:left w:type="dxa" w:w="120"/>
              <w:bottom w:type="dxa" w:w="100"/>
              <w:right w:type="dxa" w:w="120"/>
            </w:tcMar>
            <w:vAlign w:val="center"/>
          </w:tcPr>
          <w:p>
            <w:r>
              <w:rPr>
                <w:b w:val="false"/>
                <w:bCs w:val="false"/>
                <w:color w:val="475569"/>
                <w:sz w:val="19"/>
                <w:szCs w:val="19"/>
              </w:rPr>
              <w:t xml:space="preserve">We move you from idea to launch with an engineering partner, not a vendor.</w:t>
            </w:r>
          </w:p>
        </w:tc>
        <w:tc>
          <w:tcPr>
            <w:tcMar>
              <w:top w:type="dxa" w:w="100"/>
              <w:left w:type="dxa" w:w="120"/>
              <w:bottom w:type="dxa" w:w="100"/>
              <w:right w:type="dxa" w:w="120"/>
            </w:tcMar>
            <w:vAlign w:val="center"/>
          </w:tcPr>
          <w:p>
            <w:r>
              <w:rPr>
                <w:b w:val="false"/>
                <w:bCs w:val="false"/>
                <w:color w:val="475569"/>
                <w:sz w:val="19"/>
                <w:szCs w:val="19"/>
              </w:rPr>
              <w:t xml:space="preserve">Build My Product</w:t>
            </w:r>
          </w:p>
        </w:tc>
      </w:tr>
      <w:tr>
        <w:tc>
          <w:tcPr>
            <w:tcMar>
              <w:top w:type="dxa" w:w="100"/>
              <w:left w:type="dxa" w:w="120"/>
              <w:bottom w:type="dxa" w:w="100"/>
              <w:right w:type="dxa" w:w="120"/>
            </w:tcMar>
            <w:vAlign w:val="center"/>
          </w:tcPr>
          <w:p>
            <w:r>
              <w:rPr>
                <w:b/>
                <w:bCs/>
                <w:color w:val="475569"/>
                <w:sz w:val="19"/>
                <w:szCs w:val="19"/>
              </w:rPr>
              <w:t xml:space="preserve">Student</w:t>
            </w:r>
          </w:p>
        </w:tc>
        <w:tc>
          <w:tcPr>
            <w:tcMar>
              <w:top w:type="dxa" w:w="100"/>
              <w:left w:type="dxa" w:w="120"/>
              <w:bottom w:type="dxa" w:w="100"/>
              <w:right w:type="dxa" w:w="120"/>
            </w:tcMar>
            <w:vAlign w:val="center"/>
          </w:tcPr>
          <w:p>
            <w:r>
              <w:rPr>
                <w:b w:val="false"/>
                <w:bCs w:val="false"/>
                <w:color w:val="475569"/>
                <w:sz w:val="19"/>
                <w:szCs w:val="19"/>
              </w:rPr>
              <w:t xml:space="preserve">Project and learning support</w:t>
            </w:r>
          </w:p>
        </w:tc>
        <w:tc>
          <w:tcPr>
            <w:tcMar>
              <w:top w:type="dxa" w:w="100"/>
              <w:left w:type="dxa" w:w="120"/>
              <w:bottom w:type="dxa" w:w="100"/>
              <w:right w:type="dxa" w:w="120"/>
            </w:tcMar>
            <w:vAlign w:val="center"/>
          </w:tcPr>
          <w:p>
            <w:r>
              <w:rPr>
                <w:b w:val="false"/>
                <w:bCs w:val="false"/>
                <w:color w:val="475569"/>
                <w:sz w:val="19"/>
                <w:szCs w:val="19"/>
              </w:rPr>
              <w:t xml:space="preserve">We help you build and genuinely understand your project, with structured guidance.</w:t>
            </w:r>
          </w:p>
        </w:tc>
        <w:tc>
          <w:tcPr>
            <w:tcMar>
              <w:top w:type="dxa" w:w="100"/>
              <w:left w:type="dxa" w:w="120"/>
              <w:bottom w:type="dxa" w:w="100"/>
              <w:right w:type="dxa" w:w="120"/>
            </w:tcMar>
            <w:vAlign w:val="center"/>
          </w:tcPr>
          <w:p>
            <w:r>
              <w:rPr>
                <w:b w:val="false"/>
                <w:bCs w:val="false"/>
                <w:color w:val="475569"/>
                <w:sz w:val="19"/>
                <w:szCs w:val="19"/>
              </w:rPr>
              <w:t xml:space="preserve">Discuss My Project</w:t>
            </w:r>
          </w:p>
        </w:tc>
      </w:tr>
    </w:tbl>
    <w:p>
      <w:pPr>
        <w:pStyle w:val="Heading1"/>
        <w:pBdr>
          <w:bottom w:val="single" w:color="1E293B" w:sz="6" w:space="6"/>
        </w:pBdr>
        <w:spacing w:after="200" w:before="480"/>
      </w:pPr>
      <w:r>
        <w:rPr>
          <w:b/>
          <w:bCs/>
          <w:color w:val="1E293B"/>
          <w:sz w:val="30"/>
          <w:szCs w:val="30"/>
        </w:rPr>
        <w:t xml:space="preserve">5. Brand &amp; Messaging System</w:t>
      </w:r>
    </w:p>
    <w:p>
      <w:pPr>
        <w:pStyle w:val="Heading2"/>
        <w:spacing w:after="140" w:before="320"/>
      </w:pPr>
      <w:r>
        <w:rPr>
          <w:b/>
          <w:bCs/>
          <w:color w:val="1E3A5F"/>
          <w:sz w:val="24"/>
          <w:szCs w:val="24"/>
        </w:rPr>
        <w:t xml:space="preserve">Voice</w:t>
      </w:r>
    </w:p>
    <w:p>
      <w:pPr>
        <w:spacing w:after="160" w:line="300"/>
      </w:pPr>
      <w:r>
        <w:rPr>
          <w:b w:val="false"/>
          <w:bCs w:val="false"/>
          <w:i w:val="false"/>
          <w:iCs w:val="false"/>
          <w:color w:val="475569"/>
          <w:sz w:val="21"/>
          <w:szCs w:val="21"/>
        </w:rPr>
        <w:t xml:space="preserve">Confident, technical, clear, business-first, and human. We describe what we build in terms a business owner understands, and back every claim with something a visitor can actually see. We avoid unprovable superlatives — no “best,” no “#1,” no “guaranteed results” — because a false claim costs more trust than it wins.</w:t>
      </w:r>
    </w:p>
    <w:p>
      <w:pPr>
        <w:pStyle w:val="Heading2"/>
        <w:spacing w:after="140" w:before="320"/>
      </w:pPr>
      <w:r>
        <w:rPr>
          <w:b/>
          <w:bCs/>
          <w:color w:val="1E3A5F"/>
          <w:sz w:val="24"/>
          <w:szCs w:val="24"/>
        </w:rPr>
        <w:t xml:space="preserve">Message hierarchy — the order every page should persuade in</w:t>
      </w:r>
    </w:p>
    <w:p>
      <w:pPr>
        <w:pStyle w:val="ListParagraph"/>
        <w:numPr>
          <w:ilvl w:val="0"/>
          <w:numId w:val="1"/>
        </w:numPr>
        <w:spacing w:after="90" w:line="290"/>
      </w:pPr>
      <w:r>
        <w:rPr>
          <w:b/>
          <w:bCs/>
          <w:color w:val="1E293B"/>
          <w:sz w:val="21"/>
          <w:szCs w:val="21"/>
        </w:rPr>
        <w:t xml:space="preserve">1. Outcome — </w:t>
      </w:r>
      <w:r>
        <w:rPr>
          <w:color w:val="475569"/>
          <w:sz w:val="21"/>
          <w:szCs w:val="21"/>
        </w:rPr>
        <w:t xml:space="preserve">what business result can we help create?</w:t>
      </w:r>
    </w:p>
    <w:p>
      <w:pPr>
        <w:pStyle w:val="ListParagraph"/>
        <w:numPr>
          <w:ilvl w:val="0"/>
          <w:numId w:val="1"/>
        </w:numPr>
        <w:spacing w:after="90" w:line="290"/>
      </w:pPr>
      <w:r>
        <w:rPr>
          <w:b/>
          <w:bCs/>
          <w:color w:val="1E293B"/>
          <w:sz w:val="21"/>
          <w:szCs w:val="21"/>
        </w:rPr>
        <w:t xml:space="preserve">2. Capability — </w:t>
      </w:r>
      <w:r>
        <w:rPr>
          <w:color w:val="475569"/>
          <w:sz w:val="21"/>
          <w:szCs w:val="21"/>
        </w:rPr>
        <w:t xml:space="preserve">what can we actually build?</w:t>
      </w:r>
    </w:p>
    <w:p>
      <w:pPr>
        <w:pStyle w:val="ListParagraph"/>
        <w:numPr>
          <w:ilvl w:val="0"/>
          <w:numId w:val="1"/>
        </w:numPr>
        <w:spacing w:after="90" w:line="290"/>
      </w:pPr>
      <w:r>
        <w:rPr>
          <w:b/>
          <w:bCs/>
          <w:color w:val="1E293B"/>
          <w:sz w:val="21"/>
          <w:szCs w:val="21"/>
        </w:rPr>
        <w:t xml:space="preserve">3. Proof — </w:t>
      </w:r>
      <w:r>
        <w:rPr>
          <w:color w:val="475569"/>
          <w:sz w:val="21"/>
          <w:szCs w:val="21"/>
        </w:rPr>
        <w:t xml:space="preserve">what have we built or demonstrated, concretely?</w:t>
      </w:r>
    </w:p>
    <w:p>
      <w:pPr>
        <w:pStyle w:val="ListParagraph"/>
        <w:numPr>
          <w:ilvl w:val="0"/>
          <w:numId w:val="1"/>
        </w:numPr>
        <w:spacing w:after="90" w:line="290"/>
      </w:pPr>
      <w:r>
        <w:rPr>
          <w:b/>
          <w:bCs/>
          <w:color w:val="1E293B"/>
          <w:sz w:val="21"/>
          <w:szCs w:val="21"/>
        </w:rPr>
        <w:t xml:space="preserve">4. Process — </w:t>
      </w:r>
      <w:r>
        <w:rPr>
          <w:color w:val="475569"/>
          <w:sz w:val="21"/>
          <w:szCs w:val="21"/>
        </w:rPr>
        <w:t xml:space="preserve">how do we work, so it feels safe to start?</w:t>
      </w:r>
    </w:p>
    <w:p>
      <w:pPr>
        <w:pStyle w:val="ListParagraph"/>
        <w:numPr>
          <w:ilvl w:val="0"/>
          <w:numId w:val="1"/>
        </w:numPr>
        <w:spacing w:after="90" w:line="290"/>
      </w:pPr>
      <w:r>
        <w:rPr>
          <w:b/>
          <w:bCs/>
          <w:color w:val="1E293B"/>
          <w:sz w:val="21"/>
          <w:szCs w:val="21"/>
        </w:rPr>
        <w:t xml:space="preserve">5. Trust — </w:t>
      </w:r>
      <w:r>
        <w:rPr>
          <w:color w:val="475569"/>
          <w:sz w:val="21"/>
          <w:szCs w:val="21"/>
        </w:rPr>
        <w:t xml:space="preserve">why are we safe to engage with?</w:t>
      </w:r>
    </w:p>
    <w:p>
      <w:pPr>
        <w:pStyle w:val="ListParagraph"/>
        <w:numPr>
          <w:ilvl w:val="0"/>
          <w:numId w:val="1"/>
        </w:numPr>
        <w:spacing w:after="90" w:line="290"/>
      </w:pPr>
      <w:r>
        <w:rPr>
          <w:b/>
          <w:bCs/>
          <w:color w:val="1E293B"/>
          <w:sz w:val="21"/>
          <w:szCs w:val="21"/>
        </w:rPr>
        <w:t xml:space="preserve">6. Action — </w:t>
      </w:r>
      <w:r>
        <w:rPr>
          <w:color w:val="475569"/>
          <w:sz w:val="21"/>
          <w:szCs w:val="21"/>
        </w:rPr>
        <w:t xml:space="preserve">what should the visitor do right now?</w:t>
      </w:r>
    </w:p>
    <w:p>
      <w:pPr>
        <w:pStyle w:val="Heading2"/>
        <w:spacing w:after="140" w:before="320"/>
      </w:pPr>
      <w:r>
        <w:rPr>
          <w:b/>
          <w:bCs/>
          <w:color w:val="1E3A5F"/>
          <w:sz w:val="24"/>
          <w:szCs w:val="24"/>
        </w:rPr>
        <w:t xml:space="preserve">Hero statement</w:t>
      </w:r>
    </w:p>
    <w:p>
      <w:pPr>
        <w:pBdr>
          <w:left w:val="single" w:color="1E3A5F" w:sz="18" w:space="12"/>
        </w:pBdr>
        <w:spacing w:after="220" w:before="160" w:line="320"/>
        <w:ind w:left="360"/>
      </w:pPr>
      <w:r>
        <w:rPr>
          <w:i/>
          <w:iCs/>
          <w:color w:val="1E293B"/>
          <w:sz w:val="23"/>
          <w:szCs w:val="23"/>
        </w:rPr>
        <w:t xml:space="preserve">We Build Digital Products People Want to Use.</w:t>
      </w:r>
    </w:p>
    <w:p>
      <w:pPr>
        <w:spacing w:after="160" w:line="300"/>
      </w:pPr>
      <w:r>
        <w:rPr>
          <w:b w:val="false"/>
          <w:bCs w:val="false"/>
          <w:i w:val="false"/>
          <w:iCs w:val="false"/>
          <w:color w:val="475569"/>
          <w:sz w:val="21"/>
          <w:szCs w:val="21"/>
        </w:rPr>
        <w:t xml:space="preserve">Supporting line: “From high-converting websites to custom business platforms and AI-powered applications, we design and engineer digital solutions around real business goals.” Primary CTA: Start a Project. Secondary CTA: Explore Our Work.</w:t>
      </w:r>
    </w:p>
    <w:p>
      <w:pPr>
        <w:pStyle w:val="Heading1"/>
        <w:pBdr>
          <w:bottom w:val="single" w:color="1E293B" w:sz="6" w:space="6"/>
        </w:pBdr>
        <w:spacing w:after="200" w:before="480"/>
      </w:pPr>
      <w:r>
        <w:rPr>
          <w:b/>
          <w:bCs/>
          <w:color w:val="1E293B"/>
          <w:sz w:val="30"/>
          <w:szCs w:val="30"/>
        </w:rPr>
        <w:t xml:space="preserve">6. Site Architecture — Senior Architect View</w:t>
      </w:r>
    </w:p>
    <w:p>
      <w:pPr>
        <w:spacing w:after="160" w:line="300"/>
      </w:pPr>
      <w:r>
        <w:rPr>
          <w:b w:val="false"/>
          <w:bCs w:val="false"/>
          <w:i w:val="false"/>
          <w:iCs w:val="false"/>
          <w:color w:val="475569"/>
          <w:sz w:val="21"/>
          <w:szCs w:val="21"/>
        </w:rPr>
        <w:t xml:space="preserve">The showcase website is a single, self-contained application. It has no user accounts, no internal data, and no dependency on the future operations platform. Its only external write action is submitting an inquiry.</w:t>
      </w:r>
    </w:p>
    <w:p>
      <w:pPr>
        <w:spacing w:after="240" w:before="12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00400"/>
                    </a:xfrm>
                    <a:prstGeom prst="rect">
                      <a:avLst/>
                    </a:prstGeom>
                  </pic:spPr>
                </pic:pic>
              </a:graphicData>
            </a:graphic>
          </wp:inline>
        </w:drawing>
      </w:r>
    </w:p>
    <w:p>
      <w:pPr>
        <w:pStyle w:val="Heading2"/>
        <w:spacing w:after="140" w:before="320"/>
      </w:pPr>
      <w:r>
        <w:rPr>
          <w:b/>
          <w:bCs/>
          <w:color w:val="1E3A5F"/>
          <w:sz w:val="24"/>
          <w:szCs w:val="24"/>
        </w:rPr>
        <w:t xml:space="preserve">Architecture principles</w:t>
      </w:r>
    </w:p>
    <w:p>
      <w:pPr>
        <w:pStyle w:val="ListParagraph"/>
        <w:numPr>
          <w:ilvl w:val="0"/>
          <w:numId w:val="1"/>
        </w:numPr>
        <w:spacing w:after="90" w:line="290"/>
      </w:pPr>
      <w:r>
        <w:rPr>
          <w:b/>
          <w:bCs/>
          <w:color w:val="1E293B"/>
          <w:sz w:val="21"/>
          <w:szCs w:val="21"/>
        </w:rPr>
        <w:t xml:space="preserve">Content-first, not app-first. </w:t>
      </w:r>
      <w:r>
        <w:rPr>
          <w:color w:val="475569"/>
          <w:sz w:val="21"/>
          <w:szCs w:val="21"/>
        </w:rPr>
        <w:t xml:space="preserve">The site is fundamentally a fast, content-rich marketing site. Interactivity (demos, motion) enhances the content; it never replaces it or blocks it from loading.</w:t>
      </w:r>
    </w:p>
    <w:p>
      <w:pPr>
        <w:pStyle w:val="ListParagraph"/>
        <w:numPr>
          <w:ilvl w:val="0"/>
          <w:numId w:val="1"/>
        </w:numPr>
        <w:spacing w:after="90" w:line="290"/>
      </w:pPr>
      <w:r>
        <w:rPr>
          <w:b/>
          <w:bCs/>
          <w:color w:val="1E293B"/>
          <w:sz w:val="21"/>
          <w:szCs w:val="21"/>
        </w:rPr>
        <w:t xml:space="preserve">Zero sensitive data at rest. </w:t>
      </w:r>
      <w:r>
        <w:rPr>
          <w:color w:val="475569"/>
          <w:sz w:val="21"/>
          <w:szCs w:val="21"/>
        </w:rPr>
        <w:t xml:space="preserve">The only data the site stores is inquiry submissions — name, contact details, and a project description. Nothing about clients, employees, or finances ever touches this codebase.</w:t>
      </w:r>
    </w:p>
    <w:p>
      <w:pPr>
        <w:pStyle w:val="ListParagraph"/>
        <w:numPr>
          <w:ilvl w:val="0"/>
          <w:numId w:val="1"/>
        </w:numPr>
        <w:spacing w:after="90" w:line="290"/>
      </w:pPr>
      <w:r>
        <w:rPr>
          <w:b/>
          <w:bCs/>
          <w:color w:val="1E293B"/>
          <w:sz w:val="21"/>
          <w:szCs w:val="21"/>
        </w:rPr>
        <w:t xml:space="preserve">Static where possible, dynamic where necessary. </w:t>
      </w:r>
      <w:r>
        <w:rPr>
          <w:color w:val="475569"/>
          <w:sz w:val="21"/>
          <w:szCs w:val="21"/>
        </w:rPr>
        <w:t xml:space="preserve">Marketing pages, service pages and case studies are statically generated for speed and SEO. Only the inquiry endpoint is a live server function.</w:t>
      </w:r>
    </w:p>
    <w:p>
      <w:pPr>
        <w:pStyle w:val="ListParagraph"/>
        <w:numPr>
          <w:ilvl w:val="0"/>
          <w:numId w:val="1"/>
        </w:numPr>
        <w:spacing w:after="90" w:line="290"/>
      </w:pPr>
      <w:r>
        <w:rPr>
          <w:b/>
          <w:bCs/>
          <w:color w:val="1E293B"/>
          <w:sz w:val="21"/>
          <w:szCs w:val="21"/>
        </w:rPr>
        <w:t xml:space="preserve">Framework-light. </w:t>
      </w:r>
      <w:r>
        <w:rPr>
          <w:color w:val="475569"/>
          <w:sz w:val="21"/>
          <w:szCs w:val="21"/>
        </w:rPr>
        <w:t xml:space="preserve">One frontend framework, one content approach, one hosting target. Complexity is a cost the visitor never sees and the CEO always pays for later — we keep the stack small on purpose.</w:t>
      </w:r>
    </w:p>
    <w:p>
      <w:pPr>
        <w:pStyle w:val="Heading2"/>
        <w:spacing w:after="140" w:before="320"/>
      </w:pPr>
      <w:r>
        <w:rPr>
          <w:b/>
          <w:bCs/>
          <w:color w:val="1E3A5F"/>
          <w:sz w:val="24"/>
          <w:szCs w:val="24"/>
        </w:rPr>
        <w:t xml:space="preserve">Recommended technical stack</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3200"/>
        <w:gridCol w:w="3750"/>
      </w:tblGrid>
      <w:tr>
        <w:tc>
          <w:tcPr>
            <w:tcW w:type="dxa" w:w="2400"/>
            <w:shd w:fill="F1F5F9" w:val="clear"/>
            <w:tcMar>
              <w:top w:type="dxa" w:w="100"/>
              <w:left w:type="dxa" w:w="120"/>
              <w:bottom w:type="dxa" w:w="100"/>
              <w:right w:type="dxa" w:w="120"/>
            </w:tcMar>
            <w:vAlign w:val="center"/>
          </w:tcPr>
          <w:p>
            <w:r>
              <w:rPr>
                <w:b/>
                <w:bCs/>
                <w:color w:val="1E293B"/>
                <w:sz w:val="19"/>
                <w:szCs w:val="19"/>
              </w:rPr>
              <w:t xml:space="preserve">Layer</w:t>
            </w:r>
          </w:p>
        </w:tc>
        <w:tc>
          <w:tcPr>
            <w:tcW w:type="dxa" w:w="3200"/>
            <w:shd w:fill="F1F5F9" w:val="clear"/>
            <w:tcMar>
              <w:top w:type="dxa" w:w="100"/>
              <w:left w:type="dxa" w:w="120"/>
              <w:bottom w:type="dxa" w:w="100"/>
              <w:right w:type="dxa" w:w="120"/>
            </w:tcMar>
            <w:vAlign w:val="center"/>
          </w:tcPr>
          <w:p>
            <w:r>
              <w:rPr>
                <w:b/>
                <w:bCs/>
                <w:color w:val="1E293B"/>
                <w:sz w:val="19"/>
                <w:szCs w:val="19"/>
              </w:rPr>
              <w:t xml:space="preserve">Choice</w:t>
            </w:r>
          </w:p>
        </w:tc>
        <w:tc>
          <w:tcPr>
            <w:tcW w:type="dxa" w:w="3750"/>
            <w:shd w:fill="F1F5F9" w:val="clear"/>
            <w:tcMar>
              <w:top w:type="dxa" w:w="100"/>
              <w:left w:type="dxa" w:w="120"/>
              <w:bottom w:type="dxa" w:w="100"/>
              <w:right w:type="dxa" w:w="120"/>
            </w:tcMar>
            <w:vAlign w:val="center"/>
          </w:tcPr>
          <w:p>
            <w:r>
              <w:rPr>
                <w:b/>
                <w:bCs/>
                <w:color w:val="1E293B"/>
                <w:sz w:val="19"/>
                <w:szCs w:val="19"/>
              </w:rPr>
              <w:t xml:space="preserve">Why</w:t>
            </w:r>
          </w:p>
        </w:tc>
      </w:tr>
      <w:tr>
        <w:tc>
          <w:tcPr>
            <w:tcMar>
              <w:top w:type="dxa" w:w="100"/>
              <w:left w:type="dxa" w:w="120"/>
              <w:bottom w:type="dxa" w:w="100"/>
              <w:right w:type="dxa" w:w="120"/>
            </w:tcMar>
            <w:vAlign w:val="center"/>
          </w:tcPr>
          <w:p>
            <w:r>
              <w:rPr>
                <w:b/>
                <w:bCs/>
                <w:color w:val="475569"/>
                <w:sz w:val="19"/>
                <w:szCs w:val="19"/>
              </w:rPr>
              <w:t xml:space="preserve">Frontend framework</w:t>
            </w:r>
          </w:p>
        </w:tc>
        <w:tc>
          <w:tcPr>
            <w:tcMar>
              <w:top w:type="dxa" w:w="100"/>
              <w:left w:type="dxa" w:w="120"/>
              <w:bottom w:type="dxa" w:w="100"/>
              <w:right w:type="dxa" w:w="120"/>
            </w:tcMar>
            <w:vAlign w:val="center"/>
          </w:tcPr>
          <w:p>
            <w:r>
              <w:rPr>
                <w:b w:val="false"/>
                <w:bCs w:val="false"/>
                <w:color w:val="475569"/>
                <w:sz w:val="19"/>
                <w:szCs w:val="19"/>
              </w:rPr>
              <w:t xml:space="preserve">Next.js + TypeScript</w:t>
            </w:r>
          </w:p>
        </w:tc>
        <w:tc>
          <w:tcPr>
            <w:tcMar>
              <w:top w:type="dxa" w:w="100"/>
              <w:left w:type="dxa" w:w="120"/>
              <w:bottom w:type="dxa" w:w="100"/>
              <w:right w:type="dxa" w:w="120"/>
            </w:tcMar>
            <w:vAlign w:val="center"/>
          </w:tcPr>
          <w:p>
            <w:r>
              <w:rPr>
                <w:b w:val="false"/>
                <w:bCs w:val="false"/>
                <w:color w:val="475569"/>
                <w:sz w:val="19"/>
                <w:szCs w:val="19"/>
              </w:rPr>
              <w:t xml:space="preserve">Static generation for speed and SEO, server functions for the inquiry form, one deployable app</w:t>
            </w:r>
          </w:p>
        </w:tc>
      </w:tr>
      <w:tr>
        <w:tc>
          <w:tcPr>
            <w:tcMar>
              <w:top w:type="dxa" w:w="100"/>
              <w:left w:type="dxa" w:w="120"/>
              <w:bottom w:type="dxa" w:w="100"/>
              <w:right w:type="dxa" w:w="120"/>
            </w:tcMar>
            <w:vAlign w:val="center"/>
          </w:tcPr>
          <w:p>
            <w:r>
              <w:rPr>
                <w:b/>
                <w:bCs/>
                <w:color w:val="475569"/>
                <w:sz w:val="19"/>
                <w:szCs w:val="19"/>
              </w:rPr>
              <w:t xml:space="preserve">Styling</w:t>
            </w:r>
          </w:p>
        </w:tc>
        <w:tc>
          <w:tcPr>
            <w:tcMar>
              <w:top w:type="dxa" w:w="100"/>
              <w:left w:type="dxa" w:w="120"/>
              <w:bottom w:type="dxa" w:w="100"/>
              <w:right w:type="dxa" w:w="120"/>
            </w:tcMar>
            <w:vAlign w:val="center"/>
          </w:tcPr>
          <w:p>
            <w:r>
              <w:rPr>
                <w:b w:val="false"/>
                <w:bCs w:val="false"/>
                <w:color w:val="475569"/>
                <w:sz w:val="19"/>
                <w:szCs w:val="19"/>
              </w:rPr>
              <w:t xml:space="preserve">Tailwind CSS + a small design-token layer</w:t>
            </w:r>
          </w:p>
        </w:tc>
        <w:tc>
          <w:tcPr>
            <w:tcMar>
              <w:top w:type="dxa" w:w="100"/>
              <w:left w:type="dxa" w:w="120"/>
              <w:bottom w:type="dxa" w:w="100"/>
              <w:right w:type="dxa" w:w="120"/>
            </w:tcMar>
            <w:vAlign w:val="center"/>
          </w:tcPr>
          <w:p>
            <w:r>
              <w:rPr>
                <w:b w:val="false"/>
                <w:bCs w:val="false"/>
                <w:color w:val="475569"/>
                <w:sz w:val="19"/>
                <w:szCs w:val="19"/>
              </w:rPr>
              <w:t xml:space="preserve">Fast to build consistently, easy for any developer to pick up</w:t>
            </w:r>
          </w:p>
        </w:tc>
      </w:tr>
      <w:tr>
        <w:tc>
          <w:tcPr>
            <w:tcMar>
              <w:top w:type="dxa" w:w="100"/>
              <w:left w:type="dxa" w:w="120"/>
              <w:bottom w:type="dxa" w:w="100"/>
              <w:right w:type="dxa" w:w="120"/>
            </w:tcMar>
            <w:vAlign w:val="center"/>
          </w:tcPr>
          <w:p>
            <w:r>
              <w:rPr>
                <w:b/>
                <w:bCs/>
                <w:color w:val="475569"/>
                <w:sz w:val="19"/>
                <w:szCs w:val="19"/>
              </w:rPr>
              <w:t xml:space="preserve">Motion</w:t>
            </w:r>
          </w:p>
        </w:tc>
        <w:tc>
          <w:tcPr>
            <w:tcMar>
              <w:top w:type="dxa" w:w="100"/>
              <w:left w:type="dxa" w:w="120"/>
              <w:bottom w:type="dxa" w:w="100"/>
              <w:right w:type="dxa" w:w="120"/>
            </w:tcMar>
            <w:vAlign w:val="center"/>
          </w:tcPr>
          <w:p>
            <w:r>
              <w:rPr>
                <w:b w:val="false"/>
                <w:bCs w:val="false"/>
                <w:color w:val="475569"/>
                <w:sz w:val="19"/>
                <w:szCs w:val="19"/>
              </w:rPr>
              <w:t xml:space="preserve">Framer Motion (+ Lottie for illustrations)</w:t>
            </w:r>
          </w:p>
        </w:tc>
        <w:tc>
          <w:tcPr>
            <w:tcMar>
              <w:top w:type="dxa" w:w="100"/>
              <w:left w:type="dxa" w:w="120"/>
              <w:bottom w:type="dxa" w:w="100"/>
              <w:right w:type="dxa" w:w="120"/>
            </w:tcMar>
            <w:vAlign w:val="center"/>
          </w:tcPr>
          <w:p>
            <w:r>
              <w:rPr>
                <w:b w:val="false"/>
                <w:bCs w:val="false"/>
                <w:color w:val="475569"/>
                <w:sz w:val="19"/>
                <w:szCs w:val="19"/>
              </w:rPr>
              <w:t xml:space="preserve">Production-grade animation without hand-rolled physics</w:t>
            </w:r>
          </w:p>
        </w:tc>
      </w:tr>
      <w:tr>
        <w:tc>
          <w:tcPr>
            <w:tcMar>
              <w:top w:type="dxa" w:w="100"/>
              <w:left w:type="dxa" w:w="120"/>
              <w:bottom w:type="dxa" w:w="100"/>
              <w:right w:type="dxa" w:w="120"/>
            </w:tcMar>
            <w:vAlign w:val="center"/>
          </w:tcPr>
          <w:p>
            <w:r>
              <w:rPr>
                <w:b/>
                <w:bCs/>
                <w:color w:val="475569"/>
                <w:sz w:val="19"/>
                <w:szCs w:val="19"/>
              </w:rPr>
              <w:t xml:space="preserve">Content</w:t>
            </w:r>
          </w:p>
        </w:tc>
        <w:tc>
          <w:tcPr>
            <w:tcMar>
              <w:top w:type="dxa" w:w="100"/>
              <w:left w:type="dxa" w:w="120"/>
              <w:bottom w:type="dxa" w:w="100"/>
              <w:right w:type="dxa" w:w="120"/>
            </w:tcMar>
            <w:vAlign w:val="center"/>
          </w:tcPr>
          <w:p>
            <w:r>
              <w:rPr>
                <w:b w:val="false"/>
                <w:bCs w:val="false"/>
                <w:color w:val="475569"/>
                <w:sz w:val="19"/>
                <w:szCs w:val="19"/>
              </w:rPr>
              <w:t xml:space="preserve">MDX files, upgrading to a lightweight headless CMS later</w:t>
            </w:r>
          </w:p>
        </w:tc>
        <w:tc>
          <w:tcPr>
            <w:tcMar>
              <w:top w:type="dxa" w:w="100"/>
              <w:left w:type="dxa" w:w="120"/>
              <w:bottom w:type="dxa" w:w="100"/>
              <w:right w:type="dxa" w:w="120"/>
            </w:tcMar>
            <w:vAlign w:val="center"/>
          </w:tcPr>
          <w:p>
            <w:r>
              <w:rPr>
                <w:b w:val="false"/>
                <w:bCs w:val="false"/>
                <w:color w:val="475569"/>
                <w:sz w:val="19"/>
                <w:szCs w:val="19"/>
              </w:rPr>
              <w:t xml:space="preserve">Case studies ship as code initially; no CMS lock-in cost on day one</w:t>
            </w:r>
          </w:p>
        </w:tc>
      </w:tr>
      <w:tr>
        <w:tc>
          <w:tcPr>
            <w:tcMar>
              <w:top w:type="dxa" w:w="100"/>
              <w:left w:type="dxa" w:w="120"/>
              <w:bottom w:type="dxa" w:w="100"/>
              <w:right w:type="dxa" w:w="120"/>
            </w:tcMar>
            <w:vAlign w:val="center"/>
          </w:tcPr>
          <w:p>
            <w:r>
              <w:rPr>
                <w:b/>
                <w:bCs/>
                <w:color w:val="475569"/>
                <w:sz w:val="19"/>
                <w:szCs w:val="19"/>
              </w:rPr>
              <w:t xml:space="preserve">Inquiry handling</w:t>
            </w:r>
          </w:p>
        </w:tc>
        <w:tc>
          <w:tcPr>
            <w:tcMar>
              <w:top w:type="dxa" w:w="100"/>
              <w:left w:type="dxa" w:w="120"/>
              <w:bottom w:type="dxa" w:w="100"/>
              <w:right w:type="dxa" w:w="120"/>
            </w:tcMar>
            <w:vAlign w:val="center"/>
          </w:tcPr>
          <w:p>
            <w:r>
              <w:rPr>
                <w:b w:val="false"/>
                <w:bCs w:val="false"/>
                <w:color w:val="475569"/>
                <w:sz w:val="19"/>
                <w:szCs w:val="19"/>
              </w:rPr>
              <w:t xml:space="preserve">A single validated, rate-limited API route</w:t>
            </w:r>
          </w:p>
        </w:tc>
        <w:tc>
          <w:tcPr>
            <w:tcMar>
              <w:top w:type="dxa" w:w="100"/>
              <w:left w:type="dxa" w:w="120"/>
              <w:bottom w:type="dxa" w:w="100"/>
              <w:right w:type="dxa" w:w="120"/>
            </w:tcMar>
            <w:vAlign w:val="center"/>
          </w:tcPr>
          <w:p>
            <w:r>
              <w:rPr>
                <w:b w:val="false"/>
                <w:bCs w:val="false"/>
                <w:color w:val="475569"/>
                <w:sz w:val="19"/>
                <w:szCs w:val="19"/>
              </w:rPr>
              <w:t xml:space="preserve">Small, auditable surface area — the only write path on the whole site</w:t>
            </w:r>
          </w:p>
        </w:tc>
      </w:tr>
      <w:tr>
        <w:tc>
          <w:tcPr>
            <w:tcMar>
              <w:top w:type="dxa" w:w="100"/>
              <w:left w:type="dxa" w:w="120"/>
              <w:bottom w:type="dxa" w:w="100"/>
              <w:right w:type="dxa" w:w="120"/>
            </w:tcMar>
            <w:vAlign w:val="center"/>
          </w:tcPr>
          <w:p>
            <w:r>
              <w:rPr>
                <w:b/>
                <w:bCs/>
                <w:color w:val="475569"/>
                <w:sz w:val="19"/>
                <w:szCs w:val="19"/>
              </w:rPr>
              <w:t xml:space="preserve">Hosting</w:t>
            </w:r>
          </w:p>
        </w:tc>
        <w:tc>
          <w:tcPr>
            <w:tcMar>
              <w:top w:type="dxa" w:w="100"/>
              <w:left w:type="dxa" w:w="120"/>
              <w:bottom w:type="dxa" w:w="100"/>
              <w:right w:type="dxa" w:w="120"/>
            </w:tcMar>
            <w:vAlign w:val="center"/>
          </w:tcPr>
          <w:p>
            <w:r>
              <w:rPr>
                <w:b w:val="false"/>
                <w:bCs w:val="false"/>
                <w:color w:val="475569"/>
                <w:sz w:val="19"/>
                <w:szCs w:val="19"/>
              </w:rPr>
              <w:t xml:space="preserve">Vercel or equivalent static/edge host</w:t>
            </w:r>
          </w:p>
        </w:tc>
        <w:tc>
          <w:tcPr>
            <w:tcMar>
              <w:top w:type="dxa" w:w="100"/>
              <w:left w:type="dxa" w:w="120"/>
              <w:bottom w:type="dxa" w:w="100"/>
              <w:right w:type="dxa" w:w="120"/>
            </w:tcMar>
            <w:vAlign w:val="center"/>
          </w:tcPr>
          <w:p>
            <w:r>
              <w:rPr>
                <w:b w:val="false"/>
                <w:bCs w:val="false"/>
                <w:color w:val="475569"/>
                <w:sz w:val="19"/>
                <w:szCs w:val="19"/>
              </w:rPr>
              <w:t xml:space="preserve">Global CDN, automatic HTTPS, generous free performance tooling</w:t>
            </w:r>
          </w:p>
        </w:tc>
      </w:tr>
      <w:tr>
        <w:tc>
          <w:tcPr>
            <w:tcMar>
              <w:top w:type="dxa" w:w="100"/>
              <w:left w:type="dxa" w:w="120"/>
              <w:bottom w:type="dxa" w:w="100"/>
              <w:right w:type="dxa" w:w="120"/>
            </w:tcMar>
            <w:vAlign w:val="center"/>
          </w:tcPr>
          <w:p>
            <w:r>
              <w:rPr>
                <w:b/>
                <w:bCs/>
                <w:color w:val="475569"/>
                <w:sz w:val="19"/>
                <w:szCs w:val="19"/>
              </w:rPr>
              <w:t xml:space="preserve">Analytics</w:t>
            </w:r>
          </w:p>
        </w:tc>
        <w:tc>
          <w:tcPr>
            <w:tcMar>
              <w:top w:type="dxa" w:w="100"/>
              <w:left w:type="dxa" w:w="120"/>
              <w:bottom w:type="dxa" w:w="100"/>
              <w:right w:type="dxa" w:w="120"/>
            </w:tcMar>
            <w:vAlign w:val="center"/>
          </w:tcPr>
          <w:p>
            <w:r>
              <w:rPr>
                <w:b w:val="false"/>
                <w:bCs w:val="false"/>
                <w:color w:val="475569"/>
                <w:sz w:val="19"/>
                <w:szCs w:val="19"/>
              </w:rPr>
              <w:t xml:space="preserve">Privacy-respecting analytics (e.g. Plausible/GA4)</w:t>
            </w:r>
          </w:p>
        </w:tc>
        <w:tc>
          <w:tcPr>
            <w:tcMar>
              <w:top w:type="dxa" w:w="100"/>
              <w:left w:type="dxa" w:w="120"/>
              <w:bottom w:type="dxa" w:w="100"/>
              <w:right w:type="dxa" w:w="120"/>
            </w:tcMar>
            <w:vAlign w:val="center"/>
          </w:tcPr>
          <w:p>
            <w:r>
              <w:rPr>
                <w:b w:val="false"/>
                <w:bCs w:val="false"/>
                <w:color w:val="475569"/>
                <w:sz w:val="19"/>
                <w:szCs w:val="19"/>
              </w:rPr>
              <w:t xml:space="preserve">Tracks CTA clicks, form starts and completions without heavy cookies</w:t>
            </w:r>
          </w:p>
        </w:tc>
      </w:tr>
    </w:tbl>
    <w:p>
      <w:pPr>
        <w:pStyle w:val="Heading1"/>
        <w:pBdr>
          <w:bottom w:val="single" w:color="1E293B" w:sz="6" w:space="6"/>
        </w:pBdr>
        <w:spacing w:after="200" w:before="480"/>
      </w:pPr>
      <w:r>
        <w:rPr>
          <w:b/>
          <w:bCs/>
          <w:color w:val="1E293B"/>
          <w:sz w:val="30"/>
          <w:szCs w:val="30"/>
        </w:rPr>
        <w:t xml:space="preserve">7. Information Architecture / Sitemap</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Pr>
      <w:tblGrid>
        <w:gridCol w:w="1700"/>
        <w:gridCol w:w="2450"/>
        <w:gridCol w:w="3000"/>
        <w:gridCol w:w="2200"/>
      </w:tblGrid>
      <w:tr>
        <w:tc>
          <w:tcPr>
            <w:tcW w:type="dxa" w:w="1700"/>
            <w:shd w:fill="F1F5F9" w:val="clear"/>
            <w:tcMar>
              <w:top w:type="dxa" w:w="100"/>
              <w:left w:type="dxa" w:w="120"/>
              <w:bottom w:type="dxa" w:w="100"/>
              <w:right w:type="dxa" w:w="120"/>
            </w:tcMar>
            <w:vAlign w:val="center"/>
          </w:tcPr>
          <w:p>
            <w:r>
              <w:rPr>
                <w:b/>
                <w:bCs/>
                <w:color w:val="1E293B"/>
                <w:sz w:val="19"/>
                <w:szCs w:val="19"/>
              </w:rPr>
              <w:t xml:space="preserve">Page</w:t>
            </w:r>
          </w:p>
        </w:tc>
        <w:tc>
          <w:tcPr>
            <w:tcW w:type="dxa" w:w="2450"/>
            <w:shd w:fill="F1F5F9" w:val="clear"/>
            <w:tcMar>
              <w:top w:type="dxa" w:w="100"/>
              <w:left w:type="dxa" w:w="120"/>
              <w:bottom w:type="dxa" w:w="100"/>
              <w:right w:type="dxa" w:w="120"/>
            </w:tcMar>
            <w:vAlign w:val="center"/>
          </w:tcPr>
          <w:p>
            <w:r>
              <w:rPr>
                <w:b/>
                <w:bCs/>
                <w:color w:val="1E293B"/>
                <w:sz w:val="19"/>
                <w:szCs w:val="19"/>
              </w:rPr>
              <w:t xml:space="preserve">Purpose</w:t>
            </w:r>
          </w:p>
        </w:tc>
        <w:tc>
          <w:tcPr>
            <w:tcW w:type="dxa" w:w="3000"/>
            <w:shd w:fill="F1F5F9" w:val="clear"/>
            <w:tcMar>
              <w:top w:type="dxa" w:w="100"/>
              <w:left w:type="dxa" w:w="120"/>
              <w:bottom w:type="dxa" w:w="100"/>
              <w:right w:type="dxa" w:w="120"/>
            </w:tcMar>
            <w:vAlign w:val="center"/>
          </w:tcPr>
          <w:p>
            <w:r>
              <w:rPr>
                <w:b/>
                <w:bCs/>
                <w:color w:val="1E293B"/>
                <w:sz w:val="19"/>
                <w:szCs w:val="19"/>
              </w:rPr>
              <w:t xml:space="preserve">Key content</w:t>
            </w:r>
          </w:p>
        </w:tc>
        <w:tc>
          <w:tcPr>
            <w:tcW w:type="dxa" w:w="2200"/>
            <w:shd w:fill="F1F5F9" w:val="clear"/>
            <w:tcMar>
              <w:top w:type="dxa" w:w="100"/>
              <w:left w:type="dxa" w:w="120"/>
              <w:bottom w:type="dxa" w:w="100"/>
              <w:right w:type="dxa" w:w="120"/>
            </w:tcMar>
            <w:vAlign w:val="center"/>
          </w:tcPr>
          <w:p>
            <w:r>
              <w:rPr>
                <w:b/>
                <w:bCs/>
                <w:color w:val="1E293B"/>
                <w:sz w:val="19"/>
                <w:szCs w:val="19"/>
              </w:rPr>
              <w:t xml:space="preserve">CTA</w:t>
            </w:r>
          </w:p>
        </w:tc>
      </w:tr>
      <w:tr>
        <w:tc>
          <w:tcPr>
            <w:tcMar>
              <w:top w:type="dxa" w:w="100"/>
              <w:left w:type="dxa" w:w="120"/>
              <w:bottom w:type="dxa" w:w="100"/>
              <w:right w:type="dxa" w:w="120"/>
            </w:tcMar>
            <w:vAlign w:val="center"/>
          </w:tcPr>
          <w:p>
            <w:r>
              <w:rPr>
                <w:b/>
                <w:bCs/>
                <w:color w:val="475569"/>
                <w:sz w:val="19"/>
                <w:szCs w:val="19"/>
              </w:rPr>
              <w:t xml:space="preserve">Home</w:t>
            </w:r>
          </w:p>
        </w:tc>
        <w:tc>
          <w:tcPr>
            <w:tcMar>
              <w:top w:type="dxa" w:w="100"/>
              <w:left w:type="dxa" w:w="120"/>
              <w:bottom w:type="dxa" w:w="100"/>
              <w:right w:type="dxa" w:w="120"/>
            </w:tcMar>
            <w:vAlign w:val="center"/>
          </w:tcPr>
          <w:p>
            <w:r>
              <w:rPr>
                <w:b w:val="false"/>
                <w:bCs w:val="false"/>
                <w:color w:val="475569"/>
                <w:sz w:val="19"/>
                <w:szCs w:val="19"/>
              </w:rPr>
              <w:t xml:space="preserve">Convert attention into interest</w:t>
            </w:r>
          </w:p>
        </w:tc>
        <w:tc>
          <w:tcPr>
            <w:tcMar>
              <w:top w:type="dxa" w:w="100"/>
              <w:left w:type="dxa" w:w="120"/>
              <w:bottom w:type="dxa" w:w="100"/>
              <w:right w:type="dxa" w:w="120"/>
            </w:tcMar>
            <w:vAlign w:val="center"/>
          </w:tcPr>
          <w:p>
            <w:r>
              <w:rPr>
                <w:b w:val="false"/>
                <w:bCs w:val="false"/>
                <w:color w:val="475569"/>
                <w:sz w:val="19"/>
                <w:szCs w:val="19"/>
              </w:rPr>
              <w:t xml:space="preserve">Positioning, capabilities, proof, process, featured work</w:t>
            </w:r>
          </w:p>
        </w:tc>
        <w:tc>
          <w:tcPr>
            <w:tcMar>
              <w:top w:type="dxa" w:w="100"/>
              <w:left w:type="dxa" w:w="120"/>
              <w:bottom w:type="dxa" w:w="100"/>
              <w:right w:type="dxa" w:w="120"/>
            </w:tcMar>
            <w:vAlign w:val="center"/>
          </w:tcPr>
          <w:p>
            <w:r>
              <w:rPr>
                <w:b w:val="false"/>
                <w:bCs w:val="false"/>
                <w:color w:val="475569"/>
                <w:sz w:val="19"/>
                <w:szCs w:val="19"/>
              </w:rPr>
              <w:t xml:space="preserve">Start a Project</w:t>
            </w:r>
          </w:p>
        </w:tc>
      </w:tr>
      <w:tr>
        <w:tc>
          <w:tcPr>
            <w:tcMar>
              <w:top w:type="dxa" w:w="100"/>
              <w:left w:type="dxa" w:w="120"/>
              <w:bottom w:type="dxa" w:w="100"/>
              <w:right w:type="dxa" w:w="120"/>
            </w:tcMar>
            <w:vAlign w:val="center"/>
          </w:tcPr>
          <w:p>
            <w:r>
              <w:rPr>
                <w:b/>
                <w:bCs/>
                <w:color w:val="475569"/>
                <w:sz w:val="19"/>
                <w:szCs w:val="19"/>
              </w:rPr>
              <w:t xml:space="preserve">Services</w:t>
            </w:r>
          </w:p>
        </w:tc>
        <w:tc>
          <w:tcPr>
            <w:tcMar>
              <w:top w:type="dxa" w:w="100"/>
              <w:left w:type="dxa" w:w="120"/>
              <w:bottom w:type="dxa" w:w="100"/>
              <w:right w:type="dxa" w:w="120"/>
            </w:tcMar>
            <w:vAlign w:val="center"/>
          </w:tcPr>
          <w:p>
            <w:r>
              <w:rPr>
                <w:b w:val="false"/>
                <w:bCs w:val="false"/>
                <w:color w:val="475569"/>
                <w:sz w:val="19"/>
                <w:szCs w:val="19"/>
              </w:rPr>
              <w:t xml:space="preserve">Explain what we offer</w:t>
            </w:r>
          </w:p>
        </w:tc>
        <w:tc>
          <w:tcPr>
            <w:tcMar>
              <w:top w:type="dxa" w:w="100"/>
              <w:left w:type="dxa" w:w="120"/>
              <w:bottom w:type="dxa" w:w="100"/>
              <w:right w:type="dxa" w:w="120"/>
            </w:tcMar>
            <w:vAlign w:val="center"/>
          </w:tcPr>
          <w:p>
            <w:r>
              <w:rPr>
                <w:b w:val="false"/>
                <w:bCs w:val="false"/>
                <w:color w:val="475569"/>
                <w:sz w:val="19"/>
                <w:szCs w:val="19"/>
              </w:rPr>
              <w:t xml:space="preserve">Business outcomes, scope, deliverables, examples</w:t>
            </w:r>
          </w:p>
        </w:tc>
        <w:tc>
          <w:tcPr>
            <w:tcMar>
              <w:top w:type="dxa" w:w="100"/>
              <w:left w:type="dxa" w:w="120"/>
              <w:bottom w:type="dxa" w:w="100"/>
              <w:right w:type="dxa" w:w="120"/>
            </w:tcMar>
            <w:vAlign w:val="center"/>
          </w:tcPr>
          <w:p>
            <w:r>
              <w:rPr>
                <w:b w:val="false"/>
                <w:bCs w:val="false"/>
                <w:color w:val="475569"/>
                <w:sz w:val="19"/>
                <w:szCs w:val="19"/>
              </w:rPr>
              <w:t xml:space="preserve">Discuss Requirement</w:t>
            </w:r>
          </w:p>
        </w:tc>
      </w:tr>
      <w:tr>
        <w:tc>
          <w:tcPr>
            <w:tcMar>
              <w:top w:type="dxa" w:w="100"/>
              <w:left w:type="dxa" w:w="120"/>
              <w:bottom w:type="dxa" w:w="100"/>
              <w:right w:type="dxa" w:w="120"/>
            </w:tcMar>
            <w:vAlign w:val="center"/>
          </w:tcPr>
          <w:p>
            <w:r>
              <w:rPr>
                <w:b/>
                <w:bCs/>
                <w:color w:val="475569"/>
                <w:sz w:val="19"/>
                <w:szCs w:val="19"/>
              </w:rPr>
              <w:t xml:space="preserve">Work / Portfolio</w:t>
            </w:r>
          </w:p>
        </w:tc>
        <w:tc>
          <w:tcPr>
            <w:tcMar>
              <w:top w:type="dxa" w:w="100"/>
              <w:left w:type="dxa" w:w="120"/>
              <w:bottom w:type="dxa" w:w="100"/>
              <w:right w:type="dxa" w:w="120"/>
            </w:tcMar>
            <w:vAlign w:val="center"/>
          </w:tcPr>
          <w:p>
            <w:r>
              <w:rPr>
                <w:b w:val="false"/>
                <w:bCs w:val="false"/>
                <w:color w:val="475569"/>
                <w:sz w:val="19"/>
                <w:szCs w:val="19"/>
              </w:rPr>
              <w:t xml:space="preserve">Show proof</w:t>
            </w:r>
          </w:p>
        </w:tc>
        <w:tc>
          <w:tcPr>
            <w:tcMar>
              <w:top w:type="dxa" w:w="100"/>
              <w:left w:type="dxa" w:w="120"/>
              <w:bottom w:type="dxa" w:w="100"/>
              <w:right w:type="dxa" w:w="120"/>
            </w:tcMar>
            <w:vAlign w:val="center"/>
          </w:tcPr>
          <w:p>
            <w:r>
              <w:rPr>
                <w:b w:val="false"/>
                <w:bCs w:val="false"/>
                <w:color w:val="475569"/>
                <w:sz w:val="19"/>
                <w:szCs w:val="19"/>
              </w:rPr>
              <w:t xml:space="preserve">Project cards, filters, technologies used</w:t>
            </w:r>
          </w:p>
        </w:tc>
        <w:tc>
          <w:tcPr>
            <w:tcMar>
              <w:top w:type="dxa" w:w="100"/>
              <w:left w:type="dxa" w:w="120"/>
              <w:bottom w:type="dxa" w:w="100"/>
              <w:right w:type="dxa" w:w="120"/>
            </w:tcMar>
            <w:vAlign w:val="center"/>
          </w:tcPr>
          <w:p>
            <w:r>
              <w:rPr>
                <w:b w:val="false"/>
                <w:bCs w:val="false"/>
                <w:color w:val="475569"/>
                <w:sz w:val="19"/>
                <w:szCs w:val="19"/>
              </w:rPr>
              <w:t xml:space="preserve">View Case Study</w:t>
            </w:r>
          </w:p>
        </w:tc>
      </w:tr>
      <w:tr>
        <w:tc>
          <w:tcPr>
            <w:tcMar>
              <w:top w:type="dxa" w:w="100"/>
              <w:left w:type="dxa" w:w="120"/>
              <w:bottom w:type="dxa" w:w="100"/>
              <w:right w:type="dxa" w:w="120"/>
            </w:tcMar>
            <w:vAlign w:val="center"/>
          </w:tcPr>
          <w:p>
            <w:r>
              <w:rPr>
                <w:b/>
                <w:bCs/>
                <w:color w:val="475569"/>
                <w:sz w:val="19"/>
                <w:szCs w:val="19"/>
              </w:rPr>
              <w:t xml:space="preserve">Case Study</w:t>
            </w:r>
          </w:p>
        </w:tc>
        <w:tc>
          <w:tcPr>
            <w:tcMar>
              <w:top w:type="dxa" w:w="100"/>
              <w:left w:type="dxa" w:w="120"/>
              <w:bottom w:type="dxa" w:w="100"/>
              <w:right w:type="dxa" w:w="120"/>
            </w:tcMar>
            <w:vAlign w:val="center"/>
          </w:tcPr>
          <w:p>
            <w:r>
              <w:rPr>
                <w:b w:val="false"/>
                <w:bCs w:val="false"/>
                <w:color w:val="475569"/>
                <w:sz w:val="19"/>
                <w:szCs w:val="19"/>
              </w:rPr>
              <w:t xml:space="preserve">Build trust in depth</w:t>
            </w:r>
          </w:p>
        </w:tc>
        <w:tc>
          <w:tcPr>
            <w:tcMar>
              <w:top w:type="dxa" w:w="100"/>
              <w:left w:type="dxa" w:w="120"/>
              <w:bottom w:type="dxa" w:w="100"/>
              <w:right w:type="dxa" w:w="120"/>
            </w:tcMar>
            <w:vAlign w:val="center"/>
          </w:tcPr>
          <w:p>
            <w:r>
              <w:rPr>
                <w:b w:val="false"/>
                <w:bCs w:val="false"/>
                <w:color w:val="475569"/>
                <w:sz w:val="19"/>
                <w:szCs w:val="19"/>
              </w:rPr>
              <w:t xml:space="preserve">Problem → approach → solution → features → results</w:t>
            </w:r>
          </w:p>
        </w:tc>
        <w:tc>
          <w:tcPr>
            <w:tcMar>
              <w:top w:type="dxa" w:w="100"/>
              <w:left w:type="dxa" w:w="120"/>
              <w:bottom w:type="dxa" w:w="100"/>
              <w:right w:type="dxa" w:w="120"/>
            </w:tcMar>
            <w:vAlign w:val="center"/>
          </w:tcPr>
          <w:p>
            <w:r>
              <w:rPr>
                <w:b w:val="false"/>
                <w:bCs w:val="false"/>
                <w:color w:val="475569"/>
                <w:sz w:val="19"/>
                <w:szCs w:val="19"/>
              </w:rPr>
              <w:t xml:space="preserve">Build Something Similar</w:t>
            </w:r>
          </w:p>
        </w:tc>
      </w:tr>
      <w:tr>
        <w:tc>
          <w:tcPr>
            <w:tcMar>
              <w:top w:type="dxa" w:w="100"/>
              <w:left w:type="dxa" w:w="120"/>
              <w:bottom w:type="dxa" w:w="100"/>
              <w:right w:type="dxa" w:w="120"/>
            </w:tcMar>
            <w:vAlign w:val="center"/>
          </w:tcPr>
          <w:p>
            <w:r>
              <w:rPr>
                <w:b/>
                <w:bCs/>
                <w:color w:val="475569"/>
                <w:sz w:val="19"/>
                <w:szCs w:val="19"/>
              </w:rPr>
              <w:t xml:space="preserve">Industries</w:t>
            </w:r>
          </w:p>
        </w:tc>
        <w:tc>
          <w:tcPr>
            <w:tcMar>
              <w:top w:type="dxa" w:w="100"/>
              <w:left w:type="dxa" w:w="120"/>
              <w:bottom w:type="dxa" w:w="100"/>
              <w:right w:type="dxa" w:w="120"/>
            </w:tcMar>
            <w:vAlign w:val="center"/>
          </w:tcPr>
          <w:p>
            <w:r>
              <w:rPr>
                <w:b w:val="false"/>
                <w:bCs w:val="false"/>
                <w:color w:val="475569"/>
                <w:sz w:val="19"/>
                <w:szCs w:val="19"/>
              </w:rPr>
              <w:t xml:space="preserve">Let visitors self-identify</w:t>
            </w:r>
          </w:p>
        </w:tc>
        <w:tc>
          <w:tcPr>
            <w:tcMar>
              <w:top w:type="dxa" w:w="100"/>
              <w:left w:type="dxa" w:w="120"/>
              <w:bottom w:type="dxa" w:w="100"/>
              <w:right w:type="dxa" w:w="120"/>
            </w:tcMar>
            <w:vAlign w:val="center"/>
          </w:tcPr>
          <w:p>
            <w:r>
              <w:rPr>
                <w:b w:val="false"/>
                <w:bCs w:val="false"/>
                <w:color w:val="475569"/>
                <w:sz w:val="19"/>
                <w:szCs w:val="19"/>
              </w:rPr>
              <w:t xml:space="preserve">Business, education, startups, and other segments</w:t>
            </w:r>
          </w:p>
        </w:tc>
        <w:tc>
          <w:tcPr>
            <w:tcMar>
              <w:top w:type="dxa" w:w="100"/>
              <w:left w:type="dxa" w:w="120"/>
              <w:bottom w:type="dxa" w:w="100"/>
              <w:right w:type="dxa" w:w="120"/>
            </w:tcMar>
            <w:vAlign w:val="center"/>
          </w:tcPr>
          <w:p>
            <w:r>
              <w:rPr>
                <w:b w:val="false"/>
                <w:bCs w:val="false"/>
                <w:color w:val="475569"/>
                <w:sz w:val="19"/>
                <w:szCs w:val="19"/>
              </w:rPr>
              <w:t xml:space="preserve">Talk to Us</w:t>
            </w:r>
          </w:p>
        </w:tc>
      </w:tr>
      <w:tr>
        <w:tc>
          <w:tcPr>
            <w:tcMar>
              <w:top w:type="dxa" w:w="100"/>
              <w:left w:type="dxa" w:w="120"/>
              <w:bottom w:type="dxa" w:w="100"/>
              <w:right w:type="dxa" w:w="120"/>
            </w:tcMar>
            <w:vAlign w:val="center"/>
          </w:tcPr>
          <w:p>
            <w:r>
              <w:rPr>
                <w:b/>
                <w:bCs/>
                <w:color w:val="475569"/>
                <w:sz w:val="19"/>
                <w:szCs w:val="19"/>
              </w:rPr>
              <w:t xml:space="preserve">Process</w:t>
            </w:r>
          </w:p>
        </w:tc>
        <w:tc>
          <w:tcPr>
            <w:tcMar>
              <w:top w:type="dxa" w:w="100"/>
              <w:left w:type="dxa" w:w="120"/>
              <w:bottom w:type="dxa" w:w="100"/>
              <w:right w:type="dxa" w:w="120"/>
            </w:tcMar>
            <w:vAlign w:val="center"/>
          </w:tcPr>
          <w:p>
            <w:r>
              <w:rPr>
                <w:b w:val="false"/>
                <w:bCs w:val="false"/>
                <w:color w:val="475569"/>
                <w:sz w:val="19"/>
                <w:szCs w:val="19"/>
              </w:rPr>
              <w:t xml:space="preserve">Reduce uncertainty</w:t>
            </w:r>
          </w:p>
        </w:tc>
        <w:tc>
          <w:tcPr>
            <w:tcMar>
              <w:top w:type="dxa" w:w="100"/>
              <w:left w:type="dxa" w:w="120"/>
              <w:bottom w:type="dxa" w:w="100"/>
              <w:right w:type="dxa" w:w="120"/>
            </w:tcMar>
            <w:vAlign w:val="center"/>
          </w:tcPr>
          <w:p>
            <w:r>
              <w:rPr>
                <w:b w:val="false"/>
                <w:bCs w:val="false"/>
                <w:color w:val="475569"/>
                <w:sz w:val="19"/>
                <w:szCs w:val="19"/>
              </w:rPr>
              <w:t xml:space="preserve">Discovery → design → engineering → QA → launch → growth</w:t>
            </w:r>
          </w:p>
        </w:tc>
        <w:tc>
          <w:tcPr>
            <w:tcMar>
              <w:top w:type="dxa" w:w="100"/>
              <w:left w:type="dxa" w:w="120"/>
              <w:bottom w:type="dxa" w:w="100"/>
              <w:right w:type="dxa" w:w="120"/>
            </w:tcMar>
            <w:vAlign w:val="center"/>
          </w:tcPr>
          <w:p>
            <w:r>
              <w:rPr>
                <w:b w:val="false"/>
                <w:bCs w:val="false"/>
                <w:color w:val="475569"/>
                <w:sz w:val="19"/>
                <w:szCs w:val="19"/>
              </w:rPr>
              <w:t xml:space="preserve">Start a Project</w:t>
            </w:r>
          </w:p>
        </w:tc>
      </w:tr>
      <w:tr>
        <w:tc>
          <w:tcPr>
            <w:tcMar>
              <w:top w:type="dxa" w:w="100"/>
              <w:left w:type="dxa" w:w="120"/>
              <w:bottom w:type="dxa" w:w="100"/>
              <w:right w:type="dxa" w:w="120"/>
            </w:tcMar>
            <w:vAlign w:val="center"/>
          </w:tcPr>
          <w:p>
            <w:r>
              <w:rPr>
                <w:b/>
                <w:bCs/>
                <w:color w:val="475569"/>
                <w:sz w:val="19"/>
                <w:szCs w:val="19"/>
              </w:rPr>
              <w:t xml:space="preserve">Technology</w:t>
            </w:r>
          </w:p>
        </w:tc>
        <w:tc>
          <w:tcPr>
            <w:tcMar>
              <w:top w:type="dxa" w:w="100"/>
              <w:left w:type="dxa" w:w="120"/>
              <w:bottom w:type="dxa" w:w="100"/>
              <w:right w:type="dxa" w:w="120"/>
            </w:tcMar>
            <w:vAlign w:val="center"/>
          </w:tcPr>
          <w:p>
            <w:r>
              <w:rPr>
                <w:b w:val="false"/>
                <w:bCs w:val="false"/>
                <w:color w:val="475569"/>
                <w:sz w:val="19"/>
                <w:szCs w:val="19"/>
              </w:rPr>
              <w:t xml:space="preserve">Demonstrate engineering depth</w:t>
            </w:r>
          </w:p>
        </w:tc>
        <w:tc>
          <w:tcPr>
            <w:tcMar>
              <w:top w:type="dxa" w:w="100"/>
              <w:left w:type="dxa" w:w="120"/>
              <w:bottom w:type="dxa" w:w="100"/>
              <w:right w:type="dxa" w:w="120"/>
            </w:tcMar>
            <w:vAlign w:val="center"/>
          </w:tcPr>
          <w:p>
            <w:r>
              <w:rPr>
                <w:b w:val="false"/>
                <w:bCs w:val="false"/>
                <w:color w:val="475569"/>
                <w:sz w:val="19"/>
                <w:szCs w:val="19"/>
              </w:rPr>
              <w:t xml:space="preserve">Frontend, backend, data, cloud, AI capabilities</w:t>
            </w:r>
          </w:p>
        </w:tc>
        <w:tc>
          <w:tcPr>
            <w:tcMar>
              <w:top w:type="dxa" w:w="100"/>
              <w:left w:type="dxa" w:w="120"/>
              <w:bottom w:type="dxa" w:w="100"/>
              <w:right w:type="dxa" w:w="120"/>
            </w:tcMar>
            <w:vAlign w:val="center"/>
          </w:tcPr>
          <w:p>
            <w:r>
              <w:rPr>
                <w:b w:val="false"/>
                <w:bCs w:val="false"/>
                <w:color w:val="475569"/>
                <w:sz w:val="19"/>
                <w:szCs w:val="19"/>
              </w:rPr>
              <w:t xml:space="preserve">Discuss Architecture</w:t>
            </w:r>
          </w:p>
        </w:tc>
      </w:tr>
      <w:tr>
        <w:tc>
          <w:tcPr>
            <w:tcMar>
              <w:top w:type="dxa" w:w="100"/>
              <w:left w:type="dxa" w:w="120"/>
              <w:bottom w:type="dxa" w:w="100"/>
              <w:right w:type="dxa" w:w="120"/>
            </w:tcMar>
            <w:vAlign w:val="center"/>
          </w:tcPr>
          <w:p>
            <w:r>
              <w:rPr>
                <w:b/>
                <w:bCs/>
                <w:color w:val="475569"/>
                <w:sz w:val="19"/>
                <w:szCs w:val="19"/>
              </w:rPr>
              <w:t xml:space="preserve">About</w:t>
            </w:r>
          </w:p>
        </w:tc>
        <w:tc>
          <w:tcPr>
            <w:tcMar>
              <w:top w:type="dxa" w:w="100"/>
              <w:left w:type="dxa" w:w="120"/>
              <w:bottom w:type="dxa" w:w="100"/>
              <w:right w:type="dxa" w:w="120"/>
            </w:tcMar>
            <w:vAlign w:val="center"/>
          </w:tcPr>
          <w:p>
            <w:r>
              <w:rPr>
                <w:b w:val="false"/>
                <w:bCs w:val="false"/>
                <w:color w:val="475569"/>
                <w:sz w:val="19"/>
                <w:szCs w:val="19"/>
              </w:rPr>
              <w:t xml:space="preserve">Human trust</w:t>
            </w:r>
          </w:p>
        </w:tc>
        <w:tc>
          <w:tcPr>
            <w:tcMar>
              <w:top w:type="dxa" w:w="100"/>
              <w:left w:type="dxa" w:w="120"/>
              <w:bottom w:type="dxa" w:w="100"/>
              <w:right w:type="dxa" w:w="120"/>
            </w:tcMar>
            <w:vAlign w:val="center"/>
          </w:tcPr>
          <w:p>
            <w:r>
              <w:rPr>
                <w:b w:val="false"/>
                <w:bCs w:val="false"/>
                <w:color w:val="475569"/>
                <w:sz w:val="19"/>
                <w:szCs w:val="19"/>
              </w:rPr>
              <w:t xml:space="preserve">Mission, principles, team, engineering mindset</w:t>
            </w:r>
          </w:p>
        </w:tc>
        <w:tc>
          <w:tcPr>
            <w:tcMar>
              <w:top w:type="dxa" w:w="100"/>
              <w:left w:type="dxa" w:w="120"/>
              <w:bottom w:type="dxa" w:w="100"/>
              <w:right w:type="dxa" w:w="120"/>
            </w:tcMar>
            <w:vAlign w:val="center"/>
          </w:tcPr>
          <w:p>
            <w:r>
              <w:rPr>
                <w:b w:val="false"/>
                <w:bCs w:val="false"/>
                <w:color w:val="475569"/>
                <w:sz w:val="19"/>
                <w:szCs w:val="19"/>
              </w:rPr>
              <w:t xml:space="preserve">Meet the Team</w:t>
            </w:r>
          </w:p>
        </w:tc>
      </w:tr>
      <w:tr>
        <w:tc>
          <w:tcPr>
            <w:tcMar>
              <w:top w:type="dxa" w:w="100"/>
              <w:left w:type="dxa" w:w="120"/>
              <w:bottom w:type="dxa" w:w="100"/>
              <w:right w:type="dxa" w:w="120"/>
            </w:tcMar>
            <w:vAlign w:val="center"/>
          </w:tcPr>
          <w:p>
            <w:r>
              <w:rPr>
                <w:b/>
                <w:bCs/>
                <w:color w:val="475569"/>
                <w:sz w:val="19"/>
                <w:szCs w:val="19"/>
              </w:rPr>
              <w:t xml:space="preserve">Student Projects</w:t>
            </w:r>
          </w:p>
        </w:tc>
        <w:tc>
          <w:tcPr>
            <w:tcMar>
              <w:top w:type="dxa" w:w="100"/>
              <w:left w:type="dxa" w:w="120"/>
              <w:bottom w:type="dxa" w:w="100"/>
              <w:right w:type="dxa" w:w="120"/>
            </w:tcMar>
            <w:vAlign w:val="center"/>
          </w:tcPr>
          <w:p>
            <w:r>
              <w:rPr>
                <w:b w:val="false"/>
                <w:bCs w:val="false"/>
                <w:color w:val="475569"/>
                <w:sz w:val="19"/>
                <w:szCs w:val="19"/>
              </w:rPr>
              <w:t xml:space="preserve">Serve the student segment</w:t>
            </w:r>
          </w:p>
        </w:tc>
        <w:tc>
          <w:tcPr>
            <w:tcMar>
              <w:top w:type="dxa" w:w="100"/>
              <w:left w:type="dxa" w:w="120"/>
              <w:bottom w:type="dxa" w:w="100"/>
              <w:right w:type="dxa" w:w="120"/>
            </w:tcMar>
            <w:vAlign w:val="center"/>
          </w:tcPr>
          <w:p>
            <w:r>
              <w:rPr>
                <w:b w:val="false"/>
                <w:bCs w:val="false"/>
                <w:color w:val="475569"/>
                <w:sz w:val="19"/>
                <w:szCs w:val="19"/>
              </w:rPr>
              <w:t xml:space="preserve">Mentoring, implementation, documentation, demo</w:t>
            </w:r>
          </w:p>
        </w:tc>
        <w:tc>
          <w:tcPr>
            <w:tcMar>
              <w:top w:type="dxa" w:w="100"/>
              <w:left w:type="dxa" w:w="120"/>
              <w:bottom w:type="dxa" w:w="100"/>
              <w:right w:type="dxa" w:w="120"/>
            </w:tcMar>
            <w:vAlign w:val="center"/>
          </w:tcPr>
          <w:p>
            <w:r>
              <w:rPr>
                <w:b w:val="false"/>
                <w:bCs w:val="false"/>
                <w:color w:val="475569"/>
                <w:sz w:val="19"/>
                <w:szCs w:val="19"/>
              </w:rPr>
              <w:t xml:space="preserve">Discuss My Project</w:t>
            </w:r>
          </w:p>
        </w:tc>
      </w:tr>
      <w:tr>
        <w:tc>
          <w:tcPr>
            <w:tcMar>
              <w:top w:type="dxa" w:w="100"/>
              <w:left w:type="dxa" w:w="120"/>
              <w:bottom w:type="dxa" w:w="100"/>
              <w:right w:type="dxa" w:w="120"/>
            </w:tcMar>
            <w:vAlign w:val="center"/>
          </w:tcPr>
          <w:p>
            <w:r>
              <w:rPr>
                <w:b/>
                <w:bCs/>
                <w:color w:val="475569"/>
                <w:sz w:val="19"/>
                <w:szCs w:val="19"/>
              </w:rPr>
              <w:t xml:space="preserve">Contact / Start Project</w:t>
            </w:r>
          </w:p>
        </w:tc>
        <w:tc>
          <w:tcPr>
            <w:tcMar>
              <w:top w:type="dxa" w:w="100"/>
              <w:left w:type="dxa" w:w="120"/>
              <w:bottom w:type="dxa" w:w="100"/>
              <w:right w:type="dxa" w:w="120"/>
            </w:tcMar>
            <w:vAlign w:val="center"/>
          </w:tcPr>
          <w:p>
            <w:r>
              <w:rPr>
                <w:b w:val="false"/>
                <w:bCs w:val="false"/>
                <w:color w:val="475569"/>
                <w:sz w:val="19"/>
                <w:szCs w:val="19"/>
              </w:rPr>
              <w:t xml:space="preserve">Capture the lead</w:t>
            </w:r>
          </w:p>
        </w:tc>
        <w:tc>
          <w:tcPr>
            <w:tcMar>
              <w:top w:type="dxa" w:w="100"/>
              <w:left w:type="dxa" w:w="120"/>
              <w:bottom w:type="dxa" w:w="100"/>
              <w:right w:type="dxa" w:w="120"/>
            </w:tcMar>
            <w:vAlign w:val="center"/>
          </w:tcPr>
          <w:p>
            <w:r>
              <w:rPr>
                <w:b w:val="false"/>
                <w:bCs w:val="false"/>
                <w:color w:val="475569"/>
                <w:sz w:val="19"/>
                <w:szCs w:val="19"/>
              </w:rPr>
              <w:t xml:space="preserve">Short qualification form and contact options</w:t>
            </w:r>
          </w:p>
        </w:tc>
        <w:tc>
          <w:tcPr>
            <w:tcMar>
              <w:top w:type="dxa" w:w="100"/>
              <w:left w:type="dxa" w:w="120"/>
              <w:bottom w:type="dxa" w:w="100"/>
              <w:right w:type="dxa" w:w="120"/>
            </w:tcMar>
            <w:vAlign w:val="center"/>
          </w:tcPr>
          <w:p>
            <w:r>
              <w:rPr>
                <w:b w:val="false"/>
                <w:bCs w:val="false"/>
                <w:color w:val="475569"/>
                <w:sz w:val="19"/>
                <w:szCs w:val="19"/>
              </w:rPr>
              <w:t xml:space="preserve">Submit Inquiry</w:t>
            </w:r>
          </w:p>
        </w:tc>
      </w:tr>
    </w:tbl>
    <w:p>
      <w:pPr>
        <w:pStyle w:val="Heading1"/>
        <w:pBdr>
          <w:bottom w:val="single" w:color="1E293B" w:sz="6" w:space="6"/>
        </w:pBdr>
        <w:spacing w:after="200" w:before="480"/>
      </w:pPr>
      <w:r>
        <w:rPr>
          <w:b/>
          <w:bCs/>
          <w:color w:val="1E293B"/>
          <w:sz w:val="30"/>
          <w:szCs w:val="30"/>
        </w:rPr>
        <w:t xml:space="preserve">8. Homepage Blueprint</w:t>
      </w:r>
    </w:p>
    <w:p>
      <w:pPr>
        <w:spacing w:after="160" w:line="300"/>
      </w:pPr>
      <w:r>
        <w:rPr>
          <w:b w:val="false"/>
          <w:bCs w:val="false"/>
          <w:i w:val="false"/>
          <w:iCs w:val="false"/>
          <w:color w:val="475569"/>
          <w:sz w:val="21"/>
          <w:szCs w:val="21"/>
        </w:rPr>
        <w:t xml:space="preserve">The homepage carries the heaviest persuasion load on the site. It is built section by section, in this order, and each section is built to answer one specific question the visitor is silently asking.</w:t>
      </w:r>
    </w:p>
    <w:p>
      <w:pPr>
        <w:pStyle w:val="ListParagraph"/>
        <w:numPr>
          <w:ilvl w:val="0"/>
          <w:numId w:val="1"/>
        </w:numPr>
        <w:spacing w:after="90" w:line="290"/>
      </w:pPr>
      <w:r>
        <w:rPr>
          <w:b/>
          <w:bCs/>
          <w:color w:val="1E293B"/>
          <w:sz w:val="21"/>
          <w:szCs w:val="21"/>
        </w:rPr>
        <w:t xml:space="preserve">1. Navigation — </w:t>
      </w:r>
      <w:r>
        <w:rPr>
          <w:color w:val="475569"/>
          <w:sz w:val="21"/>
          <w:szCs w:val="21"/>
        </w:rPr>
        <w:t xml:space="preserve">Logo, Work, Services, Industries, Process, About, Contact, with a persistent “Start a Project” button that never scrolls out of reach.</w:t>
      </w:r>
    </w:p>
    <w:p>
      <w:pPr>
        <w:pStyle w:val="ListParagraph"/>
        <w:numPr>
          <w:ilvl w:val="0"/>
          <w:numId w:val="1"/>
        </w:numPr>
        <w:spacing w:after="90" w:line="290"/>
      </w:pPr>
      <w:r>
        <w:rPr>
          <w:b/>
          <w:bCs/>
          <w:color w:val="1E293B"/>
          <w:sz w:val="21"/>
          <w:szCs w:val="21"/>
        </w:rPr>
        <w:t xml:space="preserve">2. Hero — </w:t>
      </w:r>
      <w:r>
        <w:rPr>
          <w:color w:val="475569"/>
          <w:sz w:val="21"/>
          <w:szCs w:val="21"/>
        </w:rPr>
        <w:t xml:space="preserve">An outcome-led headline, one supporting sentence, two CTAs, and a subtle interactive product visual — not a stock photo.</w:t>
      </w:r>
    </w:p>
    <w:p>
      <w:pPr>
        <w:pStyle w:val="ListParagraph"/>
        <w:numPr>
          <w:ilvl w:val="0"/>
          <w:numId w:val="1"/>
        </w:numPr>
        <w:spacing w:after="90" w:line="290"/>
      </w:pPr>
      <w:r>
        <w:rPr>
          <w:b/>
          <w:bCs/>
          <w:color w:val="1E293B"/>
          <w:sz w:val="21"/>
          <w:szCs w:val="21"/>
        </w:rPr>
        <w:t xml:space="preserve">3. Trust strip — </w:t>
      </w:r>
      <w:r>
        <w:rPr>
          <w:color w:val="475569"/>
          <w:sz w:val="21"/>
          <w:szCs w:val="21"/>
        </w:rPr>
        <w:t xml:space="preserve">A quiet row of client logos, industries served, or technology badges — only claims we can stand behind.</w:t>
      </w:r>
    </w:p>
    <w:p>
      <w:pPr>
        <w:pStyle w:val="ListParagraph"/>
        <w:numPr>
          <w:ilvl w:val="0"/>
          <w:numId w:val="1"/>
        </w:numPr>
        <w:spacing w:after="90" w:line="290"/>
      </w:pPr>
      <w:r>
        <w:rPr>
          <w:b/>
          <w:bCs/>
          <w:color w:val="1E293B"/>
          <w:sz w:val="21"/>
          <w:szCs w:val="21"/>
        </w:rPr>
        <w:t xml:space="preserve">4. What We Build — </w:t>
      </w:r>
      <w:r>
        <w:rPr>
          <w:color w:val="475569"/>
          <w:sz w:val="21"/>
          <w:szCs w:val="21"/>
        </w:rPr>
        <w:t xml:space="preserve">Five to seven clear service categories, each a short card linking to its service page.</w:t>
      </w:r>
    </w:p>
    <w:p>
      <w:pPr>
        <w:pStyle w:val="ListParagraph"/>
        <w:numPr>
          <w:ilvl w:val="0"/>
          <w:numId w:val="1"/>
        </w:numPr>
        <w:spacing w:after="90" w:line="290"/>
      </w:pPr>
      <w:r>
        <w:rPr>
          <w:b/>
          <w:bCs/>
          <w:color w:val="1E293B"/>
          <w:sz w:val="21"/>
          <w:szCs w:val="21"/>
        </w:rPr>
        <w:t xml:space="preserve">5. Featured Work — </w:t>
      </w:r>
      <w:r>
        <w:rPr>
          <w:color w:val="475569"/>
          <w:sz w:val="21"/>
          <w:szCs w:val="21"/>
        </w:rPr>
        <w:t xml:space="preserve">Three to six strongest projects only — never the full portfolio here. Quality over completeness.</w:t>
      </w:r>
    </w:p>
    <w:p>
      <w:pPr>
        <w:pStyle w:val="ListParagraph"/>
        <w:numPr>
          <w:ilvl w:val="0"/>
          <w:numId w:val="1"/>
        </w:numPr>
        <w:spacing w:after="90" w:line="290"/>
      </w:pPr>
      <w:r>
        <w:rPr>
          <w:b/>
          <w:bCs/>
          <w:color w:val="1E293B"/>
          <w:sz w:val="21"/>
          <w:szCs w:val="21"/>
        </w:rPr>
        <w:t xml:space="preserve">6. Engineering Quality — </w:t>
      </w:r>
      <w:r>
        <w:rPr>
          <w:color w:val="475569"/>
          <w:sz w:val="21"/>
          <w:szCs w:val="21"/>
        </w:rPr>
        <w:t xml:space="preserve">A visual proof section: performance, security, responsive design, scalable architecture, testing, deployment.</w:t>
      </w:r>
    </w:p>
    <w:p>
      <w:pPr>
        <w:pStyle w:val="ListParagraph"/>
        <w:numPr>
          <w:ilvl w:val="0"/>
          <w:numId w:val="1"/>
        </w:numPr>
        <w:spacing w:after="90" w:line="290"/>
      </w:pPr>
      <w:r>
        <w:rPr>
          <w:b/>
          <w:bCs/>
          <w:color w:val="1E293B"/>
          <w:sz w:val="21"/>
          <w:szCs w:val="21"/>
        </w:rPr>
        <w:t xml:space="preserve">7. Interactive Demo — </w:t>
      </w:r>
      <w:r>
        <w:rPr>
          <w:color w:val="475569"/>
          <w:sz w:val="21"/>
          <w:szCs w:val="21"/>
        </w:rPr>
        <w:t xml:space="preserve">One or two real, explorable mini product demos embedded directly in the page.</w:t>
      </w:r>
    </w:p>
    <w:p>
      <w:pPr>
        <w:pStyle w:val="ListParagraph"/>
        <w:numPr>
          <w:ilvl w:val="0"/>
          <w:numId w:val="1"/>
        </w:numPr>
        <w:spacing w:after="90" w:line="290"/>
      </w:pPr>
      <w:r>
        <w:rPr>
          <w:b/>
          <w:bCs/>
          <w:color w:val="1E293B"/>
          <w:sz w:val="21"/>
          <w:szCs w:val="21"/>
        </w:rPr>
        <w:t xml:space="preserve">8. How We Work — </w:t>
      </w:r>
      <w:r>
        <w:rPr>
          <w:color w:val="475569"/>
          <w:sz w:val="21"/>
          <w:szCs w:val="21"/>
        </w:rPr>
        <w:t xml:space="preserve">The six-step delivery process, shown as a simple horizontal or vertical timeline.</w:t>
      </w:r>
    </w:p>
    <w:p>
      <w:pPr>
        <w:pStyle w:val="ListParagraph"/>
        <w:numPr>
          <w:ilvl w:val="0"/>
          <w:numId w:val="1"/>
        </w:numPr>
        <w:spacing w:after="90" w:line="290"/>
      </w:pPr>
      <w:r>
        <w:rPr>
          <w:b/>
          <w:bCs/>
          <w:color w:val="1E293B"/>
          <w:sz w:val="21"/>
          <w:szCs w:val="21"/>
        </w:rPr>
        <w:t xml:space="preserve">9. Why Us — </w:t>
      </w:r>
      <w:r>
        <w:rPr>
          <w:color w:val="475569"/>
          <w:sz w:val="21"/>
          <w:szCs w:val="21"/>
        </w:rPr>
        <w:t xml:space="preserve">Business-first thinking, transparent communication, engineering quality, long-term support.</w:t>
      </w:r>
    </w:p>
    <w:p>
      <w:pPr>
        <w:pStyle w:val="ListParagraph"/>
        <w:numPr>
          <w:ilvl w:val="0"/>
          <w:numId w:val="1"/>
        </w:numPr>
        <w:spacing w:after="90" w:line="290"/>
      </w:pPr>
      <w:r>
        <w:rPr>
          <w:b/>
          <w:bCs/>
          <w:color w:val="1E293B"/>
          <w:sz w:val="21"/>
          <w:szCs w:val="21"/>
        </w:rPr>
        <w:t xml:space="preserve">10. Testimonials — </w:t>
      </w:r>
      <w:r>
        <w:rPr>
          <w:color w:val="475569"/>
          <w:sz w:val="21"/>
          <w:szCs w:val="21"/>
        </w:rPr>
        <w:t xml:space="preserve">Real, permissioned testimonials only — never fabricated quotes.</w:t>
      </w:r>
    </w:p>
    <w:p>
      <w:pPr>
        <w:pStyle w:val="ListParagraph"/>
        <w:numPr>
          <w:ilvl w:val="0"/>
          <w:numId w:val="1"/>
        </w:numPr>
        <w:spacing w:after="90" w:line="290"/>
      </w:pPr>
      <w:r>
        <w:rPr>
          <w:b/>
          <w:bCs/>
          <w:color w:val="1E293B"/>
          <w:sz w:val="21"/>
          <w:szCs w:val="21"/>
        </w:rPr>
        <w:t xml:space="preserve">11. Final CTA — </w:t>
      </w:r>
      <w:r>
        <w:rPr>
          <w:color w:val="475569"/>
          <w:sz w:val="21"/>
          <w:szCs w:val="21"/>
        </w:rPr>
        <w:t xml:space="preserve">“Have an idea? Let's build it.” — a full-width, high-contrast closing call to action.</w:t>
      </w:r>
    </w:p>
    <w:p>
      <w:pPr>
        <w:pStyle w:val="ListParagraph"/>
        <w:numPr>
          <w:ilvl w:val="0"/>
          <w:numId w:val="1"/>
        </w:numPr>
        <w:spacing w:after="90" w:line="290"/>
      </w:pPr>
      <w:r>
        <w:rPr>
          <w:b/>
          <w:bCs/>
          <w:color w:val="1E293B"/>
          <w:sz w:val="21"/>
          <w:szCs w:val="21"/>
        </w:rPr>
        <w:t xml:space="preserve">12. Footer — </w:t>
      </w:r>
      <w:r>
        <w:rPr>
          <w:color w:val="475569"/>
          <w:sz w:val="21"/>
          <w:szCs w:val="21"/>
        </w:rPr>
        <w:t xml:space="preserve">Navigation, contact details, social links, legal and privacy.</w:t>
      </w:r>
    </w:p>
    <w:p>
      <w:pPr>
        <w:pStyle w:val="Heading1"/>
        <w:pBdr>
          <w:bottom w:val="single" w:color="1E293B" w:sz="6" w:space="6"/>
        </w:pBdr>
        <w:spacing w:after="200" w:before="480"/>
      </w:pPr>
      <w:r>
        <w:rPr>
          <w:b/>
          <w:bCs/>
          <w:color w:val="1E293B"/>
          <w:sz w:val="30"/>
          <w:szCs w:val="30"/>
        </w:rPr>
        <w:t xml:space="preserve">9. Page-by-Page Build Specification</w:t>
      </w:r>
    </w:p>
    <w:p>
      <w:pPr>
        <w:spacing w:after="160" w:line="300"/>
      </w:pPr>
      <w:r>
        <w:rPr>
          <w:b w:val="false"/>
          <w:bCs w:val="false"/>
          <w:i w:val="false"/>
          <w:iCs w:val="false"/>
          <w:color w:val="475569"/>
          <w:sz w:val="21"/>
          <w:szCs w:val="21"/>
        </w:rPr>
        <w:t xml:space="preserve">This section is written for whoever writes the code — a developer or an AI coding agent. Each entry names the page's job, the sections it needs, and the interaction/animation behavior expected. Build pages in this order; do not build a later page before an earlier one is solid.</w:t>
      </w:r>
    </w:p>
    <w:p>
      <w:pPr>
        <w:pStyle w:val="Heading2"/>
        <w:spacing w:after="140" w:before="320"/>
      </w:pPr>
      <w:r>
        <w:rPr>
          <w:b/>
          <w:bCs/>
          <w:color w:val="1E3A5F"/>
          <w:sz w:val="24"/>
          <w:szCs w:val="24"/>
        </w:rPr>
        <w:t xml:space="preserve">9.1 Home</w:t>
      </w:r>
    </w:p>
    <w:p>
      <w:pPr>
        <w:spacing w:after="160" w:line="300"/>
      </w:pPr>
      <w:r>
        <w:rPr>
          <w:b/>
          <w:bCs/>
          <w:color w:val="1E293B"/>
          <w:sz w:val="21"/>
          <w:szCs w:val="21"/>
        </w:rPr>
        <w:t xml:space="preserve">Purpose: </w:t>
      </w:r>
      <w:r>
        <w:rPr>
          <w:color w:val="475569"/>
          <w:sz w:val="21"/>
          <w:szCs w:val="21"/>
        </w:rPr>
        <w:t xml:space="preserve">Convert an unfamiliar visitor into someone curious enough to explore further.</w:t>
      </w:r>
    </w:p>
    <w:p>
      <w:pPr>
        <w:spacing w:after="160" w:line="300"/>
      </w:pPr>
      <w:r>
        <w:rPr>
          <w:b/>
          <w:bCs/>
          <w:i w:val="false"/>
          <w:iCs w:val="false"/>
          <w:color w:val="1E293B"/>
          <w:sz w:val="21"/>
          <w:szCs w:val="21"/>
        </w:rPr>
        <w:t xml:space="preserve">Sections to build:</w:t>
      </w:r>
    </w:p>
    <w:p>
      <w:pPr>
        <w:pStyle w:val="ListParagraph"/>
        <w:numPr>
          <w:ilvl w:val="0"/>
          <w:numId w:val="1"/>
        </w:numPr>
        <w:spacing w:after="90" w:line="290"/>
      </w:pPr>
      <w:r>
        <w:rPr>
          <w:b w:val="false"/>
          <w:bCs w:val="false"/>
          <w:color w:val="475569"/>
          <w:sz w:val="21"/>
          <w:szCs w:val="21"/>
        </w:rPr>
        <w:t xml:space="preserve">Hero with headline, subtext, dual CTA, interactive visual</w:t>
      </w:r>
    </w:p>
    <w:p>
      <w:pPr>
        <w:pStyle w:val="ListParagraph"/>
        <w:numPr>
          <w:ilvl w:val="0"/>
          <w:numId w:val="1"/>
        </w:numPr>
        <w:spacing w:after="90" w:line="290"/>
      </w:pPr>
      <w:r>
        <w:rPr>
          <w:b w:val="false"/>
          <w:bCs w:val="false"/>
          <w:color w:val="475569"/>
          <w:sz w:val="21"/>
          <w:szCs w:val="21"/>
        </w:rPr>
        <w:t xml:space="preserve">Trust strip</w:t>
      </w:r>
    </w:p>
    <w:p>
      <w:pPr>
        <w:pStyle w:val="ListParagraph"/>
        <w:numPr>
          <w:ilvl w:val="0"/>
          <w:numId w:val="1"/>
        </w:numPr>
        <w:spacing w:after="90" w:line="290"/>
      </w:pPr>
      <w:r>
        <w:rPr>
          <w:b w:val="false"/>
          <w:bCs w:val="false"/>
          <w:color w:val="475569"/>
          <w:sz w:val="21"/>
          <w:szCs w:val="21"/>
        </w:rPr>
        <w:t xml:space="preserve">Service overview grid</w:t>
      </w:r>
    </w:p>
    <w:p>
      <w:pPr>
        <w:pStyle w:val="ListParagraph"/>
        <w:numPr>
          <w:ilvl w:val="0"/>
          <w:numId w:val="1"/>
        </w:numPr>
        <w:spacing w:after="90" w:line="290"/>
      </w:pPr>
      <w:r>
        <w:rPr>
          <w:b w:val="false"/>
          <w:bCs w:val="false"/>
          <w:color w:val="475569"/>
          <w:sz w:val="21"/>
          <w:szCs w:val="21"/>
        </w:rPr>
        <w:t xml:space="preserve">Featured work (3–6 cards)</w:t>
      </w:r>
    </w:p>
    <w:p>
      <w:pPr>
        <w:pStyle w:val="ListParagraph"/>
        <w:numPr>
          <w:ilvl w:val="0"/>
          <w:numId w:val="1"/>
        </w:numPr>
        <w:spacing w:after="90" w:line="290"/>
      </w:pPr>
      <w:r>
        <w:rPr>
          <w:b w:val="false"/>
          <w:bCs w:val="false"/>
          <w:color w:val="475569"/>
          <w:sz w:val="21"/>
          <w:szCs w:val="21"/>
        </w:rPr>
        <w:t xml:space="preserve">Engineering quality proof section</w:t>
      </w:r>
    </w:p>
    <w:p>
      <w:pPr>
        <w:pStyle w:val="ListParagraph"/>
        <w:numPr>
          <w:ilvl w:val="0"/>
          <w:numId w:val="1"/>
        </w:numPr>
        <w:spacing w:after="90" w:line="290"/>
      </w:pPr>
      <w:r>
        <w:rPr>
          <w:b w:val="false"/>
          <w:bCs w:val="false"/>
          <w:color w:val="475569"/>
          <w:sz w:val="21"/>
          <w:szCs w:val="21"/>
        </w:rPr>
        <w:t xml:space="preserve">Live interactive demo embed</w:t>
      </w:r>
    </w:p>
    <w:p>
      <w:pPr>
        <w:pStyle w:val="ListParagraph"/>
        <w:numPr>
          <w:ilvl w:val="0"/>
          <w:numId w:val="1"/>
        </w:numPr>
        <w:spacing w:after="90" w:line="290"/>
      </w:pPr>
      <w:r>
        <w:rPr>
          <w:b w:val="false"/>
          <w:bCs w:val="false"/>
          <w:color w:val="475569"/>
          <w:sz w:val="21"/>
          <w:szCs w:val="21"/>
        </w:rPr>
        <w:t xml:space="preserve">Process timeline</w:t>
      </w:r>
    </w:p>
    <w:p>
      <w:pPr>
        <w:pStyle w:val="ListParagraph"/>
        <w:numPr>
          <w:ilvl w:val="0"/>
          <w:numId w:val="1"/>
        </w:numPr>
        <w:spacing w:after="90" w:line="290"/>
      </w:pPr>
      <w:r>
        <w:rPr>
          <w:b w:val="false"/>
          <w:bCs w:val="false"/>
          <w:color w:val="475569"/>
          <w:sz w:val="21"/>
          <w:szCs w:val="21"/>
        </w:rPr>
        <w:t xml:space="preserve">Why Us</w:t>
      </w:r>
    </w:p>
    <w:p>
      <w:pPr>
        <w:pStyle w:val="ListParagraph"/>
        <w:numPr>
          <w:ilvl w:val="0"/>
          <w:numId w:val="1"/>
        </w:numPr>
        <w:spacing w:after="90" w:line="290"/>
      </w:pPr>
      <w:r>
        <w:rPr>
          <w:b w:val="false"/>
          <w:bCs w:val="false"/>
          <w:color w:val="475569"/>
          <w:sz w:val="21"/>
          <w:szCs w:val="21"/>
        </w:rPr>
        <w:t xml:space="preserve">Testimonials</w:t>
      </w:r>
    </w:p>
    <w:p>
      <w:pPr>
        <w:pStyle w:val="ListParagraph"/>
        <w:numPr>
          <w:ilvl w:val="0"/>
          <w:numId w:val="1"/>
        </w:numPr>
        <w:spacing w:after="90" w:line="290"/>
      </w:pPr>
      <w:r>
        <w:rPr>
          <w:b w:val="false"/>
          <w:bCs w:val="false"/>
          <w:color w:val="475569"/>
          <w:sz w:val="21"/>
          <w:szCs w:val="21"/>
        </w:rPr>
        <w:t xml:space="preserve">Final CTA band</w:t>
      </w:r>
    </w:p>
    <w:p>
      <w:pPr>
        <w:pStyle w:val="ListParagraph"/>
        <w:numPr>
          <w:ilvl w:val="0"/>
          <w:numId w:val="1"/>
        </w:numPr>
        <w:spacing w:after="90" w:line="290"/>
      </w:pPr>
      <w:r>
        <w:rPr>
          <w:b w:val="false"/>
          <w:bCs w:val="false"/>
          <w:color w:val="475569"/>
          <w:sz w:val="21"/>
          <w:szCs w:val="21"/>
        </w:rPr>
        <w:t xml:space="preserve">Footer</w:t>
      </w:r>
    </w:p>
    <w:p>
      <w:pPr>
        <w:spacing w:after="160" w:line="300"/>
      </w:pPr>
      <w:r>
        <w:rPr>
          <w:b/>
          <w:bCs/>
          <w:color w:val="1E293B"/>
          <w:sz w:val="21"/>
          <w:szCs w:val="21"/>
        </w:rPr>
        <w:t xml:space="preserve">Interaction &amp; motion notes: </w:t>
      </w:r>
      <w:r>
        <w:rPr>
          <w:color w:val="475569"/>
          <w:sz w:val="21"/>
          <w:szCs w:val="21"/>
        </w:rPr>
        <w:t xml:space="preserve">Scroll-triggered fade/slide-up reveals on each section (once, not repeating). Hero visual responds subtly to cursor movement on desktop. Respect prefers-reduced-motion — fall back to instant, static reveals.</w:t>
      </w:r>
    </w:p>
    <w:p>
      <w:pPr>
        <w:pStyle w:val="Heading2"/>
        <w:spacing w:after="140" w:before="320"/>
      </w:pPr>
      <w:r>
        <w:rPr>
          <w:b/>
          <w:bCs/>
          <w:color w:val="1E3A5F"/>
          <w:sz w:val="24"/>
          <w:szCs w:val="24"/>
        </w:rPr>
        <w:t xml:space="preserve">9.2 Services</w:t>
      </w:r>
    </w:p>
    <w:p>
      <w:pPr>
        <w:spacing w:after="160" w:line="300"/>
      </w:pPr>
      <w:r>
        <w:rPr>
          <w:b/>
          <w:bCs/>
          <w:color w:val="1E293B"/>
          <w:sz w:val="21"/>
          <w:szCs w:val="21"/>
        </w:rPr>
        <w:t xml:space="preserve">Purpose: </w:t>
      </w:r>
      <w:r>
        <w:rPr>
          <w:color w:val="475569"/>
          <w:sz w:val="21"/>
          <w:szCs w:val="21"/>
        </w:rPr>
        <w:t xml:space="preserve">Let a visitor confirm 'yes, this is what I need' and see exactly what they'd get.</w:t>
      </w:r>
    </w:p>
    <w:p>
      <w:pPr>
        <w:spacing w:after="160" w:line="300"/>
      </w:pPr>
      <w:r>
        <w:rPr>
          <w:b/>
          <w:bCs/>
          <w:i w:val="false"/>
          <w:iCs w:val="false"/>
          <w:color w:val="1E293B"/>
          <w:sz w:val="21"/>
          <w:szCs w:val="21"/>
        </w:rPr>
        <w:t xml:space="preserve">Sections to build:</w:t>
      </w:r>
    </w:p>
    <w:p>
      <w:pPr>
        <w:pStyle w:val="ListParagraph"/>
        <w:numPr>
          <w:ilvl w:val="0"/>
          <w:numId w:val="1"/>
        </w:numPr>
        <w:spacing w:after="90" w:line="290"/>
      </w:pPr>
      <w:r>
        <w:rPr>
          <w:b w:val="false"/>
          <w:bCs w:val="false"/>
          <w:color w:val="475569"/>
          <w:sz w:val="21"/>
          <w:szCs w:val="21"/>
        </w:rPr>
        <w:t xml:space="preserve">Service category grid (Websites, Custom Software, AI Solutions, E-commerce, Institutional Systems, Product Engineering, Student Support)</w:t>
      </w:r>
    </w:p>
    <w:p>
      <w:pPr>
        <w:pStyle w:val="ListParagraph"/>
        <w:numPr>
          <w:ilvl w:val="0"/>
          <w:numId w:val="1"/>
        </w:numPr>
        <w:spacing w:after="90" w:line="290"/>
      </w:pPr>
      <w:r>
        <w:rPr>
          <w:b w:val="false"/>
          <w:bCs w:val="false"/>
          <w:color w:val="475569"/>
          <w:sz w:val="21"/>
          <w:szCs w:val="21"/>
        </w:rPr>
        <w:t xml:space="preserve">Per-service detail block: outcome, scope, example deliverables, relevant case study link</w:t>
      </w:r>
    </w:p>
    <w:p>
      <w:pPr>
        <w:pStyle w:val="ListParagraph"/>
        <w:numPr>
          <w:ilvl w:val="0"/>
          <w:numId w:val="1"/>
        </w:numPr>
        <w:spacing w:after="90" w:line="290"/>
      </w:pPr>
      <w:r>
        <w:rPr>
          <w:b w:val="false"/>
          <w:bCs w:val="false"/>
          <w:color w:val="475569"/>
          <w:sz w:val="21"/>
          <w:szCs w:val="21"/>
        </w:rPr>
        <w:t xml:space="preserve">Comparison or process mini-section</w:t>
      </w:r>
    </w:p>
    <w:p>
      <w:pPr>
        <w:pStyle w:val="ListParagraph"/>
        <w:numPr>
          <w:ilvl w:val="0"/>
          <w:numId w:val="1"/>
        </w:numPr>
        <w:spacing w:after="90" w:line="290"/>
      </w:pPr>
      <w:r>
        <w:rPr>
          <w:b w:val="false"/>
          <w:bCs w:val="false"/>
          <w:color w:val="475569"/>
          <w:sz w:val="21"/>
          <w:szCs w:val="21"/>
        </w:rPr>
        <w:t xml:space="preserve">CTA: Discuss Requirement</w:t>
      </w:r>
    </w:p>
    <w:p>
      <w:pPr>
        <w:spacing w:after="160" w:line="300"/>
      </w:pPr>
      <w:r>
        <w:rPr>
          <w:b/>
          <w:bCs/>
          <w:color w:val="1E293B"/>
          <w:sz w:val="21"/>
          <w:szCs w:val="21"/>
        </w:rPr>
        <w:t xml:space="preserve">Interaction &amp; motion notes: </w:t>
      </w:r>
      <w:r>
        <w:rPr>
          <w:color w:val="475569"/>
          <w:sz w:val="21"/>
          <w:szCs w:val="21"/>
        </w:rPr>
        <w:t xml:space="preserve">Card hover states lift and reveal a short outcome line. Clicking a category smooth-scrolls to its detail block rather than navigating away, to keep momentum.</w:t>
      </w:r>
    </w:p>
    <w:p>
      <w:pPr>
        <w:pStyle w:val="Heading2"/>
        <w:spacing w:after="140" w:before="320"/>
      </w:pPr>
      <w:r>
        <w:rPr>
          <w:b/>
          <w:bCs/>
          <w:color w:val="1E3A5F"/>
          <w:sz w:val="24"/>
          <w:szCs w:val="24"/>
        </w:rPr>
        <w:t xml:space="preserve">9.3 Work / Portfolio</w:t>
      </w:r>
    </w:p>
    <w:p>
      <w:pPr>
        <w:spacing w:after="160" w:line="300"/>
      </w:pPr>
      <w:r>
        <w:rPr>
          <w:b/>
          <w:bCs/>
          <w:color w:val="1E293B"/>
          <w:sz w:val="21"/>
          <w:szCs w:val="21"/>
        </w:rPr>
        <w:t xml:space="preserve">Purpose: </w:t>
      </w:r>
      <w:r>
        <w:rPr>
          <w:color w:val="475569"/>
          <w:sz w:val="21"/>
          <w:szCs w:val="21"/>
        </w:rPr>
        <w:t xml:space="preserve">Show breadth of proof and let visitors filter to what's relevant to them.</w:t>
      </w:r>
    </w:p>
    <w:p>
      <w:pPr>
        <w:spacing w:after="160" w:line="300"/>
      </w:pPr>
      <w:r>
        <w:rPr>
          <w:b/>
          <w:bCs/>
          <w:i w:val="false"/>
          <w:iCs w:val="false"/>
          <w:color w:val="1E293B"/>
          <w:sz w:val="21"/>
          <w:szCs w:val="21"/>
        </w:rPr>
        <w:t xml:space="preserve">Sections to build:</w:t>
      </w:r>
    </w:p>
    <w:p>
      <w:pPr>
        <w:pStyle w:val="ListParagraph"/>
        <w:numPr>
          <w:ilvl w:val="0"/>
          <w:numId w:val="1"/>
        </w:numPr>
        <w:spacing w:after="90" w:line="290"/>
      </w:pPr>
      <w:r>
        <w:rPr>
          <w:b w:val="false"/>
          <w:bCs w:val="false"/>
          <w:color w:val="475569"/>
          <w:sz w:val="21"/>
          <w:szCs w:val="21"/>
        </w:rPr>
        <w:t xml:space="preserve">Filterable project grid (by industry / technology / project type)</w:t>
      </w:r>
    </w:p>
    <w:p>
      <w:pPr>
        <w:pStyle w:val="ListParagraph"/>
        <w:numPr>
          <w:ilvl w:val="0"/>
          <w:numId w:val="1"/>
        </w:numPr>
        <w:spacing w:after="90" w:line="290"/>
      </w:pPr>
      <w:r>
        <w:rPr>
          <w:b w:val="false"/>
          <w:bCs w:val="false"/>
          <w:color w:val="475569"/>
          <w:sz w:val="21"/>
          <w:szCs w:val="21"/>
        </w:rPr>
        <w:t xml:space="preserve">Project card: thumbnail, one-line outcome, tags</w:t>
      </w:r>
    </w:p>
    <w:p>
      <w:pPr>
        <w:pStyle w:val="ListParagraph"/>
        <w:numPr>
          <w:ilvl w:val="0"/>
          <w:numId w:val="1"/>
        </w:numPr>
        <w:spacing w:after="90" w:line="290"/>
      </w:pPr>
      <w:r>
        <w:rPr>
          <w:b w:val="false"/>
          <w:bCs w:val="false"/>
          <w:color w:val="475569"/>
          <w:sz w:val="21"/>
          <w:szCs w:val="21"/>
        </w:rPr>
        <w:t xml:space="preserve">Empty and loading states for the filter</w:t>
      </w:r>
    </w:p>
    <w:p>
      <w:pPr>
        <w:spacing w:after="160" w:line="300"/>
      </w:pPr>
      <w:r>
        <w:rPr>
          <w:b/>
          <w:bCs/>
          <w:color w:val="1E293B"/>
          <w:sz w:val="21"/>
          <w:szCs w:val="21"/>
        </w:rPr>
        <w:t xml:space="preserve">Interaction &amp; motion notes: </w:t>
      </w:r>
      <w:r>
        <w:rPr>
          <w:color w:val="475569"/>
          <w:sz w:val="21"/>
          <w:szCs w:val="21"/>
        </w:rPr>
        <w:t xml:space="preserve">Filtering animates as a smooth re-flow (fade + reposition), never a hard reload. Each card has a subtle hover elevation to signal it's clickable.</w:t>
      </w:r>
    </w:p>
    <w:p>
      <w:pPr>
        <w:pStyle w:val="Heading2"/>
        <w:spacing w:after="140" w:before="320"/>
      </w:pPr>
      <w:r>
        <w:rPr>
          <w:b/>
          <w:bCs/>
          <w:color w:val="1E3A5F"/>
          <w:sz w:val="24"/>
          <w:szCs w:val="24"/>
        </w:rPr>
        <w:t xml:space="preserve">9.4 Case Study (template)</w:t>
      </w:r>
    </w:p>
    <w:p>
      <w:pPr>
        <w:spacing w:after="160" w:line="300"/>
      </w:pPr>
      <w:r>
        <w:rPr>
          <w:b/>
          <w:bCs/>
          <w:color w:val="1E293B"/>
          <w:sz w:val="21"/>
          <w:szCs w:val="21"/>
        </w:rPr>
        <w:t xml:space="preserve">Purpose: </w:t>
      </w:r>
      <w:r>
        <w:rPr>
          <w:color w:val="475569"/>
          <w:sz w:val="21"/>
          <w:szCs w:val="21"/>
        </w:rPr>
        <w:t xml:space="preserve">Prove that we can think, not just design — this is the main trust-building document on the site.</w:t>
      </w:r>
    </w:p>
    <w:p>
      <w:pPr>
        <w:spacing w:after="160" w:line="300"/>
      </w:pPr>
      <w:r>
        <w:rPr>
          <w:b/>
          <w:bCs/>
          <w:i w:val="false"/>
          <w:iCs w:val="false"/>
          <w:color w:val="1E293B"/>
          <w:sz w:val="21"/>
          <w:szCs w:val="21"/>
        </w:rPr>
        <w:t xml:space="preserve">Sections to build:</w:t>
      </w:r>
    </w:p>
    <w:p>
      <w:pPr>
        <w:pStyle w:val="ListParagraph"/>
        <w:numPr>
          <w:ilvl w:val="0"/>
          <w:numId w:val="1"/>
        </w:numPr>
        <w:spacing w:after="90" w:line="290"/>
      </w:pPr>
      <w:r>
        <w:rPr>
          <w:b w:val="false"/>
          <w:bCs w:val="false"/>
          <w:color w:val="475569"/>
          <w:sz w:val="21"/>
          <w:szCs w:val="21"/>
        </w:rPr>
        <w:t xml:space="preserve">Client or clearly labeled demo/concept</w:t>
      </w:r>
    </w:p>
    <w:p>
      <w:pPr>
        <w:pStyle w:val="ListParagraph"/>
        <w:numPr>
          <w:ilvl w:val="0"/>
          <w:numId w:val="1"/>
        </w:numPr>
        <w:spacing w:after="90" w:line="290"/>
      </w:pPr>
      <w:r>
        <w:rPr>
          <w:b w:val="false"/>
          <w:bCs w:val="false"/>
          <w:color w:val="475569"/>
          <w:sz w:val="21"/>
          <w:szCs w:val="21"/>
        </w:rPr>
        <w:t xml:space="preserve">Industry and project type</w:t>
      </w:r>
    </w:p>
    <w:p>
      <w:pPr>
        <w:pStyle w:val="ListParagraph"/>
        <w:numPr>
          <w:ilvl w:val="0"/>
          <w:numId w:val="1"/>
        </w:numPr>
        <w:spacing w:after="90" w:line="290"/>
      </w:pPr>
      <w:r>
        <w:rPr>
          <w:b w:val="false"/>
          <w:bCs w:val="false"/>
          <w:color w:val="475569"/>
          <w:sz w:val="21"/>
          <w:szCs w:val="21"/>
        </w:rPr>
        <w:t xml:space="preserve">Business/user problem</w:t>
      </w:r>
    </w:p>
    <w:p>
      <w:pPr>
        <w:pStyle w:val="ListParagraph"/>
        <w:numPr>
          <w:ilvl w:val="0"/>
          <w:numId w:val="1"/>
        </w:numPr>
        <w:spacing w:after="90" w:line="290"/>
      </w:pPr>
      <w:r>
        <w:rPr>
          <w:b w:val="false"/>
          <w:bCs w:val="false"/>
          <w:color w:val="475569"/>
          <w:sz w:val="21"/>
          <w:szCs w:val="21"/>
        </w:rPr>
        <w:t xml:space="preserve">Constraints and requirements</w:t>
      </w:r>
    </w:p>
    <w:p>
      <w:pPr>
        <w:pStyle w:val="ListParagraph"/>
        <w:numPr>
          <w:ilvl w:val="0"/>
          <w:numId w:val="1"/>
        </w:numPr>
        <w:spacing w:after="90" w:line="290"/>
      </w:pPr>
      <w:r>
        <w:rPr>
          <w:b w:val="false"/>
          <w:bCs w:val="false"/>
          <w:color w:val="475569"/>
          <w:sz w:val="21"/>
          <w:szCs w:val="21"/>
        </w:rPr>
        <w:t xml:space="preserve">Solution and product strategy</w:t>
      </w:r>
    </w:p>
    <w:p>
      <w:pPr>
        <w:pStyle w:val="ListParagraph"/>
        <w:numPr>
          <w:ilvl w:val="0"/>
          <w:numId w:val="1"/>
        </w:numPr>
        <w:spacing w:after="90" w:line="290"/>
      </w:pPr>
      <w:r>
        <w:rPr>
          <w:b w:val="false"/>
          <w:bCs w:val="false"/>
          <w:color w:val="475569"/>
          <w:sz w:val="21"/>
          <w:szCs w:val="21"/>
        </w:rPr>
        <w:t xml:space="preserve">UX/UI approach</w:t>
      </w:r>
    </w:p>
    <w:p>
      <w:pPr>
        <w:pStyle w:val="ListParagraph"/>
        <w:numPr>
          <w:ilvl w:val="0"/>
          <w:numId w:val="1"/>
        </w:numPr>
        <w:spacing w:after="90" w:line="290"/>
      </w:pPr>
      <w:r>
        <w:rPr>
          <w:b w:val="false"/>
          <w:bCs w:val="false"/>
          <w:color w:val="475569"/>
          <w:sz w:val="21"/>
          <w:szCs w:val="21"/>
        </w:rPr>
        <w:t xml:space="preserve">Architecture and key engineering decisions</w:t>
      </w:r>
    </w:p>
    <w:p>
      <w:pPr>
        <w:pStyle w:val="ListParagraph"/>
        <w:numPr>
          <w:ilvl w:val="0"/>
          <w:numId w:val="1"/>
        </w:numPr>
        <w:spacing w:after="90" w:line="290"/>
      </w:pPr>
      <w:r>
        <w:rPr>
          <w:b w:val="false"/>
          <w:bCs w:val="false"/>
          <w:color w:val="475569"/>
          <w:sz w:val="21"/>
          <w:szCs w:val="21"/>
        </w:rPr>
        <w:t xml:space="preserve">Important features</w:t>
      </w:r>
    </w:p>
    <w:p>
      <w:pPr>
        <w:pStyle w:val="ListParagraph"/>
        <w:numPr>
          <w:ilvl w:val="0"/>
          <w:numId w:val="1"/>
        </w:numPr>
        <w:spacing w:after="90" w:line="290"/>
      </w:pPr>
      <w:r>
        <w:rPr>
          <w:b w:val="false"/>
          <w:bCs w:val="false"/>
          <w:color w:val="475569"/>
          <w:sz w:val="21"/>
          <w:szCs w:val="21"/>
        </w:rPr>
        <w:t xml:space="preserve">Technology stack</w:t>
      </w:r>
    </w:p>
    <w:p>
      <w:pPr>
        <w:pStyle w:val="ListParagraph"/>
        <w:numPr>
          <w:ilvl w:val="0"/>
          <w:numId w:val="1"/>
        </w:numPr>
        <w:spacing w:after="90" w:line="290"/>
      </w:pPr>
      <w:r>
        <w:rPr>
          <w:b w:val="false"/>
          <w:bCs w:val="false"/>
          <w:color w:val="475569"/>
          <w:sz w:val="21"/>
          <w:szCs w:val="21"/>
        </w:rPr>
        <w:t xml:space="preserve">Performance/security/reliability notes</w:t>
      </w:r>
    </w:p>
    <w:p>
      <w:pPr>
        <w:pStyle w:val="ListParagraph"/>
        <w:numPr>
          <w:ilvl w:val="0"/>
          <w:numId w:val="1"/>
        </w:numPr>
        <w:spacing w:after="90" w:line="290"/>
      </w:pPr>
      <w:r>
        <w:rPr>
          <w:b w:val="false"/>
          <w:bCs w:val="false"/>
          <w:color w:val="475569"/>
          <w:sz w:val="21"/>
          <w:szCs w:val="21"/>
        </w:rPr>
        <w:t xml:space="preserve">Results or measurable outcomes, only when genuine</w:t>
      </w:r>
    </w:p>
    <w:p>
      <w:pPr>
        <w:pStyle w:val="ListParagraph"/>
        <w:numPr>
          <w:ilvl w:val="0"/>
          <w:numId w:val="1"/>
        </w:numPr>
        <w:spacing w:after="90" w:line="290"/>
      </w:pPr>
      <w:r>
        <w:rPr>
          <w:b w:val="false"/>
          <w:bCs w:val="false"/>
          <w:color w:val="475569"/>
          <w:sz w:val="21"/>
          <w:szCs w:val="21"/>
        </w:rPr>
        <w:t xml:space="preserve">Screenshots and, where possible, an interactive demo</w:t>
      </w:r>
    </w:p>
    <w:p>
      <w:pPr>
        <w:pStyle w:val="ListParagraph"/>
        <w:numPr>
          <w:ilvl w:val="0"/>
          <w:numId w:val="1"/>
        </w:numPr>
        <w:spacing w:after="90" w:line="290"/>
      </w:pPr>
      <w:r>
        <w:rPr>
          <w:b w:val="false"/>
          <w:bCs w:val="false"/>
          <w:color w:val="475569"/>
          <w:sz w:val="21"/>
          <w:szCs w:val="21"/>
        </w:rPr>
        <w:t xml:space="preserve">Lessons learned</w:t>
      </w:r>
    </w:p>
    <w:p>
      <w:pPr>
        <w:pStyle w:val="ListParagraph"/>
        <w:numPr>
          <w:ilvl w:val="0"/>
          <w:numId w:val="1"/>
        </w:numPr>
        <w:spacing w:after="90" w:line="290"/>
      </w:pPr>
      <w:r>
        <w:rPr>
          <w:b w:val="false"/>
          <w:bCs w:val="false"/>
          <w:color w:val="475569"/>
          <w:sz w:val="21"/>
          <w:szCs w:val="21"/>
        </w:rPr>
        <w:t xml:space="preserve">CTA: Build Something Similar</w:t>
      </w:r>
    </w:p>
    <w:p>
      <w:pPr>
        <w:spacing w:after="160" w:line="300"/>
      </w:pPr>
      <w:r>
        <w:rPr>
          <w:b/>
          <w:bCs/>
          <w:color w:val="1E293B"/>
          <w:sz w:val="21"/>
          <w:szCs w:val="21"/>
        </w:rPr>
        <w:t xml:space="preserve">Interaction &amp; motion notes: </w:t>
      </w:r>
      <w:r>
        <w:rPr>
          <w:color w:val="475569"/>
          <w:sz w:val="21"/>
          <w:szCs w:val="21"/>
        </w:rPr>
        <w:t xml:space="preserve">Long-form reading page: generous whitespace, sticky section navigation on desktop, images lazy-loaded. No heavy animation here — the content is the persuasion, not the motion.</w:t>
      </w:r>
    </w:p>
    <w:p>
      <w:pPr>
        <w:pStyle w:val="Heading2"/>
        <w:spacing w:after="140" w:before="320"/>
      </w:pPr>
      <w:r>
        <w:rPr>
          <w:b/>
          <w:bCs/>
          <w:color w:val="1E3A5F"/>
          <w:sz w:val="24"/>
          <w:szCs w:val="24"/>
        </w:rPr>
        <w:t xml:space="preserve">9.5 Industries</w:t>
      </w:r>
    </w:p>
    <w:p>
      <w:pPr>
        <w:spacing w:after="160" w:line="300"/>
      </w:pPr>
      <w:r>
        <w:rPr>
          <w:b/>
          <w:bCs/>
          <w:color w:val="1E293B"/>
          <w:sz w:val="21"/>
          <w:szCs w:val="21"/>
        </w:rPr>
        <w:t xml:space="preserve">Purpose: </w:t>
      </w:r>
      <w:r>
        <w:rPr>
          <w:color w:val="475569"/>
          <w:sz w:val="21"/>
          <w:szCs w:val="21"/>
        </w:rPr>
        <w:t xml:space="preserve">Help a visitor self-identify quickly ('this is for a business like mine').</w:t>
      </w:r>
    </w:p>
    <w:p>
      <w:pPr>
        <w:spacing w:after="160" w:line="300"/>
      </w:pPr>
      <w:r>
        <w:rPr>
          <w:b/>
          <w:bCs/>
          <w:i w:val="false"/>
          <w:iCs w:val="false"/>
          <w:color w:val="1E293B"/>
          <w:sz w:val="21"/>
          <w:szCs w:val="21"/>
        </w:rPr>
        <w:t xml:space="preserve">Sections to build:</w:t>
      </w:r>
    </w:p>
    <w:p>
      <w:pPr>
        <w:pStyle w:val="ListParagraph"/>
        <w:numPr>
          <w:ilvl w:val="0"/>
          <w:numId w:val="1"/>
        </w:numPr>
        <w:spacing w:after="90" w:line="290"/>
      </w:pPr>
      <w:r>
        <w:rPr>
          <w:b w:val="false"/>
          <w:bCs w:val="false"/>
          <w:color w:val="475569"/>
          <w:sz w:val="21"/>
          <w:szCs w:val="21"/>
        </w:rPr>
        <w:t xml:space="preserve">Segment cards: Business, Education/Institutions, Startups, and other relevant segments</w:t>
      </w:r>
    </w:p>
    <w:p>
      <w:pPr>
        <w:pStyle w:val="ListParagraph"/>
        <w:numPr>
          <w:ilvl w:val="0"/>
          <w:numId w:val="1"/>
        </w:numPr>
        <w:spacing w:after="90" w:line="290"/>
      </w:pPr>
      <w:r>
        <w:rPr>
          <w:b w:val="false"/>
          <w:bCs w:val="false"/>
          <w:color w:val="475569"/>
          <w:sz w:val="21"/>
          <w:szCs w:val="21"/>
        </w:rPr>
        <w:t xml:space="preserve">Per-segment: the problem we solve, relevant case studies</w:t>
      </w:r>
    </w:p>
    <w:p>
      <w:pPr>
        <w:spacing w:after="160" w:line="300"/>
      </w:pPr>
      <w:r>
        <w:rPr>
          <w:b/>
          <w:bCs/>
          <w:color w:val="1E293B"/>
          <w:sz w:val="21"/>
          <w:szCs w:val="21"/>
        </w:rPr>
        <w:t xml:space="preserve">Interaction &amp; motion notes: </w:t>
      </w:r>
      <w:r>
        <w:rPr>
          <w:color w:val="475569"/>
          <w:sz w:val="21"/>
          <w:szCs w:val="21"/>
        </w:rPr>
        <w:t xml:space="preserve">Simple grid with hover reveal of the segment's core message. No heavy motion required.</w:t>
      </w:r>
    </w:p>
    <w:p>
      <w:pPr>
        <w:pStyle w:val="Heading2"/>
        <w:spacing w:after="140" w:before="320"/>
      </w:pPr>
      <w:r>
        <w:rPr>
          <w:b/>
          <w:bCs/>
          <w:color w:val="1E3A5F"/>
          <w:sz w:val="24"/>
          <w:szCs w:val="24"/>
        </w:rPr>
        <w:t xml:space="preserve">9.6 Process</w:t>
      </w:r>
    </w:p>
    <w:p>
      <w:pPr>
        <w:spacing w:after="160" w:line="300"/>
      </w:pPr>
      <w:r>
        <w:rPr>
          <w:b/>
          <w:bCs/>
          <w:color w:val="1E293B"/>
          <w:sz w:val="21"/>
          <w:szCs w:val="21"/>
        </w:rPr>
        <w:t xml:space="preserve">Purpose: </w:t>
      </w:r>
      <w:r>
        <w:rPr>
          <w:color w:val="475569"/>
          <w:sz w:val="21"/>
          <w:szCs w:val="21"/>
        </w:rPr>
        <w:t xml:space="preserve">Remove the fear of the unknown before someone commits to a conversation.</w:t>
      </w:r>
    </w:p>
    <w:p>
      <w:pPr>
        <w:spacing w:after="160" w:line="300"/>
      </w:pPr>
      <w:r>
        <w:rPr>
          <w:b/>
          <w:bCs/>
          <w:i w:val="false"/>
          <w:iCs w:val="false"/>
          <w:color w:val="1E293B"/>
          <w:sz w:val="21"/>
          <w:szCs w:val="21"/>
        </w:rPr>
        <w:t xml:space="preserve">Sections to build:</w:t>
      </w:r>
    </w:p>
    <w:p>
      <w:pPr>
        <w:pStyle w:val="ListParagraph"/>
        <w:numPr>
          <w:ilvl w:val="0"/>
          <w:numId w:val="1"/>
        </w:numPr>
        <w:spacing w:after="90" w:line="290"/>
      </w:pPr>
      <w:r>
        <w:rPr>
          <w:b w:val="false"/>
          <w:bCs w:val="false"/>
          <w:color w:val="475569"/>
          <w:sz w:val="21"/>
          <w:szCs w:val="21"/>
        </w:rPr>
        <w:t xml:space="preserve">Six-step delivery timeline: Discovery → Design → Engineering → QA → Launch → Growth</w:t>
      </w:r>
    </w:p>
    <w:p>
      <w:pPr>
        <w:pStyle w:val="ListParagraph"/>
        <w:numPr>
          <w:ilvl w:val="0"/>
          <w:numId w:val="1"/>
        </w:numPr>
        <w:spacing w:after="90" w:line="290"/>
      </w:pPr>
      <w:r>
        <w:rPr>
          <w:b w:val="false"/>
          <w:bCs w:val="false"/>
          <w:color w:val="475569"/>
          <w:sz w:val="21"/>
          <w:szCs w:val="21"/>
        </w:rPr>
        <w:t xml:space="preserve">One or two sentences per step on what happens and what the client sees</w:t>
      </w:r>
    </w:p>
    <w:p>
      <w:pPr>
        <w:spacing w:after="160" w:line="300"/>
      </w:pPr>
      <w:r>
        <w:rPr>
          <w:b/>
          <w:bCs/>
          <w:color w:val="1E293B"/>
          <w:sz w:val="21"/>
          <w:szCs w:val="21"/>
        </w:rPr>
        <w:t xml:space="preserve">Interaction &amp; motion notes: </w:t>
      </w:r>
      <w:r>
        <w:rPr>
          <w:color w:val="475569"/>
          <w:sz w:val="21"/>
          <w:szCs w:val="21"/>
        </w:rPr>
        <w:t xml:space="preserve">Steps reveal in sequence as the visitor scrolls, with a connecting line that draws itself progressively — a small, purposeful animation that reinforces 'we have an orderly process.'</w:t>
      </w:r>
    </w:p>
    <w:p>
      <w:pPr>
        <w:pStyle w:val="Heading2"/>
        <w:spacing w:after="140" w:before="320"/>
      </w:pPr>
      <w:r>
        <w:rPr>
          <w:b/>
          <w:bCs/>
          <w:color w:val="1E3A5F"/>
          <w:sz w:val="24"/>
          <w:szCs w:val="24"/>
        </w:rPr>
        <w:t xml:space="preserve">9.7 Technology</w:t>
      </w:r>
    </w:p>
    <w:p>
      <w:pPr>
        <w:spacing w:after="160" w:line="300"/>
      </w:pPr>
      <w:r>
        <w:rPr>
          <w:b/>
          <w:bCs/>
          <w:color w:val="1E293B"/>
          <w:sz w:val="21"/>
          <w:szCs w:val="21"/>
        </w:rPr>
        <w:t xml:space="preserve">Purpose: </w:t>
      </w:r>
      <w:r>
        <w:rPr>
          <w:color w:val="475569"/>
          <w:sz w:val="21"/>
          <w:szCs w:val="21"/>
        </w:rPr>
        <w:t xml:space="preserve">Demonstrate genuine engineering depth to technically literate visitors (CTOs, technical founders).</w:t>
      </w:r>
    </w:p>
    <w:p>
      <w:pPr>
        <w:spacing w:after="160" w:line="300"/>
      </w:pPr>
      <w:r>
        <w:rPr>
          <w:b/>
          <w:bCs/>
          <w:i w:val="false"/>
          <w:iCs w:val="false"/>
          <w:color w:val="1E293B"/>
          <w:sz w:val="21"/>
          <w:szCs w:val="21"/>
        </w:rPr>
        <w:t xml:space="preserve">Sections to build:</w:t>
      </w:r>
    </w:p>
    <w:p>
      <w:pPr>
        <w:pStyle w:val="ListParagraph"/>
        <w:numPr>
          <w:ilvl w:val="0"/>
          <w:numId w:val="1"/>
        </w:numPr>
        <w:spacing w:after="90" w:line="290"/>
      </w:pPr>
      <w:r>
        <w:rPr>
          <w:b w:val="false"/>
          <w:bCs w:val="false"/>
          <w:color w:val="475569"/>
          <w:sz w:val="21"/>
          <w:szCs w:val="21"/>
        </w:rPr>
        <w:t xml:space="preserve">Frontend, backend, data, cloud and AI capability sections</w:t>
      </w:r>
    </w:p>
    <w:p>
      <w:pPr>
        <w:pStyle w:val="ListParagraph"/>
        <w:numPr>
          <w:ilvl w:val="0"/>
          <w:numId w:val="1"/>
        </w:numPr>
        <w:spacing w:after="90" w:line="290"/>
      </w:pPr>
      <w:r>
        <w:rPr>
          <w:b w:val="false"/>
          <w:bCs w:val="false"/>
          <w:color w:val="475569"/>
          <w:sz w:val="21"/>
          <w:szCs w:val="21"/>
        </w:rPr>
        <w:t xml:space="preserve">Specific, honest tool/technology mentions, not vague buzzwords</w:t>
      </w:r>
    </w:p>
    <w:p>
      <w:pPr>
        <w:spacing w:after="160" w:line="300"/>
      </w:pPr>
      <w:r>
        <w:rPr>
          <w:b/>
          <w:bCs/>
          <w:color w:val="1E293B"/>
          <w:sz w:val="21"/>
          <w:szCs w:val="21"/>
        </w:rPr>
        <w:t xml:space="preserve">Interaction &amp; motion notes: </w:t>
      </w:r>
      <w:r>
        <w:rPr>
          <w:color w:val="475569"/>
          <w:sz w:val="21"/>
          <w:szCs w:val="21"/>
        </w:rPr>
        <w:t xml:space="preserve">Restrained, technical visual language here — this page should read as credible and precise, not flashy.</w:t>
      </w:r>
    </w:p>
    <w:p>
      <w:pPr>
        <w:pStyle w:val="Heading2"/>
        <w:spacing w:after="140" w:before="320"/>
      </w:pPr>
      <w:r>
        <w:rPr>
          <w:b/>
          <w:bCs/>
          <w:color w:val="1E3A5F"/>
          <w:sz w:val="24"/>
          <w:szCs w:val="24"/>
        </w:rPr>
        <w:t xml:space="preserve">9.8 About</w:t>
      </w:r>
    </w:p>
    <w:p>
      <w:pPr>
        <w:spacing w:after="160" w:line="300"/>
      </w:pPr>
      <w:r>
        <w:rPr>
          <w:b/>
          <w:bCs/>
          <w:color w:val="1E293B"/>
          <w:sz w:val="21"/>
          <w:szCs w:val="21"/>
        </w:rPr>
        <w:t xml:space="preserve">Purpose: </w:t>
      </w:r>
      <w:r>
        <w:rPr>
          <w:color w:val="475569"/>
          <w:sz w:val="21"/>
          <w:szCs w:val="21"/>
        </w:rPr>
        <w:t xml:space="preserve">Build human trust — visitors hire people, not just a stack.</w:t>
      </w:r>
    </w:p>
    <w:p>
      <w:pPr>
        <w:spacing w:after="160" w:line="300"/>
      </w:pPr>
      <w:r>
        <w:rPr>
          <w:b/>
          <w:bCs/>
          <w:i w:val="false"/>
          <w:iCs w:val="false"/>
          <w:color w:val="1E293B"/>
          <w:sz w:val="21"/>
          <w:szCs w:val="21"/>
        </w:rPr>
        <w:t xml:space="preserve">Sections to build:</w:t>
      </w:r>
    </w:p>
    <w:p>
      <w:pPr>
        <w:pStyle w:val="ListParagraph"/>
        <w:numPr>
          <w:ilvl w:val="0"/>
          <w:numId w:val="1"/>
        </w:numPr>
        <w:spacing w:after="90" w:line="290"/>
      </w:pPr>
      <w:r>
        <w:rPr>
          <w:b w:val="false"/>
          <w:bCs w:val="false"/>
          <w:color w:val="475569"/>
          <w:sz w:val="21"/>
          <w:szCs w:val="21"/>
        </w:rPr>
        <w:t xml:space="preserve">Mission and principles</w:t>
      </w:r>
    </w:p>
    <w:p>
      <w:pPr>
        <w:pStyle w:val="ListParagraph"/>
        <w:numPr>
          <w:ilvl w:val="0"/>
          <w:numId w:val="1"/>
        </w:numPr>
        <w:spacing w:after="90" w:line="290"/>
      </w:pPr>
      <w:r>
        <w:rPr>
          <w:b w:val="false"/>
          <w:bCs w:val="false"/>
          <w:color w:val="475569"/>
          <w:sz w:val="21"/>
          <w:szCs w:val="21"/>
        </w:rPr>
        <w:t xml:space="preserve">Team introduction</w:t>
      </w:r>
    </w:p>
    <w:p>
      <w:pPr>
        <w:pStyle w:val="ListParagraph"/>
        <w:numPr>
          <w:ilvl w:val="0"/>
          <w:numId w:val="1"/>
        </w:numPr>
        <w:spacing w:after="90" w:line="290"/>
      </w:pPr>
      <w:r>
        <w:rPr>
          <w:b w:val="false"/>
          <w:bCs w:val="false"/>
          <w:color w:val="475569"/>
          <w:sz w:val="21"/>
          <w:szCs w:val="21"/>
        </w:rPr>
        <w:t xml:space="preserve">Engineering mindset / how we think about quality</w:t>
      </w:r>
    </w:p>
    <w:p>
      <w:pPr>
        <w:spacing w:after="160" w:line="300"/>
      </w:pPr>
      <w:r>
        <w:rPr>
          <w:b/>
          <w:bCs/>
          <w:color w:val="1E293B"/>
          <w:sz w:val="21"/>
          <w:szCs w:val="21"/>
        </w:rPr>
        <w:t xml:space="preserve">Interaction &amp; motion notes: </w:t>
      </w:r>
      <w:r>
        <w:rPr>
          <w:color w:val="475569"/>
          <w:sz w:val="21"/>
          <w:szCs w:val="21"/>
        </w:rPr>
        <w:t xml:space="preserve">Photography or illustration over stock imagery where possible. Light, warm motion — this page can feel more human than the rest of the site.</w:t>
      </w:r>
    </w:p>
    <w:p>
      <w:pPr>
        <w:pStyle w:val="Heading2"/>
        <w:spacing w:after="140" w:before="320"/>
      </w:pPr>
      <w:r>
        <w:rPr>
          <w:b/>
          <w:bCs/>
          <w:color w:val="1E3A5F"/>
          <w:sz w:val="24"/>
          <w:szCs w:val="24"/>
        </w:rPr>
        <w:t xml:space="preserve">9.9 Student Projects</w:t>
      </w:r>
    </w:p>
    <w:p>
      <w:pPr>
        <w:spacing w:after="160" w:line="300"/>
      </w:pPr>
      <w:r>
        <w:rPr>
          <w:b/>
          <w:bCs/>
          <w:color w:val="1E293B"/>
          <w:sz w:val="21"/>
          <w:szCs w:val="21"/>
        </w:rPr>
        <w:t xml:space="preserve">Purpose: </w:t>
      </w:r>
      <w:r>
        <w:rPr>
          <w:color w:val="475569"/>
          <w:sz w:val="21"/>
          <w:szCs w:val="21"/>
        </w:rPr>
        <w:t xml:space="preserve">Serve the student/college segment clearly, without diluting the premium B2B tone elsewhere on the site.</w:t>
      </w:r>
    </w:p>
    <w:p>
      <w:pPr>
        <w:spacing w:after="160" w:line="300"/>
      </w:pPr>
      <w:r>
        <w:rPr>
          <w:b/>
          <w:bCs/>
          <w:i w:val="false"/>
          <w:iCs w:val="false"/>
          <w:color w:val="1E293B"/>
          <w:sz w:val="21"/>
          <w:szCs w:val="21"/>
        </w:rPr>
        <w:t xml:space="preserve">Sections to build:</w:t>
      </w:r>
    </w:p>
    <w:p>
      <w:pPr>
        <w:pStyle w:val="ListParagraph"/>
        <w:numPr>
          <w:ilvl w:val="0"/>
          <w:numId w:val="1"/>
        </w:numPr>
        <w:spacing w:after="90" w:line="290"/>
      </w:pPr>
      <w:r>
        <w:rPr>
          <w:b w:val="false"/>
          <w:bCs w:val="false"/>
          <w:color w:val="475569"/>
          <w:sz w:val="21"/>
          <w:szCs w:val="21"/>
        </w:rPr>
        <w:t xml:space="preserve">What we offer: mentoring, implementation support, documentation, demo delivery</w:t>
      </w:r>
    </w:p>
    <w:p>
      <w:pPr>
        <w:pStyle w:val="ListParagraph"/>
        <w:numPr>
          <w:ilvl w:val="0"/>
          <w:numId w:val="1"/>
        </w:numPr>
        <w:spacing w:after="90" w:line="290"/>
      </w:pPr>
      <w:r>
        <w:rPr>
          <w:b w:val="false"/>
          <w:bCs w:val="false"/>
          <w:color w:val="475569"/>
          <w:sz w:val="21"/>
          <w:szCs w:val="21"/>
        </w:rPr>
        <w:t xml:space="preserve">How it works for a student</w:t>
      </w:r>
    </w:p>
    <w:p>
      <w:pPr>
        <w:pStyle w:val="ListParagraph"/>
        <w:numPr>
          <w:ilvl w:val="0"/>
          <w:numId w:val="1"/>
        </w:numPr>
        <w:spacing w:after="90" w:line="290"/>
      </w:pPr>
      <w:r>
        <w:rPr>
          <w:b w:val="false"/>
          <w:bCs w:val="false"/>
          <w:color w:val="475569"/>
          <w:sz w:val="21"/>
          <w:szCs w:val="21"/>
        </w:rPr>
        <w:t xml:space="preserve">CTA: Discuss My Project</w:t>
      </w:r>
    </w:p>
    <w:p>
      <w:pPr>
        <w:spacing w:after="160" w:line="300"/>
      </w:pPr>
      <w:r>
        <w:rPr>
          <w:b/>
          <w:bCs/>
          <w:color w:val="1E293B"/>
          <w:sz w:val="21"/>
          <w:szCs w:val="21"/>
        </w:rPr>
        <w:t xml:space="preserve">Interaction &amp; motion notes: </w:t>
      </w:r>
      <w:r>
        <w:rPr>
          <w:color w:val="475569"/>
          <w:sz w:val="21"/>
          <w:szCs w:val="21"/>
        </w:rPr>
        <w:t xml:space="preserve">Keep this page visually consistent with the rest of the site but slightly friendlier in tone — it is a distinct audience, not a distinct brand.</w:t>
      </w:r>
    </w:p>
    <w:p>
      <w:pPr>
        <w:pStyle w:val="Heading2"/>
        <w:spacing w:after="140" w:before="320"/>
      </w:pPr>
      <w:r>
        <w:rPr>
          <w:b/>
          <w:bCs/>
          <w:color w:val="1E3A5F"/>
          <w:sz w:val="24"/>
          <w:szCs w:val="24"/>
        </w:rPr>
        <w:t xml:space="preserve">9.10 Contact / Start a Project</w:t>
      </w:r>
    </w:p>
    <w:p>
      <w:pPr>
        <w:spacing w:after="160" w:line="300"/>
      </w:pPr>
      <w:r>
        <w:rPr>
          <w:b/>
          <w:bCs/>
          <w:color w:val="1E293B"/>
          <w:sz w:val="21"/>
          <w:szCs w:val="21"/>
        </w:rPr>
        <w:t xml:space="preserve">Purpose: </w:t>
      </w:r>
      <w:r>
        <w:rPr>
          <w:color w:val="475569"/>
          <w:sz w:val="21"/>
          <w:szCs w:val="21"/>
        </w:rPr>
        <w:t xml:space="preserve">Capture a qualified lead with the least possible friction.</w:t>
      </w:r>
    </w:p>
    <w:p>
      <w:pPr>
        <w:spacing w:after="160" w:line="300"/>
      </w:pPr>
      <w:r>
        <w:rPr>
          <w:b/>
          <w:bCs/>
          <w:i w:val="false"/>
          <w:iCs w:val="false"/>
          <w:color w:val="1E293B"/>
          <w:sz w:val="21"/>
          <w:szCs w:val="21"/>
        </w:rPr>
        <w:t xml:space="preserve">Sections to build:</w:t>
      </w:r>
    </w:p>
    <w:p>
      <w:pPr>
        <w:pStyle w:val="ListParagraph"/>
        <w:numPr>
          <w:ilvl w:val="0"/>
          <w:numId w:val="1"/>
        </w:numPr>
        <w:spacing w:after="90" w:line="290"/>
      </w:pPr>
      <w:r>
        <w:rPr>
          <w:b w:val="false"/>
          <w:bCs w:val="false"/>
          <w:color w:val="475569"/>
          <w:sz w:val="21"/>
          <w:szCs w:val="21"/>
        </w:rPr>
        <w:t xml:space="preserve">Short qualification form (see field list in Section 10)</w:t>
      </w:r>
    </w:p>
    <w:p>
      <w:pPr>
        <w:pStyle w:val="ListParagraph"/>
        <w:numPr>
          <w:ilvl w:val="0"/>
          <w:numId w:val="1"/>
        </w:numPr>
        <w:spacing w:after="90" w:line="290"/>
      </w:pPr>
      <w:r>
        <w:rPr>
          <w:b w:val="false"/>
          <w:bCs w:val="false"/>
          <w:color w:val="475569"/>
          <w:sz w:val="21"/>
          <w:szCs w:val="21"/>
        </w:rPr>
        <w:t xml:space="preserve">Direct contact options (email/WhatsApp)</w:t>
      </w:r>
    </w:p>
    <w:p>
      <w:pPr>
        <w:pStyle w:val="ListParagraph"/>
        <w:numPr>
          <w:ilvl w:val="0"/>
          <w:numId w:val="1"/>
        </w:numPr>
        <w:spacing w:after="90" w:line="290"/>
      </w:pPr>
      <w:r>
        <w:rPr>
          <w:b w:val="false"/>
          <w:bCs w:val="false"/>
          <w:color w:val="475569"/>
          <w:sz w:val="21"/>
          <w:szCs w:val="21"/>
        </w:rPr>
        <w:t xml:space="preserve">Reassurance copy: what happens after they submit, and how fast we respond</w:t>
      </w:r>
    </w:p>
    <w:p>
      <w:pPr>
        <w:spacing w:after="160" w:line="300"/>
      </w:pPr>
      <w:r>
        <w:rPr>
          <w:b/>
          <w:bCs/>
          <w:color w:val="1E293B"/>
          <w:sz w:val="21"/>
          <w:szCs w:val="21"/>
        </w:rPr>
        <w:t xml:space="preserve">Interaction &amp; motion notes: </w:t>
      </w:r>
      <w:r>
        <w:rPr>
          <w:color w:val="475569"/>
          <w:sz w:val="21"/>
          <w:szCs w:val="21"/>
        </w:rPr>
        <w:t xml:space="preserve">Multi-step or single-page form that is fully usable one-handed on mobile. Inline validation, a clear success state, and a friendly error state if submission fails.</w:t>
      </w:r>
    </w:p>
    <w:p>
      <w:pPr>
        <w:pStyle w:val="Heading1"/>
        <w:pBdr>
          <w:bottom w:val="single" w:color="1E293B" w:sz="6" w:space="6"/>
        </w:pBdr>
        <w:spacing w:after="200" w:before="480"/>
      </w:pPr>
      <w:r>
        <w:rPr>
          <w:b/>
          <w:bCs/>
          <w:color w:val="1E293B"/>
          <w:sz w:val="30"/>
          <w:szCs w:val="30"/>
        </w:rPr>
        <w:t xml:space="preserve">10. Lead Capture</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700"/>
        <w:gridCol w:w="2950"/>
      </w:tblGrid>
      <w:tr>
        <w:tc>
          <w:tcPr>
            <w:tcW w:type="dxa" w:w="2700"/>
            <w:shd w:fill="F1F5F9" w:val="clear"/>
            <w:tcMar>
              <w:top w:type="dxa" w:w="100"/>
              <w:left w:type="dxa" w:w="120"/>
              <w:bottom w:type="dxa" w:w="100"/>
              <w:right w:type="dxa" w:w="120"/>
            </w:tcMar>
            <w:vAlign w:val="center"/>
          </w:tcPr>
          <w:p>
            <w:r>
              <w:rPr>
                <w:b/>
                <w:bCs/>
                <w:color w:val="1E293B"/>
                <w:sz w:val="19"/>
                <w:szCs w:val="19"/>
              </w:rPr>
              <w:t xml:space="preserve">Field</w:t>
            </w:r>
          </w:p>
        </w:tc>
        <w:tc>
          <w:tcPr>
            <w:tcW w:type="dxa" w:w="3700"/>
            <w:shd w:fill="F1F5F9" w:val="clear"/>
            <w:tcMar>
              <w:top w:type="dxa" w:w="100"/>
              <w:left w:type="dxa" w:w="120"/>
              <w:bottom w:type="dxa" w:w="100"/>
              <w:right w:type="dxa" w:w="120"/>
            </w:tcMar>
            <w:vAlign w:val="center"/>
          </w:tcPr>
          <w:p>
            <w:r>
              <w:rPr>
                <w:b/>
                <w:bCs/>
                <w:color w:val="1E293B"/>
                <w:sz w:val="19"/>
                <w:szCs w:val="19"/>
              </w:rPr>
              <w:t xml:space="preserve">Purpose</w:t>
            </w:r>
          </w:p>
        </w:tc>
        <w:tc>
          <w:tcPr>
            <w:tcW w:type="dxa" w:w="2950"/>
            <w:shd w:fill="F1F5F9" w:val="clear"/>
            <w:tcMar>
              <w:top w:type="dxa" w:w="100"/>
              <w:left w:type="dxa" w:w="120"/>
              <w:bottom w:type="dxa" w:w="100"/>
              <w:right w:type="dxa" w:w="120"/>
            </w:tcMar>
            <w:vAlign w:val="center"/>
          </w:tcPr>
          <w:p>
            <w:r>
              <w:rPr>
                <w:b/>
                <w:bCs/>
                <w:color w:val="1E293B"/>
                <w:sz w:val="19"/>
                <w:szCs w:val="19"/>
              </w:rPr>
              <w:t xml:space="preserve">Required</w:t>
            </w:r>
          </w:p>
        </w:tc>
      </w:tr>
      <w:tr>
        <w:tc>
          <w:tcPr>
            <w:tcMar>
              <w:top w:type="dxa" w:w="100"/>
              <w:left w:type="dxa" w:w="120"/>
              <w:bottom w:type="dxa" w:w="100"/>
              <w:right w:type="dxa" w:w="120"/>
            </w:tcMar>
            <w:vAlign w:val="center"/>
          </w:tcPr>
          <w:p>
            <w:r>
              <w:rPr>
                <w:b w:val="false"/>
                <w:bCs w:val="false"/>
                <w:color w:val="475569"/>
                <w:sz w:val="19"/>
                <w:szCs w:val="19"/>
              </w:rPr>
              <w:t xml:space="preserve">Name</w:t>
            </w:r>
          </w:p>
        </w:tc>
        <w:tc>
          <w:tcPr>
            <w:tcMar>
              <w:top w:type="dxa" w:w="100"/>
              <w:left w:type="dxa" w:w="120"/>
              <w:bottom w:type="dxa" w:w="100"/>
              <w:right w:type="dxa" w:w="120"/>
            </w:tcMar>
            <w:vAlign w:val="center"/>
          </w:tcPr>
          <w:p>
            <w:r>
              <w:rPr>
                <w:b w:val="false"/>
                <w:bCs w:val="false"/>
                <w:color w:val="475569"/>
                <w:sz w:val="19"/>
                <w:szCs w:val="19"/>
              </w:rPr>
              <w:t xml:space="preserve">Identify the contact</w:t>
            </w:r>
          </w:p>
        </w:tc>
        <w:tc>
          <w:tcPr>
            <w:tcMar>
              <w:top w:type="dxa" w:w="100"/>
              <w:left w:type="dxa" w:w="120"/>
              <w:bottom w:type="dxa" w:w="100"/>
              <w:right w:type="dxa" w:w="120"/>
            </w:tcMar>
            <w:vAlign w:val="center"/>
          </w:tcPr>
          <w:p>
            <w:r>
              <w:rPr>
                <w:b w:val="false"/>
                <w:bCs w:val="false"/>
                <w:color w:val="475569"/>
                <w:sz w:val="19"/>
                <w:szCs w:val="19"/>
              </w:rPr>
              <w:t xml:space="preserve">Yes</w:t>
            </w:r>
          </w:p>
        </w:tc>
      </w:tr>
      <w:tr>
        <w:tc>
          <w:tcPr>
            <w:tcMar>
              <w:top w:type="dxa" w:w="100"/>
              <w:left w:type="dxa" w:w="120"/>
              <w:bottom w:type="dxa" w:w="100"/>
              <w:right w:type="dxa" w:w="120"/>
            </w:tcMar>
            <w:vAlign w:val="center"/>
          </w:tcPr>
          <w:p>
            <w:r>
              <w:rPr>
                <w:b w:val="false"/>
                <w:bCs w:val="false"/>
                <w:color w:val="475569"/>
                <w:sz w:val="19"/>
                <w:szCs w:val="19"/>
              </w:rPr>
              <w:t xml:space="preserve">Email</w:t>
            </w:r>
          </w:p>
        </w:tc>
        <w:tc>
          <w:tcPr>
            <w:tcMar>
              <w:top w:type="dxa" w:w="100"/>
              <w:left w:type="dxa" w:w="120"/>
              <w:bottom w:type="dxa" w:w="100"/>
              <w:right w:type="dxa" w:w="120"/>
            </w:tcMar>
            <w:vAlign w:val="center"/>
          </w:tcPr>
          <w:p>
            <w:r>
              <w:rPr>
                <w:b w:val="false"/>
                <w:bCs w:val="false"/>
                <w:color w:val="475569"/>
                <w:sz w:val="19"/>
                <w:szCs w:val="19"/>
              </w:rPr>
              <w:t xml:space="preserve">Follow-up</w:t>
            </w:r>
          </w:p>
        </w:tc>
        <w:tc>
          <w:tcPr>
            <w:tcMar>
              <w:top w:type="dxa" w:w="100"/>
              <w:left w:type="dxa" w:w="120"/>
              <w:bottom w:type="dxa" w:w="100"/>
              <w:right w:type="dxa" w:w="120"/>
            </w:tcMar>
            <w:vAlign w:val="center"/>
          </w:tcPr>
          <w:p>
            <w:r>
              <w:rPr>
                <w:b w:val="false"/>
                <w:bCs w:val="false"/>
                <w:color w:val="475569"/>
                <w:sz w:val="19"/>
                <w:szCs w:val="19"/>
              </w:rPr>
              <w:t xml:space="preserve">Yes</w:t>
            </w:r>
          </w:p>
        </w:tc>
      </w:tr>
      <w:tr>
        <w:tc>
          <w:tcPr>
            <w:tcMar>
              <w:top w:type="dxa" w:w="100"/>
              <w:left w:type="dxa" w:w="120"/>
              <w:bottom w:type="dxa" w:w="100"/>
              <w:right w:type="dxa" w:w="120"/>
            </w:tcMar>
            <w:vAlign w:val="center"/>
          </w:tcPr>
          <w:p>
            <w:r>
              <w:rPr>
                <w:b w:val="false"/>
                <w:bCs w:val="false"/>
                <w:color w:val="475569"/>
                <w:sz w:val="19"/>
                <w:szCs w:val="19"/>
              </w:rPr>
              <w:t xml:space="preserve">Phone / WhatsApp</w:t>
            </w:r>
          </w:p>
        </w:tc>
        <w:tc>
          <w:tcPr>
            <w:tcMar>
              <w:top w:type="dxa" w:w="100"/>
              <w:left w:type="dxa" w:w="120"/>
              <w:bottom w:type="dxa" w:w="100"/>
              <w:right w:type="dxa" w:w="120"/>
            </w:tcMar>
            <w:vAlign w:val="center"/>
          </w:tcPr>
          <w:p>
            <w:r>
              <w:rPr>
                <w:b w:val="false"/>
                <w:bCs w:val="false"/>
                <w:color w:val="475569"/>
                <w:sz w:val="19"/>
                <w:szCs w:val="19"/>
              </w:rPr>
              <w:t xml:space="preserve">Optional direct conversation</w:t>
            </w:r>
          </w:p>
        </w:tc>
        <w:tc>
          <w:tcPr>
            <w:tcMar>
              <w:top w:type="dxa" w:w="100"/>
              <w:left w:type="dxa" w:w="120"/>
              <w:bottom w:type="dxa" w:w="100"/>
              <w:right w:type="dxa" w:w="120"/>
            </w:tcMar>
            <w:vAlign w:val="center"/>
          </w:tcPr>
          <w:p>
            <w:r>
              <w:rPr>
                <w:b w:val="false"/>
                <w:bCs w:val="false"/>
                <w:color w:val="475569"/>
                <w:sz w:val="19"/>
                <w:szCs w:val="19"/>
              </w:rPr>
              <w:t xml:space="preserve">Optional</w:t>
            </w:r>
          </w:p>
        </w:tc>
      </w:tr>
      <w:tr>
        <w:tc>
          <w:tcPr>
            <w:tcMar>
              <w:top w:type="dxa" w:w="100"/>
              <w:left w:type="dxa" w:w="120"/>
              <w:bottom w:type="dxa" w:w="100"/>
              <w:right w:type="dxa" w:w="120"/>
            </w:tcMar>
            <w:vAlign w:val="center"/>
          </w:tcPr>
          <w:p>
            <w:r>
              <w:rPr>
                <w:b w:val="false"/>
                <w:bCs w:val="false"/>
                <w:color w:val="475569"/>
                <w:sz w:val="19"/>
                <w:szCs w:val="19"/>
              </w:rPr>
              <w:t xml:space="preserve">Company / Institution</w:t>
            </w:r>
          </w:p>
        </w:tc>
        <w:tc>
          <w:tcPr>
            <w:tcMar>
              <w:top w:type="dxa" w:w="100"/>
              <w:left w:type="dxa" w:w="120"/>
              <w:bottom w:type="dxa" w:w="100"/>
              <w:right w:type="dxa" w:w="120"/>
            </w:tcMar>
            <w:vAlign w:val="center"/>
          </w:tcPr>
          <w:p>
            <w:r>
              <w:rPr>
                <w:b w:val="false"/>
                <w:bCs w:val="false"/>
                <w:color w:val="475569"/>
                <w:sz w:val="19"/>
                <w:szCs w:val="19"/>
              </w:rPr>
              <w:t xml:space="preserve">Qualification</w:t>
            </w:r>
          </w:p>
        </w:tc>
        <w:tc>
          <w:tcPr>
            <w:tcMar>
              <w:top w:type="dxa" w:w="100"/>
              <w:left w:type="dxa" w:w="120"/>
              <w:bottom w:type="dxa" w:w="100"/>
              <w:right w:type="dxa" w:w="120"/>
            </w:tcMar>
            <w:vAlign w:val="center"/>
          </w:tcPr>
          <w:p>
            <w:r>
              <w:rPr>
                <w:b w:val="false"/>
                <w:bCs w:val="false"/>
                <w:color w:val="475569"/>
                <w:sz w:val="19"/>
                <w:szCs w:val="19"/>
              </w:rPr>
              <w:t xml:space="preserve">Yes, for B2B</w:t>
            </w:r>
          </w:p>
        </w:tc>
      </w:tr>
      <w:tr>
        <w:tc>
          <w:tcPr>
            <w:tcMar>
              <w:top w:type="dxa" w:w="100"/>
              <w:left w:type="dxa" w:w="120"/>
              <w:bottom w:type="dxa" w:w="100"/>
              <w:right w:type="dxa" w:w="120"/>
            </w:tcMar>
            <w:vAlign w:val="center"/>
          </w:tcPr>
          <w:p>
            <w:r>
              <w:rPr>
                <w:b w:val="false"/>
                <w:bCs w:val="false"/>
                <w:color w:val="475569"/>
                <w:sz w:val="19"/>
                <w:szCs w:val="19"/>
              </w:rPr>
              <w:t xml:space="preserve">Project type</w:t>
            </w:r>
          </w:p>
        </w:tc>
        <w:tc>
          <w:tcPr>
            <w:tcMar>
              <w:top w:type="dxa" w:w="100"/>
              <w:left w:type="dxa" w:w="120"/>
              <w:bottom w:type="dxa" w:w="100"/>
              <w:right w:type="dxa" w:w="120"/>
            </w:tcMar>
            <w:vAlign w:val="center"/>
          </w:tcPr>
          <w:p>
            <w:r>
              <w:rPr>
                <w:b w:val="false"/>
                <w:bCs w:val="false"/>
                <w:color w:val="475569"/>
                <w:sz w:val="19"/>
                <w:szCs w:val="19"/>
              </w:rPr>
              <w:t xml:space="preserve">Routing to the right team member</w:t>
            </w:r>
          </w:p>
        </w:tc>
        <w:tc>
          <w:tcPr>
            <w:tcMar>
              <w:top w:type="dxa" w:w="100"/>
              <w:left w:type="dxa" w:w="120"/>
              <w:bottom w:type="dxa" w:w="100"/>
              <w:right w:type="dxa" w:w="120"/>
            </w:tcMar>
            <w:vAlign w:val="center"/>
          </w:tcPr>
          <w:p>
            <w:r>
              <w:rPr>
                <w:b w:val="false"/>
                <w:bCs w:val="false"/>
                <w:color w:val="475569"/>
                <w:sz w:val="19"/>
                <w:szCs w:val="19"/>
              </w:rPr>
              <w:t xml:space="preserve">Yes</w:t>
            </w:r>
          </w:p>
        </w:tc>
      </w:tr>
      <w:tr>
        <w:tc>
          <w:tcPr>
            <w:tcMar>
              <w:top w:type="dxa" w:w="100"/>
              <w:left w:type="dxa" w:w="120"/>
              <w:bottom w:type="dxa" w:w="100"/>
              <w:right w:type="dxa" w:w="120"/>
            </w:tcMar>
            <w:vAlign w:val="center"/>
          </w:tcPr>
          <w:p>
            <w:r>
              <w:rPr>
                <w:b w:val="false"/>
                <w:bCs w:val="false"/>
                <w:color w:val="475569"/>
                <w:sz w:val="19"/>
                <w:szCs w:val="19"/>
              </w:rPr>
              <w:t xml:space="preserve">Project description</w:t>
            </w:r>
          </w:p>
        </w:tc>
        <w:tc>
          <w:tcPr>
            <w:tcMar>
              <w:top w:type="dxa" w:w="100"/>
              <w:left w:type="dxa" w:w="120"/>
              <w:bottom w:type="dxa" w:w="100"/>
              <w:right w:type="dxa" w:w="120"/>
            </w:tcMar>
            <w:vAlign w:val="center"/>
          </w:tcPr>
          <w:p>
            <w:r>
              <w:rPr>
                <w:b w:val="false"/>
                <w:bCs w:val="false"/>
                <w:color w:val="475569"/>
                <w:sz w:val="19"/>
                <w:szCs w:val="19"/>
              </w:rPr>
              <w:t xml:space="preserve">Initial understanding</w:t>
            </w:r>
          </w:p>
        </w:tc>
        <w:tc>
          <w:tcPr>
            <w:tcMar>
              <w:top w:type="dxa" w:w="100"/>
              <w:left w:type="dxa" w:w="120"/>
              <w:bottom w:type="dxa" w:w="100"/>
              <w:right w:type="dxa" w:w="120"/>
            </w:tcMar>
            <w:vAlign w:val="center"/>
          </w:tcPr>
          <w:p>
            <w:r>
              <w:rPr>
                <w:b w:val="false"/>
                <w:bCs w:val="false"/>
                <w:color w:val="475569"/>
                <w:sz w:val="19"/>
                <w:szCs w:val="19"/>
              </w:rPr>
              <w:t xml:space="preserve">Yes</w:t>
            </w:r>
          </w:p>
        </w:tc>
      </w:tr>
      <w:tr>
        <w:tc>
          <w:tcPr>
            <w:tcMar>
              <w:top w:type="dxa" w:w="100"/>
              <w:left w:type="dxa" w:w="120"/>
              <w:bottom w:type="dxa" w:w="100"/>
              <w:right w:type="dxa" w:w="120"/>
            </w:tcMar>
            <w:vAlign w:val="center"/>
          </w:tcPr>
          <w:p>
            <w:r>
              <w:rPr>
                <w:b w:val="false"/>
                <w:bCs w:val="false"/>
                <w:color w:val="475569"/>
                <w:sz w:val="19"/>
                <w:szCs w:val="19"/>
              </w:rPr>
              <w:t xml:space="preserve">Budget range</w:t>
            </w:r>
          </w:p>
        </w:tc>
        <w:tc>
          <w:tcPr>
            <w:tcMar>
              <w:top w:type="dxa" w:w="100"/>
              <w:left w:type="dxa" w:w="120"/>
              <w:bottom w:type="dxa" w:w="100"/>
              <w:right w:type="dxa" w:w="120"/>
            </w:tcMar>
            <w:vAlign w:val="center"/>
          </w:tcPr>
          <w:p>
            <w:r>
              <w:rPr>
                <w:b w:val="false"/>
                <w:bCs w:val="false"/>
                <w:color w:val="475569"/>
                <w:sz w:val="19"/>
                <w:szCs w:val="19"/>
              </w:rPr>
              <w:t xml:space="preserve">Qualification</w:t>
            </w:r>
          </w:p>
        </w:tc>
        <w:tc>
          <w:tcPr>
            <w:tcMar>
              <w:top w:type="dxa" w:w="100"/>
              <w:left w:type="dxa" w:w="120"/>
              <w:bottom w:type="dxa" w:w="100"/>
              <w:right w:type="dxa" w:w="120"/>
            </w:tcMar>
            <w:vAlign w:val="center"/>
          </w:tcPr>
          <w:p>
            <w:r>
              <w:rPr>
                <w:b w:val="false"/>
                <w:bCs w:val="false"/>
                <w:color w:val="475569"/>
                <w:sz w:val="19"/>
                <w:szCs w:val="19"/>
              </w:rPr>
              <w:t xml:space="preserve">Optional</w:t>
            </w:r>
          </w:p>
        </w:tc>
      </w:tr>
      <w:tr>
        <w:tc>
          <w:tcPr>
            <w:tcMar>
              <w:top w:type="dxa" w:w="100"/>
              <w:left w:type="dxa" w:w="120"/>
              <w:bottom w:type="dxa" w:w="100"/>
              <w:right w:type="dxa" w:w="120"/>
            </w:tcMar>
            <w:vAlign w:val="center"/>
          </w:tcPr>
          <w:p>
            <w:r>
              <w:rPr>
                <w:b w:val="false"/>
                <w:bCs w:val="false"/>
                <w:color w:val="475569"/>
                <w:sz w:val="19"/>
                <w:szCs w:val="19"/>
              </w:rPr>
              <w:t xml:space="preserve">Timeline</w:t>
            </w:r>
          </w:p>
        </w:tc>
        <w:tc>
          <w:tcPr>
            <w:tcMar>
              <w:top w:type="dxa" w:w="100"/>
              <w:left w:type="dxa" w:w="120"/>
              <w:bottom w:type="dxa" w:w="100"/>
              <w:right w:type="dxa" w:w="120"/>
            </w:tcMar>
            <w:vAlign w:val="center"/>
          </w:tcPr>
          <w:p>
            <w:r>
              <w:rPr>
                <w:b w:val="false"/>
                <w:bCs w:val="false"/>
                <w:color w:val="475569"/>
                <w:sz w:val="19"/>
                <w:szCs w:val="19"/>
              </w:rPr>
              <w:t xml:space="preserve">Qualification</w:t>
            </w:r>
          </w:p>
        </w:tc>
        <w:tc>
          <w:tcPr>
            <w:tcMar>
              <w:top w:type="dxa" w:w="100"/>
              <w:left w:type="dxa" w:w="120"/>
              <w:bottom w:type="dxa" w:w="100"/>
              <w:right w:type="dxa" w:w="120"/>
            </w:tcMar>
            <w:vAlign w:val="center"/>
          </w:tcPr>
          <w:p>
            <w:r>
              <w:rPr>
                <w:b w:val="false"/>
                <w:bCs w:val="false"/>
                <w:color w:val="475569"/>
                <w:sz w:val="19"/>
                <w:szCs w:val="19"/>
              </w:rPr>
              <w:t xml:space="preserve">Optional</w:t>
            </w:r>
          </w:p>
        </w:tc>
      </w:tr>
      <w:tr>
        <w:tc>
          <w:tcPr>
            <w:tcMar>
              <w:top w:type="dxa" w:w="100"/>
              <w:left w:type="dxa" w:w="120"/>
              <w:bottom w:type="dxa" w:w="100"/>
              <w:right w:type="dxa" w:w="120"/>
            </w:tcMar>
            <w:vAlign w:val="center"/>
          </w:tcPr>
          <w:p>
            <w:r>
              <w:rPr>
                <w:b w:val="false"/>
                <w:bCs w:val="false"/>
                <w:color w:val="475569"/>
                <w:sz w:val="19"/>
                <w:szCs w:val="19"/>
              </w:rPr>
              <w:t xml:space="preserve">Reference / attachment</w:t>
            </w:r>
          </w:p>
        </w:tc>
        <w:tc>
          <w:tcPr>
            <w:tcMar>
              <w:top w:type="dxa" w:w="100"/>
              <w:left w:type="dxa" w:w="120"/>
              <w:bottom w:type="dxa" w:w="100"/>
              <w:right w:type="dxa" w:w="120"/>
            </w:tcMar>
            <w:vAlign w:val="center"/>
          </w:tcPr>
          <w:p>
            <w:r>
              <w:rPr>
                <w:b w:val="false"/>
                <w:bCs w:val="false"/>
                <w:color w:val="475569"/>
                <w:sz w:val="19"/>
                <w:szCs w:val="19"/>
              </w:rPr>
              <w:t xml:space="preserve">Context</w:t>
            </w:r>
          </w:p>
        </w:tc>
        <w:tc>
          <w:tcPr>
            <w:tcMar>
              <w:top w:type="dxa" w:w="100"/>
              <w:left w:type="dxa" w:w="120"/>
              <w:bottom w:type="dxa" w:w="100"/>
              <w:right w:type="dxa" w:w="120"/>
            </w:tcMar>
            <w:vAlign w:val="center"/>
          </w:tcPr>
          <w:p>
            <w:r>
              <w:rPr>
                <w:b w:val="false"/>
                <w:bCs w:val="false"/>
                <w:color w:val="475569"/>
                <w:sz w:val="19"/>
                <w:szCs w:val="19"/>
              </w:rPr>
              <w:t xml:space="preserve">Optional</w:t>
            </w:r>
          </w:p>
        </w:tc>
      </w:tr>
    </w:tbl>
    <w:p>
      <w:pPr>
        <w:spacing w:after="160"/>
      </w:pPr>
    </w:p>
    <w:p>
      <w:pPr>
        <w:spacing w:after="160" w:line="300"/>
      </w:pPr>
      <w:r>
        <w:rPr>
          <w:b w:val="false"/>
          <w:bCs w:val="false"/>
          <w:i w:val="false"/>
          <w:iCs w:val="false"/>
          <w:color w:val="475569"/>
          <w:sz w:val="21"/>
          <w:szCs w:val="21"/>
        </w:rPr>
        <w:t xml:space="preserve">Design principle: use one primary CTA everywhere — Start a Project — with contextual secondary CTAs (Request Demo, View Case Study, Discuss Architecture) placed after high-intent sections rather than only at the bottom of the page. Every claim on the site should sit next to its proof, and every proof should sit next to a next step: claim → evidence → CTA.</w:t>
      </w:r>
    </w:p>
    <w:p>
      <w:pPr>
        <w:pStyle w:val="Heading1"/>
        <w:pBdr>
          <w:bottom w:val="single" w:color="1E293B" w:sz="6" w:space="6"/>
        </w:pBdr>
        <w:spacing w:after="200" w:before="480"/>
      </w:pPr>
      <w:r>
        <w:rPr>
          <w:b/>
          <w:bCs/>
          <w:color w:val="1E293B"/>
          <w:sz w:val="30"/>
          <w:szCs w:val="30"/>
        </w:rPr>
        <w:t xml:space="preserve">11. UI/UX &amp; Motion Design System</w:t>
      </w:r>
    </w:p>
    <w:p>
      <w:pPr>
        <w:pStyle w:val="Heading2"/>
        <w:spacing w:after="140" w:before="320"/>
      </w:pPr>
      <w:r>
        <w:rPr>
          <w:b/>
          <w:bCs/>
          <w:color w:val="1E3A5F"/>
          <w:sz w:val="24"/>
          <w:szCs w:val="24"/>
        </w:rPr>
        <w:t xml:space="preserve">Visual direction</w:t>
      </w:r>
    </w:p>
    <w:p>
      <w:pPr>
        <w:pStyle w:val="ListParagraph"/>
        <w:numPr>
          <w:ilvl w:val="0"/>
          <w:numId w:val="1"/>
        </w:numPr>
        <w:spacing w:after="90" w:line="290"/>
      </w:pPr>
      <w:r>
        <w:rPr>
          <w:b w:val="false"/>
          <w:bCs w:val="false"/>
          <w:color w:val="475569"/>
          <w:sz w:val="21"/>
          <w:szCs w:val="21"/>
        </w:rPr>
        <w:t xml:space="preserve">A premium software-studio aesthetic: restrained, modern, technical and spacious — never cluttered.</w:t>
      </w:r>
    </w:p>
    <w:p>
      <w:pPr>
        <w:pStyle w:val="ListParagraph"/>
        <w:numPr>
          <w:ilvl w:val="0"/>
          <w:numId w:val="1"/>
        </w:numPr>
        <w:spacing w:after="90" w:line="290"/>
      </w:pPr>
      <w:r>
        <w:rPr>
          <w:b w:val="false"/>
          <w:bCs w:val="false"/>
          <w:color w:val="475569"/>
          <w:sz w:val="21"/>
          <w:szCs w:val="21"/>
        </w:rPr>
        <w:t xml:space="preserve">A standard, professional palette: whites and near-whites for background, a single dark ink tone for text and structure, and one accent color used sparingly for emphasis and CTAs. No rainbow of section colors.</w:t>
      </w:r>
    </w:p>
    <w:p>
      <w:pPr>
        <w:pStyle w:val="ListParagraph"/>
        <w:numPr>
          <w:ilvl w:val="0"/>
          <w:numId w:val="1"/>
        </w:numPr>
        <w:spacing w:after="90" w:line="290"/>
      </w:pPr>
      <w:r>
        <w:rPr>
          <w:b w:val="false"/>
          <w:bCs w:val="false"/>
          <w:color w:val="475569"/>
          <w:sz w:val="21"/>
          <w:szCs w:val="21"/>
        </w:rPr>
        <w:t xml:space="preserve">Real product screenshots and interactive demos replace generic stock photography wherever possible.</w:t>
      </w:r>
    </w:p>
    <w:p>
      <w:pPr>
        <w:pStyle w:val="ListParagraph"/>
        <w:numPr>
          <w:ilvl w:val="0"/>
          <w:numId w:val="1"/>
        </w:numPr>
        <w:spacing w:after="90" w:line="290"/>
      </w:pPr>
      <w:r>
        <w:rPr>
          <w:b w:val="false"/>
          <w:bCs w:val="false"/>
          <w:color w:val="475569"/>
          <w:sz w:val="21"/>
          <w:szCs w:val="21"/>
        </w:rPr>
        <w:t xml:space="preserve">Mobile-first design, verified at phone, tablet and desktop sizes for every section before it is considered done.</w:t>
      </w:r>
    </w:p>
    <w:p>
      <w:pPr>
        <w:pStyle w:val="ListParagraph"/>
        <w:numPr>
          <w:ilvl w:val="0"/>
          <w:numId w:val="1"/>
        </w:numPr>
        <w:spacing w:after="90" w:line="290"/>
      </w:pPr>
      <w:r>
        <w:rPr>
          <w:b w:val="false"/>
          <w:bCs w:val="false"/>
          <w:color w:val="475569"/>
          <w:sz w:val="21"/>
          <w:szCs w:val="21"/>
        </w:rPr>
        <w:t xml:space="preserve">One reusable design system: typography scale, spacing scale, buttons, cards, forms, badges, navigation and motion rules — defined once, reused everywhere.</w:t>
      </w:r>
    </w:p>
    <w:p>
      <w:pPr>
        <w:pStyle w:val="Heading2"/>
        <w:spacing w:after="140" w:before="320"/>
      </w:pPr>
      <w:r>
        <w:rPr>
          <w:b/>
          <w:bCs/>
          <w:color w:val="1E3A5F"/>
          <w:sz w:val="24"/>
          <w:szCs w:val="24"/>
        </w:rPr>
        <w:t xml:space="preserve">Motion principles</w:t>
      </w:r>
    </w:p>
    <w:p>
      <w:pPr>
        <w:pStyle w:val="ListParagraph"/>
        <w:numPr>
          <w:ilvl w:val="0"/>
          <w:numId w:val="1"/>
        </w:numPr>
        <w:spacing w:after="90" w:line="290"/>
      </w:pPr>
      <w:r>
        <w:rPr>
          <w:b/>
          <w:bCs/>
          <w:color w:val="1E293B"/>
          <w:sz w:val="21"/>
          <w:szCs w:val="21"/>
        </w:rPr>
        <w:t xml:space="preserve">Motion communicates, it doesn't decorate. </w:t>
      </w:r>
      <w:r>
        <w:rPr>
          <w:color w:val="475569"/>
          <w:sz w:val="21"/>
          <w:szCs w:val="21"/>
        </w:rPr>
        <w:t xml:space="preserve">Every animation should clarify hierarchy, sequence, or cause-and-effect. If removing an animation loses no meaning, cut it.</w:t>
      </w:r>
    </w:p>
    <w:p>
      <w:pPr>
        <w:pStyle w:val="ListParagraph"/>
        <w:numPr>
          <w:ilvl w:val="0"/>
          <w:numId w:val="1"/>
        </w:numPr>
        <w:spacing w:after="90" w:line="290"/>
      </w:pPr>
      <w:r>
        <w:rPr>
          <w:b/>
          <w:bCs/>
          <w:color w:val="1E293B"/>
          <w:sz w:val="21"/>
          <w:szCs w:val="21"/>
        </w:rPr>
        <w:t xml:space="preserve">Restraint over spectacle. </w:t>
      </w:r>
      <w:r>
        <w:rPr>
          <w:color w:val="475569"/>
          <w:sz w:val="21"/>
          <w:szCs w:val="21"/>
        </w:rPr>
        <w:t xml:space="preserve">Short durations (150–400ms), subtle easing, and a small, consistent vocabulary of motion (fade, slide-up, scale) — not a different effect on every section.</w:t>
      </w:r>
    </w:p>
    <w:p>
      <w:pPr>
        <w:pStyle w:val="ListParagraph"/>
        <w:numPr>
          <w:ilvl w:val="0"/>
          <w:numId w:val="1"/>
        </w:numPr>
        <w:spacing w:after="90" w:line="290"/>
      </w:pPr>
      <w:r>
        <w:rPr>
          <w:b/>
          <w:bCs/>
          <w:color w:val="1E293B"/>
          <w:sz w:val="21"/>
          <w:szCs w:val="21"/>
        </w:rPr>
        <w:t xml:space="preserve">Purposeful moments get more motion. </w:t>
      </w:r>
      <w:r>
        <w:rPr>
          <w:color w:val="475569"/>
          <w:sz w:val="21"/>
          <w:szCs w:val="21"/>
        </w:rPr>
        <w:t xml:space="preserve">The hero, the interactive demo, and the process timeline can carry slightly more expressive motion because they are the persuasion peaks of the page; utility sections (footer, forms) stay calm.</w:t>
      </w:r>
    </w:p>
    <w:p>
      <w:pPr>
        <w:pStyle w:val="ListParagraph"/>
        <w:numPr>
          <w:ilvl w:val="0"/>
          <w:numId w:val="1"/>
        </w:numPr>
        <w:spacing w:after="90" w:line="290"/>
      </w:pPr>
      <w:r>
        <w:rPr>
          <w:b/>
          <w:bCs/>
          <w:color w:val="1E293B"/>
          <w:sz w:val="21"/>
          <w:szCs w:val="21"/>
        </w:rPr>
        <w:t xml:space="preserve">Performance and accessibility are non-negotiable. </w:t>
      </w:r>
      <w:r>
        <w:rPr>
          <w:color w:val="475569"/>
          <w:sz w:val="21"/>
          <w:szCs w:val="21"/>
        </w:rPr>
        <w:t xml:space="preserve">Respect prefers-reduced-motion, avoid layout-shifting animations, and never block interaction or reading behind an animation.</w:t>
      </w:r>
    </w:p>
    <w:p>
      <w:pPr>
        <w:pStyle w:val="Heading2"/>
        <w:spacing w:after="140" w:before="320"/>
      </w:pPr>
      <w:r>
        <w:rPr>
          <w:b/>
          <w:bCs/>
          <w:color w:val="1E3A5F"/>
          <w:sz w:val="24"/>
          <w:szCs w:val="24"/>
        </w:rPr>
        <w:t xml:space="preserve">Design tokens (starting point)</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3200"/>
        <w:gridCol w:w="3250"/>
      </w:tblGrid>
      <w:tr>
        <w:tc>
          <w:tcPr>
            <w:tcW w:type="dxa" w:w="2900"/>
            <w:shd w:fill="F1F5F9" w:val="clear"/>
            <w:tcMar>
              <w:top w:type="dxa" w:w="100"/>
              <w:left w:type="dxa" w:w="120"/>
              <w:bottom w:type="dxa" w:w="100"/>
              <w:right w:type="dxa" w:w="120"/>
            </w:tcMar>
            <w:vAlign w:val="center"/>
          </w:tcPr>
          <w:p>
            <w:r>
              <w:rPr>
                <w:b/>
                <w:bCs/>
                <w:color w:val="1E293B"/>
                <w:sz w:val="19"/>
                <w:szCs w:val="19"/>
              </w:rPr>
              <w:t xml:space="preserve">Token</w:t>
            </w:r>
          </w:p>
        </w:tc>
        <w:tc>
          <w:tcPr>
            <w:tcW w:type="dxa" w:w="3200"/>
            <w:shd w:fill="F1F5F9" w:val="clear"/>
            <w:tcMar>
              <w:top w:type="dxa" w:w="100"/>
              <w:left w:type="dxa" w:w="120"/>
              <w:bottom w:type="dxa" w:w="100"/>
              <w:right w:type="dxa" w:w="120"/>
            </w:tcMar>
            <w:vAlign w:val="center"/>
          </w:tcPr>
          <w:p>
            <w:r>
              <w:rPr>
                <w:b/>
                <w:bCs/>
                <w:color w:val="1E293B"/>
                <w:sz w:val="19"/>
                <w:szCs w:val="19"/>
              </w:rPr>
              <w:t xml:space="preserve">Value</w:t>
            </w:r>
          </w:p>
        </w:tc>
        <w:tc>
          <w:tcPr>
            <w:tcW w:type="dxa" w:w="3250"/>
            <w:shd w:fill="F1F5F9" w:val="clear"/>
            <w:tcMar>
              <w:top w:type="dxa" w:w="100"/>
              <w:left w:type="dxa" w:w="120"/>
              <w:bottom w:type="dxa" w:w="100"/>
              <w:right w:type="dxa" w:w="120"/>
            </w:tcMar>
            <w:vAlign w:val="center"/>
          </w:tcPr>
          <w:p>
            <w:r>
              <w:rPr>
                <w:b/>
                <w:bCs/>
                <w:color w:val="1E293B"/>
                <w:sz w:val="19"/>
                <w:szCs w:val="19"/>
              </w:rPr>
              <w:t xml:space="preserve">Use</w:t>
            </w:r>
          </w:p>
        </w:tc>
      </w:tr>
      <w:tr>
        <w:tc>
          <w:tcPr>
            <w:tcMar>
              <w:top w:type="dxa" w:w="100"/>
              <w:left w:type="dxa" w:w="120"/>
              <w:bottom w:type="dxa" w:w="100"/>
              <w:right w:type="dxa" w:w="120"/>
            </w:tcMar>
            <w:vAlign w:val="center"/>
          </w:tcPr>
          <w:p>
            <w:r>
              <w:rPr>
                <w:b w:val="false"/>
                <w:bCs w:val="false"/>
                <w:color w:val="475569"/>
                <w:sz w:val="19"/>
                <w:szCs w:val="19"/>
              </w:rPr>
              <w:t xml:space="preserve">Background</w:t>
            </w:r>
          </w:p>
        </w:tc>
        <w:tc>
          <w:tcPr>
            <w:tcMar>
              <w:top w:type="dxa" w:w="100"/>
              <w:left w:type="dxa" w:w="120"/>
              <w:bottom w:type="dxa" w:w="100"/>
              <w:right w:type="dxa" w:w="120"/>
            </w:tcMar>
            <w:vAlign w:val="center"/>
          </w:tcPr>
          <w:p>
            <w:r>
              <w:rPr>
                <w:b w:val="false"/>
                <w:bCs w:val="false"/>
                <w:color w:val="475569"/>
                <w:sz w:val="19"/>
                <w:szCs w:val="19"/>
              </w:rPr>
              <w:t xml:space="preserve">White / near-white</w:t>
            </w:r>
          </w:p>
        </w:tc>
        <w:tc>
          <w:tcPr>
            <w:tcMar>
              <w:top w:type="dxa" w:w="100"/>
              <w:left w:type="dxa" w:w="120"/>
              <w:bottom w:type="dxa" w:w="100"/>
              <w:right w:type="dxa" w:w="120"/>
            </w:tcMar>
            <w:vAlign w:val="center"/>
          </w:tcPr>
          <w:p>
            <w:r>
              <w:rPr>
                <w:b w:val="false"/>
                <w:bCs w:val="false"/>
                <w:color w:val="475569"/>
                <w:sz w:val="19"/>
                <w:szCs w:val="19"/>
              </w:rPr>
              <w:t xml:space="preserve">Page backgrounds</w:t>
            </w:r>
          </w:p>
        </w:tc>
      </w:tr>
      <w:tr>
        <w:tc>
          <w:tcPr>
            <w:tcMar>
              <w:top w:type="dxa" w:w="100"/>
              <w:left w:type="dxa" w:w="120"/>
              <w:bottom w:type="dxa" w:w="100"/>
              <w:right w:type="dxa" w:w="120"/>
            </w:tcMar>
            <w:vAlign w:val="center"/>
          </w:tcPr>
          <w:p>
            <w:r>
              <w:rPr>
                <w:b w:val="false"/>
                <w:bCs w:val="false"/>
                <w:color w:val="475569"/>
                <w:sz w:val="19"/>
                <w:szCs w:val="19"/>
              </w:rPr>
              <w:t xml:space="preserve">Ink (primary text)</w:t>
            </w:r>
          </w:p>
        </w:tc>
        <w:tc>
          <w:tcPr>
            <w:tcMar>
              <w:top w:type="dxa" w:w="100"/>
              <w:left w:type="dxa" w:w="120"/>
              <w:bottom w:type="dxa" w:w="100"/>
              <w:right w:type="dxa" w:w="120"/>
            </w:tcMar>
            <w:vAlign w:val="center"/>
          </w:tcPr>
          <w:p>
            <w:r>
              <w:rPr>
                <w:b w:val="false"/>
                <w:bCs w:val="false"/>
                <w:color w:val="475569"/>
                <w:sz w:val="19"/>
                <w:szCs w:val="19"/>
              </w:rPr>
              <w:t xml:space="preserve">Deep navy-black</w:t>
            </w:r>
          </w:p>
        </w:tc>
        <w:tc>
          <w:tcPr>
            <w:tcMar>
              <w:top w:type="dxa" w:w="100"/>
              <w:left w:type="dxa" w:w="120"/>
              <w:bottom w:type="dxa" w:w="100"/>
              <w:right w:type="dxa" w:w="120"/>
            </w:tcMar>
            <w:vAlign w:val="center"/>
          </w:tcPr>
          <w:p>
            <w:r>
              <w:rPr>
                <w:b w:val="false"/>
                <w:bCs w:val="false"/>
                <w:color w:val="475569"/>
                <w:sz w:val="19"/>
                <w:szCs w:val="19"/>
              </w:rPr>
              <w:t xml:space="preserve">Headings and body copy</w:t>
            </w:r>
          </w:p>
        </w:tc>
      </w:tr>
      <w:tr>
        <w:tc>
          <w:tcPr>
            <w:tcMar>
              <w:top w:type="dxa" w:w="100"/>
              <w:left w:type="dxa" w:w="120"/>
              <w:bottom w:type="dxa" w:w="100"/>
              <w:right w:type="dxa" w:w="120"/>
            </w:tcMar>
            <w:vAlign w:val="center"/>
          </w:tcPr>
          <w:p>
            <w:r>
              <w:rPr>
                <w:b w:val="false"/>
                <w:bCs w:val="false"/>
                <w:color w:val="475569"/>
                <w:sz w:val="19"/>
                <w:szCs w:val="19"/>
              </w:rPr>
              <w:t xml:space="preserve">Muted text</w:t>
            </w:r>
          </w:p>
        </w:tc>
        <w:tc>
          <w:tcPr>
            <w:tcMar>
              <w:top w:type="dxa" w:w="100"/>
              <w:left w:type="dxa" w:w="120"/>
              <w:bottom w:type="dxa" w:w="100"/>
              <w:right w:type="dxa" w:w="120"/>
            </w:tcMar>
            <w:vAlign w:val="center"/>
          </w:tcPr>
          <w:p>
            <w:r>
              <w:rPr>
                <w:b w:val="false"/>
                <w:bCs w:val="false"/>
                <w:color w:val="475569"/>
                <w:sz w:val="19"/>
                <w:szCs w:val="19"/>
              </w:rPr>
              <w:t xml:space="preserve">Slate grey</w:t>
            </w:r>
          </w:p>
        </w:tc>
        <w:tc>
          <w:tcPr>
            <w:tcMar>
              <w:top w:type="dxa" w:w="100"/>
              <w:left w:type="dxa" w:w="120"/>
              <w:bottom w:type="dxa" w:w="100"/>
              <w:right w:type="dxa" w:w="120"/>
            </w:tcMar>
            <w:vAlign w:val="center"/>
          </w:tcPr>
          <w:p>
            <w:r>
              <w:rPr>
                <w:b w:val="false"/>
                <w:bCs w:val="false"/>
                <w:color w:val="475569"/>
                <w:sz w:val="19"/>
                <w:szCs w:val="19"/>
              </w:rPr>
              <w:t xml:space="preserve">Secondary copy, captions</w:t>
            </w:r>
          </w:p>
        </w:tc>
      </w:tr>
      <w:tr>
        <w:tc>
          <w:tcPr>
            <w:tcMar>
              <w:top w:type="dxa" w:w="100"/>
              <w:left w:type="dxa" w:w="120"/>
              <w:bottom w:type="dxa" w:w="100"/>
              <w:right w:type="dxa" w:w="120"/>
            </w:tcMar>
            <w:vAlign w:val="center"/>
          </w:tcPr>
          <w:p>
            <w:r>
              <w:rPr>
                <w:b w:val="false"/>
                <w:bCs w:val="false"/>
                <w:color w:val="475569"/>
                <w:sz w:val="19"/>
                <w:szCs w:val="19"/>
              </w:rPr>
              <w:t xml:space="preserve">Accent</w:t>
            </w:r>
          </w:p>
        </w:tc>
        <w:tc>
          <w:tcPr>
            <w:tcMar>
              <w:top w:type="dxa" w:w="100"/>
              <w:left w:type="dxa" w:w="120"/>
              <w:bottom w:type="dxa" w:w="100"/>
              <w:right w:type="dxa" w:w="120"/>
            </w:tcMar>
            <w:vAlign w:val="center"/>
          </w:tcPr>
          <w:p>
            <w:r>
              <w:rPr>
                <w:b w:val="false"/>
                <w:bCs w:val="false"/>
                <w:color w:val="475569"/>
                <w:sz w:val="19"/>
                <w:szCs w:val="19"/>
              </w:rPr>
              <w:t xml:space="preserve">One deep, confident color (e.g. navy or deep teal)</w:t>
            </w:r>
          </w:p>
        </w:tc>
        <w:tc>
          <w:tcPr>
            <w:tcMar>
              <w:top w:type="dxa" w:w="100"/>
              <w:left w:type="dxa" w:w="120"/>
              <w:bottom w:type="dxa" w:w="100"/>
              <w:right w:type="dxa" w:w="120"/>
            </w:tcMar>
            <w:vAlign w:val="center"/>
          </w:tcPr>
          <w:p>
            <w:r>
              <w:rPr>
                <w:b w:val="false"/>
                <w:bCs w:val="false"/>
                <w:color w:val="475569"/>
                <w:sz w:val="19"/>
                <w:szCs w:val="19"/>
              </w:rPr>
              <w:t xml:space="preserve">Primary CTAs, links, key emphasis only</w:t>
            </w:r>
          </w:p>
        </w:tc>
      </w:tr>
      <w:tr>
        <w:tc>
          <w:tcPr>
            <w:tcMar>
              <w:top w:type="dxa" w:w="100"/>
              <w:left w:type="dxa" w:w="120"/>
              <w:bottom w:type="dxa" w:w="100"/>
              <w:right w:type="dxa" w:w="120"/>
            </w:tcMar>
            <w:vAlign w:val="center"/>
          </w:tcPr>
          <w:p>
            <w:r>
              <w:rPr>
                <w:b w:val="false"/>
                <w:bCs w:val="false"/>
                <w:color w:val="475569"/>
                <w:sz w:val="19"/>
                <w:szCs w:val="19"/>
              </w:rPr>
              <w:t xml:space="preserve">Radius</w:t>
            </w:r>
          </w:p>
        </w:tc>
        <w:tc>
          <w:tcPr>
            <w:tcMar>
              <w:top w:type="dxa" w:w="100"/>
              <w:left w:type="dxa" w:w="120"/>
              <w:bottom w:type="dxa" w:w="100"/>
              <w:right w:type="dxa" w:w="120"/>
            </w:tcMar>
            <w:vAlign w:val="center"/>
          </w:tcPr>
          <w:p>
            <w:r>
              <w:rPr>
                <w:b w:val="false"/>
                <w:bCs w:val="false"/>
                <w:color w:val="475569"/>
                <w:sz w:val="19"/>
                <w:szCs w:val="19"/>
              </w:rPr>
              <w:t xml:space="preserve">Small–medium, consistent across cards/buttons</w:t>
            </w:r>
          </w:p>
        </w:tc>
        <w:tc>
          <w:tcPr>
            <w:tcMar>
              <w:top w:type="dxa" w:w="100"/>
              <w:left w:type="dxa" w:w="120"/>
              <w:bottom w:type="dxa" w:w="100"/>
              <w:right w:type="dxa" w:w="120"/>
            </w:tcMar>
            <w:vAlign w:val="center"/>
          </w:tcPr>
          <w:p>
            <w:r>
              <w:rPr>
                <w:b w:val="false"/>
                <w:bCs w:val="false"/>
                <w:color w:val="475569"/>
                <w:sz w:val="19"/>
                <w:szCs w:val="19"/>
              </w:rPr>
              <w:t xml:space="preserve">Cohesion across components</w:t>
            </w:r>
          </w:p>
        </w:tc>
      </w:tr>
      <w:tr>
        <w:tc>
          <w:tcPr>
            <w:tcMar>
              <w:top w:type="dxa" w:w="100"/>
              <w:left w:type="dxa" w:w="120"/>
              <w:bottom w:type="dxa" w:w="100"/>
              <w:right w:type="dxa" w:w="120"/>
            </w:tcMar>
            <w:vAlign w:val="center"/>
          </w:tcPr>
          <w:p>
            <w:r>
              <w:rPr>
                <w:b w:val="false"/>
                <w:bCs w:val="false"/>
                <w:color w:val="475569"/>
                <w:sz w:val="19"/>
                <w:szCs w:val="19"/>
              </w:rPr>
              <w:t xml:space="preserve">Type scale</w:t>
            </w:r>
          </w:p>
        </w:tc>
        <w:tc>
          <w:tcPr>
            <w:tcMar>
              <w:top w:type="dxa" w:w="100"/>
              <w:left w:type="dxa" w:w="120"/>
              <w:bottom w:type="dxa" w:w="100"/>
              <w:right w:type="dxa" w:w="120"/>
            </w:tcMar>
            <w:vAlign w:val="center"/>
          </w:tcPr>
          <w:p>
            <w:r>
              <w:rPr>
                <w:b w:val="false"/>
                <w:bCs w:val="false"/>
                <w:color w:val="475569"/>
                <w:sz w:val="19"/>
                <w:szCs w:val="19"/>
              </w:rPr>
              <w:t xml:space="preserve">A clear modular scale, one heading + one body font</w:t>
            </w:r>
          </w:p>
        </w:tc>
        <w:tc>
          <w:tcPr>
            <w:tcMar>
              <w:top w:type="dxa" w:w="100"/>
              <w:left w:type="dxa" w:w="120"/>
              <w:bottom w:type="dxa" w:w="100"/>
              <w:right w:type="dxa" w:w="120"/>
            </w:tcMar>
            <w:vAlign w:val="center"/>
          </w:tcPr>
          <w:p>
            <w:r>
              <w:rPr>
                <w:b w:val="false"/>
                <w:bCs w:val="false"/>
                <w:color w:val="475569"/>
                <w:sz w:val="19"/>
                <w:szCs w:val="19"/>
              </w:rPr>
              <w:t xml:space="preserve">Predictable hierarchy site-wide</w:t>
            </w:r>
          </w:p>
        </w:tc>
      </w:tr>
    </w:tbl>
    <w:p>
      <w:pPr>
        <w:pStyle w:val="Heading1"/>
        <w:pBdr>
          <w:bottom w:val="single" w:color="1E293B" w:sz="6" w:space="6"/>
        </w:pBdr>
        <w:spacing w:after="200" w:before="480"/>
      </w:pPr>
      <w:r>
        <w:rPr>
          <w:b/>
          <w:bCs/>
          <w:color w:val="1E293B"/>
          <w:sz w:val="30"/>
          <w:szCs w:val="30"/>
        </w:rPr>
        <w:t xml:space="preserve">12. Persuasive Copywriting Kit</w:t>
      </w:r>
    </w:p>
    <w:p>
      <w:pPr>
        <w:spacing w:after="160" w:line="300"/>
      </w:pPr>
      <w:r>
        <w:rPr>
          <w:b w:val="false"/>
          <w:bCs w:val="false"/>
          <w:i w:val="false"/>
          <w:iCs w:val="false"/>
          <w:color w:val="475569"/>
          <w:sz w:val="21"/>
          <w:szCs w:val="21"/>
        </w:rPr>
        <w:t xml:space="preserve">Words carry as much weight as design on this site. Every headline below is a direction, not a script — refine in the team's own voice, but keep the same structure: outcome first, jargon last.</w:t>
      </w:r>
    </w:p>
    <w:p>
      <w:pPr>
        <w:pStyle w:val="Heading2"/>
        <w:spacing w:after="140" w:before="320"/>
      </w:pPr>
      <w:r>
        <w:rPr>
          <w:b/>
          <w:bCs/>
          <w:color w:val="1E3A5F"/>
          <w:sz w:val="24"/>
          <w:szCs w:val="24"/>
        </w:rPr>
        <w:t xml:space="preserve">Hero headline directions</w:t>
      </w:r>
    </w:p>
    <w:p>
      <w:pPr>
        <w:pStyle w:val="ListParagraph"/>
        <w:numPr>
          <w:ilvl w:val="0"/>
          <w:numId w:val="1"/>
        </w:numPr>
        <w:spacing w:after="90" w:line="290"/>
      </w:pPr>
      <w:r>
        <w:rPr>
          <w:b w:val="false"/>
          <w:bCs w:val="false"/>
          <w:color w:val="475569"/>
          <w:sz w:val="21"/>
          <w:szCs w:val="21"/>
        </w:rPr>
        <w:t xml:space="preserve">We Build Digital Products People Want to Use.</w:t>
      </w:r>
    </w:p>
    <w:p>
      <w:pPr>
        <w:pStyle w:val="ListParagraph"/>
        <w:numPr>
          <w:ilvl w:val="0"/>
          <w:numId w:val="1"/>
        </w:numPr>
        <w:spacing w:after="90" w:line="290"/>
      </w:pPr>
      <w:r>
        <w:rPr>
          <w:b w:val="false"/>
          <w:bCs w:val="false"/>
          <w:color w:val="475569"/>
          <w:sz w:val="21"/>
          <w:szCs w:val="21"/>
        </w:rPr>
        <w:t xml:space="preserve">From Idea to Launch — Engineered, Not Just Built.</w:t>
      </w:r>
    </w:p>
    <w:p>
      <w:pPr>
        <w:pStyle w:val="ListParagraph"/>
        <w:numPr>
          <w:ilvl w:val="0"/>
          <w:numId w:val="1"/>
        </w:numPr>
        <w:spacing w:after="90" w:line="290"/>
      </w:pPr>
      <w:r>
        <w:rPr>
          <w:b w:val="false"/>
          <w:bCs w:val="false"/>
          <w:color w:val="475569"/>
          <w:sz w:val="21"/>
          <w:szCs w:val="21"/>
        </w:rPr>
        <w:t xml:space="preserve">Software That Fits How Your Business Actually Works.</w:t>
      </w:r>
    </w:p>
    <w:p>
      <w:pPr>
        <w:pStyle w:val="Heading2"/>
        <w:spacing w:after="140" w:before="320"/>
      </w:pPr>
      <w:r>
        <w:rPr>
          <w:b/>
          <w:bCs/>
          <w:color w:val="1E3A5F"/>
          <w:sz w:val="24"/>
          <w:szCs w:val="24"/>
        </w:rPr>
        <w:t xml:space="preserve">Section headline directions</w:t>
      </w:r>
    </w:p>
    <w:p>
      <w:pPr>
        <w:pStyle w:val="ListParagraph"/>
        <w:numPr>
          <w:ilvl w:val="0"/>
          <w:numId w:val="1"/>
        </w:numPr>
        <w:spacing w:after="90" w:line="290"/>
      </w:pPr>
      <w:r>
        <w:rPr>
          <w:b w:val="false"/>
          <w:bCs w:val="false"/>
          <w:color w:val="475569"/>
          <w:sz w:val="21"/>
          <w:szCs w:val="21"/>
        </w:rPr>
        <w:t xml:space="preserve">What We Build — clear, outcome-led service names, not jargon.</w:t>
      </w:r>
    </w:p>
    <w:p>
      <w:pPr>
        <w:pStyle w:val="ListParagraph"/>
        <w:numPr>
          <w:ilvl w:val="0"/>
          <w:numId w:val="1"/>
        </w:numPr>
        <w:spacing w:after="90" w:line="290"/>
      </w:pPr>
      <w:r>
        <w:rPr>
          <w:b w:val="false"/>
          <w:bCs w:val="false"/>
          <w:color w:val="475569"/>
          <w:sz w:val="21"/>
          <w:szCs w:val="21"/>
        </w:rPr>
        <w:t xml:space="preserve">Proof, Not Promises — for the featured work section.</w:t>
      </w:r>
    </w:p>
    <w:p>
      <w:pPr>
        <w:pStyle w:val="ListParagraph"/>
        <w:numPr>
          <w:ilvl w:val="0"/>
          <w:numId w:val="1"/>
        </w:numPr>
        <w:spacing w:after="90" w:line="290"/>
      </w:pPr>
      <w:r>
        <w:rPr>
          <w:b w:val="false"/>
          <w:bCs w:val="false"/>
          <w:color w:val="475569"/>
          <w:sz w:val="21"/>
          <w:szCs w:val="21"/>
        </w:rPr>
        <w:t xml:space="preserve">How We Work — for the process section.</w:t>
      </w:r>
    </w:p>
    <w:p>
      <w:pPr>
        <w:pStyle w:val="ListParagraph"/>
        <w:numPr>
          <w:ilvl w:val="0"/>
          <w:numId w:val="1"/>
        </w:numPr>
        <w:spacing w:after="90" w:line="290"/>
      </w:pPr>
      <w:r>
        <w:rPr>
          <w:b w:val="false"/>
          <w:bCs w:val="false"/>
          <w:color w:val="475569"/>
          <w:sz w:val="21"/>
          <w:szCs w:val="21"/>
        </w:rPr>
        <w:t xml:space="preserve">Have an Idea? Let's Build It. — for the closing CTA band.</w:t>
      </w:r>
    </w:p>
    <w:p>
      <w:pPr>
        <w:pStyle w:val="Heading2"/>
        <w:spacing w:after="140" w:before="320"/>
      </w:pPr>
      <w:r>
        <w:rPr>
          <w:b/>
          <w:bCs/>
          <w:color w:val="1E3A5F"/>
          <w:sz w:val="24"/>
          <w:szCs w:val="24"/>
        </w:rPr>
        <w:t xml:space="preserve">Tone rules</w:t>
      </w:r>
    </w:p>
    <w:p>
      <w:pPr>
        <w:pStyle w:val="ListParagraph"/>
        <w:numPr>
          <w:ilvl w:val="0"/>
          <w:numId w:val="1"/>
        </w:numPr>
        <w:spacing w:after="90" w:line="290"/>
      </w:pPr>
      <w:r>
        <w:rPr>
          <w:b w:val="false"/>
          <w:bCs w:val="false"/>
          <w:color w:val="475569"/>
          <w:sz w:val="21"/>
          <w:szCs w:val="21"/>
        </w:rPr>
        <w:t xml:space="preserve">Lead with the visitor's outcome, not our technology stack.</w:t>
      </w:r>
    </w:p>
    <w:p>
      <w:pPr>
        <w:pStyle w:val="ListParagraph"/>
        <w:numPr>
          <w:ilvl w:val="0"/>
          <w:numId w:val="1"/>
        </w:numPr>
        <w:spacing w:after="90" w:line="290"/>
      </w:pPr>
      <w:r>
        <w:rPr>
          <w:b w:val="false"/>
          <w:bCs w:val="false"/>
          <w:color w:val="475569"/>
          <w:sz w:val="21"/>
          <w:szCs w:val="21"/>
        </w:rPr>
        <w:t xml:space="preserve">One claim, one proof, one CTA per section — never stack unproven claims.</w:t>
      </w:r>
    </w:p>
    <w:p>
      <w:pPr>
        <w:pStyle w:val="ListParagraph"/>
        <w:numPr>
          <w:ilvl w:val="0"/>
          <w:numId w:val="1"/>
        </w:numPr>
        <w:spacing w:after="90" w:line="290"/>
      </w:pPr>
      <w:r>
        <w:rPr>
          <w:b w:val="false"/>
          <w:bCs w:val="false"/>
          <w:color w:val="475569"/>
          <w:sz w:val="21"/>
          <w:szCs w:val="21"/>
        </w:rPr>
        <w:t xml:space="preserve">No unprovable superlatives; if a claim can't be backed by a case study or a number, don't make it.</w:t>
      </w:r>
    </w:p>
    <w:p>
      <w:pPr>
        <w:pStyle w:val="Heading1"/>
        <w:pBdr>
          <w:bottom w:val="single" w:color="1E293B" w:sz="6" w:space="6"/>
        </w:pBdr>
        <w:spacing w:after="200" w:before="480"/>
      </w:pPr>
      <w:r>
        <w:rPr>
          <w:b/>
          <w:bCs/>
          <w:color w:val="1E293B"/>
          <w:sz w:val="30"/>
          <w:szCs w:val="30"/>
        </w:rPr>
        <w:t xml:space="preserve">13. Full Implementation Flow — From First Commit to Live Website</w:t>
      </w:r>
    </w:p>
    <w:p>
      <w:pPr>
        <w:spacing w:after="160" w:line="300"/>
      </w:pPr>
      <w:r>
        <w:rPr>
          <w:b w:val="false"/>
          <w:bCs w:val="false"/>
          <w:i w:val="false"/>
          <w:iCs w:val="false"/>
          <w:color w:val="475569"/>
          <w:sz w:val="21"/>
          <w:szCs w:val="21"/>
        </w:rPr>
        <w:t xml:space="preserve">This is the literal, ordered flow a developer or an AI coding agent follows to take this project from an empty folder to a live, public URL a client can visit. Every step before “Go Live” happens on the developer's machine or in a private preview; nothing is exposed publicly until Step 8.</w:t>
      </w:r>
    </w:p>
    <w:p>
      <w:pPr>
        <w:spacing w:after="60" w:before="220"/>
      </w:pPr>
      <w:r>
        <w:rPr>
          <w:b/>
          <w:bCs/>
          <w:color w:val="1E3A5F"/>
          <w:sz w:val="22"/>
          <w:szCs w:val="22"/>
        </w:rPr>
        <w:t xml:space="preserve">Step 1 — </w:t>
      </w:r>
      <w:r>
        <w:rPr>
          <w:b/>
          <w:bCs/>
          <w:color w:val="1E293B"/>
          <w:sz w:val="22"/>
          <w:szCs w:val="22"/>
        </w:rPr>
        <w:t xml:space="preserve">Set up the project foundation</w:t>
      </w:r>
    </w:p>
    <w:p>
      <w:pPr>
        <w:pStyle w:val="ListParagraph"/>
        <w:numPr>
          <w:ilvl w:val="0"/>
          <w:numId w:val="1"/>
        </w:numPr>
        <w:spacing w:after="90" w:line="290"/>
      </w:pPr>
      <w:r>
        <w:rPr>
          <w:b w:val="false"/>
          <w:bCs w:val="false"/>
          <w:color w:val="475569"/>
          <w:sz w:val="21"/>
          <w:szCs w:val="21"/>
        </w:rPr>
        <w:t xml:space="preserve">Initialize the repository (Git) and the Next.js + TypeScript + Tailwind project.</w:t>
      </w:r>
    </w:p>
    <w:p>
      <w:pPr>
        <w:pStyle w:val="ListParagraph"/>
        <w:numPr>
          <w:ilvl w:val="0"/>
          <w:numId w:val="1"/>
        </w:numPr>
        <w:spacing w:after="90" w:line="290"/>
      </w:pPr>
      <w:r>
        <w:rPr>
          <w:b w:val="false"/>
          <w:bCs w:val="false"/>
          <w:color w:val="475569"/>
          <w:sz w:val="21"/>
          <w:szCs w:val="21"/>
        </w:rPr>
        <w:t xml:space="preserve">Install the core dependencies: Framer Motion, an MDX or content library, form-handling and validation libraries.</w:t>
      </w:r>
    </w:p>
    <w:p>
      <w:pPr>
        <w:pStyle w:val="ListParagraph"/>
        <w:numPr>
          <w:ilvl w:val="0"/>
          <w:numId w:val="1"/>
        </w:numPr>
        <w:spacing w:after="90" w:line="290"/>
      </w:pPr>
      <w:r>
        <w:rPr>
          <w:b w:val="false"/>
          <w:bCs w:val="false"/>
          <w:color w:val="475569"/>
          <w:sz w:val="21"/>
          <w:szCs w:val="21"/>
        </w:rPr>
        <w:t xml:space="preserve">Set up the design-token file (colors, type scale, spacing) from Section 11 so every component pulls from the same source.</w:t>
      </w:r>
    </w:p>
    <w:p>
      <w:pPr>
        <w:pStyle w:val="ListParagraph"/>
        <w:numPr>
          <w:ilvl w:val="0"/>
          <w:numId w:val="1"/>
        </w:numPr>
        <w:spacing w:after="90" w:line="290"/>
      </w:pPr>
      <w:r>
        <w:rPr>
          <w:b w:val="false"/>
          <w:bCs w:val="false"/>
          <w:color w:val="475569"/>
          <w:sz w:val="21"/>
          <w:szCs w:val="21"/>
        </w:rPr>
        <w:t xml:space="preserve">Agree on folder structure: /app or /pages routes matching the sitemap in Section 7, /components for reusable UI, /content for case studies and copy.</w:t>
      </w:r>
    </w:p>
    <w:p>
      <w:pPr>
        <w:spacing w:after="60" w:before="220"/>
      </w:pPr>
      <w:r>
        <w:rPr>
          <w:b/>
          <w:bCs/>
          <w:color w:val="1E3A5F"/>
          <w:sz w:val="22"/>
          <w:szCs w:val="22"/>
        </w:rPr>
        <w:t xml:space="preserve">Step 2 — </w:t>
      </w:r>
      <w:r>
        <w:rPr>
          <w:b/>
          <w:bCs/>
          <w:color w:val="1E293B"/>
          <w:sz w:val="22"/>
          <w:szCs w:val="22"/>
        </w:rPr>
        <w:t xml:space="preserve">Build the design system before any real page</w:t>
      </w:r>
    </w:p>
    <w:p>
      <w:pPr>
        <w:pStyle w:val="ListParagraph"/>
        <w:numPr>
          <w:ilvl w:val="0"/>
          <w:numId w:val="1"/>
        </w:numPr>
        <w:spacing w:after="90" w:line="290"/>
      </w:pPr>
      <w:r>
        <w:rPr>
          <w:b w:val="false"/>
          <w:bCs w:val="false"/>
          <w:color w:val="475569"/>
          <w:sz w:val="21"/>
          <w:szCs w:val="21"/>
        </w:rPr>
        <w:t xml:space="preserve">Build the shared components first: buttons, cards, navigation, section containers, form fields, badges.</w:t>
      </w:r>
    </w:p>
    <w:p>
      <w:pPr>
        <w:pStyle w:val="ListParagraph"/>
        <w:numPr>
          <w:ilvl w:val="0"/>
          <w:numId w:val="1"/>
        </w:numPr>
        <w:spacing w:after="90" w:line="290"/>
      </w:pPr>
      <w:r>
        <w:rPr>
          <w:b w:val="false"/>
          <w:bCs w:val="false"/>
          <w:color w:val="475569"/>
          <w:sz w:val="21"/>
          <w:szCs w:val="21"/>
        </w:rPr>
        <w:t xml:space="preserve">Verify each component in isolation (a simple style-guide page works well) at phone, tablet and desktop widths.</w:t>
      </w:r>
    </w:p>
    <w:p>
      <w:pPr>
        <w:pStyle w:val="ListParagraph"/>
        <w:numPr>
          <w:ilvl w:val="0"/>
          <w:numId w:val="1"/>
        </w:numPr>
        <w:spacing w:after="90" w:line="290"/>
      </w:pPr>
      <w:r>
        <w:rPr>
          <w:b w:val="false"/>
          <w:bCs w:val="false"/>
          <w:color w:val="475569"/>
          <w:sz w:val="21"/>
          <w:szCs w:val="21"/>
        </w:rPr>
        <w:t xml:space="preserve">This step is intentionally boring and unglamorous — every hour spent here saves several hours of inconsistency later.</w:t>
      </w:r>
    </w:p>
    <w:p>
      <w:pPr>
        <w:spacing w:after="60" w:before="220"/>
      </w:pPr>
      <w:r>
        <w:rPr>
          <w:b/>
          <w:bCs/>
          <w:color w:val="1E3A5F"/>
          <w:sz w:val="22"/>
          <w:szCs w:val="22"/>
        </w:rPr>
        <w:t xml:space="preserve">Step 3 — </w:t>
      </w:r>
      <w:r>
        <w:rPr>
          <w:b/>
          <w:bCs/>
          <w:color w:val="1E293B"/>
          <w:sz w:val="22"/>
          <w:szCs w:val="22"/>
        </w:rPr>
        <w:t xml:space="preserve">Build pages in sitemap order, starting with Home</w:t>
      </w:r>
    </w:p>
    <w:p>
      <w:pPr>
        <w:pStyle w:val="ListParagraph"/>
        <w:numPr>
          <w:ilvl w:val="0"/>
          <w:numId w:val="1"/>
        </w:numPr>
        <w:spacing w:after="90" w:line="290"/>
      </w:pPr>
      <w:r>
        <w:rPr>
          <w:b w:val="false"/>
          <w:bCs w:val="false"/>
          <w:color w:val="475569"/>
          <w:sz w:val="21"/>
          <w:szCs w:val="21"/>
        </w:rPr>
        <w:t xml:space="preserve">Follow the page-by-page specification in Section 9, page by page, in the order listed there.</w:t>
      </w:r>
    </w:p>
    <w:p>
      <w:pPr>
        <w:pStyle w:val="ListParagraph"/>
        <w:numPr>
          <w:ilvl w:val="0"/>
          <w:numId w:val="1"/>
        </w:numPr>
        <w:spacing w:after="90" w:line="290"/>
      </w:pPr>
      <w:r>
        <w:rPr>
          <w:b w:val="false"/>
          <w:bCs w:val="false"/>
          <w:color w:val="475569"/>
          <w:sz w:val="21"/>
          <w:szCs w:val="21"/>
        </w:rPr>
        <w:t xml:space="preserve">Each page is built with placeholder/sample content first, then real content is dropped in once copy is ready.</w:t>
      </w:r>
    </w:p>
    <w:p>
      <w:pPr>
        <w:pStyle w:val="ListParagraph"/>
        <w:numPr>
          <w:ilvl w:val="0"/>
          <w:numId w:val="1"/>
        </w:numPr>
        <w:spacing w:after="90" w:line="290"/>
      </w:pPr>
      <w:r>
        <w:rPr>
          <w:b w:val="false"/>
          <w:bCs w:val="false"/>
          <w:color w:val="475569"/>
          <w:sz w:val="21"/>
          <w:szCs w:val="21"/>
        </w:rPr>
        <w:t xml:space="preserve">Commit working, reviewed increments — a page is not “done” until it is responsive and matches the design system.</w:t>
      </w:r>
    </w:p>
    <w:p>
      <w:pPr>
        <w:spacing w:after="60" w:before="220"/>
      </w:pPr>
      <w:r>
        <w:rPr>
          <w:b/>
          <w:bCs/>
          <w:color w:val="1E3A5F"/>
          <w:sz w:val="22"/>
          <w:szCs w:val="22"/>
        </w:rPr>
        <w:t xml:space="preserve">Step 4 — </w:t>
      </w:r>
      <w:r>
        <w:rPr>
          <w:b/>
          <w:bCs/>
          <w:color w:val="1E293B"/>
          <w:sz w:val="22"/>
          <w:szCs w:val="22"/>
        </w:rPr>
        <w:t xml:space="preserve">Wire up the inquiry / lead-capture flow</w:t>
      </w:r>
    </w:p>
    <w:p>
      <w:pPr>
        <w:pStyle w:val="ListParagraph"/>
        <w:numPr>
          <w:ilvl w:val="0"/>
          <w:numId w:val="1"/>
        </w:numPr>
        <w:spacing w:after="90" w:line="290"/>
      </w:pPr>
      <w:r>
        <w:rPr>
          <w:b w:val="false"/>
          <w:bCs w:val="false"/>
          <w:color w:val="475569"/>
          <w:sz w:val="21"/>
          <w:szCs w:val="21"/>
        </w:rPr>
        <w:t xml:space="preserve">Build the Start a Project form exactly as specified in Section 10.</w:t>
      </w:r>
    </w:p>
    <w:p>
      <w:pPr>
        <w:pStyle w:val="ListParagraph"/>
        <w:numPr>
          <w:ilvl w:val="0"/>
          <w:numId w:val="1"/>
        </w:numPr>
        <w:spacing w:after="90" w:line="290"/>
      </w:pPr>
      <w:r>
        <w:rPr>
          <w:b w:val="false"/>
          <w:bCs w:val="false"/>
          <w:color w:val="475569"/>
          <w:sz w:val="21"/>
          <w:szCs w:val="21"/>
        </w:rPr>
        <w:t xml:space="preserve">Build the single API route that receives submissions: validates input, rate-limits requests, and sends a notification (email) plus stores the lead.</w:t>
      </w:r>
    </w:p>
    <w:p>
      <w:pPr>
        <w:pStyle w:val="ListParagraph"/>
        <w:numPr>
          <w:ilvl w:val="0"/>
          <w:numId w:val="1"/>
        </w:numPr>
        <w:spacing w:after="90" w:line="290"/>
      </w:pPr>
      <w:r>
        <w:rPr>
          <w:b w:val="false"/>
          <w:bCs w:val="false"/>
          <w:color w:val="475569"/>
          <w:sz w:val="21"/>
          <w:szCs w:val="21"/>
        </w:rPr>
        <w:t xml:space="preserve">Test the full path end-to-end: submit → validation → notification → confirmation shown to the visitor.</w:t>
      </w:r>
    </w:p>
    <w:p>
      <w:pPr>
        <w:spacing w:after="60" w:before="220"/>
      </w:pPr>
      <w:r>
        <w:rPr>
          <w:b/>
          <w:bCs/>
          <w:color w:val="1E3A5F"/>
          <w:sz w:val="22"/>
          <w:szCs w:val="22"/>
        </w:rPr>
        <w:t xml:space="preserve">Step 5 — </w:t>
      </w:r>
      <w:r>
        <w:rPr>
          <w:b/>
          <w:bCs/>
          <w:color w:val="1E293B"/>
          <w:sz w:val="22"/>
          <w:szCs w:val="22"/>
        </w:rPr>
        <w:t xml:space="preserve">Populate real content</w:t>
      </w:r>
    </w:p>
    <w:p>
      <w:pPr>
        <w:pStyle w:val="ListParagraph"/>
        <w:numPr>
          <w:ilvl w:val="0"/>
          <w:numId w:val="1"/>
        </w:numPr>
        <w:spacing w:after="90" w:line="290"/>
      </w:pPr>
      <w:r>
        <w:rPr>
          <w:b w:val="false"/>
          <w:bCs w:val="false"/>
          <w:color w:val="475569"/>
          <w:sz w:val="21"/>
          <w:szCs w:val="21"/>
        </w:rPr>
        <w:t xml:space="preserve">Replace placeholder copy with the persuasive copy from Section 12, refined into the team's own voice.</w:t>
      </w:r>
    </w:p>
    <w:p>
      <w:pPr>
        <w:pStyle w:val="ListParagraph"/>
        <w:numPr>
          <w:ilvl w:val="0"/>
          <w:numId w:val="1"/>
        </w:numPr>
        <w:spacing w:after="90" w:line="290"/>
      </w:pPr>
      <w:r>
        <w:rPr>
          <w:b w:val="false"/>
          <w:bCs w:val="false"/>
          <w:color w:val="475569"/>
          <w:sz w:val="21"/>
          <w:szCs w:val="21"/>
        </w:rPr>
        <w:t xml:space="preserve">Write and publish at least three real case studies using the template in the earlier case-study section.</w:t>
      </w:r>
    </w:p>
    <w:p>
      <w:pPr>
        <w:pStyle w:val="ListParagraph"/>
        <w:numPr>
          <w:ilvl w:val="0"/>
          <w:numId w:val="1"/>
        </w:numPr>
        <w:spacing w:after="90" w:line="290"/>
      </w:pPr>
      <w:r>
        <w:rPr>
          <w:b w:val="false"/>
          <w:bCs w:val="false"/>
          <w:color w:val="475569"/>
          <w:sz w:val="21"/>
          <w:szCs w:val="21"/>
        </w:rPr>
        <w:t xml:space="preserve">Add real (or clearly labeled concept/demo) screenshots and, where possible, the interactive demo embeds.</w:t>
      </w:r>
    </w:p>
    <w:p>
      <w:pPr>
        <w:spacing w:after="60" w:before="220"/>
      </w:pPr>
      <w:r>
        <w:rPr>
          <w:b/>
          <w:bCs/>
          <w:color w:val="1E3A5F"/>
          <w:sz w:val="22"/>
          <w:szCs w:val="22"/>
        </w:rPr>
        <w:t xml:space="preserve">Step 6 — </w:t>
      </w:r>
      <w:r>
        <w:rPr>
          <w:b/>
          <w:bCs/>
          <w:color w:val="1E293B"/>
          <w:sz w:val="22"/>
          <w:szCs w:val="22"/>
        </w:rPr>
        <w:t xml:space="preserve">Test thoroughly before touching production</w:t>
      </w:r>
    </w:p>
    <w:p>
      <w:pPr>
        <w:pStyle w:val="ListParagraph"/>
        <w:numPr>
          <w:ilvl w:val="0"/>
          <w:numId w:val="1"/>
        </w:numPr>
        <w:spacing w:after="90" w:line="290"/>
      </w:pPr>
      <w:r>
        <w:rPr>
          <w:b w:val="false"/>
          <w:bCs w:val="false"/>
          <w:color w:val="475569"/>
          <w:sz w:val="21"/>
          <w:szCs w:val="21"/>
        </w:rPr>
        <w:t xml:space="preserve">Functional testing: every link, button, and form works; every CTA goes where it should.</w:t>
      </w:r>
    </w:p>
    <w:p>
      <w:pPr>
        <w:pStyle w:val="ListParagraph"/>
        <w:numPr>
          <w:ilvl w:val="0"/>
          <w:numId w:val="1"/>
        </w:numPr>
        <w:spacing w:after="90" w:line="290"/>
      </w:pPr>
      <w:r>
        <w:rPr>
          <w:b w:val="false"/>
          <w:bCs w:val="false"/>
          <w:color w:val="475569"/>
          <w:sz w:val="21"/>
          <w:szCs w:val="21"/>
        </w:rPr>
        <w:t xml:space="preserve">Responsive testing: every page checked at common phone, tablet and desktop widths.</w:t>
      </w:r>
    </w:p>
    <w:p>
      <w:pPr>
        <w:pStyle w:val="ListParagraph"/>
        <w:numPr>
          <w:ilvl w:val="0"/>
          <w:numId w:val="1"/>
        </w:numPr>
        <w:spacing w:after="90" w:line="290"/>
      </w:pPr>
      <w:r>
        <w:rPr>
          <w:b w:val="false"/>
          <w:bCs w:val="false"/>
          <w:color w:val="475569"/>
          <w:sz w:val="21"/>
          <w:szCs w:val="21"/>
        </w:rPr>
        <w:t xml:space="preserve">Performance testing: run Lighthouse / PageSpeed Insights and fix anything failing Core Web Vitals.</w:t>
      </w:r>
    </w:p>
    <w:p>
      <w:pPr>
        <w:pStyle w:val="ListParagraph"/>
        <w:numPr>
          <w:ilvl w:val="0"/>
          <w:numId w:val="1"/>
        </w:numPr>
        <w:spacing w:after="90" w:line="290"/>
      </w:pPr>
      <w:r>
        <w:rPr>
          <w:b w:val="false"/>
          <w:bCs w:val="false"/>
          <w:color w:val="475569"/>
          <w:sz w:val="21"/>
          <w:szCs w:val="21"/>
        </w:rPr>
        <w:t xml:space="preserve">Accessibility testing: keyboard navigation, screen-reader labels, color contrast.</w:t>
      </w:r>
    </w:p>
    <w:p>
      <w:pPr>
        <w:pStyle w:val="ListParagraph"/>
        <w:numPr>
          <w:ilvl w:val="0"/>
          <w:numId w:val="1"/>
        </w:numPr>
        <w:spacing w:after="90" w:line="290"/>
      </w:pPr>
      <w:r>
        <w:rPr>
          <w:b w:val="false"/>
          <w:bCs w:val="false"/>
          <w:color w:val="475569"/>
          <w:sz w:val="21"/>
          <w:szCs w:val="21"/>
        </w:rPr>
        <w:t xml:space="preserve">Motion testing: confirm prefers-reduced-motion is respected and no animation blocks interaction.</w:t>
      </w:r>
    </w:p>
    <w:p>
      <w:pPr>
        <w:spacing w:after="60" w:before="220"/>
      </w:pPr>
      <w:r>
        <w:rPr>
          <w:b/>
          <w:bCs/>
          <w:color w:val="1E3A5F"/>
          <w:sz w:val="22"/>
          <w:szCs w:val="22"/>
        </w:rPr>
        <w:t xml:space="preserve">Step 7 — </w:t>
      </w:r>
      <w:r>
        <w:rPr>
          <w:b/>
          <w:bCs/>
          <w:color w:val="1E293B"/>
          <w:sz w:val="22"/>
          <w:szCs w:val="22"/>
        </w:rPr>
        <w:t xml:space="preserve">Prepare for deployment</w:t>
      </w:r>
    </w:p>
    <w:p>
      <w:pPr>
        <w:pStyle w:val="ListParagraph"/>
        <w:numPr>
          <w:ilvl w:val="0"/>
          <w:numId w:val="1"/>
        </w:numPr>
        <w:spacing w:after="90" w:line="290"/>
      </w:pPr>
      <w:r>
        <w:rPr>
          <w:b w:val="false"/>
          <w:bCs w:val="false"/>
          <w:color w:val="475569"/>
          <w:sz w:val="21"/>
          <w:szCs w:val="21"/>
        </w:rPr>
        <w:t xml:space="preserve">Buy or confirm the domain name the site will live on.</w:t>
      </w:r>
    </w:p>
    <w:p>
      <w:pPr>
        <w:pStyle w:val="ListParagraph"/>
        <w:numPr>
          <w:ilvl w:val="0"/>
          <w:numId w:val="1"/>
        </w:numPr>
        <w:spacing w:after="90" w:line="290"/>
      </w:pPr>
      <w:r>
        <w:rPr>
          <w:b w:val="false"/>
          <w:bCs w:val="false"/>
          <w:color w:val="475569"/>
          <w:sz w:val="21"/>
          <w:szCs w:val="21"/>
        </w:rPr>
        <w:t xml:space="preserve">Choose the hosting platform (see the comparison in Section 14) and connect the Git repository to it.</w:t>
      </w:r>
    </w:p>
    <w:p>
      <w:pPr>
        <w:pStyle w:val="ListParagraph"/>
        <w:numPr>
          <w:ilvl w:val="0"/>
          <w:numId w:val="1"/>
        </w:numPr>
        <w:spacing w:after="90" w:line="290"/>
      </w:pPr>
      <w:r>
        <w:rPr>
          <w:b w:val="false"/>
          <w:bCs w:val="false"/>
          <w:color w:val="475569"/>
          <w:sz w:val="21"/>
          <w:szCs w:val="21"/>
        </w:rPr>
        <w:t xml:space="preserve">Set environment variables (email service keys, form-notification address) directly in the hosting platform's dashboard — never committed to the repository.</w:t>
      </w:r>
    </w:p>
    <w:p>
      <w:pPr>
        <w:pStyle w:val="ListParagraph"/>
        <w:numPr>
          <w:ilvl w:val="0"/>
          <w:numId w:val="1"/>
        </w:numPr>
        <w:spacing w:after="90" w:line="290"/>
      </w:pPr>
      <w:r>
        <w:rPr>
          <w:b w:val="false"/>
          <w:bCs w:val="false"/>
          <w:color w:val="475569"/>
          <w:sz w:val="21"/>
          <w:szCs w:val="21"/>
        </w:rPr>
        <w:t xml:space="preserve">Configure the production build command and confirm a preview deployment builds and runs correctly before going further.</w:t>
      </w:r>
    </w:p>
    <w:p>
      <w:pPr>
        <w:spacing w:after="60" w:before="220"/>
      </w:pPr>
      <w:r>
        <w:rPr>
          <w:b/>
          <w:bCs/>
          <w:color w:val="1E3A5F"/>
          <w:sz w:val="22"/>
          <w:szCs w:val="22"/>
        </w:rPr>
        <w:t xml:space="preserve">Step 8 — </w:t>
      </w:r>
      <w:r>
        <w:rPr>
          <w:b/>
          <w:bCs/>
          <w:color w:val="1E293B"/>
          <w:sz w:val="22"/>
          <w:szCs w:val="22"/>
        </w:rPr>
        <w:t xml:space="preserve">Go live</w:t>
      </w:r>
    </w:p>
    <w:p>
      <w:pPr>
        <w:pStyle w:val="ListParagraph"/>
        <w:numPr>
          <w:ilvl w:val="0"/>
          <w:numId w:val="1"/>
        </w:numPr>
        <w:spacing w:after="90" w:line="290"/>
      </w:pPr>
      <w:r>
        <w:rPr>
          <w:b w:val="false"/>
          <w:bCs w:val="false"/>
          <w:color w:val="475569"/>
          <w:sz w:val="21"/>
          <w:szCs w:val="21"/>
        </w:rPr>
        <w:t xml:space="preserve">Point the domain's DNS at the hosting platform and confirm HTTPS/SSL is active automatically.</w:t>
      </w:r>
    </w:p>
    <w:p>
      <w:pPr>
        <w:pStyle w:val="ListParagraph"/>
        <w:numPr>
          <w:ilvl w:val="0"/>
          <w:numId w:val="1"/>
        </w:numPr>
        <w:spacing w:after="90" w:line="290"/>
      </w:pPr>
      <w:r>
        <w:rPr>
          <w:b w:val="false"/>
          <w:bCs w:val="false"/>
          <w:color w:val="475569"/>
          <w:sz w:val="21"/>
          <w:szCs w:val="21"/>
        </w:rPr>
        <w:t xml:space="preserve">Deploy the production build from the main branch.</w:t>
      </w:r>
    </w:p>
    <w:p>
      <w:pPr>
        <w:pStyle w:val="ListParagraph"/>
        <w:numPr>
          <w:ilvl w:val="0"/>
          <w:numId w:val="1"/>
        </w:numPr>
        <w:spacing w:after="90" w:line="290"/>
      </w:pPr>
      <w:r>
        <w:rPr>
          <w:b w:val="false"/>
          <w:bCs w:val="false"/>
          <w:color w:val="475569"/>
          <w:sz w:val="21"/>
          <w:szCs w:val="21"/>
        </w:rPr>
        <w:t xml:space="preserve">Smoke-test the live URL exactly as a visitor would: load every page, submit a real test inquiry, check it arrives.</w:t>
      </w:r>
    </w:p>
    <w:p>
      <w:pPr>
        <w:pStyle w:val="ListParagraph"/>
        <w:numPr>
          <w:ilvl w:val="0"/>
          <w:numId w:val="1"/>
        </w:numPr>
        <w:spacing w:after="90" w:line="290"/>
      </w:pPr>
      <w:r>
        <w:rPr>
          <w:b w:val="false"/>
          <w:bCs w:val="false"/>
          <w:color w:val="475569"/>
          <w:sz w:val="21"/>
          <w:szCs w:val="21"/>
        </w:rPr>
        <w:t xml:space="preserve">Submit the sitemap to Google Search Console and verify indexing is not blocked.</w:t>
      </w:r>
    </w:p>
    <w:p>
      <w:pPr>
        <w:spacing w:after="60" w:before="220"/>
      </w:pPr>
      <w:r>
        <w:rPr>
          <w:b/>
          <w:bCs/>
          <w:color w:val="1E3A5F"/>
          <w:sz w:val="22"/>
          <w:szCs w:val="22"/>
        </w:rPr>
        <w:t xml:space="preserve">Step 9 — </w:t>
      </w:r>
      <w:r>
        <w:rPr>
          <w:b/>
          <w:bCs/>
          <w:color w:val="1E293B"/>
          <w:sz w:val="22"/>
          <w:szCs w:val="22"/>
        </w:rPr>
        <w:t xml:space="preserve">Post-launch operation</w:t>
      </w:r>
    </w:p>
    <w:p>
      <w:pPr>
        <w:pStyle w:val="ListParagraph"/>
        <w:numPr>
          <w:ilvl w:val="0"/>
          <w:numId w:val="1"/>
        </w:numPr>
        <w:spacing w:after="90" w:line="290"/>
      </w:pPr>
      <w:r>
        <w:rPr>
          <w:b w:val="false"/>
          <w:bCs w:val="false"/>
          <w:color w:val="475569"/>
          <w:sz w:val="21"/>
          <w:szCs w:val="21"/>
        </w:rPr>
        <w:t xml:space="preserve">Connect analytics (Section 16 metrics) and confirm CTA clicks and form submissions are actually being tracked.</w:t>
      </w:r>
    </w:p>
    <w:p>
      <w:pPr>
        <w:pStyle w:val="ListParagraph"/>
        <w:numPr>
          <w:ilvl w:val="0"/>
          <w:numId w:val="1"/>
        </w:numPr>
        <w:spacing w:after="90" w:line="290"/>
      </w:pPr>
      <w:r>
        <w:rPr>
          <w:b w:val="false"/>
          <w:bCs w:val="false"/>
          <w:color w:val="475569"/>
          <w:sz w:val="21"/>
          <w:szCs w:val="21"/>
        </w:rPr>
        <w:t xml:space="preserve">Set up basic uptime monitoring so the team is alerted if the site ever goes down.</w:t>
      </w:r>
    </w:p>
    <w:p>
      <w:pPr>
        <w:pStyle w:val="ListParagraph"/>
        <w:numPr>
          <w:ilvl w:val="0"/>
          <w:numId w:val="1"/>
        </w:numPr>
        <w:spacing w:after="90" w:line="290"/>
      </w:pPr>
      <w:r>
        <w:rPr>
          <w:b w:val="false"/>
          <w:bCs w:val="false"/>
          <w:color w:val="475569"/>
          <w:sz w:val="21"/>
          <w:szCs w:val="21"/>
        </w:rPr>
        <w:t xml:space="preserve">Establish a simple content cadence: new case studies and service refinements are added as real projects are completed.</w:t>
      </w:r>
    </w:p>
    <w:p>
      <w:pPr>
        <w:pStyle w:val="ListParagraph"/>
        <w:numPr>
          <w:ilvl w:val="0"/>
          <w:numId w:val="1"/>
        </w:numPr>
        <w:spacing w:after="90" w:line="290"/>
      </w:pPr>
      <w:r>
        <w:rPr>
          <w:b w:val="false"/>
          <w:bCs w:val="false"/>
          <w:color w:val="475569"/>
          <w:sz w:val="21"/>
          <w:szCs w:val="21"/>
        </w:rPr>
        <w:t xml:space="preserve">Review analytics monthly against the metrics in Section 18 and feed findings back into copy and design decisions.</w:t>
      </w:r>
    </w:p>
    <w:p>
      <w:pPr>
        <w:pStyle w:val="Heading1"/>
        <w:pBdr>
          <w:bottom w:val="single" w:color="1E293B" w:sz="6" w:space="6"/>
        </w:pBdr>
        <w:spacing w:after="200" w:before="480"/>
      </w:pPr>
      <w:r>
        <w:rPr>
          <w:b/>
          <w:bCs/>
          <w:color w:val="1E293B"/>
          <w:sz w:val="30"/>
          <w:szCs w:val="30"/>
        </w:rPr>
        <w:t xml:space="preserve">14. Free &amp; Low-Cost Hosting Options</w:t>
      </w:r>
    </w:p>
    <w:p>
      <w:pPr>
        <w:spacing w:after="160" w:line="300"/>
      </w:pPr>
      <w:r>
        <w:rPr>
          <w:b w:val="false"/>
          <w:bCs w:val="false"/>
          <w:i w:val="false"/>
          <w:iCs w:val="false"/>
          <w:color w:val="475569"/>
          <w:sz w:val="21"/>
          <w:szCs w:val="21"/>
        </w:rPr>
        <w:t xml:space="preserve">The showcase site is lightweight — mostly static pages plus one small form endpoint — so it can run entirely on a free hosting tier at launch, with a paid upgrade only becoming worth it once traffic is meaningful. The comparison below reflects each platform's published free tier as of mid-2026; platforms update pricing periodically, so it is worth a quick check on the provider's own pricing page before final sign-up.</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Pr>
      <w:tblGrid>
        <w:gridCol w:w="1750"/>
        <w:gridCol w:w="2900"/>
        <w:gridCol w:w="1750"/>
        <w:gridCol w:w="2950"/>
      </w:tblGrid>
      <w:tr>
        <w:tc>
          <w:tcPr>
            <w:tcW w:type="dxa" w:w="1750"/>
            <w:shd w:fill="F1F5F9" w:val="clear"/>
            <w:tcMar>
              <w:top w:type="dxa" w:w="100"/>
              <w:left w:type="dxa" w:w="120"/>
              <w:bottom w:type="dxa" w:w="100"/>
              <w:right w:type="dxa" w:w="120"/>
            </w:tcMar>
            <w:vAlign w:val="center"/>
          </w:tcPr>
          <w:p>
            <w:r>
              <w:rPr>
                <w:b/>
                <w:bCs/>
                <w:color w:val="1E293B"/>
                <w:sz w:val="19"/>
                <w:szCs w:val="19"/>
              </w:rPr>
              <w:t xml:space="preserve">Platform</w:t>
            </w:r>
          </w:p>
        </w:tc>
        <w:tc>
          <w:tcPr>
            <w:tcW w:type="dxa" w:w="2900"/>
            <w:shd w:fill="F1F5F9" w:val="clear"/>
            <w:tcMar>
              <w:top w:type="dxa" w:w="100"/>
              <w:left w:type="dxa" w:w="120"/>
              <w:bottom w:type="dxa" w:w="100"/>
              <w:right w:type="dxa" w:w="120"/>
            </w:tcMar>
            <w:vAlign w:val="center"/>
          </w:tcPr>
          <w:p>
            <w:r>
              <w:rPr>
                <w:b/>
                <w:bCs/>
                <w:color w:val="1E293B"/>
                <w:sz w:val="19"/>
                <w:szCs w:val="19"/>
              </w:rPr>
              <w:t xml:space="preserve">Free tier gives you</w:t>
            </w:r>
          </w:p>
        </w:tc>
        <w:tc>
          <w:tcPr>
            <w:tcW w:type="dxa" w:w="1750"/>
            <w:shd w:fill="F1F5F9" w:val="clear"/>
            <w:tcMar>
              <w:top w:type="dxa" w:w="100"/>
              <w:left w:type="dxa" w:w="120"/>
              <w:bottom w:type="dxa" w:w="100"/>
              <w:right w:type="dxa" w:w="120"/>
            </w:tcMar>
            <w:vAlign w:val="center"/>
          </w:tcPr>
          <w:p>
            <w:r>
              <w:rPr>
                <w:b/>
                <w:bCs/>
                <w:color w:val="1E293B"/>
                <w:sz w:val="19"/>
                <w:szCs w:val="19"/>
              </w:rPr>
              <w:t xml:space="preserve">Commercial use</w:t>
            </w:r>
          </w:p>
        </w:tc>
        <w:tc>
          <w:tcPr>
            <w:tcW w:type="dxa" w:w="2950"/>
            <w:shd w:fill="F1F5F9" w:val="clear"/>
            <w:tcMar>
              <w:top w:type="dxa" w:w="100"/>
              <w:left w:type="dxa" w:w="120"/>
              <w:bottom w:type="dxa" w:w="100"/>
              <w:right w:type="dxa" w:w="120"/>
            </w:tcMar>
            <w:vAlign w:val="center"/>
          </w:tcPr>
          <w:p>
            <w:r>
              <w:rPr>
                <w:b/>
                <w:bCs/>
                <w:color w:val="1E293B"/>
                <w:sz w:val="19"/>
                <w:szCs w:val="19"/>
              </w:rPr>
              <w:t xml:space="preserve">Best fit / caveat</w:t>
            </w:r>
          </w:p>
        </w:tc>
      </w:tr>
      <w:tr>
        <w:tc>
          <w:tcPr>
            <w:tcMar>
              <w:top w:type="dxa" w:w="100"/>
              <w:left w:type="dxa" w:w="120"/>
              <w:bottom w:type="dxa" w:w="100"/>
              <w:right w:type="dxa" w:w="120"/>
            </w:tcMar>
            <w:vAlign w:val="center"/>
          </w:tcPr>
          <w:p>
            <w:r>
              <w:rPr>
                <w:b/>
                <w:bCs/>
                <w:color w:val="475569"/>
                <w:sz w:val="19"/>
                <w:szCs w:val="19"/>
              </w:rPr>
              <w:t xml:space="preserve">Cloudflare Pages</w:t>
            </w:r>
          </w:p>
        </w:tc>
        <w:tc>
          <w:tcPr>
            <w:tcMar>
              <w:top w:type="dxa" w:w="100"/>
              <w:left w:type="dxa" w:w="120"/>
              <w:bottom w:type="dxa" w:w="100"/>
              <w:right w:type="dxa" w:w="120"/>
            </w:tcMar>
            <w:vAlign w:val="center"/>
          </w:tcPr>
          <w:p>
            <w:r>
              <w:rPr>
                <w:b w:val="false"/>
                <w:bCs w:val="false"/>
                <w:color w:val="475569"/>
                <w:sz w:val="19"/>
                <w:szCs w:val="19"/>
              </w:rPr>
              <w:t xml:space="preserve">Unlimited sites, unlimited bandwidth, 500 builds/month, free SSL, custom domains, plus Pages Functions for the inquiry API</w:t>
            </w:r>
          </w:p>
        </w:tc>
        <w:tc>
          <w:tcPr>
            <w:tcMar>
              <w:top w:type="dxa" w:w="100"/>
              <w:left w:type="dxa" w:w="120"/>
              <w:bottom w:type="dxa" w:w="100"/>
              <w:right w:type="dxa" w:w="120"/>
            </w:tcMar>
            <w:vAlign w:val="center"/>
          </w:tcPr>
          <w:p>
            <w:r>
              <w:rPr>
                <w:b w:val="false"/>
                <w:bCs w:val="false"/>
                <w:color w:val="475569"/>
                <w:sz w:val="19"/>
                <w:szCs w:val="19"/>
              </w:rPr>
              <w:t xml:space="preserve">Allowed</w:t>
            </w:r>
          </w:p>
        </w:tc>
        <w:tc>
          <w:tcPr>
            <w:tcMar>
              <w:top w:type="dxa" w:w="100"/>
              <w:left w:type="dxa" w:w="120"/>
              <w:bottom w:type="dxa" w:w="100"/>
              <w:right w:type="dxa" w:w="120"/>
            </w:tcMar>
            <w:vAlign w:val="center"/>
          </w:tcPr>
          <w:p>
            <w:r>
              <w:rPr>
                <w:b w:val="false"/>
                <w:bCs w:val="false"/>
                <w:color w:val="475569"/>
                <w:sz w:val="19"/>
                <w:szCs w:val="19"/>
              </w:rPr>
              <w:t xml:space="preserve">Recommended default: the unlimited bandwidth removes any concern about a viral traffic spike costing money</w:t>
            </w:r>
          </w:p>
        </w:tc>
      </w:tr>
      <w:tr>
        <w:tc>
          <w:tcPr>
            <w:tcMar>
              <w:top w:type="dxa" w:w="100"/>
              <w:left w:type="dxa" w:w="120"/>
              <w:bottom w:type="dxa" w:w="100"/>
              <w:right w:type="dxa" w:w="120"/>
            </w:tcMar>
            <w:vAlign w:val="center"/>
          </w:tcPr>
          <w:p>
            <w:r>
              <w:rPr>
                <w:b/>
                <w:bCs/>
                <w:color w:val="475569"/>
                <w:sz w:val="19"/>
                <w:szCs w:val="19"/>
              </w:rPr>
              <w:t xml:space="preserve">Netlify</w:t>
            </w:r>
          </w:p>
        </w:tc>
        <w:tc>
          <w:tcPr>
            <w:tcMar>
              <w:top w:type="dxa" w:w="100"/>
              <w:left w:type="dxa" w:w="120"/>
              <w:bottom w:type="dxa" w:w="100"/>
              <w:right w:type="dxa" w:w="120"/>
            </w:tcMar>
            <w:vAlign w:val="center"/>
          </w:tcPr>
          <w:p>
            <w:r>
              <w:rPr>
                <w:b w:val="false"/>
                <w:bCs w:val="false"/>
                <w:color w:val="475569"/>
                <w:sz w:val="19"/>
                <w:szCs w:val="19"/>
              </w:rPr>
              <w:t xml:space="preserve">300 usage credits/month (roughly 100GB-equivalent bandwidth), serverless functions, forms, custom domains and SSL</w:t>
            </w:r>
          </w:p>
        </w:tc>
        <w:tc>
          <w:tcPr>
            <w:tcMar>
              <w:top w:type="dxa" w:w="100"/>
              <w:left w:type="dxa" w:w="120"/>
              <w:bottom w:type="dxa" w:w="100"/>
              <w:right w:type="dxa" w:w="120"/>
            </w:tcMar>
            <w:vAlign w:val="center"/>
          </w:tcPr>
          <w:p>
            <w:r>
              <w:rPr>
                <w:b w:val="false"/>
                <w:bCs w:val="false"/>
                <w:color w:val="475569"/>
                <w:sz w:val="19"/>
                <w:szCs w:val="19"/>
              </w:rPr>
              <w:t xml:space="preserve">Allowed</w:t>
            </w:r>
          </w:p>
        </w:tc>
        <w:tc>
          <w:tcPr>
            <w:tcMar>
              <w:top w:type="dxa" w:w="100"/>
              <w:left w:type="dxa" w:w="120"/>
              <w:bottom w:type="dxa" w:w="100"/>
              <w:right w:type="dxa" w:w="120"/>
            </w:tcMar>
            <w:vAlign w:val="center"/>
          </w:tcPr>
          <w:p>
            <w:r>
              <w:rPr>
                <w:b w:val="false"/>
                <w:bCs w:val="false"/>
                <w:color w:val="475569"/>
                <w:sz w:val="19"/>
                <w:szCs w:val="19"/>
              </w:rPr>
              <w:t xml:space="preserve">Very easy Git-based deploys; watch the credit meter if traffic grows quickly, since the free tier pauses rather than overcharging</w:t>
            </w:r>
          </w:p>
        </w:tc>
      </w:tr>
      <w:tr>
        <w:tc>
          <w:tcPr>
            <w:tcMar>
              <w:top w:type="dxa" w:w="100"/>
              <w:left w:type="dxa" w:w="120"/>
              <w:bottom w:type="dxa" w:w="100"/>
              <w:right w:type="dxa" w:w="120"/>
            </w:tcMar>
            <w:vAlign w:val="center"/>
          </w:tcPr>
          <w:p>
            <w:r>
              <w:rPr>
                <w:b/>
                <w:bCs/>
                <w:color w:val="475569"/>
                <w:sz w:val="19"/>
                <w:szCs w:val="19"/>
              </w:rPr>
              <w:t xml:space="preserve">Vercel (Hobby)</w:t>
            </w:r>
          </w:p>
        </w:tc>
        <w:tc>
          <w:tcPr>
            <w:tcMar>
              <w:top w:type="dxa" w:w="100"/>
              <w:left w:type="dxa" w:w="120"/>
              <w:bottom w:type="dxa" w:w="100"/>
              <w:right w:type="dxa" w:w="120"/>
            </w:tcMar>
            <w:vAlign w:val="center"/>
          </w:tcPr>
          <w:p>
            <w:r>
              <w:rPr>
                <w:b w:val="false"/>
                <w:bCs w:val="false"/>
                <w:color w:val="475569"/>
                <w:sz w:val="19"/>
                <w:szCs w:val="19"/>
              </w:rPr>
              <w:t xml:space="preserve">100GB bandwidth, generous function invocations, the best-integrated Next.js hosting available</w:t>
            </w:r>
          </w:p>
        </w:tc>
        <w:tc>
          <w:tcPr>
            <w:tcMar>
              <w:top w:type="dxa" w:w="100"/>
              <w:left w:type="dxa" w:w="120"/>
              <w:bottom w:type="dxa" w:w="100"/>
              <w:right w:type="dxa" w:w="120"/>
            </w:tcMar>
            <w:vAlign w:val="center"/>
          </w:tcPr>
          <w:p>
            <w:r>
              <w:rPr>
                <w:b w:val="false"/>
                <w:bCs w:val="false"/>
                <w:color w:val="475569"/>
                <w:sz w:val="19"/>
                <w:szCs w:val="19"/>
              </w:rPr>
              <w:t xml:space="preserve">Personal/non-commercial only per Vercel's terms</w:t>
            </w:r>
          </w:p>
        </w:tc>
        <w:tc>
          <w:tcPr>
            <w:tcMar>
              <w:top w:type="dxa" w:w="100"/>
              <w:left w:type="dxa" w:w="120"/>
              <w:bottom w:type="dxa" w:w="100"/>
              <w:right w:type="dxa" w:w="120"/>
            </w:tcMar>
            <w:vAlign w:val="center"/>
          </w:tcPr>
          <w:p>
            <w:r>
              <w:rPr>
                <w:b w:val="false"/>
                <w:bCs w:val="false"/>
                <w:color w:val="475569"/>
                <w:sz w:val="19"/>
                <w:szCs w:val="19"/>
              </w:rPr>
              <w:t xml:space="preserve">Best developer experience for Next.js, but the free Hobby tier is not licensed for a commercial business site — budget for the Pro plan (from $20/month) if this platform is chosen</w:t>
            </w:r>
          </w:p>
        </w:tc>
      </w:tr>
      <w:tr>
        <w:tc>
          <w:tcPr>
            <w:tcMar>
              <w:top w:type="dxa" w:w="100"/>
              <w:left w:type="dxa" w:w="120"/>
              <w:bottom w:type="dxa" w:w="100"/>
              <w:right w:type="dxa" w:w="120"/>
            </w:tcMar>
            <w:vAlign w:val="center"/>
          </w:tcPr>
          <w:p>
            <w:r>
              <w:rPr>
                <w:b/>
                <w:bCs/>
                <w:color w:val="475569"/>
                <w:sz w:val="19"/>
                <w:szCs w:val="19"/>
              </w:rPr>
              <w:t xml:space="preserve">GitHub Pages</w:t>
            </w:r>
          </w:p>
        </w:tc>
        <w:tc>
          <w:tcPr>
            <w:tcMar>
              <w:top w:type="dxa" w:w="100"/>
              <w:left w:type="dxa" w:w="120"/>
              <w:bottom w:type="dxa" w:w="100"/>
              <w:right w:type="dxa" w:w="120"/>
            </w:tcMar>
            <w:vAlign w:val="center"/>
          </w:tcPr>
          <w:p>
            <w:r>
              <w:rPr>
                <w:b w:val="false"/>
                <w:bCs w:val="false"/>
                <w:color w:val="475569"/>
                <w:sz w:val="19"/>
                <w:szCs w:val="19"/>
              </w:rPr>
              <w:t xml:space="preserve">Free static hosting, custom domain, free SSL</w:t>
            </w:r>
          </w:p>
        </w:tc>
        <w:tc>
          <w:tcPr>
            <w:tcMar>
              <w:top w:type="dxa" w:w="100"/>
              <w:left w:type="dxa" w:w="120"/>
              <w:bottom w:type="dxa" w:w="100"/>
              <w:right w:type="dxa" w:w="120"/>
            </w:tcMar>
            <w:vAlign w:val="center"/>
          </w:tcPr>
          <w:p>
            <w:r>
              <w:rPr>
                <w:b w:val="false"/>
                <w:bCs w:val="false"/>
                <w:color w:val="475569"/>
                <w:sz w:val="19"/>
                <w:szCs w:val="19"/>
              </w:rPr>
              <w:t xml:space="preserve">Allowed</w:t>
            </w:r>
          </w:p>
        </w:tc>
        <w:tc>
          <w:tcPr>
            <w:tcMar>
              <w:top w:type="dxa" w:w="100"/>
              <w:left w:type="dxa" w:w="120"/>
              <w:bottom w:type="dxa" w:w="100"/>
              <w:right w:type="dxa" w:w="120"/>
            </w:tcMar>
            <w:vAlign w:val="center"/>
          </w:tcPr>
          <w:p>
            <w:r>
              <w:rPr>
                <w:b w:val="false"/>
                <w:bCs w:val="false"/>
                <w:color w:val="475569"/>
                <w:sz w:val="19"/>
                <w:szCs w:val="19"/>
              </w:rPr>
              <w:t xml:space="preserve">Static files only — no server-side inquiry endpoint, so the form would need an external handler (e.g. a hosted form service) alongside it</w:t>
            </w:r>
          </w:p>
        </w:tc>
      </w:tr>
    </w:tbl>
    <w:p>
      <w:pPr>
        <w:spacing w:after="160"/>
      </w:pPr>
    </w:p>
    <w:p>
      <w:pPr>
        <w:spacing w:after="160" w:line="300"/>
      </w:pPr>
      <w:r>
        <w:rPr>
          <w:b w:val="false"/>
          <w:bCs w:val="false"/>
          <w:i/>
          <w:iCs/>
          <w:color w:val="475569"/>
          <w:sz w:val="21"/>
          <w:szCs w:val="21"/>
        </w:rPr>
        <w:t xml:space="preserve">Recommendation: launch on Cloudflare Pages or Netlify — both explicitly permit commercial use on their free tier and comfortably cover a marketing site's traffic and the inquiry form's function calls at zero cost. If the team's priority is the smoothest possible Next.js developer experience and a small monthly cost is acceptable, Vercel Pro is the paid alternative. Whichever platform is chosen, the domain name itself is a separate, small annual purchase (typically $10–$20/year) from a domain registrar.</w:t>
      </w:r>
    </w:p>
    <w:p>
      <w:pPr>
        <w:pStyle w:val="Heading1"/>
        <w:pBdr>
          <w:bottom w:val="single" w:color="1E293B" w:sz="6" w:space="6"/>
        </w:pBdr>
        <w:spacing w:after="200" w:before="480"/>
      </w:pPr>
      <w:r>
        <w:rPr>
          <w:b/>
          <w:bCs/>
          <w:color w:val="1E293B"/>
          <w:sz w:val="30"/>
          <w:szCs w:val="30"/>
        </w:rPr>
        <w:t xml:space="preserve">15. Development Roadmap</w:t>
      </w:r>
    </w:p>
    <w:p>
      <w:pPr>
        <w:spacing w:after="160" w:line="300"/>
      </w:pPr>
      <w:r>
        <w:rPr>
          <w:b w:val="false"/>
          <w:bCs w:val="false"/>
          <w:i w:val="false"/>
          <w:iCs w:val="false"/>
          <w:color w:val="475569"/>
          <w:sz w:val="21"/>
          <w:szCs w:val="21"/>
        </w:rPr>
        <w:t xml:space="preserve">Build strictly in this order. Each phase should be genuinely finished — performant, responsive, and content-complete — before the next begins.</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Pr>
      <w:tblGrid>
        <w:gridCol w:w="1550"/>
        <w:gridCol w:w="4300"/>
        <w:gridCol w:w="3500"/>
      </w:tblGrid>
      <w:tr>
        <w:tc>
          <w:tcPr>
            <w:tcW w:type="dxa" w:w="1550"/>
            <w:shd w:fill="F1F5F9" w:val="clear"/>
            <w:tcMar>
              <w:top w:type="dxa" w:w="100"/>
              <w:left w:type="dxa" w:w="120"/>
              <w:bottom w:type="dxa" w:w="100"/>
              <w:right w:type="dxa" w:w="120"/>
            </w:tcMar>
            <w:vAlign w:val="center"/>
          </w:tcPr>
          <w:p>
            <w:r>
              <w:rPr>
                <w:b/>
                <w:bCs/>
                <w:color w:val="1E293B"/>
                <w:sz w:val="19"/>
                <w:szCs w:val="19"/>
              </w:rPr>
              <w:t xml:space="preserve">Phase</w:t>
            </w:r>
          </w:p>
        </w:tc>
        <w:tc>
          <w:tcPr>
            <w:tcW w:type="dxa" w:w="4300"/>
            <w:shd w:fill="F1F5F9" w:val="clear"/>
            <w:tcMar>
              <w:top w:type="dxa" w:w="100"/>
              <w:left w:type="dxa" w:w="120"/>
              <w:bottom w:type="dxa" w:w="100"/>
              <w:right w:type="dxa" w:w="120"/>
            </w:tcMar>
            <w:vAlign w:val="center"/>
          </w:tcPr>
          <w:p>
            <w:r>
              <w:rPr>
                <w:b/>
                <w:bCs/>
                <w:color w:val="1E293B"/>
                <w:sz w:val="19"/>
                <w:szCs w:val="19"/>
              </w:rPr>
              <w:t xml:space="preserve">Focus</w:t>
            </w:r>
          </w:p>
        </w:tc>
        <w:tc>
          <w:tcPr>
            <w:tcW w:type="dxa" w:w="3500"/>
            <w:shd w:fill="F1F5F9" w:val="clear"/>
            <w:tcMar>
              <w:top w:type="dxa" w:w="100"/>
              <w:left w:type="dxa" w:w="120"/>
              <w:bottom w:type="dxa" w:w="100"/>
              <w:right w:type="dxa" w:w="120"/>
            </w:tcMar>
            <w:vAlign w:val="center"/>
          </w:tcPr>
          <w:p>
            <w:r>
              <w:rPr>
                <w:b/>
                <w:bCs/>
                <w:color w:val="1E293B"/>
                <w:sz w:val="19"/>
                <w:szCs w:val="19"/>
              </w:rPr>
              <w:t xml:space="preserve">Exit criteria</w:t>
            </w:r>
          </w:p>
        </w:tc>
      </w:tr>
      <w:tr>
        <w:tc>
          <w:tcPr>
            <w:tcMar>
              <w:top w:type="dxa" w:w="100"/>
              <w:left w:type="dxa" w:w="120"/>
              <w:bottom w:type="dxa" w:w="100"/>
              <w:right w:type="dxa" w:w="120"/>
            </w:tcMar>
            <w:vAlign w:val="center"/>
          </w:tcPr>
          <w:p>
            <w:r>
              <w:rPr>
                <w:b w:val="false"/>
                <w:bCs w:val="false"/>
                <w:color w:val="475569"/>
                <w:sz w:val="19"/>
                <w:szCs w:val="19"/>
              </w:rPr>
              <w:t xml:space="preserve">Phase 0</w:t>
            </w:r>
          </w:p>
        </w:tc>
        <w:tc>
          <w:tcPr>
            <w:tcMar>
              <w:top w:type="dxa" w:w="100"/>
              <w:left w:type="dxa" w:w="120"/>
              <w:bottom w:type="dxa" w:w="100"/>
              <w:right w:type="dxa" w:w="120"/>
            </w:tcMar>
            <w:vAlign w:val="center"/>
          </w:tcPr>
          <w:p>
            <w:r>
              <w:rPr>
                <w:b w:val="false"/>
                <w:bCs w:val="false"/>
                <w:color w:val="475569"/>
                <w:sz w:val="19"/>
                <w:szCs w:val="19"/>
              </w:rPr>
              <w:t xml:space="preserve">Design system, information architecture, content plan</w:t>
            </w:r>
          </w:p>
        </w:tc>
        <w:tc>
          <w:tcPr>
            <w:tcMar>
              <w:top w:type="dxa" w:w="100"/>
              <w:left w:type="dxa" w:w="120"/>
              <w:bottom w:type="dxa" w:w="100"/>
              <w:right w:type="dxa" w:w="120"/>
            </w:tcMar>
            <w:vAlign w:val="center"/>
          </w:tcPr>
          <w:p>
            <w:r>
              <w:rPr>
                <w:b w:val="false"/>
                <w:bCs w:val="false"/>
                <w:color w:val="475569"/>
                <w:sz w:val="19"/>
                <w:szCs w:val="19"/>
              </w:rPr>
              <w:t xml:space="preserve">Tokens, components and sitemap approved</w:t>
            </w:r>
          </w:p>
        </w:tc>
      </w:tr>
      <w:tr>
        <w:tc>
          <w:tcPr>
            <w:tcMar>
              <w:top w:type="dxa" w:w="100"/>
              <w:left w:type="dxa" w:w="120"/>
              <w:bottom w:type="dxa" w:w="100"/>
              <w:right w:type="dxa" w:w="120"/>
            </w:tcMar>
            <w:vAlign w:val="center"/>
          </w:tcPr>
          <w:p>
            <w:r>
              <w:rPr>
                <w:b w:val="false"/>
                <w:bCs w:val="false"/>
                <w:color w:val="475569"/>
                <w:sz w:val="19"/>
                <w:szCs w:val="19"/>
              </w:rPr>
              <w:t xml:space="preserve">Phase 1</w:t>
            </w:r>
          </w:p>
        </w:tc>
        <w:tc>
          <w:tcPr>
            <w:tcMar>
              <w:top w:type="dxa" w:w="100"/>
              <w:left w:type="dxa" w:w="120"/>
              <w:bottom w:type="dxa" w:w="100"/>
              <w:right w:type="dxa" w:w="120"/>
            </w:tcMar>
            <w:vAlign w:val="center"/>
          </w:tcPr>
          <w:p>
            <w:r>
              <w:rPr>
                <w:b w:val="false"/>
                <w:bCs w:val="false"/>
                <w:color w:val="475569"/>
                <w:sz w:val="19"/>
                <w:szCs w:val="19"/>
              </w:rPr>
              <w:t xml:space="preserve">Homepage and core navigation</w:t>
            </w:r>
          </w:p>
        </w:tc>
        <w:tc>
          <w:tcPr>
            <w:tcMar>
              <w:top w:type="dxa" w:w="100"/>
              <w:left w:type="dxa" w:w="120"/>
              <w:bottom w:type="dxa" w:w="100"/>
              <w:right w:type="dxa" w:w="120"/>
            </w:tcMar>
            <w:vAlign w:val="center"/>
          </w:tcPr>
          <w:p>
            <w:r>
              <w:rPr>
                <w:b w:val="false"/>
                <w:bCs w:val="false"/>
                <w:color w:val="475569"/>
                <w:sz w:val="19"/>
                <w:szCs w:val="19"/>
              </w:rPr>
              <w:t xml:space="preserve">Homepage fully responsive, passes performance/accessibility checks</w:t>
            </w:r>
          </w:p>
        </w:tc>
      </w:tr>
      <w:tr>
        <w:tc>
          <w:tcPr>
            <w:tcMar>
              <w:top w:type="dxa" w:w="100"/>
              <w:left w:type="dxa" w:w="120"/>
              <w:bottom w:type="dxa" w:w="100"/>
              <w:right w:type="dxa" w:w="120"/>
            </w:tcMar>
            <w:vAlign w:val="center"/>
          </w:tcPr>
          <w:p>
            <w:r>
              <w:rPr>
                <w:b w:val="false"/>
                <w:bCs w:val="false"/>
                <w:color w:val="475569"/>
                <w:sz w:val="19"/>
                <w:szCs w:val="19"/>
              </w:rPr>
              <w:t xml:space="preserve">Phase 2</w:t>
            </w:r>
          </w:p>
        </w:tc>
        <w:tc>
          <w:tcPr>
            <w:tcMar>
              <w:top w:type="dxa" w:w="100"/>
              <w:left w:type="dxa" w:w="120"/>
              <w:bottom w:type="dxa" w:w="100"/>
              <w:right w:type="dxa" w:w="120"/>
            </w:tcMar>
            <w:vAlign w:val="center"/>
          </w:tcPr>
          <w:p>
            <w:r>
              <w:rPr>
                <w:b w:val="false"/>
                <w:bCs w:val="false"/>
                <w:color w:val="475569"/>
                <w:sz w:val="19"/>
                <w:szCs w:val="19"/>
              </w:rPr>
              <w:t xml:space="preserve">Services, Industries, Process, Technology, About</w:t>
            </w:r>
          </w:p>
        </w:tc>
        <w:tc>
          <w:tcPr>
            <w:tcMar>
              <w:top w:type="dxa" w:w="100"/>
              <w:left w:type="dxa" w:w="120"/>
              <w:bottom w:type="dxa" w:w="100"/>
              <w:right w:type="dxa" w:w="120"/>
            </w:tcMar>
            <w:vAlign w:val="center"/>
          </w:tcPr>
          <w:p>
            <w:r>
              <w:rPr>
                <w:b w:val="false"/>
                <w:bCs w:val="false"/>
                <w:color w:val="475569"/>
                <w:sz w:val="19"/>
                <w:szCs w:val="19"/>
              </w:rPr>
              <w:t xml:space="preserve">All core marketing pages live and linked</w:t>
            </w:r>
          </w:p>
        </w:tc>
      </w:tr>
      <w:tr>
        <w:tc>
          <w:tcPr>
            <w:tcMar>
              <w:top w:type="dxa" w:w="100"/>
              <w:left w:type="dxa" w:w="120"/>
              <w:bottom w:type="dxa" w:w="100"/>
              <w:right w:type="dxa" w:w="120"/>
            </w:tcMar>
            <w:vAlign w:val="center"/>
          </w:tcPr>
          <w:p>
            <w:r>
              <w:rPr>
                <w:b w:val="false"/>
                <w:bCs w:val="false"/>
                <w:color w:val="475569"/>
                <w:sz w:val="19"/>
                <w:szCs w:val="19"/>
              </w:rPr>
              <w:t xml:space="preserve">Phase 3</w:t>
            </w:r>
          </w:p>
        </w:tc>
        <w:tc>
          <w:tcPr>
            <w:tcMar>
              <w:top w:type="dxa" w:w="100"/>
              <w:left w:type="dxa" w:w="120"/>
              <w:bottom w:type="dxa" w:w="100"/>
              <w:right w:type="dxa" w:w="120"/>
            </w:tcMar>
            <w:vAlign w:val="center"/>
          </w:tcPr>
          <w:p>
            <w:r>
              <w:rPr>
                <w:b w:val="false"/>
                <w:bCs w:val="false"/>
                <w:color w:val="475569"/>
                <w:sz w:val="19"/>
                <w:szCs w:val="19"/>
              </w:rPr>
              <w:t xml:space="preserve">Portfolio and at least 3 real case studies</w:t>
            </w:r>
          </w:p>
        </w:tc>
        <w:tc>
          <w:tcPr>
            <w:tcMar>
              <w:top w:type="dxa" w:w="100"/>
              <w:left w:type="dxa" w:w="120"/>
              <w:bottom w:type="dxa" w:w="100"/>
              <w:right w:type="dxa" w:w="120"/>
            </w:tcMar>
            <w:vAlign w:val="center"/>
          </w:tcPr>
          <w:p>
            <w:r>
              <w:rPr>
                <w:b w:val="false"/>
                <w:bCs w:val="false"/>
                <w:color w:val="475569"/>
                <w:sz w:val="19"/>
                <w:szCs w:val="19"/>
              </w:rPr>
              <w:t xml:space="preserve">Case-study template finalized, 3+ strong entries published</w:t>
            </w:r>
          </w:p>
        </w:tc>
      </w:tr>
      <w:tr>
        <w:tc>
          <w:tcPr>
            <w:tcMar>
              <w:top w:type="dxa" w:w="100"/>
              <w:left w:type="dxa" w:w="120"/>
              <w:bottom w:type="dxa" w:w="100"/>
              <w:right w:type="dxa" w:w="120"/>
            </w:tcMar>
            <w:vAlign w:val="center"/>
          </w:tcPr>
          <w:p>
            <w:r>
              <w:rPr>
                <w:b w:val="false"/>
                <w:bCs w:val="false"/>
                <w:color w:val="475569"/>
                <w:sz w:val="19"/>
                <w:szCs w:val="19"/>
              </w:rPr>
              <w:t xml:space="preserve">Phase 4</w:t>
            </w:r>
          </w:p>
        </w:tc>
        <w:tc>
          <w:tcPr>
            <w:tcMar>
              <w:top w:type="dxa" w:w="100"/>
              <w:left w:type="dxa" w:w="120"/>
              <w:bottom w:type="dxa" w:w="100"/>
              <w:right w:type="dxa" w:w="120"/>
            </w:tcMar>
            <w:vAlign w:val="center"/>
          </w:tcPr>
          <w:p>
            <w:r>
              <w:rPr>
                <w:b w:val="false"/>
                <w:bCs w:val="false"/>
                <w:color w:val="475569"/>
                <w:sz w:val="19"/>
                <w:szCs w:val="19"/>
              </w:rPr>
              <w:t xml:space="preserve">Contact / lead capture and Student Projects</w:t>
            </w:r>
          </w:p>
        </w:tc>
        <w:tc>
          <w:tcPr>
            <w:tcMar>
              <w:top w:type="dxa" w:w="100"/>
              <w:left w:type="dxa" w:w="120"/>
              <w:bottom w:type="dxa" w:w="100"/>
              <w:right w:type="dxa" w:w="120"/>
            </w:tcMar>
            <w:vAlign w:val="center"/>
          </w:tcPr>
          <w:p>
            <w:r>
              <w:rPr>
                <w:b w:val="false"/>
                <w:bCs w:val="false"/>
                <w:color w:val="475569"/>
                <w:sz w:val="19"/>
                <w:szCs w:val="19"/>
              </w:rPr>
              <w:t xml:space="preserve">Inquiry flow tested end-to-end on mobile and desktop</w:t>
            </w:r>
          </w:p>
        </w:tc>
      </w:tr>
      <w:tr>
        <w:tc>
          <w:tcPr>
            <w:tcMar>
              <w:top w:type="dxa" w:w="100"/>
              <w:left w:type="dxa" w:w="120"/>
              <w:bottom w:type="dxa" w:w="100"/>
              <w:right w:type="dxa" w:w="120"/>
            </w:tcMar>
            <w:vAlign w:val="center"/>
          </w:tcPr>
          <w:p>
            <w:r>
              <w:rPr>
                <w:b w:val="false"/>
                <w:bCs w:val="false"/>
                <w:color w:val="475569"/>
                <w:sz w:val="19"/>
                <w:szCs w:val="19"/>
              </w:rPr>
              <w:t xml:space="preserve">Phase 5</w:t>
            </w:r>
          </w:p>
        </w:tc>
        <w:tc>
          <w:tcPr>
            <w:tcMar>
              <w:top w:type="dxa" w:w="100"/>
              <w:left w:type="dxa" w:w="120"/>
              <w:bottom w:type="dxa" w:w="100"/>
              <w:right w:type="dxa" w:w="120"/>
            </w:tcMar>
            <w:vAlign w:val="center"/>
          </w:tcPr>
          <w:p>
            <w:r>
              <w:rPr>
                <w:b w:val="false"/>
                <w:bCs w:val="false"/>
                <w:color w:val="475569"/>
                <w:sz w:val="19"/>
                <w:szCs w:val="19"/>
              </w:rPr>
              <w:t xml:space="preserve">Interactive demos and motion polish</w:t>
            </w:r>
          </w:p>
        </w:tc>
        <w:tc>
          <w:tcPr>
            <w:tcMar>
              <w:top w:type="dxa" w:w="100"/>
              <w:left w:type="dxa" w:w="120"/>
              <w:bottom w:type="dxa" w:w="100"/>
              <w:right w:type="dxa" w:w="120"/>
            </w:tcMar>
            <w:vAlign w:val="center"/>
          </w:tcPr>
          <w:p>
            <w:r>
              <w:rPr>
                <w:b w:val="false"/>
                <w:bCs w:val="false"/>
                <w:color w:val="475569"/>
                <w:sz w:val="19"/>
                <w:szCs w:val="19"/>
              </w:rPr>
              <w:t xml:space="preserve">Demo embeds live; motion respects reduced-motion settings</w:t>
            </w:r>
          </w:p>
        </w:tc>
      </w:tr>
      <w:tr>
        <w:tc>
          <w:tcPr>
            <w:tcMar>
              <w:top w:type="dxa" w:w="100"/>
              <w:left w:type="dxa" w:w="120"/>
              <w:bottom w:type="dxa" w:w="100"/>
              <w:right w:type="dxa" w:w="120"/>
            </w:tcMar>
            <w:vAlign w:val="center"/>
          </w:tcPr>
          <w:p>
            <w:r>
              <w:rPr>
                <w:b w:val="false"/>
                <w:bCs w:val="false"/>
                <w:color w:val="475569"/>
                <w:sz w:val="19"/>
                <w:szCs w:val="19"/>
              </w:rPr>
              <w:t xml:space="preserve">Phase 6</w:t>
            </w:r>
          </w:p>
        </w:tc>
        <w:tc>
          <w:tcPr>
            <w:tcMar>
              <w:top w:type="dxa" w:w="100"/>
              <w:left w:type="dxa" w:w="120"/>
              <w:bottom w:type="dxa" w:w="100"/>
              <w:right w:type="dxa" w:w="120"/>
            </w:tcMar>
            <w:vAlign w:val="center"/>
          </w:tcPr>
          <w:p>
            <w:r>
              <w:rPr>
                <w:b w:val="false"/>
                <w:bCs w:val="false"/>
                <w:color w:val="475569"/>
                <w:sz w:val="19"/>
                <w:szCs w:val="19"/>
              </w:rPr>
              <w:t xml:space="preserve">Performance, SEO, accessibility, analytics hardening</w:t>
            </w:r>
          </w:p>
        </w:tc>
        <w:tc>
          <w:tcPr>
            <w:tcMar>
              <w:top w:type="dxa" w:w="100"/>
              <w:left w:type="dxa" w:w="120"/>
              <w:bottom w:type="dxa" w:w="100"/>
              <w:right w:type="dxa" w:w="120"/>
            </w:tcMar>
            <w:vAlign w:val="center"/>
          </w:tcPr>
          <w:p>
            <w:r>
              <w:rPr>
                <w:b w:val="false"/>
                <w:bCs w:val="false"/>
                <w:color w:val="475569"/>
                <w:sz w:val="19"/>
                <w:szCs w:val="19"/>
              </w:rPr>
              <w:t xml:space="preserve">Core Web Vitals, SEO and a11y thresholds all pass</w:t>
            </w:r>
          </w:p>
        </w:tc>
      </w:tr>
      <w:tr>
        <w:tc>
          <w:tcPr>
            <w:tcMar>
              <w:top w:type="dxa" w:w="100"/>
              <w:left w:type="dxa" w:w="120"/>
              <w:bottom w:type="dxa" w:w="100"/>
              <w:right w:type="dxa" w:w="120"/>
            </w:tcMar>
            <w:vAlign w:val="center"/>
          </w:tcPr>
          <w:p>
            <w:r>
              <w:rPr>
                <w:b w:val="false"/>
                <w:bCs w:val="false"/>
                <w:color w:val="475569"/>
                <w:sz w:val="19"/>
                <w:szCs w:val="19"/>
              </w:rPr>
              <w:t xml:space="preserve">Phase 7</w:t>
            </w:r>
          </w:p>
        </w:tc>
        <w:tc>
          <w:tcPr>
            <w:tcMar>
              <w:top w:type="dxa" w:w="100"/>
              <w:left w:type="dxa" w:w="120"/>
              <w:bottom w:type="dxa" w:w="100"/>
              <w:right w:type="dxa" w:w="120"/>
            </w:tcMar>
            <w:vAlign w:val="center"/>
          </w:tcPr>
          <w:p>
            <w:r>
              <w:rPr>
                <w:b w:val="false"/>
                <w:bCs w:val="false"/>
                <w:color w:val="475569"/>
                <w:sz w:val="19"/>
                <w:szCs w:val="19"/>
              </w:rPr>
              <w:t xml:space="preserve">Launch and content expansion</w:t>
            </w:r>
          </w:p>
        </w:tc>
        <w:tc>
          <w:tcPr>
            <w:tcMar>
              <w:top w:type="dxa" w:w="100"/>
              <w:left w:type="dxa" w:w="120"/>
              <w:bottom w:type="dxa" w:w="100"/>
              <w:right w:type="dxa" w:w="120"/>
            </w:tcMar>
            <w:vAlign w:val="center"/>
          </w:tcPr>
          <w:p>
            <w:r>
              <w:rPr>
                <w:b w:val="false"/>
                <w:bCs w:val="false"/>
                <w:color w:val="475569"/>
                <w:sz w:val="19"/>
                <w:szCs w:val="19"/>
              </w:rPr>
              <w:t xml:space="preserve">Site live; ongoing case-study and content pipeline in place</w:t>
            </w:r>
          </w:p>
        </w:tc>
      </w:tr>
    </w:tbl>
    <w:p>
      <w:pPr>
        <w:spacing w:after="160"/>
      </w:pPr>
    </w:p>
    <w:p>
      <w:pPr>
        <w:spacing w:after="160" w:line="300"/>
      </w:pPr>
      <w:r>
        <w:rPr>
          <w:b w:val="false"/>
          <w:bCs w:val="false"/>
          <w:i/>
          <w:iCs/>
          <w:color w:val="475569"/>
          <w:sz w:val="21"/>
          <w:szCs w:val="21"/>
        </w:rPr>
        <w:t xml:space="preserve">Build-priority rule: never build a feature because it looks impressive. Build it only if it improves trust, demonstrates capability, increases conversion, or materially improves the visitor's experience.</w:t>
      </w:r>
    </w:p>
    <w:p>
      <w:pPr>
        <w:pStyle w:val="Heading1"/>
        <w:pBdr>
          <w:bottom w:val="single" w:color="1E293B" w:sz="6" w:space="6"/>
        </w:pBdr>
        <w:spacing w:after="200" w:before="480"/>
      </w:pPr>
      <w:r>
        <w:rPr>
          <w:b/>
          <w:bCs/>
          <w:color w:val="1E293B"/>
          <w:sz w:val="30"/>
          <w:szCs w:val="30"/>
        </w:rPr>
        <w:t xml:space="preserve">16. Future Context — Internal Operations Platform (Not in Scope Here)</w:t>
      </w:r>
    </w:p>
    <w:p>
      <w:pPr>
        <w:spacing w:after="160" w:line="300"/>
      </w:pPr>
      <w:r>
        <w:rPr>
          <w:b w:val="false"/>
          <w:bCs w:val="false"/>
          <w:i w:val="false"/>
          <w:iCs w:val="false"/>
          <w:color w:val="475569"/>
          <w:sz w:val="21"/>
          <w:szCs w:val="21"/>
        </w:rPr>
        <w:t xml:space="preserve">For planning visibility only: once the showcase site is generating qualified leads, the business will need a separate, secured internal platform to actually run operations — clients, projects, employees, payments and an analytics dashboard, gated behind proper role-based access control.</w:t>
      </w:r>
    </w:p>
    <w:p>
      <w:pPr>
        <w:pStyle w:val="Heading2"/>
        <w:spacing w:after="140" w:before="320"/>
      </w:pPr>
      <w:r>
        <w:rPr>
          <w:b/>
          <w:bCs/>
          <w:color w:val="1E3A5F"/>
          <w:sz w:val="24"/>
          <w:szCs w:val="24"/>
        </w:rPr>
        <w:t xml:space="preserve">Anticipated roles (to be specified fully in its own document)</w:t>
      </w:r>
    </w:p>
    <w:p>
      <w:pPr>
        <w:pStyle w:val="ListParagraph"/>
        <w:numPr>
          <w:ilvl w:val="0"/>
          <w:numId w:val="1"/>
        </w:numPr>
        <w:spacing w:after="90" w:line="290"/>
      </w:pPr>
      <w:r>
        <w:rPr>
          <w:b w:val="false"/>
          <w:bCs w:val="false"/>
          <w:color w:val="475569"/>
          <w:sz w:val="21"/>
          <w:szCs w:val="21"/>
        </w:rPr>
        <w:t xml:space="preserve">Admin — full system configuration and oversight.</w:t>
      </w:r>
    </w:p>
    <w:p>
      <w:pPr>
        <w:pStyle w:val="ListParagraph"/>
        <w:numPr>
          <w:ilvl w:val="0"/>
          <w:numId w:val="1"/>
        </w:numPr>
        <w:spacing w:after="90" w:line="290"/>
      </w:pPr>
      <w:r>
        <w:rPr>
          <w:b w:val="false"/>
          <w:bCs w:val="false"/>
          <w:color w:val="475569"/>
          <w:sz w:val="21"/>
          <w:szCs w:val="21"/>
        </w:rPr>
        <w:t xml:space="preserve">BOD (Board / Leadership) — high-level analytics and reporting visibility.</w:t>
      </w:r>
    </w:p>
    <w:p>
      <w:pPr>
        <w:pStyle w:val="ListParagraph"/>
        <w:numPr>
          <w:ilvl w:val="0"/>
          <w:numId w:val="1"/>
        </w:numPr>
        <w:spacing w:after="90" w:line="290"/>
      </w:pPr>
      <w:r>
        <w:rPr>
          <w:b w:val="false"/>
          <w:bCs w:val="false"/>
          <w:color w:val="475569"/>
          <w:sz w:val="21"/>
          <w:szCs w:val="21"/>
        </w:rPr>
        <w:t xml:space="preserve">HR — employee records and internal people operations.</w:t>
      </w:r>
    </w:p>
    <w:p>
      <w:pPr>
        <w:pStyle w:val="ListParagraph"/>
        <w:numPr>
          <w:ilvl w:val="0"/>
          <w:numId w:val="1"/>
        </w:numPr>
        <w:spacing w:after="90" w:line="290"/>
      </w:pPr>
      <w:r>
        <w:rPr>
          <w:b w:val="false"/>
          <w:bCs w:val="false"/>
          <w:color w:val="475569"/>
          <w:sz w:val="21"/>
          <w:szCs w:val="21"/>
        </w:rPr>
        <w:t xml:space="preserve">Accountant — payments, invoicing and financial records.</w:t>
      </w:r>
    </w:p>
    <w:p>
      <w:pPr>
        <w:pStyle w:val="ListParagraph"/>
        <w:numPr>
          <w:ilvl w:val="0"/>
          <w:numId w:val="1"/>
        </w:numPr>
        <w:spacing w:after="90" w:line="290"/>
      </w:pPr>
      <w:r>
        <w:rPr>
          <w:b w:val="false"/>
          <w:bCs w:val="false"/>
          <w:color w:val="475569"/>
          <w:sz w:val="21"/>
          <w:szCs w:val="21"/>
        </w:rPr>
        <w:t xml:space="preserve">Employee / Team Member — project and task-level access.</w:t>
      </w:r>
    </w:p>
    <w:p>
      <w:pPr>
        <w:spacing w:after="160" w:line="300"/>
      </w:pPr>
      <w:r>
        <w:rPr>
          <w:b w:val="false"/>
          <w:bCs w:val="false"/>
          <w:i w:val="false"/>
          <w:iCs w:val="false"/>
          <w:color w:val="475569"/>
          <w:sz w:val="21"/>
          <w:szCs w:val="21"/>
        </w:rPr>
        <w:t xml:space="preserve">This platform will be architected, authenticated and secured independently of the public site, with its own document covering its RBAC matrix, data model and security requirements when that phase begins. It is named here only so the showcase site's architecture is understood in its full context.</w:t>
      </w:r>
    </w:p>
    <w:p>
      <w:pPr>
        <w:pStyle w:val="Heading1"/>
        <w:pBdr>
          <w:bottom w:val="single" w:color="1E293B" w:sz="6" w:space="6"/>
        </w:pBdr>
        <w:spacing w:after="200" w:before="480"/>
      </w:pPr>
      <w:r>
        <w:rPr>
          <w:b/>
          <w:bCs/>
          <w:color w:val="1E293B"/>
          <w:sz w:val="30"/>
          <w:szCs w:val="30"/>
        </w:rPr>
        <w:t xml:space="preserve">17. Security &amp; Performance Requirements</w:t>
      </w:r>
    </w:p>
    <w:p>
      <w:pPr>
        <w:pStyle w:val="Heading2"/>
        <w:spacing w:after="140" w:before="320"/>
      </w:pPr>
      <w:r>
        <w:rPr>
          <w:b/>
          <w:bCs/>
          <w:color w:val="1E3A5F"/>
          <w:sz w:val="24"/>
          <w:szCs w:val="24"/>
        </w:rPr>
        <w:t xml:space="preserve">Security (proportionate to a public marketing site)</w:t>
      </w:r>
    </w:p>
    <w:p>
      <w:pPr>
        <w:pStyle w:val="ListParagraph"/>
        <w:numPr>
          <w:ilvl w:val="0"/>
          <w:numId w:val="1"/>
        </w:numPr>
        <w:spacing w:after="90" w:line="290"/>
      </w:pPr>
      <w:r>
        <w:rPr>
          <w:b w:val="false"/>
          <w:bCs w:val="false"/>
          <w:color w:val="475569"/>
          <w:sz w:val="21"/>
          <w:szCs w:val="21"/>
        </w:rPr>
        <w:t xml:space="preserve">HTTPS enforced in production, on every route.</w:t>
      </w:r>
    </w:p>
    <w:p>
      <w:pPr>
        <w:pStyle w:val="ListParagraph"/>
        <w:numPr>
          <w:ilvl w:val="0"/>
          <w:numId w:val="1"/>
        </w:numPr>
        <w:spacing w:after="90" w:line="290"/>
      </w:pPr>
      <w:r>
        <w:rPr>
          <w:b w:val="false"/>
          <w:bCs w:val="false"/>
          <w:color w:val="475569"/>
          <w:sz w:val="21"/>
          <w:szCs w:val="21"/>
        </w:rPr>
        <w:t xml:space="preserve">Environment variables kept server-side; no private keys ever shipped to the browser.</w:t>
      </w:r>
    </w:p>
    <w:p>
      <w:pPr>
        <w:pStyle w:val="ListParagraph"/>
        <w:numPr>
          <w:ilvl w:val="0"/>
          <w:numId w:val="1"/>
        </w:numPr>
        <w:spacing w:after="90" w:line="290"/>
      </w:pPr>
      <w:r>
        <w:rPr>
          <w:b w:val="false"/>
          <w:bCs w:val="false"/>
          <w:color w:val="475569"/>
          <w:sz w:val="21"/>
          <w:szCs w:val="21"/>
        </w:rPr>
        <w:t xml:space="preserve">The inquiry form is validated and rate-limited, with bot protection.</w:t>
      </w:r>
    </w:p>
    <w:p>
      <w:pPr>
        <w:pStyle w:val="ListParagraph"/>
        <w:numPr>
          <w:ilvl w:val="0"/>
          <w:numId w:val="1"/>
        </w:numPr>
        <w:spacing w:after="90" w:line="290"/>
      </w:pPr>
      <w:r>
        <w:rPr>
          <w:b w:val="false"/>
          <w:bCs w:val="false"/>
          <w:color w:val="475569"/>
          <w:sz w:val="21"/>
          <w:szCs w:val="21"/>
        </w:rPr>
        <w:t xml:space="preserve">All user-submitted content and attachments are sanitized before storage or forwarding.</w:t>
      </w:r>
    </w:p>
    <w:p>
      <w:pPr>
        <w:pStyle w:val="ListParagraph"/>
        <w:numPr>
          <w:ilvl w:val="0"/>
          <w:numId w:val="1"/>
        </w:numPr>
        <w:spacing w:after="90" w:line="290"/>
      </w:pPr>
      <w:r>
        <w:rPr>
          <w:b w:val="false"/>
          <w:bCs w:val="false"/>
          <w:color w:val="475569"/>
          <w:sz w:val="21"/>
          <w:szCs w:val="21"/>
        </w:rPr>
        <w:t xml:space="preserve">Dependencies kept patched; unnecessary third-party scripts removed.</w:t>
      </w:r>
    </w:p>
    <w:p>
      <w:pPr>
        <w:pStyle w:val="ListParagraph"/>
        <w:numPr>
          <w:ilvl w:val="0"/>
          <w:numId w:val="1"/>
        </w:numPr>
        <w:spacing w:after="90" w:line="290"/>
      </w:pPr>
      <w:r>
        <w:rPr>
          <w:b w:val="false"/>
          <w:bCs w:val="false"/>
          <w:color w:val="475569"/>
          <w:sz w:val="21"/>
          <w:szCs w:val="21"/>
        </w:rPr>
        <w:t xml:space="preserve">No private client, employee, or internal business information is ever exposed on this site — by design, none is stored here.</w:t>
      </w:r>
    </w:p>
    <w:p>
      <w:pPr>
        <w:pStyle w:val="Heading2"/>
        <w:spacing w:after="140" w:before="320"/>
      </w:pPr>
      <w:r>
        <w:rPr>
          <w:b/>
          <w:bCs/>
          <w:color w:val="1E3A5F"/>
          <w:sz w:val="24"/>
          <w:szCs w:val="24"/>
        </w:rPr>
        <w:t xml:space="preserve">Performance &amp; SEO</w:t>
      </w:r>
    </w:p>
    <w:p>
      <w:pPr>
        <w:pStyle w:val="ListParagraph"/>
        <w:numPr>
          <w:ilvl w:val="0"/>
          <w:numId w:val="1"/>
        </w:numPr>
        <w:spacing w:after="90" w:line="290"/>
      </w:pPr>
      <w:r>
        <w:rPr>
          <w:b w:val="false"/>
          <w:bCs w:val="false"/>
          <w:color w:val="475569"/>
          <w:sz w:val="21"/>
          <w:szCs w:val="21"/>
        </w:rPr>
        <w:t xml:space="preserve">Semantic HTML, descriptive titles and meta tags, clean URLs, sitemap and robots configuration.</w:t>
      </w:r>
    </w:p>
    <w:p>
      <w:pPr>
        <w:pStyle w:val="ListParagraph"/>
        <w:numPr>
          <w:ilvl w:val="0"/>
          <w:numId w:val="1"/>
        </w:numPr>
        <w:spacing w:after="90" w:line="290"/>
      </w:pPr>
      <w:r>
        <w:rPr>
          <w:b w:val="false"/>
          <w:bCs w:val="false"/>
          <w:color w:val="475569"/>
          <w:sz w:val="21"/>
          <w:szCs w:val="21"/>
        </w:rPr>
        <w:t xml:space="preserve">Core Web Vitals and mobile performance are treated as product requirements, not final polish.</w:t>
      </w:r>
    </w:p>
    <w:p>
      <w:pPr>
        <w:pStyle w:val="ListParagraph"/>
        <w:numPr>
          <w:ilvl w:val="0"/>
          <w:numId w:val="1"/>
        </w:numPr>
        <w:spacing w:after="90" w:line="290"/>
      </w:pPr>
      <w:r>
        <w:rPr>
          <w:b w:val="false"/>
          <w:bCs w:val="false"/>
          <w:color w:val="475569"/>
          <w:sz w:val="21"/>
          <w:szCs w:val="21"/>
        </w:rPr>
        <w:t xml:space="preserve">Images, fonts, JavaScript and third-party scripts are optimized and lazy-loaded where appropriate.</w:t>
      </w:r>
    </w:p>
    <w:p>
      <w:pPr>
        <w:pStyle w:val="ListParagraph"/>
        <w:numPr>
          <w:ilvl w:val="0"/>
          <w:numId w:val="1"/>
        </w:numPr>
        <w:spacing w:after="90" w:line="290"/>
      </w:pPr>
      <w:r>
        <w:rPr>
          <w:b w:val="false"/>
          <w:bCs w:val="false"/>
          <w:color w:val="475569"/>
          <w:sz w:val="21"/>
          <w:szCs w:val="21"/>
        </w:rPr>
        <w:t xml:space="preserve">Accessible heading structure, full keyboard navigation, sufficient color contrast, and meaningful alt text throughout.</w:t>
      </w:r>
    </w:p>
    <w:p>
      <w:pPr>
        <w:pStyle w:val="ListParagraph"/>
        <w:numPr>
          <w:ilvl w:val="0"/>
          <w:numId w:val="1"/>
        </w:numPr>
        <w:spacing w:after="90" w:line="290"/>
      </w:pPr>
      <w:r>
        <w:rPr>
          <w:b w:val="false"/>
          <w:bCs w:val="false"/>
          <w:color w:val="475569"/>
          <w:sz w:val="21"/>
          <w:szCs w:val="21"/>
        </w:rPr>
        <w:t xml:space="preserve">Structured data used where appropriate and always truthful.</w:t>
      </w:r>
    </w:p>
    <w:p>
      <w:pPr>
        <w:pStyle w:val="Heading1"/>
        <w:pBdr>
          <w:bottom w:val="single" w:color="1E293B" w:sz="6" w:space="6"/>
        </w:pBdr>
        <w:spacing w:after="200" w:before="480"/>
      </w:pPr>
      <w:r>
        <w:rPr>
          <w:b/>
          <w:bCs/>
          <w:color w:val="1E293B"/>
          <w:sz w:val="30"/>
          <w:szCs w:val="30"/>
        </w:rPr>
        <w:t xml:space="preserve">18. Success Metrics</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50"/>
      </w:tblGrid>
      <w:tr>
        <w:tc>
          <w:tcPr>
            <w:tcW w:type="dxa" w:w="4200"/>
            <w:shd w:fill="F1F5F9" w:val="clear"/>
            <w:tcMar>
              <w:top w:type="dxa" w:w="100"/>
              <w:left w:type="dxa" w:w="120"/>
              <w:bottom w:type="dxa" w:w="100"/>
              <w:right w:type="dxa" w:w="120"/>
            </w:tcMar>
            <w:vAlign w:val="center"/>
          </w:tcPr>
          <w:p>
            <w:r>
              <w:rPr>
                <w:b/>
                <w:bCs/>
                <w:color w:val="1E293B"/>
                <w:sz w:val="19"/>
                <w:szCs w:val="19"/>
              </w:rPr>
              <w:t xml:space="preserve">Metric</w:t>
            </w:r>
          </w:p>
        </w:tc>
        <w:tc>
          <w:tcPr>
            <w:tcW w:type="dxa" w:w="5150"/>
            <w:shd w:fill="F1F5F9" w:val="clear"/>
            <w:tcMar>
              <w:top w:type="dxa" w:w="100"/>
              <w:left w:type="dxa" w:w="120"/>
              <w:bottom w:type="dxa" w:w="100"/>
              <w:right w:type="dxa" w:w="120"/>
            </w:tcMar>
            <w:vAlign w:val="center"/>
          </w:tcPr>
          <w:p>
            <w:r>
              <w:rPr>
                <w:b/>
                <w:bCs/>
                <w:color w:val="1E293B"/>
                <w:sz w:val="19"/>
                <w:szCs w:val="19"/>
              </w:rPr>
              <w:t xml:space="preserve">Why it matters</w:t>
            </w:r>
          </w:p>
        </w:tc>
      </w:tr>
      <w:tr>
        <w:tc>
          <w:tcPr>
            <w:tcMar>
              <w:top w:type="dxa" w:w="100"/>
              <w:left w:type="dxa" w:w="120"/>
              <w:bottom w:type="dxa" w:w="100"/>
              <w:right w:type="dxa" w:w="120"/>
            </w:tcMar>
            <w:vAlign w:val="center"/>
          </w:tcPr>
          <w:p>
            <w:r>
              <w:rPr>
                <w:b w:val="false"/>
                <w:bCs w:val="false"/>
                <w:color w:val="475569"/>
                <w:sz w:val="19"/>
                <w:szCs w:val="19"/>
              </w:rPr>
              <w:t xml:space="preserve">Qualified inquiries</w:t>
            </w:r>
          </w:p>
        </w:tc>
        <w:tc>
          <w:tcPr>
            <w:tcMar>
              <w:top w:type="dxa" w:w="100"/>
              <w:left w:type="dxa" w:w="120"/>
              <w:bottom w:type="dxa" w:w="100"/>
              <w:right w:type="dxa" w:w="120"/>
            </w:tcMar>
            <w:vAlign w:val="center"/>
          </w:tcPr>
          <w:p>
            <w:r>
              <w:rPr>
                <w:b w:val="false"/>
                <w:bCs w:val="false"/>
                <w:color w:val="475569"/>
                <w:sz w:val="19"/>
                <w:szCs w:val="19"/>
              </w:rPr>
              <w:t xml:space="preserve">The primary business outcome of the whole site</w:t>
            </w:r>
          </w:p>
        </w:tc>
      </w:tr>
      <w:tr>
        <w:tc>
          <w:tcPr>
            <w:tcMar>
              <w:top w:type="dxa" w:w="100"/>
              <w:left w:type="dxa" w:w="120"/>
              <w:bottom w:type="dxa" w:w="100"/>
              <w:right w:type="dxa" w:w="120"/>
            </w:tcMar>
            <w:vAlign w:val="center"/>
          </w:tcPr>
          <w:p>
            <w:r>
              <w:rPr>
                <w:b w:val="false"/>
                <w:bCs w:val="false"/>
                <w:color w:val="475569"/>
                <w:sz w:val="19"/>
                <w:szCs w:val="19"/>
              </w:rPr>
              <w:t xml:space="preserve">Inquiry conversion rate</w:t>
            </w:r>
          </w:p>
        </w:tc>
        <w:tc>
          <w:tcPr>
            <w:tcMar>
              <w:top w:type="dxa" w:w="100"/>
              <w:left w:type="dxa" w:w="120"/>
              <w:bottom w:type="dxa" w:w="100"/>
              <w:right w:type="dxa" w:w="120"/>
            </w:tcMar>
            <w:vAlign w:val="center"/>
          </w:tcPr>
          <w:p>
            <w:r>
              <w:rPr>
                <w:b w:val="false"/>
                <w:bCs w:val="false"/>
                <w:color w:val="475569"/>
                <w:sz w:val="19"/>
                <w:szCs w:val="19"/>
              </w:rPr>
              <w:t xml:space="preserve">Measures how effectively the website itself sells</w:t>
            </w:r>
          </w:p>
        </w:tc>
      </w:tr>
      <w:tr>
        <w:tc>
          <w:tcPr>
            <w:tcMar>
              <w:top w:type="dxa" w:w="100"/>
              <w:left w:type="dxa" w:w="120"/>
              <w:bottom w:type="dxa" w:w="100"/>
              <w:right w:type="dxa" w:w="120"/>
            </w:tcMar>
            <w:vAlign w:val="center"/>
          </w:tcPr>
          <w:p>
            <w:r>
              <w:rPr>
                <w:b w:val="false"/>
                <w:bCs w:val="false"/>
                <w:color w:val="475569"/>
                <w:sz w:val="19"/>
                <w:szCs w:val="19"/>
              </w:rPr>
              <w:t xml:space="preserve">CTA click-through rate</w:t>
            </w:r>
          </w:p>
        </w:tc>
        <w:tc>
          <w:tcPr>
            <w:tcMar>
              <w:top w:type="dxa" w:w="100"/>
              <w:left w:type="dxa" w:w="120"/>
              <w:bottom w:type="dxa" w:w="100"/>
              <w:right w:type="dxa" w:w="120"/>
            </w:tcMar>
            <w:vAlign w:val="center"/>
          </w:tcPr>
          <w:p>
            <w:r>
              <w:rPr>
                <w:b w:val="false"/>
                <w:bCs w:val="false"/>
                <w:color w:val="475569"/>
                <w:sz w:val="19"/>
                <w:szCs w:val="19"/>
              </w:rPr>
              <w:t xml:space="preserve">Shows whether the messaging is actually driving action</w:t>
            </w:r>
          </w:p>
        </w:tc>
      </w:tr>
      <w:tr>
        <w:tc>
          <w:tcPr>
            <w:tcMar>
              <w:top w:type="dxa" w:w="100"/>
              <w:left w:type="dxa" w:w="120"/>
              <w:bottom w:type="dxa" w:w="100"/>
              <w:right w:type="dxa" w:w="120"/>
            </w:tcMar>
            <w:vAlign w:val="center"/>
          </w:tcPr>
          <w:p>
            <w:r>
              <w:rPr>
                <w:b w:val="false"/>
                <w:bCs w:val="false"/>
                <w:color w:val="475569"/>
                <w:sz w:val="19"/>
                <w:szCs w:val="19"/>
              </w:rPr>
              <w:t xml:space="preserve">Case-study engagement</w:t>
            </w:r>
          </w:p>
        </w:tc>
        <w:tc>
          <w:tcPr>
            <w:tcMar>
              <w:top w:type="dxa" w:w="100"/>
              <w:left w:type="dxa" w:w="120"/>
              <w:bottom w:type="dxa" w:w="100"/>
              <w:right w:type="dxa" w:w="120"/>
            </w:tcMar>
            <w:vAlign w:val="center"/>
          </w:tcPr>
          <w:p>
            <w:r>
              <w:rPr>
                <w:b w:val="false"/>
                <w:bCs w:val="false"/>
                <w:color w:val="475569"/>
                <w:sz w:val="19"/>
                <w:szCs w:val="19"/>
              </w:rPr>
              <w:t xml:space="preserve">Measures how well proof is landing with visitors</w:t>
            </w:r>
          </w:p>
        </w:tc>
      </w:tr>
      <w:tr>
        <w:tc>
          <w:tcPr>
            <w:tcMar>
              <w:top w:type="dxa" w:w="100"/>
              <w:left w:type="dxa" w:w="120"/>
              <w:bottom w:type="dxa" w:w="100"/>
              <w:right w:type="dxa" w:w="120"/>
            </w:tcMar>
            <w:vAlign w:val="center"/>
          </w:tcPr>
          <w:p>
            <w:r>
              <w:rPr>
                <w:b w:val="false"/>
                <w:bCs w:val="false"/>
                <w:color w:val="475569"/>
                <w:sz w:val="19"/>
                <w:szCs w:val="19"/>
              </w:rPr>
              <w:t xml:space="preserve">Demo engagement</w:t>
            </w:r>
          </w:p>
        </w:tc>
        <w:tc>
          <w:tcPr>
            <w:tcMar>
              <w:top w:type="dxa" w:w="100"/>
              <w:left w:type="dxa" w:w="120"/>
              <w:bottom w:type="dxa" w:w="100"/>
              <w:right w:type="dxa" w:w="120"/>
            </w:tcMar>
            <w:vAlign w:val="center"/>
          </w:tcPr>
          <w:p>
            <w:r>
              <w:rPr>
                <w:b w:val="false"/>
                <w:bCs w:val="false"/>
                <w:color w:val="475569"/>
                <w:sz w:val="19"/>
                <w:szCs w:val="19"/>
              </w:rPr>
              <w:t xml:space="preserve">Measures the value of the technical showcase</w:t>
            </w:r>
          </w:p>
        </w:tc>
      </w:tr>
      <w:tr>
        <w:tc>
          <w:tcPr>
            <w:tcMar>
              <w:top w:type="dxa" w:w="100"/>
              <w:left w:type="dxa" w:w="120"/>
              <w:bottom w:type="dxa" w:w="100"/>
              <w:right w:type="dxa" w:w="120"/>
            </w:tcMar>
            <w:vAlign w:val="center"/>
          </w:tcPr>
          <w:p>
            <w:r>
              <w:rPr>
                <w:b w:val="false"/>
                <w:bCs w:val="false"/>
                <w:color w:val="475569"/>
                <w:sz w:val="19"/>
                <w:szCs w:val="19"/>
              </w:rPr>
              <w:t xml:space="preserve">Mobile performance</w:t>
            </w:r>
          </w:p>
        </w:tc>
        <w:tc>
          <w:tcPr>
            <w:tcMar>
              <w:top w:type="dxa" w:w="100"/>
              <w:left w:type="dxa" w:w="120"/>
              <w:bottom w:type="dxa" w:w="100"/>
              <w:right w:type="dxa" w:w="120"/>
            </w:tcMar>
            <w:vAlign w:val="center"/>
          </w:tcPr>
          <w:p>
            <w:r>
              <w:rPr>
                <w:b w:val="false"/>
                <w:bCs w:val="false"/>
                <w:color w:val="475569"/>
                <w:sz w:val="19"/>
                <w:szCs w:val="19"/>
              </w:rPr>
              <w:t xml:space="preserve">Protects conversion, since most first visits are mobile</w:t>
            </w:r>
          </w:p>
        </w:tc>
      </w:tr>
      <w:tr>
        <w:tc>
          <w:tcPr>
            <w:tcMar>
              <w:top w:type="dxa" w:w="100"/>
              <w:left w:type="dxa" w:w="120"/>
              <w:bottom w:type="dxa" w:w="100"/>
              <w:right w:type="dxa" w:w="120"/>
            </w:tcMar>
            <w:vAlign w:val="center"/>
          </w:tcPr>
          <w:p>
            <w:r>
              <w:rPr>
                <w:b w:val="false"/>
                <w:bCs w:val="false"/>
                <w:color w:val="475569"/>
                <w:sz w:val="19"/>
                <w:szCs w:val="19"/>
              </w:rPr>
              <w:t xml:space="preserve">Organic qualified traffic</w:t>
            </w:r>
          </w:p>
        </w:tc>
        <w:tc>
          <w:tcPr>
            <w:tcMar>
              <w:top w:type="dxa" w:w="100"/>
              <w:left w:type="dxa" w:w="120"/>
              <w:bottom w:type="dxa" w:w="100"/>
              <w:right w:type="dxa" w:w="120"/>
            </w:tcMar>
            <w:vAlign w:val="center"/>
          </w:tcPr>
          <w:p>
            <w:r>
              <w:rPr>
                <w:b w:val="false"/>
                <w:bCs w:val="false"/>
                <w:color w:val="475569"/>
                <w:sz w:val="19"/>
                <w:szCs w:val="19"/>
              </w:rPr>
              <w:t xml:space="preserve">The long-term, compounding marketing engine</w:t>
            </w:r>
          </w:p>
        </w:tc>
      </w:tr>
      <w:tr>
        <w:tc>
          <w:tcPr>
            <w:tcMar>
              <w:top w:type="dxa" w:w="100"/>
              <w:left w:type="dxa" w:w="120"/>
              <w:bottom w:type="dxa" w:w="100"/>
              <w:right w:type="dxa" w:w="120"/>
            </w:tcMar>
            <w:vAlign w:val="center"/>
          </w:tcPr>
          <w:p>
            <w:r>
              <w:rPr>
                <w:b w:val="false"/>
                <w:bCs w:val="false"/>
                <w:color w:val="475569"/>
                <w:sz w:val="19"/>
                <w:szCs w:val="19"/>
              </w:rPr>
              <w:t xml:space="preserve">Lead-to-client conversion</w:t>
            </w:r>
          </w:p>
        </w:tc>
        <w:tc>
          <w:tcPr>
            <w:tcMar>
              <w:top w:type="dxa" w:w="100"/>
              <w:left w:type="dxa" w:w="120"/>
              <w:bottom w:type="dxa" w:w="100"/>
              <w:right w:type="dxa" w:w="120"/>
            </w:tcMar>
            <w:vAlign w:val="center"/>
          </w:tcPr>
          <w:p>
            <w:r>
              <w:rPr>
                <w:b w:val="false"/>
                <w:bCs w:val="false"/>
                <w:color w:val="475569"/>
                <w:sz w:val="19"/>
                <w:szCs w:val="19"/>
              </w:rPr>
              <w:t xml:space="preserve">Measures the downstream quality of leads, not just volume</w:t>
            </w:r>
          </w:p>
        </w:tc>
      </w:tr>
    </w:tbl>
    <w:p>
      <w:pPr>
        <w:pStyle w:val="Heading1"/>
        <w:pBdr>
          <w:bottom w:val="single" w:color="1E293B" w:sz="6" w:space="6"/>
        </w:pBdr>
        <w:spacing w:after="200" w:before="480"/>
      </w:pPr>
      <w:r>
        <w:rPr>
          <w:b/>
          <w:bCs/>
          <w:color w:val="1E293B"/>
          <w:sz w:val="30"/>
          <w:szCs w:val="30"/>
        </w:rPr>
        <w:t xml:space="preserve">19. Definition of Done</w:t>
      </w:r>
    </w:p>
    <w:p>
      <w:pPr>
        <w:pStyle w:val="ListParagraph"/>
        <w:numPr>
          <w:ilvl w:val="0"/>
          <w:numId w:val="1"/>
        </w:numPr>
        <w:spacing w:after="90" w:line="290"/>
      </w:pPr>
      <w:r>
        <w:rPr>
          <w:b w:val="false"/>
          <w:bCs w:val="false"/>
          <w:color w:val="475569"/>
          <w:sz w:val="21"/>
          <w:szCs w:val="21"/>
        </w:rPr>
        <w:t xml:space="preserve">A first-time visitor understands who we are and what we build within seconds.</w:t>
      </w:r>
    </w:p>
    <w:p>
      <w:pPr>
        <w:pStyle w:val="ListParagraph"/>
        <w:numPr>
          <w:ilvl w:val="0"/>
          <w:numId w:val="1"/>
        </w:numPr>
        <w:spacing w:after="90" w:line="290"/>
      </w:pPr>
      <w:r>
        <w:rPr>
          <w:b w:val="false"/>
          <w:bCs w:val="false"/>
          <w:color w:val="475569"/>
          <w:sz w:val="21"/>
          <w:szCs w:val="21"/>
        </w:rPr>
        <w:t xml:space="preserve">A potential client can find a relevant service and its proof within two or three interactions.</w:t>
      </w:r>
    </w:p>
    <w:p>
      <w:pPr>
        <w:pStyle w:val="ListParagraph"/>
        <w:numPr>
          <w:ilvl w:val="0"/>
          <w:numId w:val="1"/>
        </w:numPr>
        <w:spacing w:after="90" w:line="290"/>
      </w:pPr>
      <w:r>
        <w:rPr>
          <w:b w:val="false"/>
          <w:bCs w:val="false"/>
          <w:color w:val="475569"/>
          <w:sz w:val="21"/>
          <w:szCs w:val="21"/>
        </w:rPr>
        <w:t xml:space="preserve">At least three strong case studies or clearly labeled demos are live.</w:t>
      </w:r>
    </w:p>
    <w:p>
      <w:pPr>
        <w:pStyle w:val="ListParagraph"/>
        <w:numPr>
          <w:ilvl w:val="0"/>
          <w:numId w:val="1"/>
        </w:numPr>
        <w:spacing w:after="90" w:line="290"/>
      </w:pPr>
      <w:r>
        <w:rPr>
          <w:b w:val="false"/>
          <w:bCs w:val="false"/>
          <w:color w:val="475569"/>
          <w:sz w:val="21"/>
          <w:szCs w:val="21"/>
        </w:rPr>
        <w:t xml:space="preserve">The Start a Project flow works reliably on mobile and desktop.</w:t>
      </w:r>
    </w:p>
    <w:p>
      <w:pPr>
        <w:pStyle w:val="ListParagraph"/>
        <w:numPr>
          <w:ilvl w:val="0"/>
          <w:numId w:val="1"/>
        </w:numPr>
        <w:spacing w:after="90" w:line="290"/>
      </w:pPr>
      <w:r>
        <w:rPr>
          <w:b w:val="false"/>
          <w:bCs w:val="false"/>
          <w:color w:val="475569"/>
          <w:sz w:val="21"/>
          <w:szCs w:val="21"/>
        </w:rPr>
        <w:t xml:space="preserve">Performance, accessibility, SEO and security checks all pass agreed thresholds.</w:t>
      </w:r>
    </w:p>
    <w:p>
      <w:pPr>
        <w:pStyle w:val="ListParagraph"/>
        <w:numPr>
          <w:ilvl w:val="0"/>
          <w:numId w:val="1"/>
        </w:numPr>
        <w:spacing w:after="90" w:line="290"/>
      </w:pPr>
      <w:r>
        <w:rPr>
          <w:b w:val="false"/>
          <w:bCs w:val="false"/>
          <w:color w:val="475569"/>
          <w:sz w:val="21"/>
          <w:szCs w:val="21"/>
        </w:rPr>
        <w:t xml:space="preserve">Analytics can distinguish visitors, CTA interactions, and submitted inquiries.</w:t>
      </w:r>
    </w:p>
    <w:p>
      <w:pPr>
        <w:pStyle w:val="ListParagraph"/>
        <w:numPr>
          <w:ilvl w:val="0"/>
          <w:numId w:val="1"/>
        </w:numPr>
        <w:spacing w:after="90" w:line="290"/>
      </w:pPr>
      <w:r>
        <w:rPr>
          <w:b w:val="false"/>
          <w:bCs w:val="false"/>
          <w:color w:val="475569"/>
          <w:sz w:val="21"/>
          <w:szCs w:val="21"/>
        </w:rPr>
        <w:t xml:space="preserve">No confidential internal operations data is exposed anywhere on the site — because none is stored here.</w:t>
      </w:r>
    </w:p>
    <w:p>
      <w:pPr>
        <w:pStyle w:val="Heading1"/>
        <w:pBdr>
          <w:bottom w:val="single" w:color="1E293B" w:sz="6" w:space="6"/>
        </w:pBdr>
        <w:spacing w:after="200" w:before="480"/>
      </w:pPr>
      <w:r>
        <w:rPr>
          <w:b/>
          <w:bCs/>
          <w:color w:val="1E293B"/>
          <w:sz w:val="30"/>
          <w:szCs w:val="30"/>
        </w:rPr>
        <w:t xml:space="preserve">20. Closing</w:t>
      </w:r>
    </w:p>
    <w:p>
      <w:pPr>
        <w:spacing w:after="160" w:line="300"/>
      </w:pPr>
      <w:r>
        <w:rPr>
          <w:b w:val="false"/>
          <w:bCs w:val="false"/>
          <w:i w:val="false"/>
          <w:iCs w:val="false"/>
          <w:color w:val="475569"/>
          <w:sz w:val="21"/>
          <w:szCs w:val="21"/>
        </w:rPr>
        <w:t xml:space="preserve">This is a focused, buildable plan for one thing done well: a website that makes a stranger trust us enough to start a conversation. It is deliberately scoped away from the larger internal platform so the team can ship it quickly, keep it secure by having almost nothing worth stealing, and let it start generating qualified leads while the operations platform is planned properly in parallel.</w:t>
      </w:r>
    </w:p>
    <w:p>
      <w:pPr>
        <w:pBdr>
          <w:left w:val="single" w:color="1E3A5F" w:sz="18" w:space="12"/>
        </w:pBdr>
        <w:spacing w:after="220" w:before="160" w:line="320"/>
        <w:ind w:left="360"/>
      </w:pPr>
      <w:r>
        <w:rPr>
          <w:i/>
          <w:iCs/>
          <w:color w:val="1E293B"/>
          <w:sz w:val="23"/>
          <w:szCs w:val="23"/>
        </w:rPr>
        <w:t xml:space="preserve">Approve this scope, and the team builds Phase 0 next.</w:t>
      </w:r>
    </w:p>
    <w:p>
      <w:pPr>
        <w:pStyle w:val="Heading1"/>
        <w:pBdr>
          <w:bottom w:val="single" w:color="1E293B" w:sz="6" w:space="6"/>
        </w:pBdr>
        <w:spacing w:after="200" w:before="480"/>
      </w:pPr>
      <w:r>
        <w:rPr>
          <w:b/>
          <w:bCs/>
          <w:color w:val="1E293B"/>
          <w:sz w:val="30"/>
          <w:szCs w:val="30"/>
        </w:rPr>
        <w:t xml:space="preserve">Research Basis &amp; References</w:t>
      </w:r>
    </w:p>
    <w:p>
      <w:pPr>
        <w:pStyle w:val="ListParagraph"/>
        <w:numPr>
          <w:ilvl w:val="0"/>
          <w:numId w:val="1"/>
        </w:numPr>
        <w:spacing w:after="90" w:line="290"/>
      </w:pPr>
      <w:r>
        <w:rPr>
          <w:b/>
          <w:bCs/>
          <w:color w:val="1E293B"/>
          <w:sz w:val="21"/>
          <w:szCs w:val="21"/>
        </w:rPr>
        <w:t xml:space="preserve">Google Search Central — </w:t>
      </w:r>
      <w:r>
        <w:rPr>
          <w:color w:val="475569"/>
          <w:sz w:val="21"/>
          <w:szCs w:val="21"/>
        </w:rPr>
        <w:t xml:space="preserve">official search documentation used for SEO and performance planning. https://developers.google.com/search/docs</w:t>
      </w:r>
    </w:p>
    <w:p>
      <w:pPr>
        <w:pStyle w:val="ListParagraph"/>
        <w:numPr>
          <w:ilvl w:val="0"/>
          <w:numId w:val="1"/>
        </w:numPr>
        <w:spacing w:after="90" w:line="290"/>
      </w:pPr>
      <w:r>
        <w:rPr>
          <w:b/>
          <w:bCs/>
          <w:color w:val="1E293B"/>
          <w:sz w:val="21"/>
          <w:szCs w:val="21"/>
        </w:rPr>
        <w:t xml:space="preserve">Google Page Experience / Core Web Vitals guidance — </w:t>
      </w:r>
      <w:r>
        <w:rPr>
          <w:color w:val="475569"/>
          <w:sz w:val="21"/>
          <w:szCs w:val="21"/>
        </w:rPr>
        <w:t xml:space="preserve">reference for user experience and performance considerations. https://developers.google.com/search/docs/appearance/page-experience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56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dd86c596b0279631deaffe911d8ef41e57e57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2026-08-19T18:24:30.647Z</dcterms:created>
  <dcterms:modified xsi:type="dcterms:W3CDTF">2026-08-19T18:24:30.647Z</dcterms:modified>
</cp:coreProperties>
</file>

<file path=docProps/custom.xml><?xml version="1.0" encoding="utf-8"?>
<Properties xmlns="http://schemas.openxmlformats.org/officeDocument/2006/custom-properties" xmlns:vt="http://schemas.openxmlformats.org/officeDocument/2006/docPropsVTypes"/>
</file>