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1F4E79"/>
          <w:sz w:val="52"/>
          <w:szCs w:val="52"/>
        </w:rPr>
        <w:t xml:space="preserve">Brazilian E-Commerce (Olist)</w:t>
      </w:r>
    </w:p>
    <w:p>
      <w:pPr>
        <w:spacing w:after="80"/>
        <w:jc w:val="center"/>
      </w:pPr>
      <w:r>
        <w:rPr>
          <w:color w:val="555555"/>
          <w:sz w:val="30"/>
          <w:szCs w:val="30"/>
        </w:rPr>
        <w:t xml:space="preserve">Data &amp; Business Analytics — Project Reference Report</w:t>
      </w:r>
    </w:p>
    <w:p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A complete record of the analysis pipeline, methods, and findings</w:t>
      </w:r>
    </w:p>
    <w:p>
      <w:pPr>
        <w:pBdr>
          <w:top w:val="single" w:color="1F4E79" w:sz="6" w:space="8"/>
        </w:pBdr>
        <w:spacing w:before="200"/>
        <w:jc w:val="center"/>
      </w:pPr>
      <w:r>
        <w:rPr>
          <w:color w:val="888888"/>
          <w:sz w:val="20"/>
          <w:szCs w:val="20"/>
        </w:rPr>
        <w:t xml:space="preserve">Prepared as a future reference guide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This project analyzes roughly 100,000 real orders from </w:t>
      </w:r>
      <w:r>
        <w:rPr>
          <w:b/>
          <w:bCs/>
          <w:i w:val="false"/>
          <w:iCs w:val="false"/>
        </w:rPr>
        <w:t xml:space="preserve">Olist</w:t>
      </w:r>
      <w:r>
        <w:rPr>
          <w:b w:val="false"/>
          <w:bCs w:val="false"/>
          <w:i w:val="false"/>
          <w:iCs w:val="false"/>
        </w:rPr>
        <w:t xml:space="preserve">, a Brazilian e-commerce marketplace that connects small and medium sellers to large online retail sites. The data spans 2016–2018 and arrives as nine separate relational tables linked by ID keys — structured like a production database, with nothing pre-joined.</w:t>
      </w:r>
    </w:p>
    <w:p>
      <w:pPr>
        <w:spacing w:after="120" w:line="276"/>
      </w:pPr>
      <w:r>
        <w:t xml:space="preserve">The work was organized into six phases, moving from raw data to a defensible business recommendation. The analytical spine is the relationship between delivery performance and customer satisfaction, which turned out to be the strongest signal in the dataset.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Goal of this report</w:t>
      </w:r>
    </w:p>
    <w:p>
      <w:pPr>
        <w:spacing w:after="120" w:line="276"/>
      </w:pPr>
      <w:r>
        <w:t xml:space="preserve">This document is a reference you can return to later. It records what was built in each phase, why each step was done, the exact logic used, and the results obtained — so you can rebuild, explain, or extend the project without re-deriving it from scratch.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Python (pandas, NumPy) for data manipulation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matplotlib for visualization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Google Colab as the execution environment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 persisted between phases using pickle files</w:t>
      </w:r>
    </w:p>
    <w:p>
      <w:r>
        <w:br w:type="page"/>
      </w:r>
    </w:p>
    <w:p>
      <w:pPr>
        <w:pStyle w:val="Heading1"/>
      </w:pPr>
      <w:r>
        <w:t xml:space="preserve">2. The Dataset &amp; Schema</w:t>
      </w:r>
    </w:p>
    <w:p>
      <w:pPr>
        <w:spacing w:after="120" w:line="276"/>
      </w:pPr>
      <w:r>
        <w:t xml:space="preserve">Olist published nine CSV tables. Understanding the grain of each table — what a single row represents — is essential, because it determines how tables can be joined without corrupting counts.</w:t>
      </w:r>
    </w:p>
    <w:p>
      <w:pPr>
        <w:spacing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9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 row = 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Links 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order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customer_id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item in an order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order_id + item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product_id, seller_id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order_payments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payment on an order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(can be &gt;1 per order)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order_reviews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review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order_id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customer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city / state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sellers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seller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seller_id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city / state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product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(Portuguese)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geolocation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zip-prefix point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zip_code_prefix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 / lng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category_translation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name map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Portuguese → English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Critical cardinality relationships</w:t>
      </w:r>
    </w:p>
    <w:p>
      <w:pPr>
        <w:spacing w:after="120" w:line="276"/>
      </w:pPr>
      <w:r>
        <w:t xml:space="preserve">These one-to-many relationships are the main hazard when joining. They were handled by aggregating to order grain before merging.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One order has MANY items — joining items directly inflates order rows.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One order can have MANY payments — must sum payment value per order first.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One order has ZERO or ONE review — use a left join so unreviewed orders survive.</w:t>
      </w:r>
    </w:p>
    <w:p>
      <w:r>
        <w:br w:type="page"/>
      </w:r>
    </w:p>
    <w:p>
      <w:pPr>
        <w:pStyle w:val="Heading1"/>
      </w:pPr>
      <w:r>
        <w:t xml:space="preserve">3. The Pipeline, Phase by Phase</w:t>
      </w:r>
    </w:p>
    <w:p>
      <w:pPr>
        <w:pStyle w:val="Heading2"/>
      </w:pPr>
      <w:r>
        <w:t xml:space="preserve">Phase 0 — Setup &amp; Profiling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Purpose: </w:t>
      </w:r>
      <w:r>
        <w:rPr>
          <w:b w:val="false"/>
          <w:bCs w:val="false"/>
          <w:i w:val="false"/>
          <w:iCs w:val="false"/>
        </w:rPr>
        <w:t xml:space="preserve">load all nine tables and understand them before touching anything.</w:t>
      </w:r>
    </w:p>
    <w:p>
      <w:pPr>
        <w:pStyle w:val="Heading3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Uploaded the Kaggle zip to Colab and extracted the nine CSVs.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Loaded each CSV into a dictionary of DataFrames for uniform handling.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Profiled every table: shape, column names, null counts, duplicates.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Verified join keys actually match across tables (e.g. share of items.order_id present in orders).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Documented the grain and cardinality warnings as a written note — the Phase 0 deliverable.</w:t>
      </w:r>
    </w:p>
    <w:p>
      <w:pPr>
        <w:pStyle w:val="Heading3"/>
      </w:pPr>
      <w:r>
        <w:t xml:space="preserve">Why it matters</w:t>
      </w:r>
    </w:p>
    <w:p>
      <w:pPr>
        <w:spacing w:after="120" w:line="276"/>
      </w:pPr>
      <w:r>
        <w:t xml:space="preserve">Profiling first prevents silent errors later. Knowing the grain and key-match rates upfront is what makes the Phase 2 joins safe rather than guesswork.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1 — Cleaning &amp; Feature Engineering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Purpose: </w:t>
      </w:r>
      <w:r>
        <w:rPr>
          <w:b w:val="false"/>
          <w:bCs w:val="false"/>
          <w:i w:val="false"/>
          <w:iCs w:val="false"/>
        </w:rPr>
        <w:t xml:space="preserve">turn raw tables into clean, analysis-ready pieces and engineer the fields the business questions depend on.</w:t>
      </w:r>
    </w:p>
    <w:p>
      <w:pPr>
        <w:pStyle w:val="Heading3"/>
      </w:pPr>
      <w:r>
        <w:t xml:space="preserve">Key 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Parsed all timestamp columns to datetime (5 in orders, 2 in reviews, 1 in items).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Engineered the delivery-timing features (the heart of the project).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Translated product categories from Portuguese to English via the translation table.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Pre-aggregated payments and items to one row per order to prevent join fan-out.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Kept one review per order (latest if duplicated).</w:t>
      </w:r>
    </w:p>
    <w:p>
      <w:pPr>
        <w:pStyle w:val="Heading3"/>
      </w:pPr>
      <w:r>
        <w:t xml:space="preserve">The engineered fields</w:t>
      </w:r>
    </w:p>
    <w:p>
      <w:pPr>
        <w:pBdr>
          <w:top w:val="single" w:color="CCCCCC" w:sz="2"/>
          <w:left w:val="single" w:color="CCCCCC" w:sz="2"/>
          <w:bottom w:val="none" w:color="CCCCCC" w:sz="2"/>
          <w:right w:val="single" w:color="CCCCCC" w:sz="2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delivery_days        = delivered_customer - purchase           (days)</w:t>
      </w:r>
    </w:p>
    <w:p>
      <w:pPr>
        <w:pBdr>
          <w:top w:val="none" w:color="CCCCCC" w:sz="2"/>
          <w:left w:val="single" w:color="CCCCCC" w:sz="2"/>
          <w:bottom w:val="none" w:color="CCCCCC" w:sz="2"/>
          <w:right w:val="single" w:color="CCCCCC" w:sz="2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delivery_vs_estimate = estimated - delivered  (positive = early)</w:t>
      </w:r>
    </w:p>
    <w:p>
      <w:pPr>
        <w:pBdr>
          <w:top w:val="none" w:color="CCCCCC" w:sz="2"/>
          <w:left w:val="single" w:color="CCCCCC" w:sz="2"/>
          <w:bottom w:val="none" w:color="CCCCCC" w:sz="2"/>
          <w:right w:val="single" w:color="CCCCCC" w:sz="2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is_late              = delivery_vs_estimate &lt; 0</w:t>
      </w:r>
    </w:p>
    <w:p>
      <w:pPr>
        <w:pBdr>
          <w:top w:val="none" w:color="CCCCCC" w:sz="2"/>
          <w:left w:val="single" w:color="CCCCCC" w:sz="2"/>
          <w:bottom w:val="none" w:color="CCCCCC" w:sz="2"/>
          <w:right w:val="single" w:color="CCCCCC" w:sz="2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approval_hours       = approved - purchase                     (hours)</w:t>
      </w:r>
    </w:p>
    <w:p>
      <w:pPr>
        <w:pBdr>
          <w:top w:val="none" w:color="CCCCCC" w:sz="2"/>
          <w:left w:val="single" w:color="CCCCCC" w:sz="2"/>
          <w:bottom w:val="single" w:color="CCCCCC" w:sz="2"/>
          <w:right w:val="single" w:color="CCCCCC" w:sz="2"/>
        </w:pBd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purchase_month/dow   = calendar parts for trend analysis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Why these matter: </w:t>
      </w:r>
      <w:r>
        <w:rPr>
          <w:b w:val="false"/>
          <w:bCs w:val="false"/>
          <w:i w:val="false"/>
          <w:iCs w:val="false"/>
        </w:rPr>
        <w:t xml:space="preserve">delivery_days and is_late are what every downstream satisfaction analysis is built on. Engineering them once, cleanly, is what makes Phase 4 possible.</w:t>
      </w:r>
    </w:p>
    <w:p>
      <w:pPr>
        <w:pStyle w:val="Heading3"/>
      </w:pPr>
      <w:r>
        <w:t xml:space="preserve">Cleaning decisions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Rows with negative delivery_days (delivered before purchase — data errors) were filtered out.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Analysis was restricted to orders with status 'delivered' for delivery metrics.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Missing delivery dates were left as-is for non-delivered statuses (expected, not an error).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2 — The Joins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Purpose: </w:t>
      </w:r>
      <w:r>
        <w:rPr>
          <w:b w:val="false"/>
          <w:bCs w:val="false"/>
          <w:i w:val="false"/>
          <w:iCs w:val="false"/>
        </w:rPr>
        <w:t xml:space="preserve">assemble the cleaned pieces into analytical tables, controlling cardinality so rows never multiply.</w:t>
      </w:r>
    </w:p>
    <w:p>
      <w:pPr>
        <w:pStyle w:val="Heading3"/>
      </w:pPr>
      <w:r>
        <w:t xml:space="preserve">Two tables were built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master (order-level): </w:t>
      </w:r>
      <w:r>
        <w:rPr>
          <w:b w:val="false"/>
          <w:bCs w:val="false"/>
          <w:i w:val="false"/>
          <w:iCs w:val="false"/>
        </w:rPr>
        <w:t xml:space="preserve">one row per delivered order. Built by left-joining the aggregated items, payments, reviews, and customer location onto the orders spine. Drives most analysis.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item_level (item-level): </w:t>
      </w:r>
      <w:r>
        <w:rPr>
          <w:b w:val="false"/>
          <w:bCs w:val="false"/>
          <w:i w:val="false"/>
          <w:iCs w:val="false"/>
        </w:rPr>
        <w:t xml:space="preserve">one row per item, with product category and seller location attached. Drives seller, product, and category analysis where item granularity is needed.</w:t>
      </w:r>
    </w:p>
    <w:p>
      <w:pPr>
        <w:pStyle w:val="Heading3"/>
      </w:pPr>
      <w:r>
        <w:t xml:space="preserve">The integrity check that matters</w:t>
      </w:r>
    </w:p>
    <w:p>
      <w:pPr>
        <w:spacing w:after="120" w:line="276"/>
      </w:pPr>
      <w:r>
        <w:t xml:space="preserve">After building master, the row count was compared to the delivered-orders count. Because payments and items were pre-aggregated in Phase 1, the joins stayed at order grain — no inflation. This single check (rows == unique orders) confirms the joins are correct.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len(master) == len(delivered)   -&gt;  True   (grain preserved)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3 — Exploratory Data Analysis (Dashboard)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Purpose: </w:t>
      </w:r>
      <w:r>
        <w:rPr>
          <w:b w:val="false"/>
          <w:bCs w:val="false"/>
          <w:i w:val="false"/>
          <w:iCs w:val="false"/>
        </w:rPr>
        <w:t xml:space="preserve">see the shape of the data through a multi-panel visual dashboard.</w:t>
      </w:r>
    </w:p>
    <w:p>
      <w:pPr>
        <w:pStyle w:val="Heading3"/>
      </w:pPr>
      <w:r>
        <w:t xml:space="preserve">Panels built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Monthly order volume and monthly revenue trends over time.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Delivery-time distribution (right-skewed; most orders 8–12 days).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Review-score distribution (heavily 5-star, with a 1-star cluster).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Top categories by revenue and top states by order volume.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Payment-method usage and installment distribution.</w:t>
      </w:r>
    </w:p>
    <w:p>
      <w:pPr>
        <w:spacing w:after="120" w:line="276"/>
      </w:pPr>
      <w:r>
        <w:t xml:space="preserve">A first look at the on-time vs late review gap was included here as a teaser, then quantified properly in Phase 4.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4 — Business Analytics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Purpose: </w:t>
      </w:r>
      <w:r>
        <w:rPr>
          <w:b w:val="false"/>
          <w:bCs w:val="false"/>
          <w:i w:val="false"/>
          <w:iCs w:val="false"/>
        </w:rPr>
        <w:t xml:space="preserve">convert patterns into five decision-oriented findings, each with a chart and a takeaway.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delivery speed drive review scores?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Bucket delivery days; compare avg score; correlation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sellers are high-revenue but low-rated?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Per-seller aggregation; scatter segmentation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Where is revenue concentrated geographically?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State-level revenue, delivery, score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categories underperform on satisfaction?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revenue vs avg score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installments enable larger orders?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Installment buckets vs avg order value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Phase 5 — Synthesis &amp; Portfolio Polish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Purpose: </w:t>
      </w:r>
      <w:r>
        <w:rPr>
          <w:b w:val="false"/>
          <w:bCs w:val="false"/>
          <w:i w:val="false"/>
          <w:iCs w:val="false"/>
        </w:rPr>
        <w:t xml:space="preserve">package the work into shareable artifacts.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key-findings CSV summarizing the headline metrics.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polished 'core insight' chart (review score by delivery-speed bucket).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README written so a recruiter grasps the project in under a minute.</w:t>
      </w:r>
    </w:p>
    <w:p>
      <w:r>
        <w:br w:type="page"/>
      </w:r>
    </w:p>
    <w:p>
      <w:pPr>
        <w:pStyle w:val="Heading1"/>
      </w:pPr>
      <w:r>
        <w:t xml:space="preserve">4. Headline Results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860"/>
      </w:tblGrid>
      <w:tr>
        <w:trPr>
          <w:tblHeader/>
        </w:trP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Delivered orders analyzed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96,470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R$ 13.2M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Average review score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4.16 / 5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 delivery rate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8.1%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On-time average score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4.29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 average score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2.57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Satisfaction gap (on-time − late)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1.72 points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sellers (≥20 orders)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The core finding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Delivery performance is the clearest driver of customer satisfaction. </w:t>
      </w:r>
      <w:r>
        <w:rPr>
          <w:b w:val="false"/>
          <w:bCs w:val="false"/>
          <w:i w:val="false"/>
          <w:iCs w:val="false"/>
        </w:rPr>
        <w:t xml:space="preserve">Average review score declines monotonically as delivery slows — from about 4.45 for orders arriving in 0–5 days down to 2.27 for those taking 30+ days, crossing below the overall 4.16 average around the 16–20 day mark. On-time vs late deliveries differ by 1.72 review points.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Supporting findings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Revenue concentrates in São Paulo and the southeast; remote states see slower delivery and lower scores — a logistics-investment signal.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Among 804 active sellers, a subset combine high revenue with poor ratings — priority targets for quality intervention.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Orders with more installments correlate with higher order values — installment options appear to enable larger purchases.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Several high-revenue product categories carry below-average review scores — candidates for quality or expectation fixes.</w:t>
      </w:r>
    </w:p>
    <w:p>
      <w:r>
        <w:br w:type="page"/>
      </w:r>
    </w:p>
    <w:p>
      <w:pPr>
        <w:pStyle w:val="Heading1"/>
      </w:pPr>
      <w:r>
        <w:t xml:space="preserve">5. How to Rebuild or Extend</w:t>
      </w:r>
    </w:p>
    <w:p>
      <w:pPr>
        <w:pStyle w:val="Heading2"/>
      </w:pPr>
      <w:r>
        <w:t xml:space="preserve">Rebuilding from scratch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Download the Olist dataset from Kaggle (nine CSVs) and upload the zip to Colab.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Run phases in order; each phase saves its output (pickle files) for the next.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The dependency chain is: clean_*.pkl (Phase 1) → master_orders.pkl &amp; item_level.pkl (Phase 2) → all analysis (Phases 3–4).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The reusable pattern</w:t>
      </w:r>
    </w:p>
    <w:p>
      <w:pPr>
        <w:spacing w:after="120" w:line="276"/>
      </w:pPr>
      <w:r>
        <w:t xml:space="preserve">This six-phase template — profile, clean &amp; engineer, join with cardinality control, EDA dashboard, business analytics, synthesis — transfers to any relational dataset. The key transferable habits: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Always document grain before joining.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Aggregate many-side tables to the join grain before merging.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Verify row counts after every join (rows should equal unique keys).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Engineer the decision-relevant features once, early, and cleanly.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Natural extensions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 the geolocation table for a map of delivery time or revenue by region.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Frame the satisfaction question as a predictive model (e.g. predict low review scores from delivery + category + seller features).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Apply the same template to a churn dataset for a model-oriented companion project.</w:t>
      </w:r>
    </w:p>
    <w:p>
      <w:pPr>
        <w:spacing w:after="60"/>
      </w:pPr>
      <w:r>
        <w:t xml:space="preserve"/>
      </w:r>
    </w:p>
    <w:p>
      <w:pPr>
        <w:pBdr>
          <w:top w:val="single" w:color="1F4E79" w:sz="4" w:space="8"/>
        </w:pBdr>
        <w:spacing w:before="240"/>
      </w:pPr>
      <w:r>
        <w:rPr>
          <w:i/>
          <w:iCs/>
          <w:color w:val="777777"/>
          <w:sz w:val="20"/>
          <w:szCs w:val="20"/>
        </w:rPr>
        <w:t xml:space="preserve">End of reference report.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4"/>
      </w:pBdr>
      <w:jc w:val="right"/>
    </w:pPr>
    <w:r>
      <w:rPr>
        <w:color w:val="999999"/>
        <w:sz w:val="16"/>
        <w:szCs w:val="16"/>
      </w:rPr>
      <w:t xml:space="preserve">Olist Project Reference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4"/>
      </w:pBd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Project Reference Report</dc:title>
  <dc:creator>Chanakya</dc:creator>
  <cp:lastModifiedBy>Un-named</cp:lastModifiedBy>
  <cp:revision>1</cp:revision>
  <dcterms:created xsi:type="dcterms:W3CDTF">2026-06-20T09:55:58.230Z</dcterms:created>
  <dcterms:modified xsi:type="dcterms:W3CDTF">2026-06-20T09:55:58.230Z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