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E325A" w:rsidRPr="00F842D1" w:rsidRDefault="00000000">
      <w:pPr>
        <w:pStyle w:val="Heading1"/>
        <w:keepNext w:val="0"/>
        <w:keepLines w:val="0"/>
        <w:spacing w:before="480"/>
        <w:rPr>
          <w:b/>
          <w:bCs/>
          <w:color w:val="1F497D" w:themeColor="text2"/>
          <w:sz w:val="46"/>
          <w:szCs w:val="46"/>
        </w:rPr>
      </w:pPr>
      <w:bookmarkStart w:id="0" w:name="_rsznoyyqj3v2" w:colFirst="0" w:colLast="0"/>
      <w:bookmarkEnd w:id="0"/>
      <w:r w:rsidRPr="00F842D1">
        <w:rPr>
          <w:b/>
          <w:bCs/>
          <w:color w:val="1F497D" w:themeColor="text2"/>
          <w:sz w:val="46"/>
          <w:szCs w:val="46"/>
        </w:rPr>
        <w:t>Interview Q&amp;A – (QA, 8 Years, Financial/KYC Domain)</w:t>
      </w:r>
    </w:p>
    <w:p w14:paraId="00000002" w14:textId="3F2FB4C4" w:rsidR="00CE325A" w:rsidRPr="00F842D1" w:rsidRDefault="00F842D1" w:rsidP="00F842D1">
      <w:pPr>
        <w:pStyle w:val="Heading2"/>
        <w:rPr>
          <w:color w:val="1F497D" w:themeColor="text2"/>
        </w:rPr>
      </w:pPr>
      <w:r>
        <w:rPr>
          <w:color w:val="1F497D" w:themeColor="text2"/>
        </w:rPr>
        <w:t>1.</w:t>
      </w:r>
      <w:r w:rsidRPr="00F842D1">
        <w:rPr>
          <w:color w:val="1F497D" w:themeColor="text2"/>
        </w:rPr>
        <w:t>Your role and experience</w:t>
      </w:r>
    </w:p>
    <w:p w14:paraId="00000005" w14:textId="616ED664" w:rsidR="00CE325A" w:rsidRDefault="00000000">
      <w:pPr>
        <w:spacing w:before="240" w:after="240"/>
      </w:pPr>
      <w:bookmarkStart w:id="1" w:name="_oxbvz1upxsrl" w:colFirst="0" w:colLast="0"/>
      <w:bookmarkEnd w:id="1"/>
      <w:r>
        <w:t>I have 8 years of experience as a QA Engineer, primarily in the financial domain focusing on onboarding and KYC applications. My role involves ensuring high-quality, bug-free digital releases for end users. I work across manual testing, automation (Selenium, Cypress, Playwright), API testing, and mobile app testing.</w:t>
      </w:r>
      <w:r>
        <w:br/>
        <w:t xml:space="preserve"> For web applications, I handle functional, regression, end-to-end, and cross-browser testing to ensure consistent </w:t>
      </w:r>
      <w:r w:rsidR="00F842D1">
        <w:t>behaviour</w:t>
      </w:r>
      <w:r>
        <w:t xml:space="preserve"> across environments.</w:t>
      </w:r>
    </w:p>
    <w:p w14:paraId="00000006" w14:textId="71A0C197" w:rsidR="00CE325A" w:rsidRPr="00F842D1" w:rsidRDefault="00F842D1" w:rsidP="00F842D1">
      <w:pPr>
        <w:pStyle w:val="Heading2"/>
        <w:rPr>
          <w:color w:val="1F497D" w:themeColor="text2"/>
        </w:rPr>
      </w:pPr>
      <w:r w:rsidRPr="00F842D1">
        <w:rPr>
          <w:color w:val="1F497D" w:themeColor="text2"/>
        </w:rPr>
        <w:t>2. Types of projects &amp; cross-browser importance</w:t>
      </w:r>
    </w:p>
    <w:p w14:paraId="0E443AA5" w14:textId="77777777" w:rsidR="00F842D1" w:rsidRDefault="00000000" w:rsidP="00F842D1">
      <w:pPr>
        <w:spacing w:before="240" w:after="240"/>
      </w:pPr>
      <w:bookmarkStart w:id="2" w:name="_m64mj593c9lr" w:colFirst="0" w:colLast="0"/>
      <w:bookmarkEnd w:id="2"/>
      <w:r>
        <w:t>I typically test customer-facing digital onboarding and KYC flows used by financial clients. These projects require high reliability because they directly impact user onboarding success and compliance workflows.</w:t>
      </w:r>
      <w:r>
        <w:br/>
        <w:t xml:space="preserve"> Cross-browser compatibility is important because users access our applications from different environments, and inconsistencies can directly affect conversion rates and regulatory workflows.</w:t>
      </w:r>
      <w:bookmarkStart w:id="3" w:name="_mzlkdj6aildr" w:colFirst="0" w:colLast="0"/>
      <w:bookmarkEnd w:id="3"/>
    </w:p>
    <w:p w14:paraId="527E6353" w14:textId="77777777" w:rsidR="00F842D1" w:rsidRPr="00F842D1" w:rsidRDefault="00F842D1" w:rsidP="00F842D1">
      <w:pPr>
        <w:pStyle w:val="Heading2"/>
        <w:rPr>
          <w:color w:val="1F497D" w:themeColor="text2"/>
        </w:rPr>
      </w:pPr>
      <w:r w:rsidRPr="00F842D1">
        <w:rPr>
          <w:color w:val="1F497D" w:themeColor="text2"/>
        </w:rPr>
        <w:t>3. Current cross-browser testing approach</w:t>
      </w:r>
    </w:p>
    <w:p w14:paraId="0000000D" w14:textId="1A69C2DD" w:rsidR="00CE325A" w:rsidRDefault="00000000" w:rsidP="00F842D1">
      <w:pPr>
        <w:spacing w:before="240" w:after="240"/>
      </w:pPr>
      <w:r>
        <w:t xml:space="preserve">Currently, our approach is mixed. We run automated regression tests where possible, and supplement with manual validation on multiple browsers. Since we do not use tools like </w:t>
      </w:r>
      <w:proofErr w:type="spellStart"/>
      <w:r>
        <w:t>BrowserStack</w:t>
      </w:r>
      <w:proofErr w:type="spellEnd"/>
      <w:r>
        <w:t>, we rely on locally installed browsers and device simulators.</w:t>
      </w:r>
    </w:p>
    <w:p w14:paraId="61D2F300" w14:textId="6600AB34" w:rsidR="00F842D1" w:rsidRPr="00F842D1" w:rsidRDefault="00F842D1" w:rsidP="00F842D1">
      <w:pPr>
        <w:pStyle w:val="Heading2"/>
        <w:rPr>
          <w:color w:val="1F497D" w:themeColor="text2"/>
        </w:rPr>
      </w:pPr>
      <w:bookmarkStart w:id="4" w:name="_txjq556fd4k5" w:colFirst="0" w:colLast="0"/>
      <w:bookmarkEnd w:id="4"/>
      <w:r w:rsidRPr="00F842D1">
        <w:rPr>
          <w:color w:val="1F497D" w:themeColor="text2"/>
        </w:rPr>
        <w:t>4. Most critical browsers/devices</w:t>
      </w:r>
    </w:p>
    <w:p w14:paraId="00000011" w14:textId="135C9529" w:rsidR="00CE325A" w:rsidRPr="00F842D1" w:rsidRDefault="00000000" w:rsidP="00F842D1">
      <w:pPr>
        <w:pStyle w:val="Heading3"/>
        <w:keepNext w:val="0"/>
        <w:keepLines w:val="0"/>
        <w:spacing w:before="280"/>
        <w:rPr>
          <w:b/>
          <w:bCs/>
          <w:color w:val="000000"/>
          <w:sz w:val="22"/>
          <w:szCs w:val="22"/>
        </w:rPr>
      </w:pPr>
      <w:r w:rsidRPr="00F842D1">
        <w:rPr>
          <w:sz w:val="22"/>
          <w:szCs w:val="22"/>
        </w:rPr>
        <w:t xml:space="preserve">We focus mainly on Chrome, Safari, and Edge because these represent </w:t>
      </w:r>
      <w:proofErr w:type="gramStart"/>
      <w:r w:rsidRPr="00F842D1">
        <w:rPr>
          <w:sz w:val="22"/>
          <w:szCs w:val="22"/>
        </w:rPr>
        <w:t>the majority of</w:t>
      </w:r>
      <w:proofErr w:type="gramEnd"/>
      <w:r w:rsidRPr="00F842D1">
        <w:rPr>
          <w:sz w:val="22"/>
          <w:szCs w:val="22"/>
        </w:rPr>
        <w:t xml:space="preserve"> our user base in the financial onboarding journey. Mobile devices are also important, especially for users completing KYC steps via mobile </w:t>
      </w:r>
      <w:r w:rsidR="00F842D1" w:rsidRPr="00F842D1">
        <w:rPr>
          <w:sz w:val="22"/>
          <w:szCs w:val="22"/>
        </w:rPr>
        <w:t>apps (</w:t>
      </w:r>
      <w:r w:rsidRPr="00F842D1">
        <w:rPr>
          <w:sz w:val="22"/>
          <w:szCs w:val="22"/>
        </w:rPr>
        <w:t>mostly iOS) or mobile web.</w:t>
      </w:r>
    </w:p>
    <w:p w14:paraId="2D46DD47" w14:textId="01C8185A" w:rsidR="00F842D1" w:rsidRPr="00F842D1" w:rsidRDefault="00F842D1" w:rsidP="00F842D1">
      <w:pPr>
        <w:pStyle w:val="Heading2"/>
        <w:rPr>
          <w:color w:val="1F497D" w:themeColor="text2"/>
        </w:rPr>
      </w:pPr>
      <w:bookmarkStart w:id="5" w:name="_exhpcegznubt" w:colFirst="0" w:colLast="0"/>
      <w:bookmarkEnd w:id="5"/>
      <w:r w:rsidRPr="00F842D1">
        <w:rPr>
          <w:color w:val="1F497D" w:themeColor="text2"/>
        </w:rPr>
        <w:t>5. Biggest problems in cross-browser testing</w:t>
      </w:r>
    </w:p>
    <w:p w14:paraId="00000014" w14:textId="42B4CDC5" w:rsidR="00CE325A" w:rsidRDefault="00000000" w:rsidP="00F842D1">
      <w:pPr>
        <w:spacing w:before="240" w:after="240"/>
      </w:pPr>
      <w:r>
        <w:t xml:space="preserve">The main challenges are environmental differences and inconsistencies in how certain UI elements behave across browsers. Another challenge is not having access to a cloud platform like </w:t>
      </w:r>
      <w:proofErr w:type="spellStart"/>
      <w:r>
        <w:t>BrowserStack</w:t>
      </w:r>
      <w:proofErr w:type="spellEnd"/>
      <w:r>
        <w:t>, which limits our ability to test on a wider range of operating systems and real devices. This can increase manual effort and delay validations.</w:t>
      </w:r>
      <w:bookmarkStart w:id="6" w:name="_rhma04f5h5j" w:colFirst="0" w:colLast="0"/>
      <w:bookmarkEnd w:id="6"/>
    </w:p>
    <w:p w14:paraId="3792AC25" w14:textId="77777777" w:rsidR="00F842D1" w:rsidRPr="00F842D1" w:rsidRDefault="00F842D1" w:rsidP="00F842D1">
      <w:pPr>
        <w:pStyle w:val="Heading2"/>
        <w:rPr>
          <w:color w:val="1F497D" w:themeColor="text2"/>
        </w:rPr>
      </w:pPr>
      <w:r w:rsidRPr="00F842D1">
        <w:rPr>
          <w:color w:val="1F497D" w:themeColor="text2"/>
        </w:rPr>
        <w:lastRenderedPageBreak/>
        <w:t>6. How you use Selenium</w:t>
      </w:r>
    </w:p>
    <w:p w14:paraId="00000018" w14:textId="7F129A84" w:rsidR="00CE325A" w:rsidRDefault="00000000" w:rsidP="00F842D1">
      <w:pPr>
        <w:spacing w:before="240" w:after="240"/>
      </w:pPr>
      <w:r>
        <w:t>I use Selenium primarily for automating end-to-end regression flows in our web onboarding applications. This includes developing test scripts, maintaining locators, and integrating tests into the CI pipeline to run before release cycles.</w:t>
      </w:r>
    </w:p>
    <w:p w14:paraId="67089655" w14:textId="77777777" w:rsidR="00F842D1" w:rsidRPr="00F842D1" w:rsidRDefault="00F842D1" w:rsidP="00F842D1">
      <w:pPr>
        <w:pStyle w:val="Heading2"/>
        <w:rPr>
          <w:color w:val="1F497D" w:themeColor="text2"/>
        </w:rPr>
      </w:pPr>
      <w:bookmarkStart w:id="7" w:name="_eed1jlyst44z" w:colFirst="0" w:colLast="0"/>
      <w:bookmarkEnd w:id="7"/>
      <w:r w:rsidRPr="00F842D1">
        <w:rPr>
          <w:color w:val="1F497D" w:themeColor="text2"/>
        </w:rPr>
        <w:t>7. Strengths &amp; weaknesses of Selenium</w:t>
      </w:r>
    </w:p>
    <w:p w14:paraId="0000001A" w14:textId="77777777" w:rsidR="00CE325A" w:rsidRDefault="00000000">
      <w:pPr>
        <w:spacing w:before="240" w:after="240"/>
        <w:rPr>
          <w:b/>
          <w:bCs/>
        </w:rPr>
      </w:pPr>
      <w:r>
        <w:rPr>
          <w:b/>
          <w:bCs/>
        </w:rPr>
        <w:t>Strengths:</w:t>
      </w:r>
    </w:p>
    <w:p w14:paraId="0000001B" w14:textId="77777777" w:rsidR="00CE325A" w:rsidRDefault="00000000">
      <w:pPr>
        <w:numPr>
          <w:ilvl w:val="0"/>
          <w:numId w:val="2"/>
        </w:numPr>
        <w:spacing w:before="240"/>
      </w:pPr>
      <w:r>
        <w:t>Wide browser support</w:t>
      </w:r>
      <w:r>
        <w:br/>
      </w:r>
    </w:p>
    <w:p w14:paraId="0000001C" w14:textId="77777777" w:rsidR="00CE325A" w:rsidRDefault="00000000">
      <w:pPr>
        <w:numPr>
          <w:ilvl w:val="0"/>
          <w:numId w:val="2"/>
        </w:numPr>
      </w:pPr>
      <w:r>
        <w:t>Flexibility to build custom frameworks</w:t>
      </w:r>
      <w:r>
        <w:br/>
      </w:r>
    </w:p>
    <w:p w14:paraId="0000001D" w14:textId="77777777" w:rsidR="00CE325A" w:rsidRDefault="00000000">
      <w:pPr>
        <w:numPr>
          <w:ilvl w:val="0"/>
          <w:numId w:val="2"/>
        </w:numPr>
        <w:spacing w:after="240"/>
      </w:pPr>
      <w:r>
        <w:t>Strong community and integrations</w:t>
      </w:r>
      <w:r>
        <w:br/>
      </w:r>
    </w:p>
    <w:p w14:paraId="0000001E" w14:textId="77777777" w:rsidR="00CE325A" w:rsidRDefault="00000000">
      <w:pPr>
        <w:spacing w:before="240" w:after="240"/>
        <w:rPr>
          <w:b/>
          <w:bCs/>
        </w:rPr>
      </w:pPr>
      <w:r>
        <w:rPr>
          <w:b/>
          <w:bCs/>
        </w:rPr>
        <w:t>Weaknesses:</w:t>
      </w:r>
    </w:p>
    <w:p w14:paraId="0000001F" w14:textId="77777777" w:rsidR="00CE325A" w:rsidRDefault="00000000">
      <w:pPr>
        <w:numPr>
          <w:ilvl w:val="0"/>
          <w:numId w:val="1"/>
        </w:numPr>
        <w:spacing w:before="240"/>
      </w:pPr>
      <w:r>
        <w:t>High maintenance when UI elements frequently change</w:t>
      </w:r>
      <w:r>
        <w:br/>
      </w:r>
    </w:p>
    <w:p w14:paraId="00000021" w14:textId="413B6A97" w:rsidR="00CE325A" w:rsidRDefault="00000000" w:rsidP="004D071D">
      <w:pPr>
        <w:numPr>
          <w:ilvl w:val="0"/>
          <w:numId w:val="1"/>
        </w:numPr>
        <w:spacing w:after="240"/>
      </w:pPr>
      <w:r>
        <w:t>Flakiness due to timing or browser-driver issue</w:t>
      </w:r>
      <w:r w:rsidR="004D071D">
        <w:t>.</w:t>
      </w:r>
    </w:p>
    <w:p w14:paraId="4805683E" w14:textId="77777777" w:rsidR="00F842D1" w:rsidRPr="00F842D1" w:rsidRDefault="00F842D1" w:rsidP="00F842D1">
      <w:pPr>
        <w:pStyle w:val="Heading2"/>
        <w:rPr>
          <w:color w:val="1F497D" w:themeColor="text2"/>
        </w:rPr>
      </w:pPr>
      <w:bookmarkStart w:id="8" w:name="_12wykvnc8oiq" w:colFirst="0" w:colLast="0"/>
      <w:bookmarkEnd w:id="8"/>
      <w:r w:rsidRPr="00F842D1">
        <w:rPr>
          <w:color w:val="1F497D" w:themeColor="text2"/>
        </w:rPr>
        <w:t>8. Selenium maintenance effort</w:t>
      </w:r>
    </w:p>
    <w:p w14:paraId="00000024" w14:textId="4C2D408F" w:rsidR="00CE325A" w:rsidRDefault="00000000" w:rsidP="00F842D1">
      <w:pPr>
        <w:spacing w:before="240" w:after="240"/>
      </w:pPr>
      <w:r>
        <w:t>Maintenance can be significant. Changes in the UI, DOM structure, or browser driver versions often require updates to locators, waits, and test flows. This is especially true in onboarding applications where compliance-driven UI updates happen often.</w:t>
      </w:r>
    </w:p>
    <w:p w14:paraId="59E5D9E9" w14:textId="77777777" w:rsidR="00282D8C" w:rsidRPr="00282D8C" w:rsidRDefault="00282D8C" w:rsidP="00282D8C">
      <w:pPr>
        <w:pStyle w:val="Heading2"/>
        <w:rPr>
          <w:color w:val="1F497D" w:themeColor="text2"/>
        </w:rPr>
      </w:pPr>
      <w:bookmarkStart w:id="9" w:name="_6srx4yqmllcv" w:colFirst="0" w:colLast="0"/>
      <w:bookmarkEnd w:id="9"/>
      <w:r w:rsidRPr="00282D8C">
        <w:rPr>
          <w:color w:val="1F497D" w:themeColor="text2"/>
        </w:rPr>
        <w:t xml:space="preserve">9. Experience with </w:t>
      </w:r>
      <w:proofErr w:type="spellStart"/>
      <w:r w:rsidRPr="00282D8C">
        <w:rPr>
          <w:color w:val="1F497D" w:themeColor="text2"/>
        </w:rPr>
        <w:t>BrowserStack</w:t>
      </w:r>
      <w:proofErr w:type="spellEnd"/>
    </w:p>
    <w:p w14:paraId="00000028" w14:textId="3C380539" w:rsidR="00CE325A" w:rsidRDefault="00000000" w:rsidP="00F842D1">
      <w:pPr>
        <w:spacing w:before="240" w:after="240"/>
      </w:pPr>
      <w:r>
        <w:t xml:space="preserve">I haven’t used </w:t>
      </w:r>
      <w:proofErr w:type="spellStart"/>
      <w:r>
        <w:t>BrowserStack</w:t>
      </w:r>
      <w:proofErr w:type="spellEnd"/>
      <w:r>
        <w:t xml:space="preserve"> in my projects yet. My testing has been done using local browsers and environments. However, I understand its value for scaling cross-browser and cross-device coverage.</w:t>
      </w:r>
    </w:p>
    <w:p w14:paraId="0F7A97DE" w14:textId="77777777" w:rsidR="00282D8C" w:rsidRPr="00282D8C" w:rsidRDefault="00282D8C" w:rsidP="00282D8C">
      <w:pPr>
        <w:pStyle w:val="Heading2"/>
        <w:rPr>
          <w:color w:val="1F497D" w:themeColor="text2"/>
        </w:rPr>
      </w:pPr>
      <w:r w:rsidRPr="00282D8C">
        <w:rPr>
          <w:color w:val="1F497D" w:themeColor="text2"/>
        </w:rPr>
        <w:t xml:space="preserve">10. Benefits of </w:t>
      </w:r>
      <w:proofErr w:type="spellStart"/>
      <w:r w:rsidRPr="00282D8C">
        <w:rPr>
          <w:color w:val="1F497D" w:themeColor="text2"/>
        </w:rPr>
        <w:t>BrowserStack</w:t>
      </w:r>
      <w:proofErr w:type="spellEnd"/>
      <w:r w:rsidRPr="00282D8C">
        <w:rPr>
          <w:color w:val="1F497D" w:themeColor="text2"/>
        </w:rPr>
        <w:t xml:space="preserve"> vs local</w:t>
      </w:r>
    </w:p>
    <w:p w14:paraId="0000002B" w14:textId="13D70DC5" w:rsidR="00CE325A" w:rsidRDefault="00000000" w:rsidP="00F842D1">
      <w:pPr>
        <w:spacing w:before="240" w:after="240"/>
      </w:pPr>
      <w:r>
        <w:t xml:space="preserve">Since I haven't used </w:t>
      </w:r>
      <w:proofErr w:type="spellStart"/>
      <w:r>
        <w:t>BrowserStack</w:t>
      </w:r>
      <w:proofErr w:type="spellEnd"/>
      <w:r>
        <w:t xml:space="preserve"> directly, I can speak to the limitations of local testing. Local machines restrict device and OS diversity, require heavy setup, and slow down release cycles when multiple configurations need testing. A cloud platform would help expand coverage without hardware constraints.</w:t>
      </w:r>
    </w:p>
    <w:p w14:paraId="37FFE6FB" w14:textId="77777777" w:rsidR="00282D8C" w:rsidRPr="00282D8C" w:rsidRDefault="00282D8C" w:rsidP="00282D8C">
      <w:pPr>
        <w:pStyle w:val="Heading2"/>
        <w:rPr>
          <w:color w:val="1F497D" w:themeColor="text2"/>
        </w:rPr>
      </w:pPr>
      <w:bookmarkStart w:id="10" w:name="_c2hqu6or0r3c" w:colFirst="0" w:colLast="0"/>
      <w:bookmarkEnd w:id="10"/>
      <w:r w:rsidRPr="00282D8C">
        <w:rPr>
          <w:color w:val="1F497D" w:themeColor="text2"/>
        </w:rPr>
        <w:lastRenderedPageBreak/>
        <w:t xml:space="preserve">11. </w:t>
      </w:r>
      <w:proofErr w:type="spellStart"/>
      <w:r w:rsidRPr="00282D8C">
        <w:rPr>
          <w:color w:val="1F497D" w:themeColor="text2"/>
        </w:rPr>
        <w:t>BrowserStack</w:t>
      </w:r>
      <w:proofErr w:type="spellEnd"/>
      <w:r w:rsidRPr="00282D8C">
        <w:rPr>
          <w:color w:val="1F497D" w:themeColor="text2"/>
        </w:rPr>
        <w:t xml:space="preserve"> challenges</w:t>
      </w:r>
    </w:p>
    <w:p w14:paraId="0000002E" w14:textId="7F1CEDAD" w:rsidR="00CE325A" w:rsidRDefault="00000000" w:rsidP="00F842D1">
      <w:pPr>
        <w:spacing w:before="240" w:after="240"/>
      </w:pPr>
      <w:r>
        <w:t xml:space="preserve">Since I haven’t used </w:t>
      </w:r>
      <w:proofErr w:type="spellStart"/>
      <w:r>
        <w:t>BrowserStack</w:t>
      </w:r>
      <w:proofErr w:type="spellEnd"/>
      <w:r>
        <w:t xml:space="preserve"> yet, I haven’t faced its challenges personally. However, from discussions with peers, typical constraints can include execution speed, concurrency limits, and environment setup time.</w:t>
      </w:r>
    </w:p>
    <w:p w14:paraId="2858BA7F" w14:textId="77777777" w:rsidR="00282D8C" w:rsidRPr="00282D8C" w:rsidRDefault="00282D8C" w:rsidP="00282D8C">
      <w:pPr>
        <w:pStyle w:val="Heading2"/>
        <w:rPr>
          <w:color w:val="1F497D" w:themeColor="text2"/>
        </w:rPr>
      </w:pPr>
      <w:bookmarkStart w:id="11" w:name="_f0oyvotahpbr" w:colFirst="0" w:colLast="0"/>
      <w:bookmarkEnd w:id="11"/>
      <w:r w:rsidRPr="00282D8C">
        <w:rPr>
          <w:color w:val="1F497D" w:themeColor="text2"/>
        </w:rPr>
        <w:t>12. What is testing efficiency</w:t>
      </w:r>
    </w:p>
    <w:p w14:paraId="00000032" w14:textId="68361DAA" w:rsidR="00CE325A" w:rsidRDefault="00000000" w:rsidP="00F842D1">
      <w:pPr>
        <w:spacing w:before="240" w:after="240"/>
      </w:pPr>
      <w:r>
        <w:t>For me, testing efficiency means achieving maximum browser and device coverage with minimal manual effort, reducing time-to-release, and ensuring consistency in results. Reliability and repeatability are equally important—automated tests should provide stable and actionable feedback.</w:t>
      </w:r>
    </w:p>
    <w:p w14:paraId="3BA02BC7" w14:textId="77777777" w:rsidR="00282D8C" w:rsidRPr="00282D8C" w:rsidRDefault="00282D8C" w:rsidP="00282D8C">
      <w:pPr>
        <w:pStyle w:val="Heading2"/>
        <w:rPr>
          <w:color w:val="1F497D" w:themeColor="text2"/>
        </w:rPr>
      </w:pPr>
      <w:bookmarkStart w:id="12" w:name="_j7n7ch8jvb25" w:colFirst="0" w:colLast="0"/>
      <w:bookmarkEnd w:id="12"/>
      <w:r w:rsidRPr="00282D8C">
        <w:rPr>
          <w:color w:val="1F497D" w:themeColor="text2"/>
        </w:rPr>
        <w:t xml:space="preserve">13. How Selenium + </w:t>
      </w:r>
      <w:proofErr w:type="spellStart"/>
      <w:r w:rsidRPr="00282D8C">
        <w:rPr>
          <w:color w:val="1F497D" w:themeColor="text2"/>
        </w:rPr>
        <w:t>BrowserStack</w:t>
      </w:r>
      <w:proofErr w:type="spellEnd"/>
      <w:r w:rsidRPr="00282D8C">
        <w:rPr>
          <w:color w:val="1F497D" w:themeColor="text2"/>
        </w:rPr>
        <w:t xml:space="preserve"> improved efficiency</w:t>
      </w:r>
    </w:p>
    <w:p w14:paraId="00000035" w14:textId="47B43A87" w:rsidR="00CE325A" w:rsidRDefault="00000000" w:rsidP="00F842D1">
      <w:pPr>
        <w:spacing w:before="240" w:after="240"/>
      </w:pPr>
      <w:r>
        <w:t xml:space="preserve">Since I haven’t used </w:t>
      </w:r>
      <w:proofErr w:type="spellStart"/>
      <w:r>
        <w:t>BrowserStack</w:t>
      </w:r>
      <w:proofErr w:type="spellEnd"/>
      <w:r>
        <w:t xml:space="preserve"> with Selenium, I can’t comment based on direct experience. However, the main efficiency gap in our current setup is the manual effort required to validate across many environments—something Selenium + </w:t>
      </w:r>
      <w:proofErr w:type="spellStart"/>
      <w:r>
        <w:t>BrowserStack</w:t>
      </w:r>
      <w:proofErr w:type="spellEnd"/>
      <w:r>
        <w:t xml:space="preserve"> would likely streamline.</w:t>
      </w:r>
    </w:p>
    <w:p w14:paraId="120B27A8" w14:textId="77777777" w:rsidR="00282D8C" w:rsidRPr="00282D8C" w:rsidRDefault="00282D8C" w:rsidP="00282D8C">
      <w:pPr>
        <w:pStyle w:val="Heading2"/>
        <w:rPr>
          <w:color w:val="1F497D" w:themeColor="text2"/>
        </w:rPr>
      </w:pPr>
      <w:bookmarkStart w:id="13" w:name="_o6szk58yije1" w:colFirst="0" w:colLast="0"/>
      <w:bookmarkEnd w:id="13"/>
      <w:r w:rsidRPr="00282D8C">
        <w:rPr>
          <w:color w:val="1F497D" w:themeColor="text2"/>
        </w:rPr>
        <w:t>14. Example where it saved effort</w:t>
      </w:r>
    </w:p>
    <w:p w14:paraId="00000038" w14:textId="590C4B5E" w:rsidR="00CE325A" w:rsidRDefault="00000000" w:rsidP="00F842D1">
      <w:pPr>
        <w:spacing w:before="240" w:after="240"/>
      </w:pPr>
      <w:r>
        <w:t>I haven’t yet used this combination, so I cannot give a firsthand example. In our current workflow, however, manually validating across browsers often extends testing time, which indicates clear potential for automation improvements.</w:t>
      </w:r>
    </w:p>
    <w:p w14:paraId="6E285DD3" w14:textId="77777777" w:rsidR="00282D8C" w:rsidRPr="00282D8C" w:rsidRDefault="00282D8C" w:rsidP="00282D8C">
      <w:pPr>
        <w:pStyle w:val="Heading2"/>
        <w:rPr>
          <w:color w:val="1F497D" w:themeColor="text2"/>
        </w:rPr>
      </w:pPr>
      <w:r w:rsidRPr="00282D8C">
        <w:rPr>
          <w:color w:val="1F497D" w:themeColor="text2"/>
        </w:rPr>
        <w:t>15. When automation isn’t efficient</w:t>
      </w:r>
    </w:p>
    <w:p w14:paraId="0000003B" w14:textId="0736B6B7" w:rsidR="00CE325A" w:rsidRDefault="00000000" w:rsidP="00F842D1">
      <w:pPr>
        <w:spacing w:before="240" w:after="240"/>
      </w:pPr>
      <w:r>
        <w:t>Yes. Early-stage UI designs with frequent layout changes are usually not ideal for automation, as the maintenance effort exceeds the value. Exploratory testing, usability checks, and visual verifications are also more effective manually.</w:t>
      </w:r>
    </w:p>
    <w:p w14:paraId="12096AA8" w14:textId="77777777" w:rsidR="00282D8C" w:rsidRPr="00282D8C" w:rsidRDefault="00282D8C" w:rsidP="00282D8C">
      <w:pPr>
        <w:pStyle w:val="Heading2"/>
        <w:rPr>
          <w:color w:val="1F497D" w:themeColor="text2"/>
        </w:rPr>
      </w:pPr>
      <w:bookmarkStart w:id="14" w:name="_3g8t9exo4x4" w:colFirst="0" w:colLast="0"/>
      <w:bookmarkEnd w:id="14"/>
      <w:r w:rsidRPr="00282D8C">
        <w:rPr>
          <w:color w:val="1F497D" w:themeColor="text2"/>
        </w:rPr>
        <w:t>16. Deciding what to automate</w:t>
      </w:r>
    </w:p>
    <w:p w14:paraId="0000003E" w14:textId="77777777" w:rsidR="00CE325A" w:rsidRDefault="00000000">
      <w:pPr>
        <w:spacing w:before="240" w:after="240"/>
      </w:pPr>
      <w:r>
        <w:t>I prioritize automating stable, repetitive, and critical user flows—such as onboarding steps or KYC verification flows. Tests that frequently change, require visual judgment, or involve complex user interactions are usually kept manual until stabilizing.</w:t>
      </w:r>
    </w:p>
    <w:p w14:paraId="0000003F" w14:textId="2E8D19A1" w:rsidR="00CE325A" w:rsidRDefault="00CE325A"/>
    <w:p w14:paraId="6385F9AA" w14:textId="77777777" w:rsidR="00282D8C" w:rsidRPr="00282D8C" w:rsidRDefault="00282D8C" w:rsidP="00282D8C">
      <w:pPr>
        <w:pStyle w:val="Heading2"/>
        <w:rPr>
          <w:color w:val="1F497D" w:themeColor="text2"/>
        </w:rPr>
      </w:pPr>
      <w:bookmarkStart w:id="15" w:name="_ve7m45j0ufsz" w:colFirst="0" w:colLast="0"/>
      <w:bookmarkEnd w:id="15"/>
      <w:r w:rsidRPr="00282D8C">
        <w:rPr>
          <w:color w:val="1F497D" w:themeColor="text2"/>
        </w:rPr>
        <w:t>17. Handling flaky tests</w:t>
      </w:r>
    </w:p>
    <w:p w14:paraId="00000041" w14:textId="77777777" w:rsidR="00CE325A" w:rsidRDefault="00000000">
      <w:pPr>
        <w:spacing w:before="240" w:after="240"/>
      </w:pPr>
      <w:r>
        <w:t xml:space="preserve">As I haven’t used </w:t>
      </w:r>
      <w:proofErr w:type="spellStart"/>
      <w:r>
        <w:t>BrowserStack</w:t>
      </w:r>
      <w:proofErr w:type="spellEnd"/>
      <w:r>
        <w:t xml:space="preserve">, I can speak generally: I handle flaky tests by improving waits, refactoring locators, adding retries, or stabilizing test data. Environment-related </w:t>
      </w:r>
      <w:r>
        <w:lastRenderedPageBreak/>
        <w:t>failures require clear logging, isolation of root causes, and collaboration with the DevOps or environment teams.</w:t>
      </w:r>
    </w:p>
    <w:p w14:paraId="36A6999D" w14:textId="77777777" w:rsidR="00282D8C" w:rsidRPr="00282D8C" w:rsidRDefault="00282D8C" w:rsidP="00282D8C">
      <w:pPr>
        <w:pStyle w:val="Heading2"/>
        <w:rPr>
          <w:color w:val="1F497D" w:themeColor="text2"/>
        </w:rPr>
      </w:pPr>
      <w:bookmarkStart w:id="16" w:name="_5x936l7gdt65" w:colFirst="0" w:colLast="0"/>
      <w:bookmarkEnd w:id="16"/>
      <w:r w:rsidRPr="00282D8C">
        <w:rPr>
          <w:color w:val="1F497D" w:themeColor="text2"/>
        </w:rPr>
        <w:t>18. Value of reports (logs/screenshots)</w:t>
      </w:r>
    </w:p>
    <w:p w14:paraId="00000044" w14:textId="77777777" w:rsidR="00CE325A" w:rsidRDefault="00000000">
      <w:pPr>
        <w:spacing w:before="240" w:after="240"/>
      </w:pPr>
      <w:r>
        <w:t xml:space="preserve">Although I haven't used </w:t>
      </w:r>
      <w:proofErr w:type="spellStart"/>
      <w:r>
        <w:t>BrowserStack</w:t>
      </w:r>
      <w:proofErr w:type="spellEnd"/>
      <w:r>
        <w:t>, detailed logs and screenshots are extremely valuable in debugging—especially when issues occur only in specific browsers. Even in our current setup, screenshots and logs are essential for communicating defects clearly to developers.</w:t>
      </w:r>
    </w:p>
    <w:p w14:paraId="00000047" w14:textId="3B6734B2" w:rsidR="00CE325A" w:rsidRPr="00282D8C" w:rsidRDefault="00282D8C" w:rsidP="00282D8C">
      <w:pPr>
        <w:pStyle w:val="Heading2"/>
        <w:rPr>
          <w:color w:val="1F497D" w:themeColor="text2"/>
        </w:rPr>
      </w:pPr>
      <w:bookmarkStart w:id="17" w:name="_wjpxhmzmq5p" w:colFirst="0" w:colLast="0"/>
      <w:bookmarkEnd w:id="17"/>
      <w:r w:rsidRPr="00282D8C">
        <w:rPr>
          <w:color w:val="1F497D" w:themeColor="text2"/>
        </w:rPr>
        <w:t>19. Improvements desired in tools</w:t>
      </w:r>
    </w:p>
    <w:p w14:paraId="00000048" w14:textId="458A88D8" w:rsidR="00CE325A" w:rsidRDefault="00000000">
      <w:pPr>
        <w:spacing w:before="240" w:after="240"/>
      </w:pPr>
      <w:r>
        <w:t xml:space="preserve">For Selenium: easier maintenance, more stable locators, and improved handling of asynchronous </w:t>
      </w:r>
      <w:r w:rsidR="00282D8C">
        <w:t>behaviour</w:t>
      </w:r>
      <w:r>
        <w:t xml:space="preserve">. For </w:t>
      </w:r>
      <w:proofErr w:type="spellStart"/>
      <w:r>
        <w:t>BrowserStack</w:t>
      </w:r>
      <w:proofErr w:type="spellEnd"/>
      <w:r>
        <w:t xml:space="preserve">-like tools: </w:t>
      </w:r>
      <w:r w:rsidR="00F842D1">
        <w:t>can’t</w:t>
      </w:r>
      <w:r>
        <w:t xml:space="preserve"> say</w:t>
      </w:r>
      <w:r w:rsidR="00282D8C">
        <w:t>.</w:t>
      </w:r>
    </w:p>
    <w:p w14:paraId="068A64D4" w14:textId="77777777" w:rsidR="00282D8C" w:rsidRPr="00014FA3" w:rsidRDefault="00282D8C" w:rsidP="00282D8C">
      <w:pPr>
        <w:pStyle w:val="Heading2"/>
        <w:rPr>
          <w:color w:val="1F497D" w:themeColor="text2"/>
        </w:rPr>
      </w:pPr>
      <w:bookmarkStart w:id="18" w:name="_wx9eh9sj9qhu" w:colFirst="0" w:colLast="0"/>
      <w:bookmarkEnd w:id="18"/>
      <w:r w:rsidRPr="00014FA3">
        <w:rPr>
          <w:color w:val="1F497D" w:themeColor="text2"/>
        </w:rPr>
        <w:t>20. Advice for teams starting automation</w:t>
      </w:r>
    </w:p>
    <w:p w14:paraId="0000004A" w14:textId="77777777" w:rsidR="00CE325A" w:rsidRDefault="00000000">
      <w:pPr>
        <w:spacing w:before="240" w:after="240"/>
      </w:pPr>
      <w:r>
        <w:t>I would recommend starting with a solid automation framework, prioritizing stable flows, and building a clear browser/device matrix based on real user data. It’s also important to maintain good locator strategies, keep tests modular, and regularly review flaky tests to avoid noise. Finally, gradually increasing automation coverage ensures quality without overwhelming the team.</w:t>
      </w:r>
    </w:p>
    <w:p w14:paraId="0000004B" w14:textId="77777777" w:rsidR="00CE325A" w:rsidRDefault="00CE325A"/>
    <w:p w14:paraId="0000004C" w14:textId="77777777" w:rsidR="00CE325A" w:rsidRDefault="00CE325A"/>
    <w:sectPr w:rsidR="00CE325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8F7EDFE-7F47-46E6-9A18-0357AE2100C0}"/>
  </w:font>
  <w:font w:name="Cambria">
    <w:panose1 w:val="02040503050406030204"/>
    <w:charset w:val="00"/>
    <w:family w:val="roman"/>
    <w:pitch w:val="variable"/>
    <w:sig w:usb0="E00006FF" w:usb1="420024FF" w:usb2="02000000" w:usb3="00000000" w:csb0="0000019F" w:csb1="00000000"/>
    <w:embedRegular r:id="rId2" w:fontKey="{546DAFC4-8C09-461C-9741-B3A1158BBFA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C3EF3"/>
    <w:multiLevelType w:val="multilevel"/>
    <w:tmpl w:val="63040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F77B71"/>
    <w:multiLevelType w:val="multilevel"/>
    <w:tmpl w:val="D7B02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5375360">
    <w:abstractNumId w:val="0"/>
  </w:num>
  <w:num w:numId="2" w16cid:durableId="14121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25A"/>
    <w:rsid w:val="00014FA3"/>
    <w:rsid w:val="00282D8C"/>
    <w:rsid w:val="004D071D"/>
    <w:rsid w:val="00C923C2"/>
    <w:rsid w:val="00CE325A"/>
    <w:rsid w:val="00F842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0DE6A"/>
  <w15:docId w15:val="{78889835-050D-4892-A18F-92A149AAB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938</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Leelavathi Chundu</cp:lastModifiedBy>
  <cp:revision>6</cp:revision>
  <dcterms:created xsi:type="dcterms:W3CDTF">2025-12-12T14:52:00Z</dcterms:created>
  <dcterms:modified xsi:type="dcterms:W3CDTF">2025-12-12T15:22:00Z</dcterms:modified>
</cp:coreProperties>
</file>