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wc7z85udn2u" w:id="0"/>
      <w:bookmarkEnd w:id="0"/>
      <w:r w:rsidDel="00000000" w:rsidR="00000000" w:rsidRPr="00000000">
        <w:rPr>
          <w:rtl w:val="0"/>
        </w:rPr>
        <w:t xml:space="preserve">Atelier FFCYB - 02/10/2023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cyber demain, notre vision :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Comment s'imaginer dans la cyber &amp; pdv ?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Constat: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Indispensable pour le présent et le futur contre des attaques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Invisible pour une grande partie du public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Inconscient sur l’importance de leurs données personnelles,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Stéréotype sur les personnes travaillant dans la cyber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Phishing</w:t>
      </w:r>
      <w:r w:rsidDel="00000000" w:rsidR="00000000" w:rsidRPr="00000000">
        <w:rPr>
          <w:rtl w:val="0"/>
        </w:rPr>
        <w:t xml:space="preserve"> touchent plus les personnes de moins de 30 ans car elles vont plus vite, ne prennent pas le temps de réfléchir. -&gt; Vérifier le mail avant de cliquer.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81% des attaques sur les entreprises commencent par un mail de phishing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50% des tpe/PME déposent le bilan suite à une cyberattaque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Coût de la cybercriminalité: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6,2 trillions en 2021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25 trillions en 2025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 enjeux: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Cyberspace, protection des données, entreprises contre les cyber attaques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Créer des outils sans faire payer le prix coûtant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Partage des données sur internet de façon sécurisée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Gouvernance, et l’éthique très importante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Définition: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Cyber vient du mot gouverner -&gt; S’applique dans différents environnements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Pas juste un axe de compétence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Connection internet c’est la connection à l'univers du monde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Dissocier les métiers cyber/autres, c’est au spécialiste du cyber de sensibiliser les autres métiers face au risque cyber. Bien souvent les spécialistes refusent de le faire car c’est un travail fastidieux.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Compréhension 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Tentative d’intrusion -&gt; cyber attaque -&gt; Pour ça que la cybersécurité existe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Psychologie de l’attaquant, Comment empêcher un cyber attaquant de jouer de la naïveté d’une personne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Beaucoup de cyber attaque dans l’interne d’une entreprise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Groupe de hacker sur darkweb qui collaborent ensemble et sont reliée à une cause, base de social engineering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Beaucoup de recherche et compréhension de comment les choses fonctionnent pour attaquer/défendre. Ex social hardware. Comment le détourner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 moyen 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Choisir sa branche: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Liée à sa manière de travailler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Au appétence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L’évolution professionnelle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Travail d’équipe: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Sensibilisation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Plusieurs opinions différents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Echanges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Répartir les tâches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Pôles différents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Plusieurs sujets différents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Transverse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Travail d’interaction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Travail seul = Impossible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Les divers métiers: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Dev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Pentests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Architecture réseau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Cryptographe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Data scientist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R&amp;D: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Vérifier que le code est sécurisé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Bibliothèque piégée ?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Methodo security by design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Cryptographie: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Polytechnique -&gt; Confiée au département spécialisée de polytechnique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Architecture réseau: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Inventaire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Version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Architecture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Applicatif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Réseau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Vieux système mis en place mais nécessaire au bon fonctionnement d’une entreprise, il faut donc faire avec ( Entreprise qui utilisent windows NT 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Blockchain: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Smart contract: Contrat signé par des NFT dans le WEB.3, permet de savoir grâce au wallet qui a utilisé le NFT qui a signé, et l'horodatage (date, heure) de quand nous avons utilisé ce NFT. Autrement dit Signature électronique avancé</w:t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  <w:t xml:space="preserve">Approche cybersécurité:</w:t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Problème WEB.3: Nom de domaine ont déjà été piraté, donc il existe du détournement de nom de domaine. (Site malveillant)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Data scientist: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Permet de faire de l’ia en cyber.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Deep learning: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Plusieurs neurones ( grappes de neurones 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Une neurones qui dispatch a d’autres neurones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