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FFCDA" w14:textId="77777777" w:rsidR="00015B01" w:rsidRPr="006C58FB" w:rsidRDefault="00015B01" w:rsidP="00015B01">
      <w:pPr>
        <w:pStyle w:val="a3"/>
        <w:spacing w:before="0" w:beforeAutospacing="0" w:after="0" w:afterAutospacing="0"/>
        <w:rPr>
          <w:rFonts w:ascii="Arial" w:eastAsiaTheme="minorHAnsi" w:hAnsi="Arial" w:cs="Arial"/>
          <w:b/>
          <w:bCs/>
          <w:color w:val="000000" w:themeColor="text1"/>
        </w:rPr>
      </w:pPr>
      <w:r w:rsidRPr="006C58FB">
        <w:rPr>
          <w:rFonts w:ascii="Arial" w:eastAsiaTheme="minorHAnsi" w:hAnsi="Arial" w:cs="Arial" w:hint="eastAsia"/>
          <w:b/>
          <w:bCs/>
          <w:color w:val="000000" w:themeColor="text1"/>
        </w:rPr>
        <w:t>T</w:t>
      </w:r>
      <w:r w:rsidRPr="006C58FB">
        <w:rPr>
          <w:rFonts w:ascii="Arial" w:eastAsiaTheme="minorHAnsi" w:hAnsi="Arial" w:cs="Arial"/>
          <w:b/>
          <w:bCs/>
          <w:color w:val="000000" w:themeColor="text1"/>
        </w:rPr>
        <w:t>ask1</w:t>
      </w:r>
    </w:p>
    <w:p w14:paraId="39C41408" w14:textId="77777777" w:rsidR="00015B01" w:rsidRDefault="00015B01" w:rsidP="00015B01">
      <w:pPr>
        <w:pStyle w:val="a3"/>
        <w:shd w:val="clear" w:color="auto" w:fill="FFFFFF"/>
        <w:spacing w:before="0" w:beforeAutospacing="0" w:after="225" w:afterAutospacing="0"/>
        <w:rPr>
          <w:rFonts w:ascii="PT Sans" w:hAnsi="PT Sans"/>
          <w:color w:val="222222"/>
        </w:rPr>
      </w:pPr>
      <w:r>
        <w:rPr>
          <w:rStyle w:val="a4"/>
          <w:rFonts w:ascii="PT Sans" w:hAnsi="PT Sans"/>
          <w:i/>
          <w:iCs/>
          <w:color w:val="222222"/>
        </w:rPr>
        <w:t xml:space="preserve">The line graph gives information about cinema attendance in the UK. Write a report describing the information. </w:t>
      </w:r>
      <w:proofErr w:type="spellStart"/>
      <w:r>
        <w:rPr>
          <w:rStyle w:val="a4"/>
          <w:rFonts w:ascii="PT Sans" w:hAnsi="PT Sans"/>
          <w:i/>
          <w:iCs/>
          <w:color w:val="222222"/>
        </w:rPr>
        <w:t>Summarise</w:t>
      </w:r>
      <w:proofErr w:type="spellEnd"/>
      <w:r>
        <w:rPr>
          <w:rStyle w:val="a4"/>
          <w:rFonts w:ascii="PT Sans" w:hAnsi="PT Sans"/>
          <w:i/>
          <w:iCs/>
          <w:color w:val="222222"/>
        </w:rPr>
        <w:t xml:space="preserve"> the information by selecting and reporting the main </w:t>
      </w:r>
      <w:proofErr w:type="gramStart"/>
      <w:r>
        <w:rPr>
          <w:rStyle w:val="a4"/>
          <w:rFonts w:ascii="PT Sans" w:hAnsi="PT Sans"/>
          <w:i/>
          <w:iCs/>
          <w:color w:val="222222"/>
        </w:rPr>
        <w:t>features, and</w:t>
      </w:r>
      <w:proofErr w:type="gramEnd"/>
      <w:r>
        <w:rPr>
          <w:rStyle w:val="a4"/>
          <w:rFonts w:ascii="PT Sans" w:hAnsi="PT Sans"/>
          <w:i/>
          <w:iCs/>
          <w:color w:val="222222"/>
        </w:rPr>
        <w:t xml:space="preserve"> make comparisons where relevant.</w:t>
      </w:r>
    </w:p>
    <w:p w14:paraId="324152C5" w14:textId="77777777" w:rsidR="00015B01" w:rsidRDefault="00015B01" w:rsidP="00015B01">
      <w:r>
        <w:rPr>
          <w:noProof/>
        </w:rPr>
        <w:drawing>
          <wp:inline distT="0" distB="0" distL="0" distR="0" wp14:anchorId="16C7C930" wp14:editId="097DF1EF">
            <wp:extent cx="5943600" cy="3350895"/>
            <wp:effectExtent l="0" t="0" r="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0F111D92" w14:textId="77777777" w:rsidR="00015B01" w:rsidRDefault="00015B01" w:rsidP="00015B01">
      <w:pPr>
        <w:pStyle w:val="a3"/>
        <w:spacing w:before="0" w:beforeAutospacing="0" w:after="0" w:afterAutospacing="0"/>
        <w:rPr>
          <w:rFonts w:ascii="Arial" w:eastAsiaTheme="minorHAnsi" w:hAnsi="Arial" w:cs="Arial"/>
          <w:color w:val="000000" w:themeColor="text1"/>
        </w:rPr>
      </w:pPr>
    </w:p>
    <w:p w14:paraId="1EA820E4" w14:textId="77777777" w:rsidR="00015B01" w:rsidRDefault="00015B01" w:rsidP="00015B01">
      <w:pPr>
        <w:pStyle w:val="a3"/>
        <w:shd w:val="clear" w:color="auto" w:fill="FFFFFF"/>
        <w:spacing w:before="0" w:beforeAutospacing="0" w:after="0" w:afterAutospacing="0"/>
        <w:rPr>
          <w:color w:val="500050"/>
        </w:rPr>
      </w:pPr>
      <w:r>
        <w:rPr>
          <w:rFonts w:ascii="Arial" w:hAnsi="Arial" w:cs="Arial"/>
          <w:color w:val="000000"/>
        </w:rPr>
        <w:t>The graph shows the proportion of people in the UK who visited cinema from the year 1990 to 2010 categorized by age group from 14 to 54 years old, grouped by ten years each.</w:t>
      </w:r>
    </w:p>
    <w:p w14:paraId="33027CCE"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 </w:t>
      </w:r>
    </w:p>
    <w:p w14:paraId="017ACA99"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Overall, the total proportion of people who visited cinema increased by 2010 compared to twenty years ago, and all age groups reported a significant drop in the year 2000 with the average decrease of 4 percent approximately.</w:t>
      </w:r>
    </w:p>
    <w:p w14:paraId="5EBB084D"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 </w:t>
      </w:r>
    </w:p>
    <w:p w14:paraId="483A5F12"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The people in the age between 44 to 54 registered the highest proportion over twenty years among the objective age groups while those between 14 to 24 witnessed the lowest in the whole time. The gap between two age groups started from 20 percent in 1990 and this widened by 30 percent in 2010.</w:t>
      </w:r>
    </w:p>
    <w:p w14:paraId="025E0677"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 </w:t>
      </w:r>
    </w:p>
    <w:p w14:paraId="6C2ABD4C"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The age group of 34 to 44 ranked the second highest after the age between 44 to 54 with a close gap of 3 percent, followed by the age group of 24 to 34 with a wider difference of 8 percent each year on average. Lastly, the gap between the age 24 to 34 and 14 to 24 continued to be over 10 percent every year. (190)</w:t>
      </w:r>
    </w:p>
    <w:p w14:paraId="3EAD040C" w14:textId="77777777" w:rsidR="00015B01" w:rsidRPr="006C58FB" w:rsidRDefault="00015B01" w:rsidP="00015B01">
      <w:pPr>
        <w:pStyle w:val="a3"/>
        <w:spacing w:before="0" w:beforeAutospacing="0" w:after="0" w:afterAutospacing="0"/>
        <w:rPr>
          <w:rFonts w:ascii="Arial" w:eastAsiaTheme="minorHAnsi" w:hAnsi="Arial" w:cs="Arial"/>
          <w:color w:val="000000" w:themeColor="text1"/>
        </w:rPr>
      </w:pPr>
    </w:p>
    <w:p w14:paraId="0E811F72" w14:textId="77777777" w:rsidR="00015B01" w:rsidRDefault="00015B01" w:rsidP="00015B01">
      <w:pPr>
        <w:pStyle w:val="a3"/>
        <w:spacing w:before="0" w:beforeAutospacing="0" w:after="0" w:afterAutospacing="0"/>
        <w:rPr>
          <w:rFonts w:ascii="Arial" w:eastAsiaTheme="minorHAnsi" w:hAnsi="Arial" w:cs="Arial"/>
          <w:color w:val="000000" w:themeColor="text1"/>
        </w:rPr>
      </w:pPr>
      <w:r>
        <w:rPr>
          <w:rFonts w:ascii="Arial" w:eastAsiaTheme="minorHAnsi" w:hAnsi="Arial" w:cs="Arial" w:hint="eastAsia"/>
          <w:color w:val="000000" w:themeColor="text1"/>
        </w:rPr>
        <w:t>T</w:t>
      </w:r>
      <w:r>
        <w:rPr>
          <w:rFonts w:ascii="Arial" w:eastAsiaTheme="minorHAnsi" w:hAnsi="Arial" w:cs="Arial"/>
          <w:color w:val="000000" w:themeColor="text1"/>
        </w:rPr>
        <w:t>ask2</w:t>
      </w:r>
    </w:p>
    <w:p w14:paraId="0AA01F26" w14:textId="77777777" w:rsidR="00015B01" w:rsidRDefault="00015B01" w:rsidP="00015B01">
      <w:r>
        <w:rPr>
          <w:rStyle w:val="a4"/>
          <w:rFonts w:ascii="PT Sans" w:hAnsi="PT Sans"/>
          <w:color w:val="222222"/>
          <w:shd w:val="clear" w:color="auto" w:fill="FFFFFF"/>
        </w:rPr>
        <w:t>Some people believe that children that commit crimes should be punished. Others think the parents should be punished instead.</w:t>
      </w:r>
      <w:r>
        <w:rPr>
          <w:rFonts w:ascii="PT Sans" w:hAnsi="PT Sans"/>
          <w:b/>
          <w:bCs/>
          <w:color w:val="222222"/>
          <w:shd w:val="clear" w:color="auto" w:fill="FFFFFF"/>
        </w:rPr>
        <w:br/>
      </w:r>
      <w:r>
        <w:rPr>
          <w:rStyle w:val="a4"/>
          <w:rFonts w:ascii="PT Sans" w:hAnsi="PT Sans"/>
          <w:color w:val="222222"/>
          <w:shd w:val="clear" w:color="auto" w:fill="FFFFFF"/>
        </w:rPr>
        <w:t>Discuss both views and give your own opinion.</w:t>
      </w:r>
    </w:p>
    <w:p w14:paraId="3BD7BA44" w14:textId="77777777" w:rsidR="00015B01" w:rsidRDefault="00015B01" w:rsidP="00015B01">
      <w:pPr>
        <w:pStyle w:val="a3"/>
        <w:spacing w:before="0" w:beforeAutospacing="0" w:after="0" w:afterAutospacing="0"/>
        <w:rPr>
          <w:rFonts w:ascii="Arial" w:eastAsiaTheme="minorHAnsi" w:hAnsi="Arial" w:cs="Arial"/>
          <w:color w:val="000000" w:themeColor="text1"/>
        </w:rPr>
      </w:pPr>
    </w:p>
    <w:p w14:paraId="5E1184CA" w14:textId="77777777" w:rsidR="00015B01" w:rsidRDefault="00015B01" w:rsidP="00015B01">
      <w:pPr>
        <w:pStyle w:val="a3"/>
        <w:shd w:val="clear" w:color="auto" w:fill="FFFFFF"/>
        <w:spacing w:before="0" w:beforeAutospacing="0" w:after="0" w:afterAutospacing="0"/>
        <w:rPr>
          <w:color w:val="500050"/>
        </w:rPr>
      </w:pPr>
      <w:r>
        <w:rPr>
          <w:rFonts w:ascii="Arial" w:hAnsi="Arial" w:cs="Arial"/>
          <w:color w:val="000000"/>
        </w:rPr>
        <w:lastRenderedPageBreak/>
        <w:t>In most societies today, more children commit crimes than they did in the past and discussion on punishment of these children became an issue. Although there is a law to punish children already in many societies, some commentators argue that it is such hard work for children and the parents are the people who should punish them instead.</w:t>
      </w:r>
    </w:p>
    <w:p w14:paraId="61201B2A"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 </w:t>
      </w:r>
    </w:p>
    <w:p w14:paraId="27BEF5AC"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 xml:space="preserve">On the one hand, children need a strong punishment conducted by the government in order to prevent them from committing another crime. This is because children who have experienced the serious punishment could have a critical lesson learned and become afraid of the punishment. According to the research in 2021 by University of Chicago, the </w:t>
      </w:r>
      <w:proofErr w:type="gramStart"/>
      <w:r>
        <w:rPr>
          <w:rFonts w:ascii="Arial" w:hAnsi="Arial" w:cs="Arial"/>
          <w:color w:val="000000"/>
        </w:rPr>
        <w:t>children</w:t>
      </w:r>
      <w:proofErr w:type="gramEnd"/>
      <w:r>
        <w:rPr>
          <w:rFonts w:ascii="Arial" w:hAnsi="Arial" w:cs="Arial"/>
          <w:color w:val="000000"/>
        </w:rPr>
        <w:t xml:space="preserve"> offenders who have been sent to prison have a significantly low rate of committing another crime.</w:t>
      </w:r>
    </w:p>
    <w:p w14:paraId="63E39209" w14:textId="77777777" w:rsidR="00015B01" w:rsidRDefault="00015B01" w:rsidP="00015B01">
      <w:pPr>
        <w:pStyle w:val="a3"/>
        <w:shd w:val="clear" w:color="auto" w:fill="FFFFFF"/>
        <w:spacing w:before="0" w:beforeAutospacing="0" w:after="0" w:afterAutospacing="0"/>
        <w:rPr>
          <w:color w:val="500050"/>
        </w:rPr>
      </w:pPr>
      <w:r>
        <w:rPr>
          <w:rFonts w:ascii="Arial" w:hAnsi="Arial" w:cs="Arial"/>
          <w:color w:val="000000"/>
        </w:rPr>
        <w:t> </w:t>
      </w:r>
    </w:p>
    <w:p w14:paraId="2C665935"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On the other hand, having a serious punishment in their childhood can be an unerasable trauma because the children can have many negative feelings during the punishment such as lack of self-confidence, nervousness, and depression. There is a study investigated by the American Center for Crimes stated that 78 percent of child criminals experienced one of these feelings during their punishment.</w:t>
      </w:r>
    </w:p>
    <w:p w14:paraId="6D791C58" w14:textId="77777777" w:rsidR="00015B01" w:rsidRDefault="00015B01" w:rsidP="00015B01">
      <w:pPr>
        <w:rPr>
          <w:color w:val="500050"/>
        </w:rPr>
      </w:pPr>
    </w:p>
    <w:p w14:paraId="5A4150DB" w14:textId="77777777" w:rsidR="00015B01" w:rsidRDefault="00015B01" w:rsidP="00015B01">
      <w:pPr>
        <w:pStyle w:val="a3"/>
        <w:shd w:val="clear" w:color="auto" w:fill="FFFFFF"/>
        <w:spacing w:before="0" w:beforeAutospacing="0" w:after="0" w:afterAutospacing="0"/>
        <w:rPr>
          <w:rFonts w:hint="eastAsia"/>
          <w:color w:val="500050"/>
        </w:rPr>
      </w:pPr>
      <w:r>
        <w:rPr>
          <w:rFonts w:ascii="Arial" w:hAnsi="Arial" w:cs="Arial"/>
          <w:color w:val="000000"/>
        </w:rPr>
        <w:t>I believe that the punishment on the child criminals should be conducted only after the education of their parents did not work in order to keep them from having negative emotions in their young age as much as possible. It is true that the government should prevent the crimes, but they also have a role to protect the children in the country from having a traumatic childhood experience. (258)</w:t>
      </w:r>
    </w:p>
    <w:p w14:paraId="7062773E" w14:textId="77777777" w:rsidR="00EF6B8E" w:rsidRDefault="008063A9"/>
    <w:sectPr w:rsidR="00EF6B8E">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9D11" w14:textId="77777777" w:rsidR="008063A9" w:rsidRDefault="008063A9" w:rsidP="00015B01">
      <w:r>
        <w:separator/>
      </w:r>
    </w:p>
  </w:endnote>
  <w:endnote w:type="continuationSeparator" w:id="0">
    <w:p w14:paraId="4748D915" w14:textId="77777777" w:rsidR="008063A9" w:rsidRDefault="008063A9" w:rsidP="0001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T Sans">
    <w:altName w:val="PT Sans"/>
    <w:panose1 w:val="020B0503020203020204"/>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53184" w14:textId="77777777" w:rsidR="008063A9" w:rsidRDefault="008063A9" w:rsidP="00015B01">
      <w:r>
        <w:separator/>
      </w:r>
    </w:p>
  </w:footnote>
  <w:footnote w:type="continuationSeparator" w:id="0">
    <w:p w14:paraId="16E706C3" w14:textId="77777777" w:rsidR="008063A9" w:rsidRDefault="008063A9" w:rsidP="00015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A06B2" w14:textId="737FA18B" w:rsidR="00015B01" w:rsidRDefault="00015B01">
    <w:pPr>
      <w:pStyle w:val="a5"/>
      <w:rPr>
        <w:rFonts w:hint="eastAsia"/>
      </w:rPr>
    </w:pPr>
    <w:r>
      <w:t>Leena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01"/>
    <w:rsid w:val="00015B01"/>
    <w:rsid w:val="000E4D0D"/>
    <w:rsid w:val="00540717"/>
    <w:rsid w:val="008063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0EE640"/>
  <w15:chartTrackingRefBased/>
  <w15:docId w15:val="{2B6D419B-284D-6F46-B47A-9EA5D622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B01"/>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5B01"/>
    <w:pPr>
      <w:spacing w:before="100" w:beforeAutospacing="1" w:after="100" w:afterAutospacing="1"/>
    </w:pPr>
  </w:style>
  <w:style w:type="character" w:styleId="a4">
    <w:name w:val="Strong"/>
    <w:basedOn w:val="a0"/>
    <w:uiPriority w:val="22"/>
    <w:qFormat/>
    <w:rsid w:val="00015B01"/>
    <w:rPr>
      <w:b/>
      <w:bCs/>
    </w:rPr>
  </w:style>
  <w:style w:type="paragraph" w:styleId="a5">
    <w:name w:val="header"/>
    <w:basedOn w:val="a"/>
    <w:link w:val="Char"/>
    <w:uiPriority w:val="99"/>
    <w:unhideWhenUsed/>
    <w:rsid w:val="00015B01"/>
    <w:pPr>
      <w:tabs>
        <w:tab w:val="center" w:pos="4513"/>
        <w:tab w:val="right" w:pos="9026"/>
      </w:tabs>
      <w:snapToGrid w:val="0"/>
    </w:pPr>
  </w:style>
  <w:style w:type="character" w:customStyle="1" w:styleId="Char">
    <w:name w:val="머리글 Char"/>
    <w:basedOn w:val="a0"/>
    <w:link w:val="a5"/>
    <w:uiPriority w:val="99"/>
    <w:rsid w:val="00015B01"/>
    <w:rPr>
      <w:rFonts w:ascii="굴림" w:eastAsia="굴림" w:hAnsi="굴림" w:cs="굴림"/>
      <w:kern w:val="0"/>
      <w:sz w:val="24"/>
    </w:rPr>
  </w:style>
  <w:style w:type="paragraph" w:styleId="a6">
    <w:name w:val="footer"/>
    <w:basedOn w:val="a"/>
    <w:link w:val="Char0"/>
    <w:uiPriority w:val="99"/>
    <w:unhideWhenUsed/>
    <w:rsid w:val="00015B01"/>
    <w:pPr>
      <w:tabs>
        <w:tab w:val="center" w:pos="4513"/>
        <w:tab w:val="right" w:pos="9026"/>
      </w:tabs>
      <w:snapToGrid w:val="0"/>
    </w:pPr>
  </w:style>
  <w:style w:type="character" w:customStyle="1" w:styleId="Char0">
    <w:name w:val="바닥글 Char"/>
    <w:basedOn w:val="a0"/>
    <w:link w:val="a6"/>
    <w:uiPriority w:val="99"/>
    <w:rsid w:val="00015B01"/>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김리나</dc:creator>
  <cp:keywords/>
  <dc:description/>
  <cp:lastModifiedBy>김리나</cp:lastModifiedBy>
  <cp:revision>1</cp:revision>
  <dcterms:created xsi:type="dcterms:W3CDTF">2021-07-03T14:48:00Z</dcterms:created>
  <dcterms:modified xsi:type="dcterms:W3CDTF">2021-07-03T14:48:00Z</dcterms:modified>
</cp:coreProperties>
</file>