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2597069"/>
        <w:docPartObj>
          <w:docPartGallery w:val="Cover Pages"/>
          <w:docPartUnique/>
        </w:docPartObj>
      </w:sdtPr>
      <w:sdtContent>
        <w:p w14:paraId="01E97519" w14:textId="77777777" w:rsidR="0007125F" w:rsidRDefault="0007125F" w:rsidP="00214246"/>
        <w:p w14:paraId="06AA32A8" w14:textId="77777777" w:rsidR="0007125F" w:rsidRDefault="0007125F" w:rsidP="00214246"/>
        <w:p w14:paraId="45410AD5" w14:textId="77777777" w:rsidR="0007125F" w:rsidRDefault="0007125F" w:rsidP="00214246"/>
        <w:p w14:paraId="7B235457" w14:textId="77777777" w:rsidR="0007125F" w:rsidRDefault="0007125F" w:rsidP="00214246"/>
        <w:p w14:paraId="51E560D8" w14:textId="6B496E8F" w:rsidR="00ED100C" w:rsidRDefault="00214246" w:rsidP="00214246">
          <w:r>
            <w:rPr>
              <w:noProof/>
            </w:rPr>
            <w:drawing>
              <wp:anchor distT="0" distB="0" distL="114300" distR="114300" simplePos="0" relativeHeight="251658240" behindDoc="1" locked="0" layoutInCell="1" allowOverlap="1" wp14:anchorId="510F792A" wp14:editId="347F3B5C">
                <wp:simplePos x="0" y="0"/>
                <wp:positionH relativeFrom="column">
                  <wp:posOffset>2313598</wp:posOffset>
                </wp:positionH>
                <wp:positionV relativeFrom="paragraph">
                  <wp:posOffset>7425</wp:posOffset>
                </wp:positionV>
                <wp:extent cx="2239285" cy="1378634"/>
                <wp:effectExtent l="0" t="0" r="8890" b="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9285" cy="1378634"/>
                        </a:xfrm>
                        <a:prstGeom prst="rect">
                          <a:avLst/>
                        </a:prstGeom>
                      </pic:spPr>
                    </pic:pic>
                  </a:graphicData>
                </a:graphic>
                <wp14:sizeRelH relativeFrom="margin">
                  <wp14:pctWidth>0</wp14:pctWidth>
                </wp14:sizeRelH>
                <wp14:sizeRelV relativeFrom="margin">
                  <wp14:pctHeight>0</wp14:pctHeight>
                </wp14:sizeRelV>
              </wp:anchor>
            </w:drawing>
          </w:r>
        </w:p>
      </w:sdtContent>
    </w:sdt>
    <w:p w14:paraId="71A9A5B3" w14:textId="1446C86E" w:rsidR="00214246" w:rsidRDefault="00214246" w:rsidP="00214246"/>
    <w:p w14:paraId="7A83D5EF" w14:textId="2EB337F2" w:rsidR="00214246" w:rsidRDefault="00214246" w:rsidP="00214246"/>
    <w:p w14:paraId="2C761E26" w14:textId="4A6F6C79" w:rsidR="00214246" w:rsidRDefault="00214246" w:rsidP="00214246"/>
    <w:p w14:paraId="2FA1418A" w14:textId="585C0DF8" w:rsidR="00214246" w:rsidRDefault="00214246" w:rsidP="00214246">
      <w:pPr>
        <w:pBdr>
          <w:bottom w:val="single" w:sz="6" w:space="1" w:color="auto"/>
        </w:pBdr>
      </w:pPr>
    </w:p>
    <w:p w14:paraId="7ACFD809" w14:textId="1D597122" w:rsidR="00214246" w:rsidRDefault="00214246" w:rsidP="00214246">
      <w:pPr>
        <w:pStyle w:val="ListParagraph"/>
        <w:ind w:left="450"/>
      </w:pPr>
      <w:r>
        <w:t>Metropolis Transit corporation</w:t>
      </w:r>
    </w:p>
    <w:p w14:paraId="2FB10736" w14:textId="04957A70" w:rsidR="00214246" w:rsidRDefault="00214246" w:rsidP="00214246">
      <w:pPr>
        <w:pStyle w:val="ListParagraph"/>
        <w:ind w:left="450"/>
      </w:pPr>
      <w:r>
        <w:t>Human Resource security policy.</w:t>
      </w:r>
    </w:p>
    <w:p w14:paraId="3BAE13A7" w14:textId="15677921" w:rsidR="00214246" w:rsidRDefault="00214246" w:rsidP="00214246">
      <w:pPr>
        <w:pStyle w:val="ListParagraph"/>
        <w:ind w:left="450"/>
      </w:pPr>
    </w:p>
    <w:p w14:paraId="3D9EB3A4" w14:textId="0C5E6D74" w:rsidR="0007125F" w:rsidRDefault="0007125F" w:rsidP="00214246">
      <w:pPr>
        <w:pStyle w:val="ListParagraph"/>
        <w:ind w:left="450"/>
      </w:pPr>
    </w:p>
    <w:p w14:paraId="1D99AA93" w14:textId="2B317C0E" w:rsidR="0007125F" w:rsidRDefault="0007125F" w:rsidP="00214246">
      <w:pPr>
        <w:pStyle w:val="ListParagraph"/>
        <w:ind w:left="450"/>
      </w:pPr>
    </w:p>
    <w:p w14:paraId="2470F6D6" w14:textId="1CBA29BD" w:rsidR="0007125F" w:rsidRDefault="0007125F" w:rsidP="00214246">
      <w:pPr>
        <w:pStyle w:val="ListParagraph"/>
        <w:ind w:left="450"/>
      </w:pPr>
    </w:p>
    <w:p w14:paraId="2CE001C4" w14:textId="28B08855" w:rsidR="0007125F" w:rsidRDefault="0007125F" w:rsidP="00214246">
      <w:pPr>
        <w:pStyle w:val="ListParagraph"/>
        <w:ind w:left="450"/>
      </w:pPr>
    </w:p>
    <w:p w14:paraId="176AED56" w14:textId="7C1FC884" w:rsidR="0007125F" w:rsidRDefault="0007125F" w:rsidP="00214246">
      <w:pPr>
        <w:pStyle w:val="ListParagraph"/>
        <w:ind w:left="450"/>
      </w:pPr>
    </w:p>
    <w:p w14:paraId="6A5C6CB5" w14:textId="76C34639" w:rsidR="0007125F" w:rsidRDefault="0007125F" w:rsidP="00214246">
      <w:pPr>
        <w:pStyle w:val="ListParagraph"/>
        <w:ind w:left="450"/>
      </w:pPr>
    </w:p>
    <w:p w14:paraId="3C69FD2E" w14:textId="4922ACF2" w:rsidR="0007125F" w:rsidRDefault="0007125F" w:rsidP="00214246">
      <w:pPr>
        <w:pStyle w:val="ListParagraph"/>
        <w:ind w:left="450"/>
      </w:pPr>
    </w:p>
    <w:p w14:paraId="52519495" w14:textId="1EBDFBB6" w:rsidR="0007125F" w:rsidRDefault="0007125F" w:rsidP="00214246">
      <w:pPr>
        <w:pStyle w:val="ListParagraph"/>
        <w:ind w:left="450"/>
      </w:pPr>
    </w:p>
    <w:p w14:paraId="796E37F3" w14:textId="14656662" w:rsidR="0007125F" w:rsidRDefault="0007125F" w:rsidP="00214246">
      <w:pPr>
        <w:pStyle w:val="ListParagraph"/>
        <w:ind w:left="450"/>
      </w:pPr>
    </w:p>
    <w:p w14:paraId="11156FE2" w14:textId="7E71E001" w:rsidR="0007125F" w:rsidRDefault="0007125F" w:rsidP="00214246">
      <w:pPr>
        <w:pStyle w:val="ListParagraph"/>
        <w:ind w:left="450"/>
      </w:pPr>
    </w:p>
    <w:p w14:paraId="71AB7B53" w14:textId="5AA70DD2" w:rsidR="0007125F" w:rsidRDefault="0007125F" w:rsidP="00214246">
      <w:pPr>
        <w:pStyle w:val="ListParagraph"/>
        <w:ind w:left="450"/>
      </w:pPr>
    </w:p>
    <w:p w14:paraId="55CA1611" w14:textId="44BD6FC7" w:rsidR="0007125F" w:rsidRDefault="0007125F" w:rsidP="00214246">
      <w:pPr>
        <w:pStyle w:val="ListParagraph"/>
        <w:ind w:left="450"/>
      </w:pPr>
    </w:p>
    <w:p w14:paraId="32760AD2" w14:textId="7589F8D8" w:rsidR="0007125F" w:rsidRDefault="0007125F" w:rsidP="00214246">
      <w:pPr>
        <w:pStyle w:val="ListParagraph"/>
        <w:ind w:left="450"/>
      </w:pPr>
    </w:p>
    <w:p w14:paraId="491C7F83" w14:textId="6554A6F8" w:rsidR="0007125F" w:rsidRDefault="0007125F" w:rsidP="00214246">
      <w:pPr>
        <w:pStyle w:val="ListParagraph"/>
        <w:ind w:left="450"/>
      </w:pPr>
    </w:p>
    <w:p w14:paraId="7B9664E3" w14:textId="53A94EC7" w:rsidR="0007125F" w:rsidRDefault="0007125F" w:rsidP="00214246">
      <w:pPr>
        <w:pStyle w:val="ListParagraph"/>
        <w:ind w:left="450"/>
      </w:pPr>
    </w:p>
    <w:p w14:paraId="213FFAF1" w14:textId="2E8AB071" w:rsidR="0007125F" w:rsidRDefault="0007125F" w:rsidP="00214246">
      <w:pPr>
        <w:pStyle w:val="ListParagraph"/>
        <w:ind w:left="450"/>
      </w:pPr>
    </w:p>
    <w:p w14:paraId="199F9E11" w14:textId="1B7FC2CD" w:rsidR="0007125F" w:rsidRDefault="0007125F" w:rsidP="00214246">
      <w:pPr>
        <w:pStyle w:val="ListParagraph"/>
        <w:ind w:left="450"/>
      </w:pPr>
    </w:p>
    <w:p w14:paraId="0F60F709" w14:textId="15F1CF77" w:rsidR="0007125F" w:rsidRDefault="0007125F" w:rsidP="00214246">
      <w:pPr>
        <w:pStyle w:val="ListParagraph"/>
        <w:ind w:left="450"/>
      </w:pPr>
    </w:p>
    <w:p w14:paraId="78B0CEBC" w14:textId="31F7FF94" w:rsidR="0007125F" w:rsidRDefault="0007125F" w:rsidP="00214246">
      <w:pPr>
        <w:pStyle w:val="ListParagraph"/>
        <w:ind w:left="450"/>
      </w:pPr>
    </w:p>
    <w:p w14:paraId="12149F38" w14:textId="3C2CE1A3" w:rsidR="0007125F" w:rsidRDefault="0007125F" w:rsidP="00214246">
      <w:pPr>
        <w:pStyle w:val="ListParagraph"/>
        <w:ind w:left="450"/>
      </w:pPr>
    </w:p>
    <w:p w14:paraId="20D91032" w14:textId="424F09CF" w:rsidR="0007125F" w:rsidRDefault="0007125F" w:rsidP="00214246">
      <w:pPr>
        <w:pStyle w:val="ListParagraph"/>
        <w:ind w:left="450"/>
      </w:pPr>
    </w:p>
    <w:p w14:paraId="6D381427" w14:textId="1B6A00B9" w:rsidR="0007125F" w:rsidRDefault="0007125F" w:rsidP="00214246">
      <w:pPr>
        <w:pStyle w:val="ListParagraph"/>
        <w:ind w:left="450"/>
      </w:pPr>
    </w:p>
    <w:p w14:paraId="4CAA8A0E" w14:textId="457F148D" w:rsidR="0007125F" w:rsidRDefault="0007125F" w:rsidP="00214246">
      <w:pPr>
        <w:pStyle w:val="ListParagraph"/>
        <w:ind w:left="450"/>
      </w:pPr>
    </w:p>
    <w:p w14:paraId="37443A6B" w14:textId="4F81E280" w:rsidR="0007125F" w:rsidRDefault="0007125F" w:rsidP="00214246">
      <w:pPr>
        <w:pStyle w:val="ListParagraph"/>
        <w:ind w:left="450"/>
      </w:pPr>
    </w:p>
    <w:p w14:paraId="44DB3B37" w14:textId="297B8A58" w:rsidR="0007125F" w:rsidRDefault="0007125F" w:rsidP="00214246">
      <w:pPr>
        <w:pStyle w:val="ListParagraph"/>
        <w:ind w:left="450"/>
      </w:pPr>
    </w:p>
    <w:p w14:paraId="037711E3" w14:textId="09F5E29F" w:rsidR="0007125F" w:rsidRDefault="0007125F" w:rsidP="00214246">
      <w:pPr>
        <w:pStyle w:val="ListParagraph"/>
        <w:ind w:left="450"/>
      </w:pPr>
    </w:p>
    <w:p w14:paraId="3903A73C" w14:textId="5C33687C" w:rsidR="0007125F" w:rsidRDefault="0007125F" w:rsidP="00214246">
      <w:pPr>
        <w:pStyle w:val="ListParagraph"/>
        <w:ind w:left="450"/>
      </w:pPr>
    </w:p>
    <w:p w14:paraId="3B3C4606" w14:textId="12571A04" w:rsidR="0007125F" w:rsidRDefault="0007125F" w:rsidP="00214246">
      <w:pPr>
        <w:pStyle w:val="ListParagraph"/>
        <w:ind w:left="450"/>
      </w:pPr>
    </w:p>
    <w:sdt>
      <w:sdtPr>
        <w:rPr>
          <w:rFonts w:asciiTheme="minorHAnsi" w:eastAsiaTheme="minorHAnsi" w:hAnsiTheme="minorHAnsi" w:cstheme="minorBidi"/>
          <w:color w:val="auto"/>
          <w:kern w:val="2"/>
          <w:sz w:val="22"/>
          <w:szCs w:val="22"/>
          <w14:ligatures w14:val="standardContextual"/>
        </w:rPr>
        <w:id w:val="1340509288"/>
        <w:docPartObj>
          <w:docPartGallery w:val="Table of Contents"/>
          <w:docPartUnique/>
        </w:docPartObj>
      </w:sdtPr>
      <w:sdtEndPr>
        <w:rPr>
          <w:b/>
          <w:bCs/>
          <w:noProof/>
        </w:rPr>
      </w:sdtEndPr>
      <w:sdtContent>
        <w:p w14:paraId="43468FD4" w14:textId="178016B3" w:rsidR="0007125F" w:rsidRPr="0007125F" w:rsidRDefault="0007125F">
          <w:pPr>
            <w:pStyle w:val="TOCHeading"/>
          </w:pPr>
          <w:r w:rsidRPr="0007125F">
            <w:t>Contents</w:t>
          </w:r>
        </w:p>
        <w:p w14:paraId="3B2FD93A" w14:textId="17B24296" w:rsidR="00632BD9" w:rsidRDefault="0007125F">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49923664" w:history="1">
            <w:r w:rsidR="00632BD9" w:rsidRPr="000713BA">
              <w:rPr>
                <w:rStyle w:val="Hyperlink"/>
                <w:b/>
                <w:bCs/>
                <w:noProof/>
              </w:rPr>
              <w:t>Policy Statement</w:t>
            </w:r>
            <w:r w:rsidR="00632BD9">
              <w:rPr>
                <w:noProof/>
                <w:webHidden/>
              </w:rPr>
              <w:tab/>
            </w:r>
            <w:r w:rsidR="00632BD9">
              <w:rPr>
                <w:noProof/>
                <w:webHidden/>
              </w:rPr>
              <w:fldChar w:fldCharType="begin"/>
            </w:r>
            <w:r w:rsidR="00632BD9">
              <w:rPr>
                <w:noProof/>
                <w:webHidden/>
              </w:rPr>
              <w:instrText xml:space="preserve"> PAGEREF _Toc149923664 \h </w:instrText>
            </w:r>
            <w:r w:rsidR="00632BD9">
              <w:rPr>
                <w:noProof/>
                <w:webHidden/>
              </w:rPr>
            </w:r>
            <w:r w:rsidR="00632BD9">
              <w:rPr>
                <w:noProof/>
                <w:webHidden/>
              </w:rPr>
              <w:fldChar w:fldCharType="separate"/>
            </w:r>
            <w:r w:rsidR="00632BD9">
              <w:rPr>
                <w:noProof/>
                <w:webHidden/>
              </w:rPr>
              <w:t>2</w:t>
            </w:r>
            <w:r w:rsidR="00632BD9">
              <w:rPr>
                <w:noProof/>
                <w:webHidden/>
              </w:rPr>
              <w:fldChar w:fldCharType="end"/>
            </w:r>
          </w:hyperlink>
        </w:p>
        <w:p w14:paraId="35AD5C8A" w14:textId="009FF643" w:rsidR="00632BD9" w:rsidRDefault="00000000">
          <w:pPr>
            <w:pStyle w:val="TOC2"/>
            <w:tabs>
              <w:tab w:val="right" w:leader="dot" w:pos="9350"/>
            </w:tabs>
            <w:rPr>
              <w:rFonts w:eastAsiaTheme="minorEastAsia"/>
              <w:noProof/>
              <w:kern w:val="0"/>
              <w14:ligatures w14:val="none"/>
            </w:rPr>
          </w:pPr>
          <w:hyperlink w:anchor="_Toc149923665" w:history="1">
            <w:r w:rsidR="00632BD9" w:rsidRPr="000713BA">
              <w:rPr>
                <w:rStyle w:val="Hyperlink"/>
                <w:noProof/>
              </w:rPr>
              <w:t>Prior to Employment</w:t>
            </w:r>
            <w:r w:rsidR="00632BD9">
              <w:rPr>
                <w:noProof/>
                <w:webHidden/>
              </w:rPr>
              <w:tab/>
            </w:r>
            <w:r w:rsidR="00632BD9">
              <w:rPr>
                <w:noProof/>
                <w:webHidden/>
              </w:rPr>
              <w:fldChar w:fldCharType="begin"/>
            </w:r>
            <w:r w:rsidR="00632BD9">
              <w:rPr>
                <w:noProof/>
                <w:webHidden/>
              </w:rPr>
              <w:instrText xml:space="preserve"> PAGEREF _Toc149923665 \h </w:instrText>
            </w:r>
            <w:r w:rsidR="00632BD9">
              <w:rPr>
                <w:noProof/>
                <w:webHidden/>
              </w:rPr>
            </w:r>
            <w:r w:rsidR="00632BD9">
              <w:rPr>
                <w:noProof/>
                <w:webHidden/>
              </w:rPr>
              <w:fldChar w:fldCharType="separate"/>
            </w:r>
            <w:r w:rsidR="00632BD9">
              <w:rPr>
                <w:noProof/>
                <w:webHidden/>
              </w:rPr>
              <w:t>2</w:t>
            </w:r>
            <w:r w:rsidR="00632BD9">
              <w:rPr>
                <w:noProof/>
                <w:webHidden/>
              </w:rPr>
              <w:fldChar w:fldCharType="end"/>
            </w:r>
          </w:hyperlink>
        </w:p>
        <w:p w14:paraId="56C3E523" w14:textId="1394BDB3" w:rsidR="00632BD9" w:rsidRDefault="00000000">
          <w:pPr>
            <w:pStyle w:val="TOC2"/>
            <w:tabs>
              <w:tab w:val="right" w:leader="dot" w:pos="9350"/>
            </w:tabs>
            <w:rPr>
              <w:rFonts w:eastAsiaTheme="minorEastAsia"/>
              <w:noProof/>
              <w:kern w:val="0"/>
              <w14:ligatures w14:val="none"/>
            </w:rPr>
          </w:pPr>
          <w:hyperlink w:anchor="_Toc149923666" w:history="1">
            <w:r w:rsidR="00632BD9" w:rsidRPr="000713BA">
              <w:rPr>
                <w:rStyle w:val="Hyperlink"/>
                <w:noProof/>
              </w:rPr>
              <w:t>During Employment</w:t>
            </w:r>
            <w:r w:rsidR="00632BD9">
              <w:rPr>
                <w:noProof/>
                <w:webHidden/>
              </w:rPr>
              <w:tab/>
            </w:r>
            <w:r w:rsidR="00632BD9">
              <w:rPr>
                <w:noProof/>
                <w:webHidden/>
              </w:rPr>
              <w:fldChar w:fldCharType="begin"/>
            </w:r>
            <w:r w:rsidR="00632BD9">
              <w:rPr>
                <w:noProof/>
                <w:webHidden/>
              </w:rPr>
              <w:instrText xml:space="preserve"> PAGEREF _Toc149923666 \h </w:instrText>
            </w:r>
            <w:r w:rsidR="00632BD9">
              <w:rPr>
                <w:noProof/>
                <w:webHidden/>
              </w:rPr>
            </w:r>
            <w:r w:rsidR="00632BD9">
              <w:rPr>
                <w:noProof/>
                <w:webHidden/>
              </w:rPr>
              <w:fldChar w:fldCharType="separate"/>
            </w:r>
            <w:r w:rsidR="00632BD9">
              <w:rPr>
                <w:noProof/>
                <w:webHidden/>
              </w:rPr>
              <w:t>2</w:t>
            </w:r>
            <w:r w:rsidR="00632BD9">
              <w:rPr>
                <w:noProof/>
                <w:webHidden/>
              </w:rPr>
              <w:fldChar w:fldCharType="end"/>
            </w:r>
          </w:hyperlink>
        </w:p>
        <w:p w14:paraId="343A42BD" w14:textId="154A69DD" w:rsidR="00632BD9" w:rsidRDefault="00000000">
          <w:pPr>
            <w:pStyle w:val="TOC2"/>
            <w:tabs>
              <w:tab w:val="right" w:leader="dot" w:pos="9350"/>
            </w:tabs>
            <w:rPr>
              <w:rFonts w:eastAsiaTheme="minorEastAsia"/>
              <w:noProof/>
              <w:kern w:val="0"/>
              <w14:ligatures w14:val="none"/>
            </w:rPr>
          </w:pPr>
          <w:hyperlink w:anchor="_Toc149923667" w:history="1">
            <w:r w:rsidR="00632BD9" w:rsidRPr="000713BA">
              <w:rPr>
                <w:rStyle w:val="Hyperlink"/>
                <w:noProof/>
              </w:rPr>
              <w:t>Management Responsibilities</w:t>
            </w:r>
            <w:r w:rsidR="00632BD9">
              <w:rPr>
                <w:noProof/>
                <w:webHidden/>
              </w:rPr>
              <w:tab/>
            </w:r>
            <w:r w:rsidR="00632BD9">
              <w:rPr>
                <w:noProof/>
                <w:webHidden/>
              </w:rPr>
              <w:fldChar w:fldCharType="begin"/>
            </w:r>
            <w:r w:rsidR="00632BD9">
              <w:rPr>
                <w:noProof/>
                <w:webHidden/>
              </w:rPr>
              <w:instrText xml:space="preserve"> PAGEREF _Toc149923667 \h </w:instrText>
            </w:r>
            <w:r w:rsidR="00632BD9">
              <w:rPr>
                <w:noProof/>
                <w:webHidden/>
              </w:rPr>
            </w:r>
            <w:r w:rsidR="00632BD9">
              <w:rPr>
                <w:noProof/>
                <w:webHidden/>
              </w:rPr>
              <w:fldChar w:fldCharType="separate"/>
            </w:r>
            <w:r w:rsidR="00632BD9">
              <w:rPr>
                <w:noProof/>
                <w:webHidden/>
              </w:rPr>
              <w:t>3</w:t>
            </w:r>
            <w:r w:rsidR="00632BD9">
              <w:rPr>
                <w:noProof/>
                <w:webHidden/>
              </w:rPr>
              <w:fldChar w:fldCharType="end"/>
            </w:r>
          </w:hyperlink>
        </w:p>
        <w:p w14:paraId="3A1F0A07" w14:textId="0D1D705F" w:rsidR="00632BD9" w:rsidRDefault="00000000">
          <w:pPr>
            <w:pStyle w:val="TOC2"/>
            <w:tabs>
              <w:tab w:val="right" w:leader="dot" w:pos="9350"/>
            </w:tabs>
            <w:rPr>
              <w:rFonts w:eastAsiaTheme="minorEastAsia"/>
              <w:noProof/>
              <w:kern w:val="0"/>
              <w14:ligatures w14:val="none"/>
            </w:rPr>
          </w:pPr>
          <w:hyperlink w:anchor="_Toc149923668" w:history="1">
            <w:r w:rsidR="00632BD9" w:rsidRPr="000713BA">
              <w:rPr>
                <w:rStyle w:val="Hyperlink"/>
                <w:noProof/>
              </w:rPr>
              <w:t>New Joiners.</w:t>
            </w:r>
            <w:r w:rsidR="00632BD9">
              <w:rPr>
                <w:noProof/>
                <w:webHidden/>
              </w:rPr>
              <w:tab/>
            </w:r>
            <w:r w:rsidR="00632BD9">
              <w:rPr>
                <w:noProof/>
                <w:webHidden/>
              </w:rPr>
              <w:fldChar w:fldCharType="begin"/>
            </w:r>
            <w:r w:rsidR="00632BD9">
              <w:rPr>
                <w:noProof/>
                <w:webHidden/>
              </w:rPr>
              <w:instrText xml:space="preserve"> PAGEREF _Toc149923668 \h </w:instrText>
            </w:r>
            <w:r w:rsidR="00632BD9">
              <w:rPr>
                <w:noProof/>
                <w:webHidden/>
              </w:rPr>
            </w:r>
            <w:r w:rsidR="00632BD9">
              <w:rPr>
                <w:noProof/>
                <w:webHidden/>
              </w:rPr>
              <w:fldChar w:fldCharType="separate"/>
            </w:r>
            <w:r w:rsidR="00632BD9">
              <w:rPr>
                <w:noProof/>
                <w:webHidden/>
              </w:rPr>
              <w:t>3</w:t>
            </w:r>
            <w:r w:rsidR="00632BD9">
              <w:rPr>
                <w:noProof/>
                <w:webHidden/>
              </w:rPr>
              <w:fldChar w:fldCharType="end"/>
            </w:r>
          </w:hyperlink>
        </w:p>
        <w:p w14:paraId="53D07F51" w14:textId="148E816F" w:rsidR="00632BD9" w:rsidRDefault="00000000">
          <w:pPr>
            <w:pStyle w:val="TOC2"/>
            <w:tabs>
              <w:tab w:val="right" w:leader="dot" w:pos="9350"/>
            </w:tabs>
            <w:rPr>
              <w:rFonts w:eastAsiaTheme="minorEastAsia"/>
              <w:noProof/>
              <w:kern w:val="0"/>
              <w14:ligatures w14:val="none"/>
            </w:rPr>
          </w:pPr>
          <w:hyperlink w:anchor="_Toc149923669" w:history="1">
            <w:r w:rsidR="00632BD9" w:rsidRPr="000713BA">
              <w:rPr>
                <w:rStyle w:val="Hyperlink"/>
                <w:noProof/>
              </w:rPr>
              <w:t>Transfer.</w:t>
            </w:r>
            <w:r w:rsidR="00632BD9">
              <w:rPr>
                <w:noProof/>
                <w:webHidden/>
              </w:rPr>
              <w:tab/>
            </w:r>
            <w:r w:rsidR="00632BD9">
              <w:rPr>
                <w:noProof/>
                <w:webHidden/>
              </w:rPr>
              <w:fldChar w:fldCharType="begin"/>
            </w:r>
            <w:r w:rsidR="00632BD9">
              <w:rPr>
                <w:noProof/>
                <w:webHidden/>
              </w:rPr>
              <w:instrText xml:space="preserve"> PAGEREF _Toc149923669 \h </w:instrText>
            </w:r>
            <w:r w:rsidR="00632BD9">
              <w:rPr>
                <w:noProof/>
                <w:webHidden/>
              </w:rPr>
            </w:r>
            <w:r w:rsidR="00632BD9">
              <w:rPr>
                <w:noProof/>
                <w:webHidden/>
              </w:rPr>
              <w:fldChar w:fldCharType="separate"/>
            </w:r>
            <w:r w:rsidR="00632BD9">
              <w:rPr>
                <w:noProof/>
                <w:webHidden/>
              </w:rPr>
              <w:t>3</w:t>
            </w:r>
            <w:r w:rsidR="00632BD9">
              <w:rPr>
                <w:noProof/>
                <w:webHidden/>
              </w:rPr>
              <w:fldChar w:fldCharType="end"/>
            </w:r>
          </w:hyperlink>
        </w:p>
        <w:p w14:paraId="00B118ED" w14:textId="1C10A955" w:rsidR="00632BD9" w:rsidRDefault="00000000">
          <w:pPr>
            <w:pStyle w:val="TOC2"/>
            <w:tabs>
              <w:tab w:val="right" w:leader="dot" w:pos="9350"/>
            </w:tabs>
            <w:rPr>
              <w:rFonts w:eastAsiaTheme="minorEastAsia"/>
              <w:noProof/>
              <w:kern w:val="0"/>
              <w14:ligatures w14:val="none"/>
            </w:rPr>
          </w:pPr>
          <w:hyperlink w:anchor="_Toc149923670" w:history="1">
            <w:r w:rsidR="00632BD9" w:rsidRPr="000713BA">
              <w:rPr>
                <w:rStyle w:val="Hyperlink"/>
                <w:noProof/>
              </w:rPr>
              <w:t>Disciplinary Process.</w:t>
            </w:r>
            <w:r w:rsidR="00632BD9">
              <w:rPr>
                <w:noProof/>
                <w:webHidden/>
              </w:rPr>
              <w:tab/>
            </w:r>
            <w:r w:rsidR="00632BD9">
              <w:rPr>
                <w:noProof/>
                <w:webHidden/>
              </w:rPr>
              <w:fldChar w:fldCharType="begin"/>
            </w:r>
            <w:r w:rsidR="00632BD9">
              <w:rPr>
                <w:noProof/>
                <w:webHidden/>
              </w:rPr>
              <w:instrText xml:space="preserve"> PAGEREF _Toc149923670 \h </w:instrText>
            </w:r>
            <w:r w:rsidR="00632BD9">
              <w:rPr>
                <w:noProof/>
                <w:webHidden/>
              </w:rPr>
            </w:r>
            <w:r w:rsidR="00632BD9">
              <w:rPr>
                <w:noProof/>
                <w:webHidden/>
              </w:rPr>
              <w:fldChar w:fldCharType="separate"/>
            </w:r>
            <w:r w:rsidR="00632BD9">
              <w:rPr>
                <w:noProof/>
                <w:webHidden/>
              </w:rPr>
              <w:t>3</w:t>
            </w:r>
            <w:r w:rsidR="00632BD9">
              <w:rPr>
                <w:noProof/>
                <w:webHidden/>
              </w:rPr>
              <w:fldChar w:fldCharType="end"/>
            </w:r>
          </w:hyperlink>
        </w:p>
        <w:p w14:paraId="2515EF0D" w14:textId="319B2DB3" w:rsidR="00632BD9" w:rsidRDefault="00000000">
          <w:pPr>
            <w:pStyle w:val="TOC2"/>
            <w:tabs>
              <w:tab w:val="right" w:leader="dot" w:pos="9350"/>
            </w:tabs>
            <w:rPr>
              <w:rFonts w:eastAsiaTheme="minorEastAsia"/>
              <w:noProof/>
              <w:kern w:val="0"/>
              <w14:ligatures w14:val="none"/>
            </w:rPr>
          </w:pPr>
          <w:hyperlink w:anchor="_Toc149923671" w:history="1">
            <w:r w:rsidR="00632BD9" w:rsidRPr="000713BA">
              <w:rPr>
                <w:rStyle w:val="Hyperlink"/>
                <w:noProof/>
              </w:rPr>
              <w:t>Access Review.</w:t>
            </w:r>
            <w:r w:rsidR="00632BD9">
              <w:rPr>
                <w:noProof/>
                <w:webHidden/>
              </w:rPr>
              <w:tab/>
            </w:r>
            <w:r w:rsidR="00632BD9">
              <w:rPr>
                <w:noProof/>
                <w:webHidden/>
              </w:rPr>
              <w:fldChar w:fldCharType="begin"/>
            </w:r>
            <w:r w:rsidR="00632BD9">
              <w:rPr>
                <w:noProof/>
                <w:webHidden/>
              </w:rPr>
              <w:instrText xml:space="preserve"> PAGEREF _Toc149923671 \h </w:instrText>
            </w:r>
            <w:r w:rsidR="00632BD9">
              <w:rPr>
                <w:noProof/>
                <w:webHidden/>
              </w:rPr>
            </w:r>
            <w:r w:rsidR="00632BD9">
              <w:rPr>
                <w:noProof/>
                <w:webHidden/>
              </w:rPr>
              <w:fldChar w:fldCharType="separate"/>
            </w:r>
            <w:r w:rsidR="00632BD9">
              <w:rPr>
                <w:noProof/>
                <w:webHidden/>
              </w:rPr>
              <w:t>3</w:t>
            </w:r>
            <w:r w:rsidR="00632BD9">
              <w:rPr>
                <w:noProof/>
                <w:webHidden/>
              </w:rPr>
              <w:fldChar w:fldCharType="end"/>
            </w:r>
          </w:hyperlink>
        </w:p>
        <w:p w14:paraId="55808CFB" w14:textId="78CC9401" w:rsidR="00632BD9" w:rsidRDefault="00000000">
          <w:pPr>
            <w:pStyle w:val="TOC2"/>
            <w:tabs>
              <w:tab w:val="right" w:leader="dot" w:pos="9350"/>
            </w:tabs>
            <w:rPr>
              <w:rFonts w:eastAsiaTheme="minorEastAsia"/>
              <w:noProof/>
              <w:kern w:val="0"/>
              <w14:ligatures w14:val="none"/>
            </w:rPr>
          </w:pPr>
          <w:hyperlink w:anchor="_Toc149923672" w:history="1">
            <w:r w:rsidR="00632BD9" w:rsidRPr="000713BA">
              <w:rPr>
                <w:rStyle w:val="Hyperlink"/>
                <w:noProof/>
              </w:rPr>
              <w:t>End of Employment.</w:t>
            </w:r>
            <w:r w:rsidR="00632BD9">
              <w:rPr>
                <w:noProof/>
                <w:webHidden/>
              </w:rPr>
              <w:tab/>
            </w:r>
            <w:r w:rsidR="00632BD9">
              <w:rPr>
                <w:noProof/>
                <w:webHidden/>
              </w:rPr>
              <w:fldChar w:fldCharType="begin"/>
            </w:r>
            <w:r w:rsidR="00632BD9">
              <w:rPr>
                <w:noProof/>
                <w:webHidden/>
              </w:rPr>
              <w:instrText xml:space="preserve"> PAGEREF _Toc149923672 \h </w:instrText>
            </w:r>
            <w:r w:rsidR="00632BD9">
              <w:rPr>
                <w:noProof/>
                <w:webHidden/>
              </w:rPr>
            </w:r>
            <w:r w:rsidR="00632BD9">
              <w:rPr>
                <w:noProof/>
                <w:webHidden/>
              </w:rPr>
              <w:fldChar w:fldCharType="separate"/>
            </w:r>
            <w:r w:rsidR="00632BD9">
              <w:rPr>
                <w:noProof/>
                <w:webHidden/>
              </w:rPr>
              <w:t>4</w:t>
            </w:r>
            <w:r w:rsidR="00632BD9">
              <w:rPr>
                <w:noProof/>
                <w:webHidden/>
              </w:rPr>
              <w:fldChar w:fldCharType="end"/>
            </w:r>
          </w:hyperlink>
        </w:p>
        <w:p w14:paraId="3FAD548F" w14:textId="4539F974" w:rsidR="00632BD9" w:rsidRDefault="00000000">
          <w:pPr>
            <w:pStyle w:val="TOC1"/>
            <w:tabs>
              <w:tab w:val="right" w:leader="dot" w:pos="9350"/>
            </w:tabs>
            <w:rPr>
              <w:rFonts w:eastAsiaTheme="minorEastAsia"/>
              <w:noProof/>
              <w:kern w:val="0"/>
              <w14:ligatures w14:val="none"/>
            </w:rPr>
          </w:pPr>
          <w:hyperlink w:anchor="_Toc149923673" w:history="1">
            <w:r w:rsidR="00632BD9" w:rsidRPr="000713BA">
              <w:rPr>
                <w:rStyle w:val="Hyperlink"/>
                <w:b/>
                <w:bCs/>
                <w:noProof/>
              </w:rPr>
              <w:t>Owner of the policy</w:t>
            </w:r>
            <w:r w:rsidR="00632BD9">
              <w:rPr>
                <w:noProof/>
                <w:webHidden/>
              </w:rPr>
              <w:tab/>
            </w:r>
            <w:r w:rsidR="00632BD9">
              <w:rPr>
                <w:noProof/>
                <w:webHidden/>
              </w:rPr>
              <w:fldChar w:fldCharType="begin"/>
            </w:r>
            <w:r w:rsidR="00632BD9">
              <w:rPr>
                <w:noProof/>
                <w:webHidden/>
              </w:rPr>
              <w:instrText xml:space="preserve"> PAGEREF _Toc149923673 \h </w:instrText>
            </w:r>
            <w:r w:rsidR="00632BD9">
              <w:rPr>
                <w:noProof/>
                <w:webHidden/>
              </w:rPr>
            </w:r>
            <w:r w:rsidR="00632BD9">
              <w:rPr>
                <w:noProof/>
                <w:webHidden/>
              </w:rPr>
              <w:fldChar w:fldCharType="separate"/>
            </w:r>
            <w:r w:rsidR="00632BD9">
              <w:rPr>
                <w:noProof/>
                <w:webHidden/>
              </w:rPr>
              <w:t>5</w:t>
            </w:r>
            <w:r w:rsidR="00632BD9">
              <w:rPr>
                <w:noProof/>
                <w:webHidden/>
              </w:rPr>
              <w:fldChar w:fldCharType="end"/>
            </w:r>
          </w:hyperlink>
        </w:p>
        <w:p w14:paraId="7791CC29" w14:textId="443EB74D" w:rsidR="00632BD9" w:rsidRDefault="00000000">
          <w:pPr>
            <w:pStyle w:val="TOC1"/>
            <w:tabs>
              <w:tab w:val="right" w:leader="dot" w:pos="9350"/>
            </w:tabs>
            <w:rPr>
              <w:rFonts w:eastAsiaTheme="minorEastAsia"/>
              <w:noProof/>
              <w:kern w:val="0"/>
              <w14:ligatures w14:val="none"/>
            </w:rPr>
          </w:pPr>
          <w:hyperlink w:anchor="_Toc149923674" w:history="1">
            <w:r w:rsidR="00632BD9" w:rsidRPr="000713BA">
              <w:rPr>
                <w:rStyle w:val="Hyperlink"/>
                <w:b/>
                <w:bCs/>
                <w:noProof/>
              </w:rPr>
              <w:t>Compliance</w:t>
            </w:r>
            <w:r w:rsidR="00632BD9">
              <w:rPr>
                <w:noProof/>
                <w:webHidden/>
              </w:rPr>
              <w:tab/>
            </w:r>
            <w:r w:rsidR="00632BD9">
              <w:rPr>
                <w:noProof/>
                <w:webHidden/>
              </w:rPr>
              <w:fldChar w:fldCharType="begin"/>
            </w:r>
            <w:r w:rsidR="00632BD9">
              <w:rPr>
                <w:noProof/>
                <w:webHidden/>
              </w:rPr>
              <w:instrText xml:space="preserve"> PAGEREF _Toc149923674 \h </w:instrText>
            </w:r>
            <w:r w:rsidR="00632BD9">
              <w:rPr>
                <w:noProof/>
                <w:webHidden/>
              </w:rPr>
            </w:r>
            <w:r w:rsidR="00632BD9">
              <w:rPr>
                <w:noProof/>
                <w:webHidden/>
              </w:rPr>
              <w:fldChar w:fldCharType="separate"/>
            </w:r>
            <w:r w:rsidR="00632BD9">
              <w:rPr>
                <w:noProof/>
                <w:webHidden/>
              </w:rPr>
              <w:t>5</w:t>
            </w:r>
            <w:r w:rsidR="00632BD9">
              <w:rPr>
                <w:noProof/>
                <w:webHidden/>
              </w:rPr>
              <w:fldChar w:fldCharType="end"/>
            </w:r>
          </w:hyperlink>
        </w:p>
        <w:p w14:paraId="2F523569" w14:textId="6510E0D9" w:rsidR="00632BD9" w:rsidRDefault="00000000">
          <w:pPr>
            <w:pStyle w:val="TOC2"/>
            <w:tabs>
              <w:tab w:val="right" w:leader="dot" w:pos="9350"/>
            </w:tabs>
            <w:rPr>
              <w:rFonts w:eastAsiaTheme="minorEastAsia"/>
              <w:noProof/>
              <w:kern w:val="0"/>
              <w14:ligatures w14:val="none"/>
            </w:rPr>
          </w:pPr>
          <w:hyperlink w:anchor="_Toc149923675" w:history="1">
            <w:r w:rsidR="00632BD9" w:rsidRPr="000713BA">
              <w:rPr>
                <w:rStyle w:val="Hyperlink"/>
                <w:noProof/>
              </w:rPr>
              <w:t>Procedure</w:t>
            </w:r>
            <w:r w:rsidR="00632BD9">
              <w:rPr>
                <w:noProof/>
                <w:webHidden/>
              </w:rPr>
              <w:tab/>
            </w:r>
            <w:r w:rsidR="00632BD9">
              <w:rPr>
                <w:noProof/>
                <w:webHidden/>
              </w:rPr>
              <w:fldChar w:fldCharType="begin"/>
            </w:r>
            <w:r w:rsidR="00632BD9">
              <w:rPr>
                <w:noProof/>
                <w:webHidden/>
              </w:rPr>
              <w:instrText xml:space="preserve"> PAGEREF _Toc149923675 \h </w:instrText>
            </w:r>
            <w:r w:rsidR="00632BD9">
              <w:rPr>
                <w:noProof/>
                <w:webHidden/>
              </w:rPr>
            </w:r>
            <w:r w:rsidR="00632BD9">
              <w:rPr>
                <w:noProof/>
                <w:webHidden/>
              </w:rPr>
              <w:fldChar w:fldCharType="separate"/>
            </w:r>
            <w:r w:rsidR="00632BD9">
              <w:rPr>
                <w:noProof/>
                <w:webHidden/>
              </w:rPr>
              <w:t>5</w:t>
            </w:r>
            <w:r w:rsidR="00632BD9">
              <w:rPr>
                <w:noProof/>
                <w:webHidden/>
              </w:rPr>
              <w:fldChar w:fldCharType="end"/>
            </w:r>
          </w:hyperlink>
        </w:p>
        <w:p w14:paraId="7FD7C200" w14:textId="41ED9640" w:rsidR="00632BD9" w:rsidRDefault="00000000">
          <w:pPr>
            <w:pStyle w:val="TOC2"/>
            <w:tabs>
              <w:tab w:val="right" w:leader="dot" w:pos="9350"/>
            </w:tabs>
            <w:rPr>
              <w:rFonts w:eastAsiaTheme="minorEastAsia"/>
              <w:noProof/>
              <w:kern w:val="0"/>
              <w14:ligatures w14:val="none"/>
            </w:rPr>
          </w:pPr>
          <w:hyperlink w:anchor="_Toc149923676" w:history="1">
            <w:r w:rsidR="00632BD9" w:rsidRPr="000713BA">
              <w:rPr>
                <w:rStyle w:val="Hyperlink"/>
                <w:noProof/>
              </w:rPr>
              <w:t>Measurement</w:t>
            </w:r>
            <w:r w:rsidR="00632BD9">
              <w:rPr>
                <w:noProof/>
                <w:webHidden/>
              </w:rPr>
              <w:tab/>
            </w:r>
            <w:r w:rsidR="00632BD9">
              <w:rPr>
                <w:noProof/>
                <w:webHidden/>
              </w:rPr>
              <w:fldChar w:fldCharType="begin"/>
            </w:r>
            <w:r w:rsidR="00632BD9">
              <w:rPr>
                <w:noProof/>
                <w:webHidden/>
              </w:rPr>
              <w:instrText xml:space="preserve"> PAGEREF _Toc149923676 \h </w:instrText>
            </w:r>
            <w:r w:rsidR="00632BD9">
              <w:rPr>
                <w:noProof/>
                <w:webHidden/>
              </w:rPr>
            </w:r>
            <w:r w:rsidR="00632BD9">
              <w:rPr>
                <w:noProof/>
                <w:webHidden/>
              </w:rPr>
              <w:fldChar w:fldCharType="separate"/>
            </w:r>
            <w:r w:rsidR="00632BD9">
              <w:rPr>
                <w:noProof/>
                <w:webHidden/>
              </w:rPr>
              <w:t>5</w:t>
            </w:r>
            <w:r w:rsidR="00632BD9">
              <w:rPr>
                <w:noProof/>
                <w:webHidden/>
              </w:rPr>
              <w:fldChar w:fldCharType="end"/>
            </w:r>
          </w:hyperlink>
        </w:p>
        <w:p w14:paraId="133A776F" w14:textId="1F9ABD73" w:rsidR="00632BD9" w:rsidRDefault="00000000">
          <w:pPr>
            <w:pStyle w:val="TOC1"/>
            <w:tabs>
              <w:tab w:val="right" w:leader="dot" w:pos="9350"/>
            </w:tabs>
            <w:rPr>
              <w:rFonts w:eastAsiaTheme="minorEastAsia"/>
              <w:noProof/>
              <w:kern w:val="0"/>
              <w14:ligatures w14:val="none"/>
            </w:rPr>
          </w:pPr>
          <w:hyperlink w:anchor="_Toc149923677" w:history="1">
            <w:r w:rsidR="00632BD9" w:rsidRPr="000713BA">
              <w:rPr>
                <w:rStyle w:val="Hyperlink"/>
                <w:b/>
                <w:bCs/>
                <w:noProof/>
              </w:rPr>
              <w:t>Update and Review the policy</w:t>
            </w:r>
            <w:r w:rsidR="00632BD9">
              <w:rPr>
                <w:noProof/>
                <w:webHidden/>
              </w:rPr>
              <w:tab/>
            </w:r>
            <w:r w:rsidR="00632BD9">
              <w:rPr>
                <w:noProof/>
                <w:webHidden/>
              </w:rPr>
              <w:fldChar w:fldCharType="begin"/>
            </w:r>
            <w:r w:rsidR="00632BD9">
              <w:rPr>
                <w:noProof/>
                <w:webHidden/>
              </w:rPr>
              <w:instrText xml:space="preserve"> PAGEREF _Toc149923677 \h </w:instrText>
            </w:r>
            <w:r w:rsidR="00632BD9">
              <w:rPr>
                <w:noProof/>
                <w:webHidden/>
              </w:rPr>
            </w:r>
            <w:r w:rsidR="00632BD9">
              <w:rPr>
                <w:noProof/>
                <w:webHidden/>
              </w:rPr>
              <w:fldChar w:fldCharType="separate"/>
            </w:r>
            <w:r w:rsidR="00632BD9">
              <w:rPr>
                <w:noProof/>
                <w:webHidden/>
              </w:rPr>
              <w:t>5</w:t>
            </w:r>
            <w:r w:rsidR="00632BD9">
              <w:rPr>
                <w:noProof/>
                <w:webHidden/>
              </w:rPr>
              <w:fldChar w:fldCharType="end"/>
            </w:r>
          </w:hyperlink>
        </w:p>
        <w:p w14:paraId="05088126" w14:textId="4504937F" w:rsidR="0007125F" w:rsidRDefault="0007125F">
          <w:r>
            <w:rPr>
              <w:b/>
              <w:bCs/>
              <w:noProof/>
            </w:rPr>
            <w:fldChar w:fldCharType="end"/>
          </w:r>
        </w:p>
      </w:sdtContent>
    </w:sdt>
    <w:p w14:paraId="328DCA05" w14:textId="0A5FED1E" w:rsidR="0007125F" w:rsidRDefault="0007125F" w:rsidP="00214246">
      <w:pPr>
        <w:pStyle w:val="ListParagraph"/>
        <w:ind w:left="450"/>
      </w:pPr>
    </w:p>
    <w:p w14:paraId="1D184888" w14:textId="47A33876" w:rsidR="004A254C" w:rsidRDefault="004A254C" w:rsidP="00214246">
      <w:pPr>
        <w:pStyle w:val="ListParagraph"/>
        <w:ind w:left="450"/>
      </w:pPr>
    </w:p>
    <w:p w14:paraId="5BB9E367" w14:textId="0555CCC6" w:rsidR="004A254C" w:rsidRDefault="004A254C" w:rsidP="00214246">
      <w:pPr>
        <w:pStyle w:val="ListParagraph"/>
        <w:ind w:left="450"/>
      </w:pPr>
    </w:p>
    <w:p w14:paraId="479D800D" w14:textId="00464E70" w:rsidR="004A254C" w:rsidRDefault="004A254C" w:rsidP="00214246">
      <w:pPr>
        <w:pStyle w:val="ListParagraph"/>
        <w:ind w:left="450"/>
      </w:pPr>
    </w:p>
    <w:p w14:paraId="243BDEC1" w14:textId="27DD5135" w:rsidR="004A254C" w:rsidRDefault="004A254C" w:rsidP="00214246">
      <w:pPr>
        <w:pStyle w:val="ListParagraph"/>
        <w:ind w:left="450"/>
      </w:pPr>
    </w:p>
    <w:p w14:paraId="70811DDE" w14:textId="2463AFA8" w:rsidR="004A254C" w:rsidRDefault="004A254C" w:rsidP="00214246">
      <w:pPr>
        <w:pStyle w:val="ListParagraph"/>
        <w:ind w:left="450"/>
      </w:pPr>
    </w:p>
    <w:p w14:paraId="1F5689FD" w14:textId="55F86D1A" w:rsidR="004A254C" w:rsidRDefault="004A254C" w:rsidP="00214246">
      <w:pPr>
        <w:pStyle w:val="ListParagraph"/>
        <w:ind w:left="450"/>
      </w:pPr>
    </w:p>
    <w:p w14:paraId="367E4F25" w14:textId="26AF09F9" w:rsidR="004A254C" w:rsidRDefault="004A254C" w:rsidP="00214246">
      <w:pPr>
        <w:pStyle w:val="ListParagraph"/>
        <w:ind w:left="450"/>
      </w:pPr>
    </w:p>
    <w:p w14:paraId="241E4C88" w14:textId="396AC44A" w:rsidR="004A254C" w:rsidRDefault="004A254C" w:rsidP="00214246">
      <w:pPr>
        <w:pStyle w:val="ListParagraph"/>
        <w:ind w:left="450"/>
      </w:pPr>
    </w:p>
    <w:p w14:paraId="4FF91E47" w14:textId="230B6A01" w:rsidR="004A254C" w:rsidRDefault="004A254C" w:rsidP="00214246">
      <w:pPr>
        <w:pStyle w:val="ListParagraph"/>
        <w:ind w:left="450"/>
      </w:pPr>
    </w:p>
    <w:p w14:paraId="07EE6489" w14:textId="5F9389C6" w:rsidR="004A254C" w:rsidRDefault="004A254C" w:rsidP="00214246">
      <w:pPr>
        <w:pStyle w:val="ListParagraph"/>
        <w:ind w:left="450"/>
      </w:pPr>
    </w:p>
    <w:p w14:paraId="3A195F00" w14:textId="7A5E5651" w:rsidR="004A254C" w:rsidRDefault="004A254C" w:rsidP="00214246">
      <w:pPr>
        <w:pStyle w:val="ListParagraph"/>
        <w:ind w:left="450"/>
      </w:pPr>
    </w:p>
    <w:p w14:paraId="10226108" w14:textId="11F13046" w:rsidR="004A254C" w:rsidRDefault="004A254C" w:rsidP="00214246">
      <w:pPr>
        <w:pStyle w:val="ListParagraph"/>
        <w:ind w:left="450"/>
      </w:pPr>
    </w:p>
    <w:p w14:paraId="6CD5A207" w14:textId="5AB5D403" w:rsidR="004A254C" w:rsidRDefault="004A254C" w:rsidP="00214246">
      <w:pPr>
        <w:pStyle w:val="ListParagraph"/>
        <w:ind w:left="450"/>
      </w:pPr>
    </w:p>
    <w:p w14:paraId="0C935F78" w14:textId="0CC2330C" w:rsidR="004A254C" w:rsidRDefault="004A254C" w:rsidP="00214246">
      <w:pPr>
        <w:pStyle w:val="ListParagraph"/>
        <w:ind w:left="450"/>
      </w:pPr>
    </w:p>
    <w:p w14:paraId="112D0C88" w14:textId="08468797" w:rsidR="004A254C" w:rsidRDefault="004A254C" w:rsidP="00214246">
      <w:pPr>
        <w:pStyle w:val="ListParagraph"/>
        <w:ind w:left="450"/>
      </w:pPr>
    </w:p>
    <w:p w14:paraId="14CC5897" w14:textId="7E6F5D30" w:rsidR="004A254C" w:rsidRDefault="004A254C" w:rsidP="00214246">
      <w:pPr>
        <w:pStyle w:val="ListParagraph"/>
        <w:ind w:left="450"/>
      </w:pPr>
    </w:p>
    <w:p w14:paraId="1156ED75" w14:textId="4EE04E16" w:rsidR="004A254C" w:rsidRDefault="004A254C" w:rsidP="00214246">
      <w:pPr>
        <w:pStyle w:val="ListParagraph"/>
        <w:ind w:left="450"/>
      </w:pPr>
    </w:p>
    <w:p w14:paraId="0E207EC2" w14:textId="0FAB8703" w:rsidR="004A254C" w:rsidRDefault="004A254C" w:rsidP="00214246">
      <w:pPr>
        <w:pStyle w:val="ListParagraph"/>
        <w:ind w:left="450"/>
      </w:pPr>
    </w:p>
    <w:p w14:paraId="426729D9" w14:textId="0ABD46AC" w:rsidR="004A254C" w:rsidRDefault="004A254C" w:rsidP="00214246">
      <w:pPr>
        <w:pStyle w:val="ListParagraph"/>
        <w:ind w:left="450"/>
      </w:pPr>
    </w:p>
    <w:p w14:paraId="1A4CE9FC" w14:textId="13B9368D" w:rsidR="004A254C" w:rsidRDefault="004A254C" w:rsidP="00214246">
      <w:pPr>
        <w:pStyle w:val="ListParagraph"/>
        <w:ind w:left="450"/>
      </w:pPr>
    </w:p>
    <w:p w14:paraId="723F4674" w14:textId="007ECD6D" w:rsidR="004A254C" w:rsidRDefault="004A254C" w:rsidP="00214246">
      <w:pPr>
        <w:pStyle w:val="ListParagraph"/>
        <w:ind w:left="450"/>
      </w:pPr>
    </w:p>
    <w:p w14:paraId="6AB55F02" w14:textId="50C65EFA" w:rsidR="004A254C" w:rsidRDefault="004A254C" w:rsidP="004A254C">
      <w:pPr>
        <w:pStyle w:val="Heading1"/>
        <w:rPr>
          <w:b/>
          <w:bCs/>
          <w:sz w:val="28"/>
          <w:szCs w:val="28"/>
        </w:rPr>
      </w:pPr>
      <w:bookmarkStart w:id="0" w:name="_Toc149923664"/>
      <w:r w:rsidRPr="004A254C">
        <w:rPr>
          <w:b/>
          <w:bCs/>
          <w:sz w:val="28"/>
          <w:szCs w:val="28"/>
        </w:rPr>
        <w:t>Policy Statement</w:t>
      </w:r>
      <w:bookmarkEnd w:id="0"/>
    </w:p>
    <w:p w14:paraId="5F9DAFEA" w14:textId="77777777" w:rsidR="0021785C" w:rsidRDefault="0021785C" w:rsidP="00277314">
      <w:pPr>
        <w:pStyle w:val="Heading2"/>
        <w:ind w:left="720"/>
      </w:pPr>
      <w:bookmarkStart w:id="1" w:name="_Toc142473180"/>
      <w:bookmarkStart w:id="2" w:name="_Toc149923665"/>
      <w:r>
        <w:t>Prior to Employment</w:t>
      </w:r>
      <w:bookmarkEnd w:id="1"/>
      <w:bookmarkEnd w:id="2"/>
    </w:p>
    <w:p w14:paraId="3F728125" w14:textId="77777777" w:rsidR="0021785C" w:rsidRPr="0097184E" w:rsidRDefault="0021785C" w:rsidP="0021785C">
      <w:pPr>
        <w:pStyle w:val="AS9100ProcedureLevel2"/>
        <w:numPr>
          <w:ilvl w:val="2"/>
          <w:numId w:val="2"/>
        </w:numPr>
        <w:ind w:left="1800" w:hanging="630"/>
        <w:jc w:val="both"/>
        <w:rPr>
          <w:rFonts w:asciiTheme="minorHAnsi" w:hAnsiTheme="minorHAnsi" w:cstheme="minorHAnsi"/>
        </w:rPr>
      </w:pPr>
      <w:r>
        <w:rPr>
          <w:rFonts w:asciiTheme="minorHAnsi" w:hAnsiTheme="minorHAnsi" w:cstheme="minorHAnsi"/>
        </w:rPr>
        <w:t xml:space="preserve">The organization </w:t>
      </w:r>
      <w:r w:rsidRPr="0097184E">
        <w:rPr>
          <w:rFonts w:asciiTheme="minorHAnsi" w:hAnsiTheme="minorHAnsi" w:cstheme="minorHAnsi"/>
        </w:rPr>
        <w:t>shall conduct appropriate personnel background checks “screening and vetting”</w:t>
      </w:r>
      <w:r>
        <w:rPr>
          <w:rFonts w:asciiTheme="minorHAnsi" w:hAnsiTheme="minorHAnsi" w:cstheme="minorHAnsi"/>
        </w:rPr>
        <w:t xml:space="preserve"> under</w:t>
      </w:r>
      <w:r w:rsidRPr="0097184E">
        <w:rPr>
          <w:rFonts w:asciiTheme="minorHAnsi" w:hAnsiTheme="minorHAnsi" w:cstheme="minorHAnsi"/>
        </w:rPr>
        <w:t xml:space="preserve"> Jordan laws and regulations.</w:t>
      </w:r>
    </w:p>
    <w:p w14:paraId="26D139D1" w14:textId="77777777" w:rsidR="0021785C" w:rsidRPr="0097184E" w:rsidRDefault="0021785C" w:rsidP="0021785C">
      <w:pPr>
        <w:pStyle w:val="AS9100ProcedureLevel2"/>
        <w:numPr>
          <w:ilvl w:val="2"/>
          <w:numId w:val="2"/>
        </w:numPr>
        <w:ind w:left="1800" w:hanging="630"/>
        <w:jc w:val="both"/>
        <w:rPr>
          <w:rFonts w:asciiTheme="minorHAnsi" w:hAnsiTheme="minorHAnsi" w:cstheme="minorHAnsi"/>
        </w:rPr>
      </w:pPr>
      <w:r w:rsidRPr="0097184E">
        <w:rPr>
          <w:rFonts w:asciiTheme="minorHAnsi" w:hAnsiTheme="minorHAnsi" w:cstheme="minorHAnsi"/>
        </w:rPr>
        <w:t>Such background and screening checks shall include at least:</w:t>
      </w:r>
    </w:p>
    <w:p w14:paraId="43A3C471" w14:textId="77777777" w:rsidR="0021785C" w:rsidRPr="0097184E" w:rsidRDefault="0021785C" w:rsidP="0021785C">
      <w:pPr>
        <w:pStyle w:val="AS9100ProcedureLevel2"/>
        <w:numPr>
          <w:ilvl w:val="3"/>
          <w:numId w:val="2"/>
        </w:numPr>
        <w:ind w:left="2880"/>
        <w:jc w:val="both"/>
        <w:rPr>
          <w:rFonts w:asciiTheme="minorHAnsi" w:hAnsiTheme="minorHAnsi" w:cstheme="minorHAnsi"/>
        </w:rPr>
      </w:pPr>
      <w:r w:rsidRPr="0097184E">
        <w:rPr>
          <w:rFonts w:asciiTheme="minorHAnsi" w:hAnsiTheme="minorHAnsi" w:cstheme="minorHAnsi"/>
        </w:rPr>
        <w:t xml:space="preserve">Identity checks through documents such as </w:t>
      </w:r>
      <w:r>
        <w:rPr>
          <w:rFonts w:asciiTheme="minorHAnsi" w:hAnsiTheme="minorHAnsi" w:cstheme="minorHAnsi"/>
        </w:rPr>
        <w:t xml:space="preserve">a </w:t>
      </w:r>
      <w:r w:rsidRPr="0097184E">
        <w:rPr>
          <w:rFonts w:asciiTheme="minorHAnsi" w:hAnsiTheme="minorHAnsi" w:cstheme="minorHAnsi"/>
        </w:rPr>
        <w:t>passport or Jordanian ID.</w:t>
      </w:r>
    </w:p>
    <w:p w14:paraId="7CB401C2" w14:textId="77777777" w:rsidR="0021785C" w:rsidRPr="0097184E" w:rsidRDefault="0021785C" w:rsidP="0021785C">
      <w:pPr>
        <w:pStyle w:val="AS9100ProcedureLevel2"/>
        <w:numPr>
          <w:ilvl w:val="3"/>
          <w:numId w:val="2"/>
        </w:numPr>
        <w:ind w:left="2880"/>
        <w:jc w:val="both"/>
        <w:rPr>
          <w:rFonts w:asciiTheme="minorHAnsi" w:hAnsiTheme="minorHAnsi" w:cstheme="minorHAnsi"/>
        </w:rPr>
      </w:pPr>
      <w:r w:rsidRPr="0097184E">
        <w:rPr>
          <w:rFonts w:asciiTheme="minorHAnsi" w:hAnsiTheme="minorHAnsi" w:cstheme="minorHAnsi"/>
        </w:rPr>
        <w:t>Validation of qualifications and certifications.</w:t>
      </w:r>
    </w:p>
    <w:p w14:paraId="20B46019" w14:textId="77777777" w:rsidR="0021785C" w:rsidRPr="0097184E" w:rsidRDefault="0021785C" w:rsidP="0021785C">
      <w:pPr>
        <w:pStyle w:val="AS9100ProcedureLevel2"/>
        <w:numPr>
          <w:ilvl w:val="3"/>
          <w:numId w:val="2"/>
        </w:numPr>
        <w:ind w:left="2880"/>
        <w:jc w:val="both"/>
        <w:rPr>
          <w:rFonts w:asciiTheme="minorHAnsi" w:hAnsiTheme="minorHAnsi" w:cstheme="minorHAnsi"/>
        </w:rPr>
      </w:pPr>
      <w:r w:rsidRPr="0097184E">
        <w:rPr>
          <w:rFonts w:asciiTheme="minorHAnsi" w:hAnsiTheme="minorHAnsi" w:cstheme="minorHAnsi"/>
        </w:rPr>
        <w:t>Evidence of previous employment, where applicable.</w:t>
      </w:r>
    </w:p>
    <w:p w14:paraId="42D752DC" w14:textId="0A3F0450" w:rsidR="0021785C" w:rsidRPr="0097184E" w:rsidRDefault="0021785C" w:rsidP="0021785C">
      <w:pPr>
        <w:pStyle w:val="AS9100ProcedureLevel2"/>
        <w:numPr>
          <w:ilvl w:val="3"/>
          <w:numId w:val="2"/>
        </w:numPr>
        <w:ind w:left="2880"/>
        <w:jc w:val="both"/>
        <w:rPr>
          <w:rFonts w:asciiTheme="minorHAnsi" w:hAnsiTheme="minorHAnsi" w:cstheme="minorHAnsi"/>
        </w:rPr>
      </w:pPr>
      <w:r w:rsidRPr="0097184E">
        <w:rPr>
          <w:rFonts w:asciiTheme="minorHAnsi" w:hAnsiTheme="minorHAnsi" w:cstheme="minorHAnsi"/>
        </w:rPr>
        <w:t xml:space="preserve">All </w:t>
      </w:r>
      <w:r>
        <w:rPr>
          <w:rFonts w:asciiTheme="minorHAnsi" w:hAnsiTheme="minorHAnsi" w:cstheme="minorHAnsi"/>
        </w:rPr>
        <w:t>the organization</w:t>
      </w:r>
      <w:r w:rsidRPr="0097184E">
        <w:rPr>
          <w:rFonts w:asciiTheme="minorHAnsi" w:hAnsiTheme="minorHAnsi" w:cstheme="minorHAnsi"/>
        </w:rPr>
        <w:t xml:space="preserve"> staff shall sign </w:t>
      </w:r>
      <w:r>
        <w:rPr>
          <w:rFonts w:asciiTheme="minorHAnsi" w:hAnsiTheme="minorHAnsi" w:cstheme="minorHAnsi"/>
        </w:rPr>
        <w:t xml:space="preserve">a </w:t>
      </w:r>
      <w:r w:rsidRPr="0097184E">
        <w:rPr>
          <w:rFonts w:asciiTheme="minorHAnsi" w:hAnsiTheme="minorHAnsi" w:cstheme="minorHAnsi"/>
        </w:rPr>
        <w:t>Non-Disclosure Agreement (NDA)</w:t>
      </w:r>
      <w:r w:rsidR="00277314">
        <w:rPr>
          <w:rFonts w:asciiTheme="minorHAnsi" w:hAnsiTheme="minorHAnsi" w:cstheme="minorHAnsi"/>
        </w:rPr>
        <w:t>.</w:t>
      </w:r>
    </w:p>
    <w:p w14:paraId="65A299B6" w14:textId="6F7D21D5" w:rsidR="0021785C" w:rsidRPr="00277314" w:rsidRDefault="0021785C" w:rsidP="00277314">
      <w:pPr>
        <w:pStyle w:val="AS9100ProcedureLevel2"/>
        <w:numPr>
          <w:ilvl w:val="2"/>
          <w:numId w:val="2"/>
        </w:numPr>
        <w:ind w:left="1800" w:hanging="630"/>
        <w:jc w:val="both"/>
        <w:rPr>
          <w:rFonts w:asciiTheme="minorHAnsi" w:hAnsiTheme="minorHAnsi" w:cstheme="minorHAnsi"/>
        </w:rPr>
      </w:pPr>
      <w:r w:rsidRPr="0097184E">
        <w:rPr>
          <w:rFonts w:asciiTheme="minorHAnsi" w:hAnsiTheme="minorHAnsi" w:cstheme="minorHAnsi"/>
        </w:rPr>
        <w:t xml:space="preserve">As part of </w:t>
      </w:r>
      <w:r>
        <w:rPr>
          <w:rFonts w:asciiTheme="minorHAnsi" w:hAnsiTheme="minorHAnsi" w:cstheme="minorHAnsi"/>
        </w:rPr>
        <w:t xml:space="preserve">a </w:t>
      </w:r>
      <w:r w:rsidRPr="0097184E">
        <w:rPr>
          <w:rFonts w:asciiTheme="minorHAnsi" w:hAnsiTheme="minorHAnsi" w:cstheme="minorHAnsi"/>
        </w:rPr>
        <w:t xml:space="preserve">non-disclosure agreement, the individual shall confirm to ensure confidentiality of organization information during their association with </w:t>
      </w:r>
      <w:r w:rsidR="00277314">
        <w:rPr>
          <w:rFonts w:asciiTheme="minorHAnsi" w:hAnsiTheme="minorHAnsi" w:cstheme="minorHAnsi"/>
        </w:rPr>
        <w:t>Metropolis</w:t>
      </w:r>
      <w:r w:rsidRPr="0097184E">
        <w:rPr>
          <w:rFonts w:asciiTheme="minorHAnsi" w:hAnsiTheme="minorHAnsi" w:cstheme="minorHAnsi"/>
        </w:rPr>
        <w:t xml:space="preserve"> </w:t>
      </w:r>
      <w:r>
        <w:rPr>
          <w:rFonts w:asciiTheme="minorHAnsi" w:hAnsiTheme="minorHAnsi" w:cstheme="minorHAnsi"/>
        </w:rPr>
        <w:t>afterward</w:t>
      </w:r>
      <w:r w:rsidRPr="0097184E">
        <w:rPr>
          <w:rFonts w:asciiTheme="minorHAnsi" w:hAnsiTheme="minorHAnsi" w:cstheme="minorHAnsi"/>
        </w:rPr>
        <w:t xml:space="preserve">. </w:t>
      </w:r>
    </w:p>
    <w:p w14:paraId="29EFD135" w14:textId="77777777" w:rsidR="0021785C" w:rsidRPr="00A86B1A" w:rsidRDefault="0021785C" w:rsidP="0021785C">
      <w:pPr>
        <w:pStyle w:val="Heading3"/>
        <w:ind w:left="720"/>
      </w:pPr>
    </w:p>
    <w:p w14:paraId="70399BEB" w14:textId="77777777" w:rsidR="0021785C" w:rsidRDefault="0021785C" w:rsidP="002B19E0">
      <w:pPr>
        <w:pStyle w:val="Heading2"/>
        <w:ind w:left="810"/>
      </w:pPr>
      <w:bookmarkStart w:id="3" w:name="_Toc142473181"/>
      <w:bookmarkStart w:id="4" w:name="_Toc149923666"/>
      <w:r>
        <w:t>During Employment</w:t>
      </w:r>
      <w:bookmarkEnd w:id="3"/>
      <w:bookmarkEnd w:id="4"/>
    </w:p>
    <w:p w14:paraId="6D1F7304" w14:textId="77777777" w:rsidR="0021785C" w:rsidRPr="0097184E" w:rsidRDefault="0021785C" w:rsidP="0021785C">
      <w:pPr>
        <w:pStyle w:val="AS9100ProcedureLevel2"/>
        <w:numPr>
          <w:ilvl w:val="2"/>
          <w:numId w:val="3"/>
        </w:numPr>
        <w:jc w:val="both"/>
        <w:rPr>
          <w:rFonts w:asciiTheme="minorHAnsi" w:hAnsiTheme="minorHAnsi" w:cstheme="minorHAnsi"/>
        </w:rPr>
      </w:pPr>
      <w:r>
        <w:rPr>
          <w:rFonts w:asciiTheme="minorHAnsi" w:hAnsiTheme="minorHAnsi" w:cstheme="minorHAnsi"/>
        </w:rPr>
        <w:t xml:space="preserve">All the organization </w:t>
      </w:r>
      <w:r w:rsidRPr="0097184E">
        <w:rPr>
          <w:rFonts w:asciiTheme="minorHAnsi" w:hAnsiTheme="minorHAnsi" w:cstheme="minorHAnsi"/>
        </w:rPr>
        <w:t>staff understand their duties &amp; responsibilities and job expectations in terms of job security matters, to reduce the risk of theft, fraud, or misuse of computing facilities</w:t>
      </w:r>
      <w:r>
        <w:rPr>
          <w:rFonts w:asciiTheme="minorHAnsi" w:hAnsiTheme="minorHAnsi" w:cstheme="minorHAnsi"/>
        </w:rPr>
        <w:t>,</w:t>
      </w:r>
      <w:r w:rsidRPr="0097184E">
        <w:rPr>
          <w:rFonts w:asciiTheme="minorHAnsi" w:hAnsiTheme="minorHAnsi" w:cstheme="minorHAnsi"/>
        </w:rPr>
        <w:t xml:space="preserve"> and to apply security </w:t>
      </w:r>
      <w:r>
        <w:rPr>
          <w:rFonts w:asciiTheme="minorHAnsi" w:hAnsiTheme="minorHAnsi" w:cstheme="minorHAnsi"/>
        </w:rPr>
        <w:t>following</w:t>
      </w:r>
      <w:r w:rsidRPr="0097184E">
        <w:rPr>
          <w:rFonts w:asciiTheme="minorHAnsi" w:hAnsiTheme="minorHAnsi" w:cstheme="minorHAnsi"/>
        </w:rPr>
        <w:t xml:space="preserve"> establ</w:t>
      </w:r>
      <w:r>
        <w:rPr>
          <w:rFonts w:asciiTheme="minorHAnsi" w:hAnsiTheme="minorHAnsi" w:cstheme="minorHAnsi"/>
        </w:rPr>
        <w:t>ished policies and procedures</w:t>
      </w:r>
      <w:r w:rsidRPr="0097184E">
        <w:rPr>
          <w:rFonts w:asciiTheme="minorHAnsi" w:hAnsiTheme="minorHAnsi" w:cstheme="minorHAnsi"/>
        </w:rPr>
        <w:t>.</w:t>
      </w:r>
    </w:p>
    <w:p w14:paraId="6A8C48FA" w14:textId="77777777" w:rsidR="0021785C" w:rsidRPr="00F1110F" w:rsidRDefault="0021785C" w:rsidP="0021785C">
      <w:pPr>
        <w:pStyle w:val="AS9100ProcedureLevel2"/>
        <w:numPr>
          <w:ilvl w:val="2"/>
          <w:numId w:val="3"/>
        </w:numPr>
        <w:jc w:val="both"/>
        <w:rPr>
          <w:rFonts w:asciiTheme="minorHAnsi" w:hAnsiTheme="minorHAnsi" w:cstheme="minorHAnsi"/>
        </w:rPr>
      </w:pPr>
      <w:r w:rsidRPr="0097184E">
        <w:rPr>
          <w:rFonts w:asciiTheme="minorHAnsi" w:hAnsiTheme="minorHAnsi" w:cstheme="minorHAnsi"/>
        </w:rPr>
        <w:t>Security roles and responsibilities of staff shall include at least the requirement to:</w:t>
      </w:r>
    </w:p>
    <w:p w14:paraId="67D8A333" w14:textId="77777777" w:rsidR="0021785C" w:rsidRPr="0097184E" w:rsidRDefault="0021785C" w:rsidP="0021785C">
      <w:pPr>
        <w:pStyle w:val="AS9100ProcedureLevel2"/>
        <w:numPr>
          <w:ilvl w:val="3"/>
          <w:numId w:val="3"/>
        </w:numPr>
        <w:jc w:val="both"/>
        <w:rPr>
          <w:rFonts w:asciiTheme="minorHAnsi" w:hAnsiTheme="minorHAnsi" w:cstheme="minorHAnsi"/>
        </w:rPr>
      </w:pPr>
      <w:r w:rsidRPr="0097184E">
        <w:rPr>
          <w:rFonts w:asciiTheme="minorHAnsi" w:hAnsiTheme="minorHAnsi" w:cstheme="minorHAnsi"/>
        </w:rPr>
        <w:t>Protect assets from unauthorized access, disclosure, modification, destruction, or interference.</w:t>
      </w:r>
    </w:p>
    <w:p w14:paraId="7CF9C8B2" w14:textId="77777777" w:rsidR="0021785C" w:rsidRPr="0097184E" w:rsidRDefault="0021785C" w:rsidP="0021785C">
      <w:pPr>
        <w:pStyle w:val="AS9100ProcedureLevel2"/>
        <w:numPr>
          <w:ilvl w:val="3"/>
          <w:numId w:val="3"/>
        </w:numPr>
        <w:jc w:val="both"/>
        <w:rPr>
          <w:rFonts w:asciiTheme="minorHAnsi" w:hAnsiTheme="minorHAnsi" w:cstheme="minorHAnsi"/>
        </w:rPr>
      </w:pPr>
      <w:r w:rsidRPr="0097184E">
        <w:rPr>
          <w:rFonts w:asciiTheme="minorHAnsi" w:hAnsiTheme="minorHAnsi" w:cstheme="minorHAnsi"/>
        </w:rPr>
        <w:t>Execute particular security processes or activities.</w:t>
      </w:r>
    </w:p>
    <w:p w14:paraId="15954775" w14:textId="77777777" w:rsidR="0021785C" w:rsidRPr="0097184E" w:rsidRDefault="0021785C" w:rsidP="0021785C">
      <w:pPr>
        <w:pStyle w:val="AS9100ProcedureLevel2"/>
        <w:numPr>
          <w:ilvl w:val="3"/>
          <w:numId w:val="3"/>
        </w:numPr>
        <w:jc w:val="both"/>
        <w:rPr>
          <w:rFonts w:asciiTheme="minorHAnsi" w:hAnsiTheme="minorHAnsi" w:cstheme="minorHAnsi"/>
        </w:rPr>
      </w:pPr>
      <w:r w:rsidRPr="0097184E">
        <w:rPr>
          <w:rFonts w:asciiTheme="minorHAnsi" w:hAnsiTheme="minorHAnsi" w:cstheme="minorHAnsi"/>
        </w:rPr>
        <w:t>Ensure responsibility is assigned to the individual for actions taken.</w:t>
      </w:r>
    </w:p>
    <w:p w14:paraId="1AE31179" w14:textId="77777777" w:rsidR="0021785C" w:rsidRPr="0097184E" w:rsidRDefault="0021785C" w:rsidP="0021785C">
      <w:pPr>
        <w:pStyle w:val="AS9100ProcedureLevel2"/>
        <w:numPr>
          <w:ilvl w:val="3"/>
          <w:numId w:val="3"/>
        </w:numPr>
        <w:jc w:val="both"/>
        <w:rPr>
          <w:rFonts w:asciiTheme="minorHAnsi" w:hAnsiTheme="minorHAnsi" w:cstheme="minorHAnsi"/>
        </w:rPr>
      </w:pPr>
      <w:r w:rsidRPr="0097184E">
        <w:rPr>
          <w:rFonts w:asciiTheme="minorHAnsi" w:hAnsiTheme="minorHAnsi" w:cstheme="minorHAnsi"/>
        </w:rPr>
        <w:t>Report security events or potential events or other security risks to the I</w:t>
      </w:r>
      <w:r>
        <w:rPr>
          <w:rFonts w:asciiTheme="minorHAnsi" w:hAnsiTheme="minorHAnsi" w:cstheme="minorHAnsi"/>
        </w:rPr>
        <w:t xml:space="preserve">nformation </w:t>
      </w:r>
      <w:r w:rsidRPr="0097184E">
        <w:rPr>
          <w:rFonts w:asciiTheme="minorHAnsi" w:hAnsiTheme="minorHAnsi" w:cstheme="minorHAnsi"/>
        </w:rPr>
        <w:t>S</w:t>
      </w:r>
      <w:r>
        <w:rPr>
          <w:rFonts w:asciiTheme="minorHAnsi" w:hAnsiTheme="minorHAnsi" w:cstheme="minorHAnsi"/>
        </w:rPr>
        <w:t>ecurity</w:t>
      </w:r>
      <w:r w:rsidRPr="0097184E">
        <w:rPr>
          <w:rFonts w:asciiTheme="minorHAnsi" w:hAnsiTheme="minorHAnsi" w:cstheme="minorHAnsi"/>
        </w:rPr>
        <w:t xml:space="preserve"> Section.</w:t>
      </w:r>
    </w:p>
    <w:p w14:paraId="14220AC1" w14:textId="69905AE1" w:rsidR="0021785C" w:rsidRDefault="0021785C" w:rsidP="0021785C">
      <w:pPr>
        <w:pStyle w:val="AS9100ProcedureLevel2"/>
        <w:numPr>
          <w:ilvl w:val="3"/>
          <w:numId w:val="3"/>
        </w:numPr>
        <w:jc w:val="both"/>
        <w:rPr>
          <w:rFonts w:asciiTheme="minorHAnsi" w:hAnsiTheme="minorHAnsi" w:cstheme="minorHAnsi"/>
        </w:rPr>
      </w:pPr>
      <w:r w:rsidRPr="0097184E">
        <w:rPr>
          <w:rFonts w:asciiTheme="minorHAnsi" w:hAnsiTheme="minorHAnsi" w:cstheme="minorHAnsi"/>
        </w:rPr>
        <w:t xml:space="preserve">It is the responsibility of </w:t>
      </w:r>
      <w:r>
        <w:rPr>
          <w:rFonts w:asciiTheme="minorHAnsi" w:hAnsiTheme="minorHAnsi" w:cstheme="minorHAnsi"/>
        </w:rPr>
        <w:t>the organization</w:t>
      </w:r>
      <w:r w:rsidRPr="0097184E">
        <w:rPr>
          <w:rFonts w:asciiTheme="minorHAnsi" w:hAnsiTheme="minorHAnsi" w:cstheme="minorHAnsi"/>
        </w:rPr>
        <w:t xml:space="preserve"> employees and contractors to report any suspicious activity</w:t>
      </w:r>
      <w:r w:rsidR="002B19E0">
        <w:rPr>
          <w:rFonts w:asciiTheme="minorHAnsi" w:hAnsiTheme="minorHAnsi" w:cstheme="minorHAnsi"/>
        </w:rPr>
        <w:t>.</w:t>
      </w:r>
    </w:p>
    <w:p w14:paraId="79033FA3" w14:textId="77777777" w:rsidR="0021785C" w:rsidRDefault="0021785C" w:rsidP="0021785C">
      <w:pPr>
        <w:pStyle w:val="AS9100ProcedureLevel2"/>
        <w:jc w:val="both"/>
        <w:rPr>
          <w:rFonts w:asciiTheme="minorHAnsi" w:hAnsiTheme="minorHAnsi" w:cstheme="minorHAnsi"/>
        </w:rPr>
      </w:pPr>
    </w:p>
    <w:p w14:paraId="0CAD52E5" w14:textId="77777777" w:rsidR="0021785C" w:rsidRDefault="0021785C" w:rsidP="0021785C">
      <w:pPr>
        <w:pStyle w:val="AS9100ProcedureLevel2"/>
        <w:jc w:val="both"/>
        <w:rPr>
          <w:rFonts w:asciiTheme="minorHAnsi" w:hAnsiTheme="minorHAnsi" w:cstheme="minorHAnsi"/>
        </w:rPr>
      </w:pPr>
    </w:p>
    <w:p w14:paraId="7051C646" w14:textId="77777777" w:rsidR="0021785C" w:rsidRDefault="0021785C" w:rsidP="0021785C">
      <w:pPr>
        <w:pStyle w:val="AS9100ProcedureLevel2"/>
        <w:jc w:val="both"/>
        <w:rPr>
          <w:rFonts w:asciiTheme="minorHAnsi" w:hAnsiTheme="minorHAnsi" w:cstheme="minorHAnsi"/>
        </w:rPr>
      </w:pPr>
    </w:p>
    <w:p w14:paraId="0C305648" w14:textId="77777777" w:rsidR="0021785C" w:rsidRDefault="0021785C" w:rsidP="0021785C">
      <w:pPr>
        <w:pStyle w:val="AS9100ProcedureLevel2"/>
        <w:jc w:val="both"/>
        <w:rPr>
          <w:rFonts w:asciiTheme="minorHAnsi" w:hAnsiTheme="minorHAnsi" w:cstheme="minorHAnsi"/>
        </w:rPr>
      </w:pPr>
    </w:p>
    <w:p w14:paraId="356ABC88" w14:textId="77777777" w:rsidR="0021785C" w:rsidRDefault="0021785C" w:rsidP="0021785C">
      <w:pPr>
        <w:pStyle w:val="AS9100ProcedureLevel2"/>
        <w:jc w:val="both"/>
        <w:rPr>
          <w:rFonts w:asciiTheme="minorHAnsi" w:hAnsiTheme="minorHAnsi" w:cstheme="minorHAnsi"/>
        </w:rPr>
      </w:pPr>
    </w:p>
    <w:p w14:paraId="5ACF85F8" w14:textId="77777777" w:rsidR="0021785C" w:rsidRDefault="0021785C" w:rsidP="0021785C">
      <w:pPr>
        <w:pStyle w:val="AS9100ProcedureLevel2"/>
        <w:jc w:val="both"/>
        <w:rPr>
          <w:rFonts w:asciiTheme="minorHAnsi" w:hAnsiTheme="minorHAnsi" w:cstheme="minorHAnsi"/>
        </w:rPr>
      </w:pPr>
    </w:p>
    <w:p w14:paraId="66536FC1" w14:textId="77777777" w:rsidR="0021785C" w:rsidRDefault="0021785C" w:rsidP="0021785C">
      <w:pPr>
        <w:pStyle w:val="AS9100ProcedureLevel2"/>
        <w:jc w:val="both"/>
        <w:rPr>
          <w:rFonts w:asciiTheme="minorHAnsi" w:hAnsiTheme="minorHAnsi" w:cstheme="minorHAnsi"/>
        </w:rPr>
      </w:pPr>
    </w:p>
    <w:p w14:paraId="29F33833" w14:textId="77777777" w:rsidR="0021785C" w:rsidRDefault="0021785C" w:rsidP="00BF5A3E">
      <w:pPr>
        <w:pStyle w:val="Heading2"/>
        <w:ind w:left="720"/>
      </w:pPr>
      <w:bookmarkStart w:id="5" w:name="_Toc142473182"/>
      <w:bookmarkStart w:id="6" w:name="_Toc149923667"/>
      <w:r>
        <w:lastRenderedPageBreak/>
        <w:t>Management Responsibilities</w:t>
      </w:r>
      <w:bookmarkEnd w:id="5"/>
      <w:bookmarkEnd w:id="6"/>
    </w:p>
    <w:p w14:paraId="72BFC461" w14:textId="77777777" w:rsidR="0021785C" w:rsidRPr="0097184E" w:rsidRDefault="0021785C" w:rsidP="0021785C">
      <w:pPr>
        <w:pStyle w:val="AS9100ProcedureLevel2"/>
        <w:numPr>
          <w:ilvl w:val="2"/>
          <w:numId w:val="4"/>
        </w:numPr>
        <w:jc w:val="both"/>
        <w:rPr>
          <w:rFonts w:asciiTheme="minorHAnsi" w:hAnsiTheme="minorHAnsi" w:cstheme="minorHAnsi"/>
        </w:rPr>
      </w:pPr>
      <w:r w:rsidRPr="0097184E">
        <w:rPr>
          <w:rFonts w:asciiTheme="minorHAnsi" w:hAnsiTheme="minorHAnsi" w:cstheme="minorHAnsi"/>
        </w:rPr>
        <w:t>Direct Managers shall ask all users who are working under their supervision to apply security poli</w:t>
      </w:r>
      <w:r>
        <w:rPr>
          <w:rFonts w:asciiTheme="minorHAnsi" w:hAnsiTheme="minorHAnsi" w:cstheme="minorHAnsi"/>
        </w:rPr>
        <w:t>cies and procedures.</w:t>
      </w:r>
    </w:p>
    <w:p w14:paraId="41DDC4DC" w14:textId="77777777" w:rsidR="0021785C" w:rsidRPr="0097184E" w:rsidRDefault="0021785C" w:rsidP="0021785C">
      <w:pPr>
        <w:pStyle w:val="AS9100ProcedureLevel2"/>
        <w:numPr>
          <w:ilvl w:val="2"/>
          <w:numId w:val="4"/>
        </w:numPr>
        <w:jc w:val="both"/>
        <w:rPr>
          <w:rFonts w:asciiTheme="minorHAnsi" w:hAnsiTheme="minorHAnsi" w:cstheme="minorHAnsi"/>
        </w:rPr>
      </w:pPr>
      <w:r w:rsidRPr="0097184E">
        <w:rPr>
          <w:rFonts w:asciiTheme="minorHAnsi" w:hAnsiTheme="minorHAnsi" w:cstheme="minorHAnsi"/>
        </w:rPr>
        <w:t xml:space="preserve">Direct Managers </w:t>
      </w:r>
      <w:r>
        <w:rPr>
          <w:rFonts w:asciiTheme="minorHAnsi" w:hAnsiTheme="minorHAnsi" w:cstheme="minorHAnsi"/>
        </w:rPr>
        <w:t>are responsible for</w:t>
      </w:r>
      <w:r w:rsidRPr="0097184E">
        <w:rPr>
          <w:rFonts w:asciiTheme="minorHAnsi" w:hAnsiTheme="minorHAnsi" w:cstheme="minorHAnsi"/>
        </w:rPr>
        <w:t xml:space="preserve"> report</w:t>
      </w:r>
      <w:r>
        <w:rPr>
          <w:rFonts w:asciiTheme="minorHAnsi" w:hAnsiTheme="minorHAnsi" w:cstheme="minorHAnsi"/>
        </w:rPr>
        <w:t>ing</w:t>
      </w:r>
      <w:r w:rsidRPr="0097184E">
        <w:rPr>
          <w:rFonts w:asciiTheme="minorHAnsi" w:hAnsiTheme="minorHAnsi" w:cstheme="minorHAnsi"/>
        </w:rPr>
        <w:t xml:space="preserve"> any observed behavioral changes of the staff under supervision that may lead to a security </w:t>
      </w:r>
      <w:r>
        <w:rPr>
          <w:rFonts w:asciiTheme="minorHAnsi" w:hAnsiTheme="minorHAnsi" w:cstheme="minorHAnsi"/>
        </w:rPr>
        <w:t>violation/breach</w:t>
      </w:r>
      <w:r w:rsidRPr="0097184E">
        <w:rPr>
          <w:rFonts w:asciiTheme="minorHAnsi" w:hAnsiTheme="minorHAnsi" w:cstheme="minorHAnsi"/>
        </w:rPr>
        <w:t>.</w:t>
      </w:r>
    </w:p>
    <w:p w14:paraId="73D5FD11" w14:textId="77777777" w:rsidR="0021785C" w:rsidRDefault="0021785C" w:rsidP="0021785C">
      <w:pPr>
        <w:pStyle w:val="AS9100ProcedureLevel2"/>
        <w:numPr>
          <w:ilvl w:val="2"/>
          <w:numId w:val="4"/>
        </w:numPr>
        <w:jc w:val="both"/>
        <w:rPr>
          <w:rFonts w:asciiTheme="minorHAnsi" w:hAnsiTheme="minorHAnsi" w:cstheme="minorHAnsi"/>
        </w:rPr>
      </w:pPr>
      <w:r w:rsidRPr="0097184E">
        <w:rPr>
          <w:rFonts w:asciiTheme="minorHAnsi" w:hAnsiTheme="minorHAnsi" w:cstheme="minorHAnsi"/>
        </w:rPr>
        <w:t>Direct Managers shall ensure that staff vacations do not affect the availability and per</w:t>
      </w:r>
      <w:r>
        <w:rPr>
          <w:rFonts w:asciiTheme="minorHAnsi" w:hAnsiTheme="minorHAnsi" w:cstheme="minorHAnsi"/>
        </w:rPr>
        <w:t>formance of services.</w:t>
      </w:r>
    </w:p>
    <w:p w14:paraId="735A6A83" w14:textId="77777777" w:rsidR="0021785C" w:rsidRDefault="0021785C" w:rsidP="0021785C">
      <w:pPr>
        <w:pStyle w:val="ListParagraph"/>
        <w:ind w:left="1980"/>
        <w:rPr>
          <w:rFonts w:cstheme="minorHAnsi"/>
        </w:rPr>
      </w:pPr>
    </w:p>
    <w:p w14:paraId="6EB50ECF" w14:textId="77777777" w:rsidR="0021785C" w:rsidRDefault="0021785C" w:rsidP="00BF5A3E">
      <w:pPr>
        <w:pStyle w:val="Heading2"/>
        <w:ind w:left="720"/>
      </w:pPr>
      <w:bookmarkStart w:id="7" w:name="_Toc142473183"/>
      <w:bookmarkStart w:id="8" w:name="_Toc149923668"/>
      <w:r>
        <w:t>New Joiners.</w:t>
      </w:r>
      <w:bookmarkEnd w:id="7"/>
      <w:bookmarkEnd w:id="8"/>
    </w:p>
    <w:p w14:paraId="330618B5" w14:textId="77777777" w:rsidR="0021785C" w:rsidRPr="00382B03" w:rsidRDefault="0021785C" w:rsidP="0021785C">
      <w:pPr>
        <w:pStyle w:val="ListParagraph"/>
        <w:numPr>
          <w:ilvl w:val="2"/>
          <w:numId w:val="5"/>
        </w:numPr>
        <w:ind w:left="1980"/>
      </w:pPr>
      <w:r>
        <w:t xml:space="preserve">Information Technology Department is responsible for the creation </w:t>
      </w:r>
      <w:r w:rsidRPr="0097184E">
        <w:rPr>
          <w:rFonts w:cstheme="minorHAnsi"/>
        </w:rPr>
        <w:t>of a new user for Active Directory and Email as well as creating Access Card for new joiners</w:t>
      </w:r>
      <w:r>
        <w:rPr>
          <w:rFonts w:cstheme="minorHAnsi"/>
        </w:rPr>
        <w:t>.</w:t>
      </w:r>
    </w:p>
    <w:p w14:paraId="0BEE94D3" w14:textId="77777777" w:rsidR="0021785C" w:rsidRDefault="0021785C" w:rsidP="0021785C"/>
    <w:p w14:paraId="5AD0178D" w14:textId="77777777" w:rsidR="0021785C" w:rsidRDefault="0021785C" w:rsidP="00BF5A3E">
      <w:pPr>
        <w:pStyle w:val="Heading2"/>
        <w:ind w:left="720"/>
      </w:pPr>
      <w:bookmarkStart w:id="9" w:name="_Toc142473184"/>
      <w:bookmarkStart w:id="10" w:name="_Toc149923669"/>
      <w:r>
        <w:t>Transfer.</w:t>
      </w:r>
      <w:bookmarkEnd w:id="9"/>
      <w:bookmarkEnd w:id="10"/>
    </w:p>
    <w:p w14:paraId="7C245F33" w14:textId="77777777" w:rsidR="0021785C" w:rsidRDefault="0021785C" w:rsidP="0021785C">
      <w:pPr>
        <w:pStyle w:val="AS9100ProcedureLevel2"/>
        <w:numPr>
          <w:ilvl w:val="2"/>
          <w:numId w:val="6"/>
        </w:numPr>
        <w:ind w:left="1980"/>
        <w:jc w:val="both"/>
        <w:rPr>
          <w:rFonts w:asciiTheme="minorHAnsi" w:hAnsiTheme="minorHAnsi" w:cstheme="minorHAnsi"/>
        </w:rPr>
      </w:pPr>
      <w:r w:rsidRPr="0097184E">
        <w:rPr>
          <w:rFonts w:asciiTheme="minorHAnsi" w:hAnsiTheme="minorHAnsi" w:cstheme="minorHAnsi"/>
        </w:rPr>
        <w:t>Once a staff</w:t>
      </w:r>
      <w:r>
        <w:rPr>
          <w:rFonts w:asciiTheme="minorHAnsi" w:hAnsiTheme="minorHAnsi" w:cstheme="minorHAnsi"/>
        </w:rPr>
        <w:t xml:space="preserve"> </w:t>
      </w:r>
      <w:r w:rsidRPr="0097184E">
        <w:rPr>
          <w:rFonts w:asciiTheme="minorHAnsi" w:hAnsiTheme="minorHAnsi" w:cstheme="minorHAnsi"/>
        </w:rPr>
        <w:t xml:space="preserve">is transferred within </w:t>
      </w:r>
      <w:r>
        <w:rPr>
          <w:rFonts w:asciiTheme="minorHAnsi" w:hAnsiTheme="minorHAnsi" w:cstheme="minorHAnsi"/>
        </w:rPr>
        <w:t>the organization</w:t>
      </w:r>
      <w:r w:rsidRPr="0097184E">
        <w:rPr>
          <w:rFonts w:asciiTheme="minorHAnsi" w:hAnsiTheme="minorHAnsi" w:cstheme="minorHAnsi"/>
        </w:rPr>
        <w:t xml:space="preserve"> or changed the responsibility of the staff, HR shall immediately start the transferring process.</w:t>
      </w:r>
    </w:p>
    <w:p w14:paraId="1A6525B6" w14:textId="77777777" w:rsidR="0021785C" w:rsidRDefault="0021785C" w:rsidP="0021785C">
      <w:pPr>
        <w:pStyle w:val="AS9100ProcedureLevel2"/>
        <w:jc w:val="both"/>
        <w:rPr>
          <w:rFonts w:asciiTheme="minorHAnsi" w:hAnsiTheme="minorHAnsi" w:cstheme="minorHAnsi"/>
        </w:rPr>
      </w:pPr>
    </w:p>
    <w:p w14:paraId="35646619" w14:textId="77777777" w:rsidR="0021785C" w:rsidRDefault="0021785C" w:rsidP="00BF5A3E">
      <w:pPr>
        <w:pStyle w:val="Heading2"/>
        <w:ind w:left="720"/>
      </w:pPr>
      <w:bookmarkStart w:id="11" w:name="_Toc142473185"/>
      <w:bookmarkStart w:id="12" w:name="_Toc149923670"/>
      <w:r>
        <w:t>Disciplinary Process.</w:t>
      </w:r>
      <w:bookmarkEnd w:id="11"/>
      <w:bookmarkEnd w:id="12"/>
    </w:p>
    <w:p w14:paraId="09CF4468" w14:textId="38475309" w:rsidR="0021785C" w:rsidRDefault="0021785C" w:rsidP="00BF5A3E">
      <w:pPr>
        <w:pStyle w:val="AS9100ProcedureLevel2"/>
        <w:numPr>
          <w:ilvl w:val="2"/>
          <w:numId w:val="7"/>
        </w:numPr>
        <w:ind w:left="2070" w:hanging="810"/>
        <w:jc w:val="both"/>
        <w:rPr>
          <w:rFonts w:asciiTheme="minorHAnsi" w:hAnsiTheme="minorHAnsi" w:cstheme="minorHAnsi"/>
        </w:rPr>
      </w:pPr>
      <w:r w:rsidRPr="00EC19B0">
        <w:rPr>
          <w:rFonts w:asciiTheme="minorHAnsi" w:hAnsiTheme="minorHAnsi" w:cstheme="minorHAnsi"/>
        </w:rPr>
        <w:t>HR shall inform employees of the disciplinary actions that may be taken against them if they violate</w:t>
      </w:r>
      <w:r w:rsidR="00BF5A3E">
        <w:rPr>
          <w:rFonts w:asciiTheme="minorHAnsi" w:hAnsiTheme="minorHAnsi" w:cstheme="minorHAnsi"/>
        </w:rPr>
        <w:t xml:space="preserve"> </w:t>
      </w:r>
      <w:r w:rsidRPr="00EC19B0">
        <w:rPr>
          <w:rFonts w:asciiTheme="minorHAnsi" w:hAnsiTheme="minorHAnsi" w:cstheme="minorHAnsi"/>
        </w:rPr>
        <w:t>policies, disclose 'Secret or confidential' information, or attempt to exploit any vulnerability to gain access to or extract information that the person is not authorized to view or process.</w:t>
      </w:r>
    </w:p>
    <w:p w14:paraId="2349546B" w14:textId="77777777" w:rsidR="00BF5A3E" w:rsidRPr="00BF5A3E" w:rsidRDefault="00BF5A3E" w:rsidP="00BF5A3E">
      <w:pPr>
        <w:pStyle w:val="AS9100ProcedureLevel2"/>
        <w:ind w:left="2070"/>
        <w:jc w:val="both"/>
        <w:rPr>
          <w:rFonts w:asciiTheme="minorHAnsi" w:hAnsiTheme="minorHAnsi" w:cstheme="minorHAnsi"/>
        </w:rPr>
      </w:pPr>
    </w:p>
    <w:p w14:paraId="6F8002A6" w14:textId="77777777" w:rsidR="0021785C" w:rsidRDefault="0021785C" w:rsidP="00BF5A3E">
      <w:pPr>
        <w:pStyle w:val="Heading2"/>
        <w:ind w:left="720"/>
      </w:pPr>
      <w:bookmarkStart w:id="13" w:name="_Toc142473186"/>
      <w:bookmarkStart w:id="14" w:name="_Toc149923671"/>
      <w:r>
        <w:t>Access Review.</w:t>
      </w:r>
      <w:bookmarkEnd w:id="13"/>
      <w:bookmarkEnd w:id="14"/>
    </w:p>
    <w:p w14:paraId="1CF29557" w14:textId="77777777" w:rsidR="0021785C" w:rsidRDefault="0021785C" w:rsidP="0021785C">
      <w:pPr>
        <w:pStyle w:val="ListParagraph"/>
        <w:numPr>
          <w:ilvl w:val="2"/>
          <w:numId w:val="8"/>
        </w:numPr>
        <w:ind w:left="2070"/>
      </w:pPr>
      <w:r w:rsidRPr="00EC19B0">
        <w:t>The HR Department, in coordination with the I</w:t>
      </w:r>
      <w:r>
        <w:t>nfo</w:t>
      </w:r>
      <w:r w:rsidRPr="00EC19B0">
        <w:t>S</w:t>
      </w:r>
      <w:r>
        <w:t>ec</w:t>
      </w:r>
      <w:r w:rsidRPr="00EC19B0">
        <w:t xml:space="preserve"> Section, should ensure that every access authorized is evaluated by the asset owner at least once a year.</w:t>
      </w:r>
    </w:p>
    <w:p w14:paraId="2157E7F9" w14:textId="77777777" w:rsidR="0021785C" w:rsidRDefault="0021785C" w:rsidP="0021785C"/>
    <w:p w14:paraId="446B0C3B" w14:textId="77777777" w:rsidR="0021785C" w:rsidRDefault="0021785C" w:rsidP="0021785C"/>
    <w:p w14:paraId="59C105EE" w14:textId="77777777" w:rsidR="0021785C" w:rsidRDefault="0021785C" w:rsidP="0021785C"/>
    <w:p w14:paraId="5D0D54C6" w14:textId="77777777" w:rsidR="0021785C" w:rsidRDefault="0021785C" w:rsidP="0021785C"/>
    <w:p w14:paraId="637A1D8C" w14:textId="77777777" w:rsidR="0021785C" w:rsidRDefault="0021785C" w:rsidP="0021785C"/>
    <w:p w14:paraId="5ECC7A18" w14:textId="77777777" w:rsidR="0021785C" w:rsidRDefault="0021785C" w:rsidP="0021785C"/>
    <w:p w14:paraId="6574DCAF" w14:textId="77777777" w:rsidR="0021785C" w:rsidRDefault="0021785C" w:rsidP="0021785C"/>
    <w:p w14:paraId="4F4309FA" w14:textId="77777777" w:rsidR="0021785C" w:rsidRDefault="0021785C" w:rsidP="008A53A0">
      <w:pPr>
        <w:pStyle w:val="Heading2"/>
      </w:pPr>
      <w:bookmarkStart w:id="15" w:name="_Toc142473187"/>
      <w:bookmarkStart w:id="16" w:name="_Toc149923672"/>
      <w:r>
        <w:lastRenderedPageBreak/>
        <w:t>End of Employment.</w:t>
      </w:r>
      <w:bookmarkEnd w:id="15"/>
      <w:bookmarkEnd w:id="16"/>
    </w:p>
    <w:p w14:paraId="59E2A4F2" w14:textId="77777777" w:rsidR="0021785C" w:rsidRPr="00EC19B0" w:rsidRDefault="0021785C" w:rsidP="0021785C">
      <w:pPr>
        <w:pStyle w:val="ListParagraph"/>
        <w:numPr>
          <w:ilvl w:val="2"/>
          <w:numId w:val="9"/>
        </w:numPr>
        <w:ind w:left="2070"/>
      </w:pPr>
      <w:r w:rsidRPr="0097184E">
        <w:rPr>
          <w:rFonts w:cstheme="minorHAnsi"/>
        </w:rPr>
        <w:t xml:space="preserve">In case of a staff member is leaving </w:t>
      </w:r>
      <w:r>
        <w:rPr>
          <w:rFonts w:cstheme="minorHAnsi"/>
        </w:rPr>
        <w:t>the organization</w:t>
      </w:r>
      <w:r w:rsidRPr="0097184E">
        <w:rPr>
          <w:rFonts w:cstheme="minorHAnsi"/>
        </w:rPr>
        <w:t>, the HR Department shall immediately inform the I</w:t>
      </w:r>
      <w:r>
        <w:rPr>
          <w:rFonts w:cstheme="minorHAnsi"/>
        </w:rPr>
        <w:t xml:space="preserve">nformation </w:t>
      </w:r>
      <w:r w:rsidRPr="0097184E">
        <w:rPr>
          <w:rFonts w:cstheme="minorHAnsi"/>
        </w:rPr>
        <w:t>T</w:t>
      </w:r>
      <w:r>
        <w:rPr>
          <w:rFonts w:cstheme="minorHAnsi"/>
        </w:rPr>
        <w:t>echnology</w:t>
      </w:r>
      <w:r w:rsidRPr="0097184E">
        <w:rPr>
          <w:rFonts w:cstheme="minorHAnsi"/>
        </w:rPr>
        <w:t xml:space="preserve"> Department to </w:t>
      </w:r>
      <w:r>
        <w:rPr>
          <w:rFonts w:cstheme="minorHAnsi"/>
        </w:rPr>
        <w:t>revoke/disable</w:t>
      </w:r>
      <w:r w:rsidRPr="0097184E">
        <w:rPr>
          <w:rFonts w:cstheme="minorHAnsi"/>
        </w:rPr>
        <w:t xml:space="preserve"> the access using traceable</w:t>
      </w:r>
      <w:r>
        <w:rPr>
          <w:rFonts w:cstheme="minorHAnsi"/>
        </w:rPr>
        <w:t>.</w:t>
      </w:r>
    </w:p>
    <w:p w14:paraId="66DEABAF" w14:textId="77777777" w:rsidR="0021785C" w:rsidRPr="0097184E" w:rsidRDefault="0021785C" w:rsidP="0021785C">
      <w:pPr>
        <w:pStyle w:val="AS9100ProcedureLevel2"/>
        <w:numPr>
          <w:ilvl w:val="2"/>
          <w:numId w:val="9"/>
        </w:numPr>
        <w:ind w:left="2070"/>
        <w:jc w:val="both"/>
        <w:rPr>
          <w:rFonts w:asciiTheme="minorHAnsi" w:hAnsiTheme="minorHAnsi" w:cstheme="minorHAnsi"/>
        </w:rPr>
      </w:pPr>
      <w:r w:rsidRPr="0097184E">
        <w:rPr>
          <w:rFonts w:asciiTheme="minorHAnsi" w:hAnsiTheme="minorHAnsi" w:cstheme="minorHAnsi"/>
        </w:rPr>
        <w:t xml:space="preserve">Leave can be due to one of the below types but </w:t>
      </w:r>
      <w:r>
        <w:rPr>
          <w:rFonts w:asciiTheme="minorHAnsi" w:hAnsiTheme="minorHAnsi" w:cstheme="minorHAnsi"/>
        </w:rPr>
        <w:t xml:space="preserve">is </w:t>
      </w:r>
      <w:r w:rsidRPr="0097184E">
        <w:rPr>
          <w:rFonts w:asciiTheme="minorHAnsi" w:hAnsiTheme="minorHAnsi" w:cstheme="minorHAnsi"/>
        </w:rPr>
        <w:t>not limited to:</w:t>
      </w:r>
    </w:p>
    <w:p w14:paraId="076D3544" w14:textId="77777777" w:rsidR="0021785C" w:rsidRPr="0097184E" w:rsidRDefault="0021785C" w:rsidP="0021785C">
      <w:pPr>
        <w:pStyle w:val="AS9100ProcedureLevel2"/>
        <w:numPr>
          <w:ilvl w:val="3"/>
          <w:numId w:val="9"/>
        </w:numPr>
        <w:ind w:left="2070" w:firstLine="0"/>
        <w:jc w:val="both"/>
        <w:rPr>
          <w:rFonts w:asciiTheme="minorHAnsi" w:hAnsiTheme="minorHAnsi" w:cstheme="minorHAnsi"/>
        </w:rPr>
      </w:pPr>
      <w:r w:rsidRPr="0097184E">
        <w:rPr>
          <w:rFonts w:asciiTheme="minorHAnsi" w:hAnsiTheme="minorHAnsi" w:cstheme="minorHAnsi"/>
        </w:rPr>
        <w:t>Resignation.</w:t>
      </w:r>
    </w:p>
    <w:p w14:paraId="03A11945" w14:textId="77777777" w:rsidR="0021785C" w:rsidRPr="0097184E" w:rsidRDefault="0021785C" w:rsidP="0021785C">
      <w:pPr>
        <w:pStyle w:val="AS9100ProcedureLevel2"/>
        <w:numPr>
          <w:ilvl w:val="3"/>
          <w:numId w:val="9"/>
        </w:numPr>
        <w:ind w:left="2070" w:firstLine="0"/>
        <w:jc w:val="both"/>
        <w:rPr>
          <w:rFonts w:asciiTheme="minorHAnsi" w:hAnsiTheme="minorHAnsi" w:cstheme="minorHAnsi"/>
        </w:rPr>
      </w:pPr>
      <w:r w:rsidRPr="0097184E">
        <w:rPr>
          <w:rFonts w:asciiTheme="minorHAnsi" w:hAnsiTheme="minorHAnsi" w:cstheme="minorHAnsi"/>
        </w:rPr>
        <w:t xml:space="preserve">End of </w:t>
      </w:r>
      <w:r>
        <w:rPr>
          <w:rFonts w:asciiTheme="minorHAnsi" w:hAnsiTheme="minorHAnsi" w:cstheme="minorHAnsi"/>
        </w:rPr>
        <w:t>contractor/consultant</w:t>
      </w:r>
      <w:r w:rsidRPr="0097184E">
        <w:rPr>
          <w:rFonts w:asciiTheme="minorHAnsi" w:hAnsiTheme="minorHAnsi" w:cstheme="minorHAnsi"/>
        </w:rPr>
        <w:t xml:space="preserve"> contract.</w:t>
      </w:r>
    </w:p>
    <w:p w14:paraId="56531BF2" w14:textId="77777777" w:rsidR="0021785C" w:rsidRPr="0097184E" w:rsidRDefault="0021785C" w:rsidP="0021785C">
      <w:pPr>
        <w:pStyle w:val="AS9100ProcedureLevel2"/>
        <w:numPr>
          <w:ilvl w:val="3"/>
          <w:numId w:val="9"/>
        </w:numPr>
        <w:ind w:left="2070" w:firstLine="0"/>
        <w:jc w:val="both"/>
        <w:rPr>
          <w:rFonts w:asciiTheme="minorHAnsi" w:hAnsiTheme="minorHAnsi" w:cstheme="minorHAnsi"/>
        </w:rPr>
      </w:pPr>
      <w:r w:rsidRPr="0097184E">
        <w:rPr>
          <w:rFonts w:asciiTheme="minorHAnsi" w:hAnsiTheme="minorHAnsi" w:cstheme="minorHAnsi"/>
        </w:rPr>
        <w:t>Termination.</w:t>
      </w:r>
    </w:p>
    <w:p w14:paraId="4D63EF60" w14:textId="77777777" w:rsidR="0021785C" w:rsidRPr="0097184E" w:rsidRDefault="0021785C" w:rsidP="0021785C">
      <w:pPr>
        <w:pStyle w:val="AS9100ProcedureLevel2"/>
        <w:numPr>
          <w:ilvl w:val="3"/>
          <w:numId w:val="9"/>
        </w:numPr>
        <w:ind w:left="2070" w:firstLine="0"/>
        <w:jc w:val="both"/>
        <w:rPr>
          <w:rFonts w:asciiTheme="minorHAnsi" w:hAnsiTheme="minorHAnsi" w:cstheme="minorHAnsi"/>
        </w:rPr>
      </w:pPr>
      <w:r w:rsidRPr="0097184E">
        <w:rPr>
          <w:rFonts w:asciiTheme="minorHAnsi" w:hAnsiTheme="minorHAnsi" w:cstheme="minorHAnsi"/>
        </w:rPr>
        <w:t>Retirement.</w:t>
      </w:r>
    </w:p>
    <w:p w14:paraId="0DE31543" w14:textId="77777777" w:rsidR="0021785C" w:rsidRPr="0097184E" w:rsidRDefault="0021785C" w:rsidP="0021785C">
      <w:pPr>
        <w:pStyle w:val="AS9100ProcedureLevel2"/>
        <w:numPr>
          <w:ilvl w:val="3"/>
          <w:numId w:val="9"/>
        </w:numPr>
        <w:ind w:left="2070" w:firstLine="0"/>
        <w:jc w:val="both"/>
        <w:rPr>
          <w:rFonts w:asciiTheme="minorHAnsi" w:hAnsiTheme="minorHAnsi" w:cstheme="minorHAnsi"/>
        </w:rPr>
      </w:pPr>
      <w:r w:rsidRPr="0097184E">
        <w:rPr>
          <w:rFonts w:asciiTheme="minorHAnsi" w:hAnsiTheme="minorHAnsi" w:cstheme="minorHAnsi"/>
        </w:rPr>
        <w:t>Death.</w:t>
      </w:r>
    </w:p>
    <w:p w14:paraId="5BB36795" w14:textId="77777777" w:rsidR="0021785C" w:rsidRPr="0097184E" w:rsidRDefault="0021785C" w:rsidP="0021785C">
      <w:pPr>
        <w:pStyle w:val="AS9100ProcedureLevel2"/>
        <w:numPr>
          <w:ilvl w:val="3"/>
          <w:numId w:val="9"/>
        </w:numPr>
        <w:ind w:left="2070" w:firstLine="0"/>
        <w:jc w:val="both"/>
        <w:rPr>
          <w:rFonts w:asciiTheme="minorHAnsi" w:hAnsiTheme="minorHAnsi" w:cstheme="minorHAnsi"/>
        </w:rPr>
      </w:pPr>
      <w:r w:rsidRPr="0097184E">
        <w:rPr>
          <w:rFonts w:asciiTheme="minorHAnsi" w:hAnsiTheme="minorHAnsi" w:cstheme="minorHAnsi"/>
        </w:rPr>
        <w:t>Law case: Condemned, convicted, or sentenced with a law case.</w:t>
      </w:r>
    </w:p>
    <w:p w14:paraId="0C999A78" w14:textId="3A25E155" w:rsidR="0021785C" w:rsidRDefault="0021785C" w:rsidP="0021785C">
      <w:pPr>
        <w:pStyle w:val="AS9100ProcedureLevel2"/>
        <w:numPr>
          <w:ilvl w:val="3"/>
          <w:numId w:val="9"/>
        </w:numPr>
        <w:ind w:left="2070" w:firstLine="0"/>
        <w:jc w:val="both"/>
        <w:rPr>
          <w:rFonts w:asciiTheme="minorHAnsi" w:hAnsiTheme="minorHAnsi" w:cstheme="minorHAnsi"/>
        </w:rPr>
      </w:pPr>
      <w:r>
        <w:rPr>
          <w:rFonts w:asciiTheme="minorHAnsi" w:hAnsiTheme="minorHAnsi" w:cstheme="minorHAnsi"/>
        </w:rPr>
        <w:t>IS</w:t>
      </w:r>
      <w:r w:rsidRPr="0097184E">
        <w:rPr>
          <w:rFonts w:asciiTheme="minorHAnsi" w:hAnsiTheme="minorHAnsi" w:cstheme="minorHAnsi"/>
        </w:rPr>
        <w:t xml:space="preserve"> Incident: Breaching policies or procedures.</w:t>
      </w:r>
    </w:p>
    <w:p w14:paraId="7BC7B12D" w14:textId="77777777" w:rsidR="0021785C" w:rsidRDefault="0021785C" w:rsidP="0021785C">
      <w:pPr>
        <w:pStyle w:val="AS9100ProcedureLevel2"/>
        <w:numPr>
          <w:ilvl w:val="2"/>
          <w:numId w:val="9"/>
        </w:numPr>
        <w:ind w:left="2070"/>
        <w:jc w:val="both"/>
        <w:rPr>
          <w:rFonts w:asciiTheme="minorHAnsi" w:hAnsiTheme="minorHAnsi" w:cstheme="minorHAnsi"/>
        </w:rPr>
      </w:pPr>
      <w:r w:rsidRPr="0097184E">
        <w:rPr>
          <w:rFonts w:asciiTheme="minorHAnsi" w:hAnsiTheme="minorHAnsi" w:cstheme="minorHAnsi"/>
        </w:rPr>
        <w:t xml:space="preserve">Where applicable, a clearance process shall be initiated by HR, where at least the below shall be performed to return </w:t>
      </w:r>
      <w:r>
        <w:rPr>
          <w:rFonts w:asciiTheme="minorHAnsi" w:hAnsiTheme="minorHAnsi" w:cstheme="minorHAnsi"/>
        </w:rPr>
        <w:t>the organization</w:t>
      </w:r>
      <w:r w:rsidRPr="0097184E">
        <w:rPr>
          <w:rFonts w:asciiTheme="minorHAnsi" w:hAnsiTheme="minorHAnsi" w:cstheme="minorHAnsi"/>
        </w:rPr>
        <w:t xml:space="preserve"> information. </w:t>
      </w:r>
    </w:p>
    <w:p w14:paraId="36E50568" w14:textId="77777777" w:rsidR="0021785C" w:rsidRPr="0097184E" w:rsidRDefault="0021785C" w:rsidP="0021785C">
      <w:pPr>
        <w:pStyle w:val="AS9100ProcedureLevel2"/>
        <w:numPr>
          <w:ilvl w:val="3"/>
          <w:numId w:val="9"/>
        </w:numPr>
        <w:tabs>
          <w:tab w:val="left" w:pos="2160"/>
          <w:tab w:val="left" w:pos="2970"/>
        </w:tabs>
        <w:ind w:left="2880" w:hanging="810"/>
        <w:rPr>
          <w:rFonts w:asciiTheme="minorHAnsi" w:hAnsiTheme="minorHAnsi" w:cstheme="minorHAnsi"/>
        </w:rPr>
      </w:pPr>
      <w:r w:rsidRPr="0097184E">
        <w:rPr>
          <w:rFonts w:asciiTheme="minorHAnsi" w:hAnsiTheme="minorHAnsi" w:cstheme="minorHAnsi"/>
        </w:rPr>
        <w:t xml:space="preserve">Users shall return all assets in their custody and </w:t>
      </w:r>
      <w:r>
        <w:rPr>
          <w:rFonts w:asciiTheme="minorHAnsi" w:hAnsiTheme="minorHAnsi" w:cstheme="minorHAnsi"/>
        </w:rPr>
        <w:t>leavers’</w:t>
      </w:r>
      <w:r w:rsidRPr="0097184E">
        <w:rPr>
          <w:rFonts w:asciiTheme="minorHAnsi" w:hAnsiTheme="minorHAnsi" w:cstheme="minorHAnsi"/>
        </w:rPr>
        <w:t xml:space="preserve"> access shall be revoked before signing the exit clearance form</w:t>
      </w:r>
      <w:r>
        <w:rPr>
          <w:rFonts w:asciiTheme="minorHAnsi" w:hAnsiTheme="minorHAnsi" w:cstheme="minorHAnsi"/>
        </w:rPr>
        <w:t>.</w:t>
      </w:r>
    </w:p>
    <w:p w14:paraId="0B0D3C94" w14:textId="77777777" w:rsidR="0021785C" w:rsidRPr="0097184E" w:rsidRDefault="0021785C" w:rsidP="0021785C">
      <w:pPr>
        <w:pStyle w:val="AS9100ProcedureLevel2"/>
        <w:numPr>
          <w:ilvl w:val="3"/>
          <w:numId w:val="9"/>
        </w:numPr>
        <w:tabs>
          <w:tab w:val="left" w:pos="2160"/>
          <w:tab w:val="left" w:pos="2970"/>
        </w:tabs>
        <w:ind w:left="2880" w:hanging="810"/>
        <w:rPr>
          <w:rFonts w:asciiTheme="minorHAnsi" w:hAnsiTheme="minorHAnsi" w:cstheme="minorHAnsi"/>
        </w:rPr>
      </w:pPr>
      <w:r w:rsidRPr="0097184E">
        <w:rPr>
          <w:rFonts w:asciiTheme="minorHAnsi" w:hAnsiTheme="minorHAnsi" w:cstheme="minorHAnsi"/>
        </w:rPr>
        <w:t xml:space="preserve">Hand over all information assets including technology and telecommunication </w:t>
      </w:r>
      <w:r>
        <w:rPr>
          <w:rFonts w:asciiTheme="minorHAnsi" w:hAnsiTheme="minorHAnsi" w:cstheme="minorHAnsi"/>
        </w:rPr>
        <w:t>devices/equipment.</w:t>
      </w:r>
    </w:p>
    <w:p w14:paraId="15D9AC6C" w14:textId="77777777" w:rsidR="0021785C" w:rsidRPr="0097184E" w:rsidRDefault="0021785C" w:rsidP="0021785C">
      <w:pPr>
        <w:pStyle w:val="AS9100ProcedureLevel2"/>
        <w:numPr>
          <w:ilvl w:val="3"/>
          <w:numId w:val="9"/>
        </w:numPr>
        <w:tabs>
          <w:tab w:val="left" w:pos="2160"/>
          <w:tab w:val="left" w:pos="2970"/>
        </w:tabs>
        <w:ind w:left="2880" w:hanging="810"/>
        <w:rPr>
          <w:rFonts w:asciiTheme="minorHAnsi" w:hAnsiTheme="minorHAnsi" w:cstheme="minorHAnsi"/>
        </w:rPr>
      </w:pPr>
      <w:r w:rsidRPr="0097184E">
        <w:rPr>
          <w:rFonts w:asciiTheme="minorHAnsi" w:hAnsiTheme="minorHAnsi" w:cstheme="minorHAnsi"/>
        </w:rPr>
        <w:t>Hand over all documents.</w:t>
      </w:r>
    </w:p>
    <w:p w14:paraId="5AB8569E" w14:textId="77777777" w:rsidR="0021785C" w:rsidRPr="0097184E" w:rsidRDefault="0021785C" w:rsidP="0021785C">
      <w:pPr>
        <w:pStyle w:val="AS9100ProcedureLevel2"/>
        <w:numPr>
          <w:ilvl w:val="3"/>
          <w:numId w:val="9"/>
        </w:numPr>
        <w:tabs>
          <w:tab w:val="left" w:pos="2160"/>
          <w:tab w:val="left" w:pos="2970"/>
        </w:tabs>
        <w:ind w:left="2880" w:hanging="810"/>
        <w:rPr>
          <w:rFonts w:asciiTheme="minorHAnsi" w:hAnsiTheme="minorHAnsi" w:cstheme="minorHAnsi"/>
        </w:rPr>
      </w:pPr>
      <w:r w:rsidRPr="0097184E">
        <w:rPr>
          <w:rFonts w:asciiTheme="minorHAnsi" w:hAnsiTheme="minorHAnsi" w:cstheme="minorHAnsi"/>
        </w:rPr>
        <w:t xml:space="preserve">HR Department shall inform staff on notice period that all </w:t>
      </w:r>
      <w:r>
        <w:rPr>
          <w:rFonts w:asciiTheme="minorHAnsi" w:hAnsiTheme="minorHAnsi" w:cstheme="minorHAnsi"/>
        </w:rPr>
        <w:t xml:space="preserve">‘Secret or confidential’ </w:t>
      </w:r>
      <w:r w:rsidRPr="0097184E">
        <w:rPr>
          <w:rFonts w:asciiTheme="minorHAnsi" w:hAnsiTheme="minorHAnsi" w:cstheme="minorHAnsi"/>
        </w:rPr>
        <w:t xml:space="preserve">information shall not be disclosed </w:t>
      </w:r>
      <w:r>
        <w:rPr>
          <w:rFonts w:asciiTheme="minorHAnsi" w:hAnsiTheme="minorHAnsi" w:cstheme="minorHAnsi"/>
        </w:rPr>
        <w:t xml:space="preserve">during </w:t>
      </w:r>
      <w:r w:rsidRPr="0097184E">
        <w:rPr>
          <w:rFonts w:asciiTheme="minorHAnsi" w:hAnsiTheme="minorHAnsi" w:cstheme="minorHAnsi"/>
        </w:rPr>
        <w:t>the period identified in the NDA.</w:t>
      </w:r>
    </w:p>
    <w:p w14:paraId="6CDFCBC1" w14:textId="77777777" w:rsidR="0021785C" w:rsidRDefault="0021785C" w:rsidP="0021785C">
      <w:pPr>
        <w:pStyle w:val="AS9100ProcedureLevel2"/>
        <w:numPr>
          <w:ilvl w:val="3"/>
          <w:numId w:val="9"/>
        </w:numPr>
        <w:tabs>
          <w:tab w:val="left" w:pos="2160"/>
          <w:tab w:val="left" w:pos="2970"/>
        </w:tabs>
        <w:ind w:left="2880" w:hanging="810"/>
        <w:rPr>
          <w:rFonts w:asciiTheme="minorHAnsi" w:hAnsiTheme="minorHAnsi" w:cstheme="minorHAnsi"/>
        </w:rPr>
      </w:pPr>
      <w:r w:rsidRPr="0097184E">
        <w:rPr>
          <w:rFonts w:asciiTheme="minorHAnsi" w:hAnsiTheme="minorHAnsi" w:cstheme="minorHAnsi"/>
        </w:rPr>
        <w:t xml:space="preserve">If the person is terminated, the access shall be immediately revoked, and the terminated staff shall be escorted </w:t>
      </w:r>
      <w:r>
        <w:rPr>
          <w:rFonts w:asciiTheme="minorHAnsi" w:hAnsiTheme="minorHAnsi" w:cstheme="minorHAnsi"/>
        </w:rPr>
        <w:t>by</w:t>
      </w:r>
      <w:r w:rsidRPr="0097184E">
        <w:rPr>
          <w:rFonts w:asciiTheme="minorHAnsi" w:hAnsiTheme="minorHAnsi" w:cstheme="minorHAnsi"/>
        </w:rPr>
        <w:t xml:space="preserve"> physical security personnel outside </w:t>
      </w:r>
      <w:r>
        <w:rPr>
          <w:rFonts w:asciiTheme="minorHAnsi" w:hAnsiTheme="minorHAnsi" w:cstheme="minorHAnsi"/>
        </w:rPr>
        <w:t>the organization</w:t>
      </w:r>
      <w:r w:rsidRPr="0097184E">
        <w:rPr>
          <w:rFonts w:asciiTheme="minorHAnsi" w:hAnsiTheme="minorHAnsi" w:cstheme="minorHAnsi"/>
        </w:rPr>
        <w:t xml:space="preserve"> premises.</w:t>
      </w:r>
      <w:bookmarkStart w:id="17" w:name="_Roles_and_responsibilities"/>
      <w:bookmarkEnd w:id="17"/>
    </w:p>
    <w:p w14:paraId="60989B94" w14:textId="77777777" w:rsidR="0021785C" w:rsidRDefault="0021785C" w:rsidP="0021785C">
      <w:pPr>
        <w:pStyle w:val="AS9100ProcedureLevel2"/>
        <w:rPr>
          <w:rFonts w:asciiTheme="minorHAnsi" w:hAnsiTheme="minorHAnsi" w:cstheme="minorHAnsi"/>
        </w:rPr>
      </w:pPr>
    </w:p>
    <w:p w14:paraId="65368BCA" w14:textId="30A8334F" w:rsidR="004A254C" w:rsidRDefault="004A254C" w:rsidP="004A254C"/>
    <w:p w14:paraId="3FC5313F" w14:textId="0AFF05AC" w:rsidR="00A04E92" w:rsidRDefault="00A04E92" w:rsidP="004A254C"/>
    <w:p w14:paraId="74894B68" w14:textId="521ED043" w:rsidR="00A04E92" w:rsidRDefault="00A04E92" w:rsidP="004A254C"/>
    <w:p w14:paraId="0328815F" w14:textId="43F7C39F" w:rsidR="00A04E92" w:rsidRDefault="00A04E92" w:rsidP="004A254C"/>
    <w:p w14:paraId="131887C1" w14:textId="2F1CAB31" w:rsidR="00A04E92" w:rsidRDefault="00A04E92" w:rsidP="004A254C"/>
    <w:p w14:paraId="79E0337D" w14:textId="2924478F" w:rsidR="00A04E92" w:rsidRDefault="00A04E92" w:rsidP="004A254C"/>
    <w:p w14:paraId="6FDA0A3E" w14:textId="1AC7EFCD" w:rsidR="00A04E92" w:rsidRDefault="00A04E92" w:rsidP="004A254C"/>
    <w:p w14:paraId="034747F2" w14:textId="609FB26E" w:rsidR="00A04E92" w:rsidRDefault="00A04E92" w:rsidP="004A254C"/>
    <w:p w14:paraId="3689E4A9" w14:textId="741D279D" w:rsidR="00A04E92" w:rsidRDefault="00A04E92" w:rsidP="004A254C"/>
    <w:p w14:paraId="1D85967B" w14:textId="77777777" w:rsidR="00B94F4B" w:rsidRDefault="00B94F4B" w:rsidP="004A254C"/>
    <w:p w14:paraId="5F6ADEC2" w14:textId="0C2E06B7" w:rsidR="00A04E92" w:rsidRDefault="00A04E92" w:rsidP="00A04E92">
      <w:pPr>
        <w:pStyle w:val="Heading1"/>
        <w:rPr>
          <w:b/>
          <w:bCs/>
          <w:sz w:val="28"/>
          <w:szCs w:val="28"/>
        </w:rPr>
      </w:pPr>
      <w:bookmarkStart w:id="18" w:name="_Toc149923673"/>
      <w:r w:rsidRPr="00A04E92">
        <w:rPr>
          <w:b/>
          <w:bCs/>
          <w:sz w:val="28"/>
          <w:szCs w:val="28"/>
        </w:rPr>
        <w:t>Owner of the policy</w:t>
      </w:r>
      <w:bookmarkEnd w:id="18"/>
    </w:p>
    <w:p w14:paraId="1F503BFA" w14:textId="70B25F3C" w:rsidR="00115821" w:rsidRDefault="00115821" w:rsidP="00115821">
      <w:pPr>
        <w:ind w:left="1170"/>
      </w:pPr>
      <w:r>
        <w:t xml:space="preserve">The owner of the policy is Human Resource team that their responsibility focuses on the </w:t>
      </w:r>
      <w:r w:rsidRPr="00CF6978">
        <w:t>Enforcement and Consequences</w:t>
      </w:r>
      <w:r>
        <w:t xml:space="preserve"> by working beside the ISO to enforce security policies and address violations </w:t>
      </w:r>
      <w:r w:rsidRPr="00CF6978">
        <w:t>They should establish clear consequences for policy violations and ensure consistent enforcement.</w:t>
      </w:r>
      <w:r>
        <w:t xml:space="preserve"> As well as </w:t>
      </w:r>
      <w:r w:rsidRPr="008F47FF">
        <w:t>providing security awareness and training programs.</w:t>
      </w:r>
      <w:r>
        <w:t xml:space="preserve"> </w:t>
      </w:r>
    </w:p>
    <w:p w14:paraId="5CC45CAE" w14:textId="29FF3F6C" w:rsidR="00A04E92" w:rsidRDefault="002A60FF" w:rsidP="002A60FF">
      <w:pPr>
        <w:pStyle w:val="Heading1"/>
        <w:rPr>
          <w:b/>
          <w:bCs/>
          <w:sz w:val="28"/>
          <w:szCs w:val="28"/>
        </w:rPr>
      </w:pPr>
      <w:bookmarkStart w:id="19" w:name="_Toc149923674"/>
      <w:r w:rsidRPr="002A60FF">
        <w:rPr>
          <w:b/>
          <w:bCs/>
          <w:sz w:val="28"/>
          <w:szCs w:val="28"/>
        </w:rPr>
        <w:t>Compliance</w:t>
      </w:r>
      <w:bookmarkEnd w:id="19"/>
    </w:p>
    <w:p w14:paraId="4030CDCD" w14:textId="35B74565" w:rsidR="002A60FF" w:rsidRPr="002A60FF" w:rsidRDefault="002A60FF" w:rsidP="002A60FF">
      <w:pPr>
        <w:pStyle w:val="Heading2"/>
        <w:ind w:left="450"/>
      </w:pPr>
      <w:bookmarkStart w:id="20" w:name="_Toc149923675"/>
      <w:r>
        <w:t>Procedure</w:t>
      </w:r>
      <w:bookmarkEnd w:id="20"/>
      <w:r>
        <w:t xml:space="preserve"> </w:t>
      </w:r>
    </w:p>
    <w:p w14:paraId="7E234446" w14:textId="13DC9741" w:rsidR="002A60FF" w:rsidRDefault="002A60FF" w:rsidP="002A60FF">
      <w:pPr>
        <w:ind w:left="1170"/>
      </w:pPr>
      <w:r w:rsidRPr="002A60FF">
        <w:t>The HR security policy should clearly outline the steps employees and relevant personnel need to take to ensure compliance</w:t>
      </w:r>
      <w:r w:rsidR="00930DB0">
        <w:t xml:space="preserve"> with ISO27001 as well as PCI-DSS to protect the credit card data when buying bus ticket</w:t>
      </w:r>
      <w:r w:rsidRPr="002A60FF">
        <w:t>. This might include instructions on how to handle sensitive data, maintain secure access, and report security incidents. This might involve using tools or systems for data collection, surveys, or periodic assessments.</w:t>
      </w:r>
    </w:p>
    <w:p w14:paraId="4E1D046F" w14:textId="4E122B35" w:rsidR="002A60FF" w:rsidRDefault="002A60FF" w:rsidP="002A60FF">
      <w:pPr>
        <w:pStyle w:val="Heading2"/>
        <w:ind w:left="540"/>
      </w:pPr>
      <w:bookmarkStart w:id="21" w:name="_Toc149923676"/>
      <w:r>
        <w:t>Measurement</w:t>
      </w:r>
      <w:bookmarkEnd w:id="21"/>
    </w:p>
    <w:p w14:paraId="2A1071BD" w14:textId="0A8EF997" w:rsidR="002A60FF" w:rsidRDefault="002A60FF" w:rsidP="002A60FF">
      <w:pPr>
        <w:ind w:left="1260"/>
      </w:pPr>
      <w:r>
        <w:t xml:space="preserve">The compliance with the policy will be measured based on KPI, which they will be for the HR </w:t>
      </w:r>
      <w:r w:rsidRPr="002A60FF">
        <w:t>the percentage of employees who have completed security training, the number of reported security incidents, or the status of access control reviews.</w:t>
      </w:r>
      <w:r w:rsidR="00450412">
        <w:t xml:space="preserve"> The compliance is audited frequently and should be supervised by the CISO and HR team by random check. </w:t>
      </w:r>
    </w:p>
    <w:p w14:paraId="1E1FFB18" w14:textId="021F6FA9" w:rsidR="002A60FF" w:rsidRDefault="002A60FF" w:rsidP="002A60FF">
      <w:pPr>
        <w:ind w:left="1260"/>
      </w:pPr>
    </w:p>
    <w:p w14:paraId="0B0B62F1" w14:textId="716E8D8A" w:rsidR="002A60FF" w:rsidRDefault="002A60FF" w:rsidP="002A60FF">
      <w:pPr>
        <w:pStyle w:val="Heading1"/>
        <w:rPr>
          <w:b/>
          <w:bCs/>
          <w:sz w:val="28"/>
          <w:szCs w:val="28"/>
        </w:rPr>
      </w:pPr>
      <w:bookmarkStart w:id="22" w:name="_Toc149923677"/>
      <w:r w:rsidRPr="002A60FF">
        <w:rPr>
          <w:b/>
          <w:bCs/>
          <w:sz w:val="28"/>
          <w:szCs w:val="28"/>
        </w:rPr>
        <w:t>Update and Review the policy</w:t>
      </w:r>
      <w:bookmarkEnd w:id="22"/>
    </w:p>
    <w:p w14:paraId="3938CA0A" w14:textId="551868D0" w:rsidR="002A60FF" w:rsidRDefault="002A60FF" w:rsidP="002A60FF">
      <w:pPr>
        <w:ind w:left="1350"/>
      </w:pPr>
      <w:r w:rsidRPr="002A60FF">
        <w:t>Specify who is responsible for maintaining and updating the HR security policy. This could be the Chief Information Security Officer (CISO)</w:t>
      </w:r>
      <w:r>
        <w:t xml:space="preserve"> and </w:t>
      </w:r>
      <w:r w:rsidRPr="002A60FF">
        <w:t xml:space="preserve"> the HR manager</w:t>
      </w:r>
      <w:r>
        <w:t xml:space="preserve"> that is conducted annually or whenever change occur in the organization or the regulations and standards that the organization want to comply with.</w:t>
      </w:r>
    </w:p>
    <w:p w14:paraId="10DB853C" w14:textId="77777777" w:rsidR="00D62735" w:rsidRDefault="00D62735" w:rsidP="00D62735">
      <w:pPr>
        <w:ind w:left="1350"/>
      </w:pPr>
      <w:r>
        <w:t>If there is a need to update that should follow a specific procedure:</w:t>
      </w:r>
    </w:p>
    <w:p w14:paraId="5092F995" w14:textId="77777777" w:rsidR="00D62735" w:rsidRDefault="00D62735" w:rsidP="00D62735">
      <w:pPr>
        <w:pStyle w:val="ListParagraph"/>
        <w:numPr>
          <w:ilvl w:val="0"/>
          <w:numId w:val="10"/>
        </w:numPr>
      </w:pPr>
      <w:r>
        <w:t>Initiation of Updates:</w:t>
      </w:r>
    </w:p>
    <w:p w14:paraId="317D981B" w14:textId="77777777" w:rsidR="00D62735" w:rsidRDefault="00D62735" w:rsidP="00D62735">
      <w:pPr>
        <w:pStyle w:val="ListParagraph"/>
        <w:ind w:left="2430"/>
      </w:pPr>
      <w:r>
        <w:t>Anyone within the organization can propose updates to the operational management policy. This could be based on changes in technology, regulatory requirements, security threats, or feedback from employees or stakeholders.</w:t>
      </w:r>
    </w:p>
    <w:p w14:paraId="3A410885" w14:textId="77777777" w:rsidR="00D62735" w:rsidRDefault="00D62735" w:rsidP="00D62735">
      <w:pPr>
        <w:pStyle w:val="ListParagraph"/>
        <w:ind w:left="2430"/>
      </w:pPr>
    </w:p>
    <w:p w14:paraId="6BF09F72" w14:textId="77777777" w:rsidR="00D62735" w:rsidRDefault="00D62735" w:rsidP="00D62735">
      <w:pPr>
        <w:pStyle w:val="ListParagraph"/>
        <w:numPr>
          <w:ilvl w:val="0"/>
          <w:numId w:val="10"/>
        </w:numPr>
      </w:pPr>
      <w:r>
        <w:t>Review Proposal:</w:t>
      </w:r>
    </w:p>
    <w:p w14:paraId="0921BD0C" w14:textId="77777777" w:rsidR="00D62735" w:rsidRDefault="00D62735" w:rsidP="00D62735">
      <w:pPr>
        <w:pStyle w:val="ListParagraph"/>
        <w:ind w:left="2520"/>
      </w:pPr>
      <w:r>
        <w:t>A review committee or designated individuals responsible for policy updates should evaluate the proposed changes. This review committee may include representatives from IT, IT security, compliance, and other relevant departments.</w:t>
      </w:r>
    </w:p>
    <w:p w14:paraId="6E5E26BC" w14:textId="77777777" w:rsidR="00D62735" w:rsidRDefault="00D62735" w:rsidP="00D62735">
      <w:pPr>
        <w:pStyle w:val="ListParagraph"/>
        <w:ind w:left="2520"/>
      </w:pPr>
    </w:p>
    <w:p w14:paraId="2D00EF09" w14:textId="77777777" w:rsidR="00D62735" w:rsidRDefault="00D62735" w:rsidP="00D62735">
      <w:pPr>
        <w:pStyle w:val="ListParagraph"/>
        <w:ind w:left="2520"/>
      </w:pPr>
    </w:p>
    <w:p w14:paraId="17DF061D" w14:textId="77777777" w:rsidR="00D62735" w:rsidRDefault="00D62735" w:rsidP="00D62735">
      <w:pPr>
        <w:pStyle w:val="ListParagraph"/>
        <w:ind w:left="2520"/>
      </w:pPr>
    </w:p>
    <w:p w14:paraId="61FA31D8" w14:textId="77777777" w:rsidR="00D62735" w:rsidRDefault="00D62735" w:rsidP="00D62735">
      <w:pPr>
        <w:pStyle w:val="ListParagraph"/>
        <w:numPr>
          <w:ilvl w:val="0"/>
          <w:numId w:val="10"/>
        </w:numPr>
      </w:pPr>
      <w:r>
        <w:t>Impact Assessment:</w:t>
      </w:r>
    </w:p>
    <w:p w14:paraId="565704DB" w14:textId="77777777" w:rsidR="00D62735" w:rsidRDefault="00D62735" w:rsidP="00D62735">
      <w:pPr>
        <w:pStyle w:val="ListParagraph"/>
        <w:tabs>
          <w:tab w:val="left" w:pos="2610"/>
        </w:tabs>
        <w:ind w:left="2610"/>
      </w:pPr>
      <w:r>
        <w:t>Assess the potential impact of the proposed changes on the organization, including its operational procedures and responsibilities. Consider the benefits, risks, and resource implications of the updates.</w:t>
      </w:r>
    </w:p>
    <w:p w14:paraId="63623A25" w14:textId="77777777" w:rsidR="00D62735" w:rsidRDefault="00D62735" w:rsidP="00D62735">
      <w:pPr>
        <w:pStyle w:val="ListParagraph"/>
        <w:tabs>
          <w:tab w:val="left" w:pos="2610"/>
        </w:tabs>
        <w:ind w:left="2610"/>
      </w:pPr>
    </w:p>
    <w:p w14:paraId="4A5D8F8F" w14:textId="77777777" w:rsidR="00D62735" w:rsidRDefault="00D62735" w:rsidP="00D62735">
      <w:pPr>
        <w:pStyle w:val="ListParagraph"/>
        <w:numPr>
          <w:ilvl w:val="0"/>
          <w:numId w:val="10"/>
        </w:numPr>
      </w:pPr>
      <w:r>
        <w:t>Drafting Updates:</w:t>
      </w:r>
    </w:p>
    <w:p w14:paraId="02592CEE" w14:textId="77777777" w:rsidR="00D62735" w:rsidRDefault="00D62735" w:rsidP="00D62735">
      <w:pPr>
        <w:ind w:left="2610"/>
      </w:pPr>
      <w:r>
        <w:t>If the proposed changes are approved during the review, draft the updated sections of the policy. Ensure that the language is clear, specific, and aligned with the organization's goals and regulatory requirements.</w:t>
      </w:r>
    </w:p>
    <w:p w14:paraId="321D60FB" w14:textId="77777777" w:rsidR="00D62735" w:rsidRDefault="00D62735" w:rsidP="00D62735">
      <w:pPr>
        <w:ind w:left="2610"/>
      </w:pPr>
    </w:p>
    <w:p w14:paraId="2C1E51B5" w14:textId="77777777" w:rsidR="00D62735" w:rsidRDefault="00D62735" w:rsidP="00D62735">
      <w:pPr>
        <w:pStyle w:val="ListParagraph"/>
        <w:numPr>
          <w:ilvl w:val="0"/>
          <w:numId w:val="10"/>
        </w:numPr>
      </w:pPr>
      <w:r>
        <w:t>Approval Process:</w:t>
      </w:r>
    </w:p>
    <w:p w14:paraId="2231530A" w14:textId="77777777" w:rsidR="00D62735" w:rsidRDefault="00D62735" w:rsidP="00D62735">
      <w:pPr>
        <w:ind w:left="2520"/>
      </w:pPr>
      <w:r>
        <w:t>Clarify the approval process, including the individuals or roles responsible for granting final approval. This could be the CIO, CISO, or other relevant executive roles. All proposed changes should be reviewed and approved before implementation.</w:t>
      </w:r>
    </w:p>
    <w:p w14:paraId="594B68A5" w14:textId="77777777" w:rsidR="00D62735" w:rsidRDefault="00D62735" w:rsidP="00D62735">
      <w:pPr>
        <w:ind w:left="2520"/>
      </w:pPr>
    </w:p>
    <w:p w14:paraId="3CFA5CC1" w14:textId="77777777" w:rsidR="00D62735" w:rsidRDefault="00D62735" w:rsidP="00D62735">
      <w:pPr>
        <w:pStyle w:val="ListParagraph"/>
        <w:numPr>
          <w:ilvl w:val="0"/>
          <w:numId w:val="10"/>
        </w:numPr>
      </w:pPr>
      <w:r>
        <w:t>Documentation and Communication:</w:t>
      </w:r>
    </w:p>
    <w:p w14:paraId="6BC537A5" w14:textId="77777777" w:rsidR="00D62735" w:rsidRDefault="00D62735" w:rsidP="00D62735">
      <w:pPr>
        <w:ind w:left="2520"/>
      </w:pPr>
      <w:r>
        <w:t>Maintain comprehensive documentation throughout the update process. This documentation should include records of discussions, decisions, impact assessments, and approvals, communicate the changes to all relevant stakeholders. This could involve distributing the revised policy, conducting training sessions, or providing awareness campaigns to ensure that employees understand the changes.</w:t>
      </w:r>
    </w:p>
    <w:p w14:paraId="07F4A57D" w14:textId="77777777" w:rsidR="00D62735" w:rsidRDefault="00D62735" w:rsidP="00D62735">
      <w:pPr>
        <w:ind w:left="2520"/>
      </w:pPr>
    </w:p>
    <w:p w14:paraId="4F7D594B" w14:textId="77777777" w:rsidR="00D62735" w:rsidRDefault="00D62735" w:rsidP="00D62735">
      <w:pPr>
        <w:pStyle w:val="ListParagraph"/>
        <w:numPr>
          <w:ilvl w:val="0"/>
          <w:numId w:val="10"/>
        </w:numPr>
      </w:pPr>
      <w:r>
        <w:t>Implementation:</w:t>
      </w:r>
    </w:p>
    <w:p w14:paraId="16D76485" w14:textId="77777777" w:rsidR="00D62735" w:rsidRDefault="00D62735" w:rsidP="00D62735">
      <w:pPr>
        <w:ind w:left="2520"/>
      </w:pPr>
      <w:r>
        <w:t>Implement the approved changes in line with the policy updates. Ensure that all operational procedures and responsibilities are aligned with the updated policy.</w:t>
      </w:r>
    </w:p>
    <w:p w14:paraId="603806B9" w14:textId="77777777" w:rsidR="00D62735" w:rsidRDefault="00D62735" w:rsidP="00D62735">
      <w:pPr>
        <w:ind w:left="2520"/>
      </w:pPr>
    </w:p>
    <w:p w14:paraId="6066E130" w14:textId="77777777" w:rsidR="00D62735" w:rsidRDefault="00D62735" w:rsidP="00D62735">
      <w:pPr>
        <w:pStyle w:val="ListParagraph"/>
        <w:numPr>
          <w:ilvl w:val="0"/>
          <w:numId w:val="10"/>
        </w:numPr>
      </w:pPr>
      <w:r>
        <w:t>Monitoring and Auditing:</w:t>
      </w:r>
    </w:p>
    <w:p w14:paraId="65D9E38C" w14:textId="77777777" w:rsidR="00D62735" w:rsidRDefault="00D62735" w:rsidP="00D62735">
      <w:pPr>
        <w:ind w:left="2520"/>
      </w:pPr>
      <w:r>
        <w:t>Establish monitoring and auditing procedures to ensure that the updated policy is effectively implemented and that compliance is maintained. Regularly review and assess compliance with the new policy.</w:t>
      </w:r>
    </w:p>
    <w:p w14:paraId="0EECA6DF" w14:textId="77777777" w:rsidR="00D62735" w:rsidRDefault="00D62735" w:rsidP="00D62735">
      <w:pPr>
        <w:ind w:left="2520"/>
      </w:pPr>
    </w:p>
    <w:p w14:paraId="27CA7BD9" w14:textId="77777777" w:rsidR="00D62735" w:rsidRDefault="00D62735" w:rsidP="00D62735">
      <w:pPr>
        <w:pStyle w:val="ListParagraph"/>
        <w:numPr>
          <w:ilvl w:val="0"/>
          <w:numId w:val="10"/>
        </w:numPr>
      </w:pPr>
      <w:r>
        <w:lastRenderedPageBreak/>
        <w:t>Feedback Mechanism:</w:t>
      </w:r>
    </w:p>
    <w:p w14:paraId="1DFE0E93" w14:textId="77777777" w:rsidR="00D62735" w:rsidRDefault="00D62735" w:rsidP="00D62735">
      <w:pPr>
        <w:tabs>
          <w:tab w:val="left" w:pos="2160"/>
        </w:tabs>
        <w:ind w:left="2340"/>
      </w:pPr>
      <w:r>
        <w:t>Provide a mechanism for employees and stakeholders to provide feedback on the updated policy. This feedback can be valuable for ongoing improvement and ensuring that the policy remains effective.</w:t>
      </w:r>
    </w:p>
    <w:p w14:paraId="3681CF9B" w14:textId="77777777" w:rsidR="00D62735" w:rsidRDefault="00D62735" w:rsidP="00D62735">
      <w:pPr>
        <w:pStyle w:val="ListParagraph"/>
        <w:numPr>
          <w:ilvl w:val="0"/>
          <w:numId w:val="10"/>
        </w:numPr>
      </w:pPr>
      <w:r>
        <w:t>Review Schedule:</w:t>
      </w:r>
    </w:p>
    <w:p w14:paraId="2D063B9C" w14:textId="77777777" w:rsidR="00D62735" w:rsidRDefault="00D62735" w:rsidP="00D62735">
      <w:pPr>
        <w:ind w:left="2430"/>
      </w:pPr>
      <w:r>
        <w:t>Specify how often the updated policy will be reviewed for further updates. This could be done annually or at other intervals as necessary, and track changes to the policy over time.</w:t>
      </w:r>
    </w:p>
    <w:p w14:paraId="6329A264" w14:textId="77777777" w:rsidR="00D62735" w:rsidRPr="002A60FF" w:rsidRDefault="00D62735" w:rsidP="00D62735">
      <w:pPr>
        <w:ind w:left="1350"/>
      </w:pPr>
    </w:p>
    <w:p w14:paraId="2479E262" w14:textId="77777777" w:rsidR="002A60FF" w:rsidRPr="002A60FF" w:rsidRDefault="002A60FF" w:rsidP="002A60FF">
      <w:pPr>
        <w:ind w:left="1350"/>
      </w:pPr>
    </w:p>
    <w:sectPr w:rsidR="002A60FF" w:rsidRPr="002A60FF" w:rsidSect="0021424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C2D01" w14:textId="77777777" w:rsidR="00F448FF" w:rsidRDefault="00F448FF" w:rsidP="0007125F">
      <w:pPr>
        <w:spacing w:after="0" w:line="240" w:lineRule="auto"/>
      </w:pPr>
      <w:r>
        <w:separator/>
      </w:r>
    </w:p>
  </w:endnote>
  <w:endnote w:type="continuationSeparator" w:id="0">
    <w:p w14:paraId="4B53E957" w14:textId="77777777" w:rsidR="00F448FF" w:rsidRDefault="00F448FF" w:rsidP="0007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268375"/>
      <w:docPartObj>
        <w:docPartGallery w:val="Page Numbers (Bottom of Page)"/>
        <w:docPartUnique/>
      </w:docPartObj>
    </w:sdtPr>
    <w:sdtEndPr>
      <w:rPr>
        <w:noProof/>
      </w:rPr>
    </w:sdtEndPr>
    <w:sdtContent>
      <w:p w14:paraId="02BE4859" w14:textId="57FE1DA4" w:rsidR="0007125F" w:rsidRDefault="00071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2186F" w14:textId="1AFBDE99" w:rsidR="0007125F" w:rsidRDefault="0007125F" w:rsidP="0007125F">
    <w:pPr>
      <w:pStyle w:val="Footer"/>
    </w:pPr>
    <w:r>
      <w:tab/>
    </w:r>
    <w:r w:rsidR="00CF7B29">
      <w:t>Private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D7196" w14:textId="77777777" w:rsidR="00F448FF" w:rsidRDefault="00F448FF" w:rsidP="0007125F">
      <w:pPr>
        <w:spacing w:after="0" w:line="240" w:lineRule="auto"/>
      </w:pPr>
      <w:r>
        <w:separator/>
      </w:r>
    </w:p>
  </w:footnote>
  <w:footnote w:type="continuationSeparator" w:id="0">
    <w:p w14:paraId="58BA9CD3" w14:textId="77777777" w:rsidR="00F448FF" w:rsidRDefault="00F448FF" w:rsidP="00071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4B72" w14:textId="1723BF6E" w:rsidR="0007125F" w:rsidRDefault="0007125F">
    <w:pPr>
      <w:pStyle w:val="Header"/>
    </w:pPr>
    <w:r>
      <w:rPr>
        <w:noProof/>
      </w:rPr>
      <w:drawing>
        <wp:anchor distT="0" distB="0" distL="114300" distR="114300" simplePos="0" relativeHeight="251658240" behindDoc="0" locked="0" layoutInCell="1" allowOverlap="1" wp14:anchorId="51738F10" wp14:editId="051FD9ED">
          <wp:simplePos x="0" y="0"/>
          <wp:positionH relativeFrom="margin">
            <wp:posOffset>-886264</wp:posOffset>
          </wp:positionH>
          <wp:positionV relativeFrom="paragraph">
            <wp:posOffset>-436538</wp:posOffset>
          </wp:positionV>
          <wp:extent cx="1483995" cy="914400"/>
          <wp:effectExtent l="0" t="0" r="1905"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3995"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247C"/>
    <w:multiLevelType w:val="multilevel"/>
    <w:tmpl w:val="2CF2C922"/>
    <w:lvl w:ilvl="0">
      <w:start w:val="1"/>
      <w:numFmt w:val="decimal"/>
      <w:lvlText w:val="%1."/>
      <w:lvlJc w:val="left"/>
      <w:pPr>
        <w:ind w:left="495" w:hanging="495"/>
      </w:pPr>
      <w:rPr>
        <w:rFonts w:hint="default"/>
      </w:rPr>
    </w:lvl>
    <w:lvl w:ilvl="1">
      <w:start w:val="3"/>
      <w:numFmt w:val="decimal"/>
      <w:lvlText w:val="%1.%2."/>
      <w:lvlJc w:val="left"/>
      <w:pPr>
        <w:ind w:left="1125" w:hanging="49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B473360"/>
    <w:multiLevelType w:val="hybridMultilevel"/>
    <w:tmpl w:val="6EF2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D0280"/>
    <w:multiLevelType w:val="multilevel"/>
    <w:tmpl w:val="2CF2C922"/>
    <w:lvl w:ilvl="0">
      <w:start w:val="1"/>
      <w:numFmt w:val="decimal"/>
      <w:lvlText w:val="%1."/>
      <w:lvlJc w:val="left"/>
      <w:pPr>
        <w:ind w:left="495" w:hanging="495"/>
      </w:pPr>
      <w:rPr>
        <w:rFonts w:hint="default"/>
      </w:rPr>
    </w:lvl>
    <w:lvl w:ilvl="1">
      <w:start w:val="2"/>
      <w:numFmt w:val="decimal"/>
      <w:lvlText w:val="%1.%2."/>
      <w:lvlJc w:val="left"/>
      <w:pPr>
        <w:ind w:left="1125" w:hanging="49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 w15:restartNumberingAfterBreak="0">
    <w:nsid w:val="1F064ECC"/>
    <w:multiLevelType w:val="multilevel"/>
    <w:tmpl w:val="6F102756"/>
    <w:lvl w:ilvl="0">
      <w:start w:val="1"/>
      <w:numFmt w:val="decimal"/>
      <w:lvlText w:val="%1."/>
      <w:lvlJc w:val="left"/>
      <w:pPr>
        <w:ind w:left="495" w:hanging="495"/>
      </w:pPr>
      <w:rPr>
        <w:rFonts w:hint="default"/>
      </w:rPr>
    </w:lvl>
    <w:lvl w:ilvl="1">
      <w:start w:val="4"/>
      <w:numFmt w:val="decimal"/>
      <w:lvlText w:val="%1.%2."/>
      <w:lvlJc w:val="left"/>
      <w:pPr>
        <w:ind w:left="1440" w:hanging="49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4" w15:restartNumberingAfterBreak="0">
    <w:nsid w:val="26E01A31"/>
    <w:multiLevelType w:val="multilevel"/>
    <w:tmpl w:val="25D0ED06"/>
    <w:lvl w:ilvl="0">
      <w:start w:val="1"/>
      <w:numFmt w:val="decimal"/>
      <w:lvlText w:val="%1."/>
      <w:lvlJc w:val="left"/>
      <w:pPr>
        <w:ind w:left="495" w:hanging="495"/>
      </w:pPr>
      <w:rPr>
        <w:rFonts w:hint="default"/>
      </w:rPr>
    </w:lvl>
    <w:lvl w:ilvl="1">
      <w:start w:val="6"/>
      <w:numFmt w:val="decimal"/>
      <w:lvlText w:val="%1.%2."/>
      <w:lvlJc w:val="left"/>
      <w:pPr>
        <w:ind w:left="990" w:hanging="49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5" w15:restartNumberingAfterBreak="0">
    <w:nsid w:val="3B6137D9"/>
    <w:multiLevelType w:val="multilevel"/>
    <w:tmpl w:val="752EC98A"/>
    <w:lvl w:ilvl="0">
      <w:start w:val="1"/>
      <w:numFmt w:val="decimal"/>
      <w:lvlText w:val="%1."/>
      <w:lvlJc w:val="left"/>
      <w:pPr>
        <w:ind w:left="495" w:hanging="495"/>
      </w:pPr>
      <w:rPr>
        <w:rFonts w:hint="default"/>
      </w:rPr>
    </w:lvl>
    <w:lvl w:ilvl="1">
      <w:start w:val="7"/>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0C4C37"/>
    <w:multiLevelType w:val="multilevel"/>
    <w:tmpl w:val="25D0ED06"/>
    <w:lvl w:ilvl="0">
      <w:start w:val="1"/>
      <w:numFmt w:val="decimal"/>
      <w:lvlText w:val="%1."/>
      <w:lvlJc w:val="left"/>
      <w:pPr>
        <w:ind w:left="495" w:hanging="495"/>
      </w:pPr>
      <w:rPr>
        <w:rFonts w:hint="default"/>
      </w:rPr>
    </w:lvl>
    <w:lvl w:ilvl="1">
      <w:start w:val="5"/>
      <w:numFmt w:val="decimal"/>
      <w:lvlText w:val="%1.%2."/>
      <w:lvlJc w:val="left"/>
      <w:pPr>
        <w:ind w:left="990" w:hanging="49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7" w15:restartNumberingAfterBreak="0">
    <w:nsid w:val="523634AD"/>
    <w:multiLevelType w:val="hybridMultilevel"/>
    <w:tmpl w:val="98FEE25C"/>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721C7E48"/>
    <w:multiLevelType w:val="multilevel"/>
    <w:tmpl w:val="752EC98A"/>
    <w:lvl w:ilvl="0">
      <w:start w:val="1"/>
      <w:numFmt w:val="decimal"/>
      <w:lvlText w:val="%1."/>
      <w:lvlJc w:val="left"/>
      <w:pPr>
        <w:ind w:left="495" w:hanging="495"/>
      </w:pPr>
      <w:rPr>
        <w:rFonts w:hint="default"/>
      </w:rPr>
    </w:lvl>
    <w:lvl w:ilvl="1">
      <w:start w:val="8"/>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CB20B9"/>
    <w:multiLevelType w:val="multilevel"/>
    <w:tmpl w:val="0C80EE42"/>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69751067">
    <w:abstractNumId w:val="1"/>
  </w:num>
  <w:num w:numId="2" w16cid:durableId="246153401">
    <w:abstractNumId w:val="9"/>
  </w:num>
  <w:num w:numId="3" w16cid:durableId="2044553231">
    <w:abstractNumId w:val="2"/>
  </w:num>
  <w:num w:numId="4" w16cid:durableId="1292370896">
    <w:abstractNumId w:val="0"/>
  </w:num>
  <w:num w:numId="5" w16cid:durableId="58797401">
    <w:abstractNumId w:val="3"/>
  </w:num>
  <w:num w:numId="6" w16cid:durableId="2038849573">
    <w:abstractNumId w:val="6"/>
  </w:num>
  <w:num w:numId="7" w16cid:durableId="674111012">
    <w:abstractNumId w:val="4"/>
  </w:num>
  <w:num w:numId="8" w16cid:durableId="2113864955">
    <w:abstractNumId w:val="5"/>
  </w:num>
  <w:num w:numId="9" w16cid:durableId="863712624">
    <w:abstractNumId w:val="8"/>
  </w:num>
  <w:num w:numId="10" w16cid:durableId="1125077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8"/>
    <w:rsid w:val="0005110A"/>
    <w:rsid w:val="0007125F"/>
    <w:rsid w:val="000941E8"/>
    <w:rsid w:val="00115821"/>
    <w:rsid w:val="00202808"/>
    <w:rsid w:val="00214246"/>
    <w:rsid w:val="0021785C"/>
    <w:rsid w:val="00277314"/>
    <w:rsid w:val="002A60FF"/>
    <w:rsid w:val="002B19E0"/>
    <w:rsid w:val="003D2F85"/>
    <w:rsid w:val="00450412"/>
    <w:rsid w:val="004A254C"/>
    <w:rsid w:val="00626B1A"/>
    <w:rsid w:val="00632BD9"/>
    <w:rsid w:val="006E13F1"/>
    <w:rsid w:val="00717349"/>
    <w:rsid w:val="00730F6D"/>
    <w:rsid w:val="00742BB2"/>
    <w:rsid w:val="008A53A0"/>
    <w:rsid w:val="008A630A"/>
    <w:rsid w:val="00930DB0"/>
    <w:rsid w:val="00A04E92"/>
    <w:rsid w:val="00AE4EC8"/>
    <w:rsid w:val="00B247B7"/>
    <w:rsid w:val="00B94F4B"/>
    <w:rsid w:val="00BF5A3E"/>
    <w:rsid w:val="00C87FBE"/>
    <w:rsid w:val="00CF1225"/>
    <w:rsid w:val="00CF7B29"/>
    <w:rsid w:val="00D62735"/>
    <w:rsid w:val="00E855DD"/>
    <w:rsid w:val="00ED100C"/>
    <w:rsid w:val="00F44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C051F"/>
  <w15:chartTrackingRefBased/>
  <w15:docId w15:val="{8A1710EC-885B-4EDF-A9FD-5D02BFC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4C"/>
    <w:pPr>
      <w:keepNext/>
      <w:keepLines/>
      <w:spacing w:before="240" w:after="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21785C"/>
    <w:pPr>
      <w:keepNext/>
      <w:keepLines/>
      <w:spacing w:before="40" w:after="0"/>
      <w:outlineLvl w:val="1"/>
    </w:pPr>
    <w:rPr>
      <w:rFonts w:asciiTheme="majorHAnsi" w:eastAsiaTheme="majorEastAsia" w:hAnsiTheme="majorHAnsi" w:cstheme="majorBidi"/>
      <w:color w:val="3B3838" w:themeColor="background2" w:themeShade="40"/>
      <w:sz w:val="26"/>
      <w:szCs w:val="26"/>
    </w:rPr>
  </w:style>
  <w:style w:type="paragraph" w:styleId="Heading3">
    <w:name w:val="heading 3"/>
    <w:basedOn w:val="Normal"/>
    <w:next w:val="Normal"/>
    <w:link w:val="Heading3Char"/>
    <w:uiPriority w:val="9"/>
    <w:semiHidden/>
    <w:unhideWhenUsed/>
    <w:qFormat/>
    <w:rsid w:val="002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24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14246"/>
    <w:rPr>
      <w:rFonts w:eastAsiaTheme="minorEastAsia"/>
      <w:kern w:val="0"/>
      <w14:ligatures w14:val="none"/>
    </w:rPr>
  </w:style>
  <w:style w:type="paragraph" w:styleId="ListParagraph">
    <w:name w:val="List Paragraph"/>
    <w:aliases w:val="YC Bulet,Use Case List Paragraph Char,RFP - List Bullet,Bullet Number,List Paragraph1,lp1,lp11,List Paragraph11,Use Case List Paragraph,Num Bullet 1,Steps,TT,d_bodyb,Bullet Normal,Normal Bullet,GPS List Paragraph,Table Number Paragraph"/>
    <w:basedOn w:val="Normal"/>
    <w:link w:val="ListParagraphChar"/>
    <w:uiPriority w:val="34"/>
    <w:qFormat/>
    <w:rsid w:val="00214246"/>
    <w:pPr>
      <w:ind w:left="720"/>
      <w:contextualSpacing/>
    </w:pPr>
  </w:style>
  <w:style w:type="paragraph" w:styleId="Header">
    <w:name w:val="header"/>
    <w:basedOn w:val="Normal"/>
    <w:link w:val="HeaderChar"/>
    <w:uiPriority w:val="99"/>
    <w:unhideWhenUsed/>
    <w:rsid w:val="00071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F"/>
  </w:style>
  <w:style w:type="paragraph" w:styleId="Footer">
    <w:name w:val="footer"/>
    <w:basedOn w:val="Normal"/>
    <w:link w:val="FooterChar"/>
    <w:uiPriority w:val="99"/>
    <w:unhideWhenUsed/>
    <w:rsid w:val="00071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F"/>
  </w:style>
  <w:style w:type="character" w:customStyle="1" w:styleId="Heading1Char">
    <w:name w:val="Heading 1 Char"/>
    <w:basedOn w:val="DefaultParagraphFont"/>
    <w:link w:val="Heading1"/>
    <w:uiPriority w:val="9"/>
    <w:rsid w:val="004A254C"/>
    <w:rPr>
      <w:rFonts w:asciiTheme="majorHAnsi" w:eastAsiaTheme="majorEastAsia" w:hAnsiTheme="majorHAnsi" w:cstheme="majorBidi"/>
      <w:color w:val="767171" w:themeColor="background2" w:themeShade="80"/>
      <w:sz w:val="32"/>
      <w:szCs w:val="32"/>
    </w:rPr>
  </w:style>
  <w:style w:type="paragraph" w:styleId="TOCHeading">
    <w:name w:val="TOC Heading"/>
    <w:basedOn w:val="Heading1"/>
    <w:next w:val="Normal"/>
    <w:uiPriority w:val="39"/>
    <w:unhideWhenUsed/>
    <w:qFormat/>
    <w:rsid w:val="0007125F"/>
    <w:pPr>
      <w:outlineLvl w:val="9"/>
    </w:pPr>
    <w:rPr>
      <w:kern w:val="0"/>
      <w14:ligatures w14:val="none"/>
    </w:rPr>
  </w:style>
  <w:style w:type="character" w:customStyle="1" w:styleId="Heading3Char">
    <w:name w:val="Heading 3 Char"/>
    <w:basedOn w:val="DefaultParagraphFont"/>
    <w:link w:val="Heading3"/>
    <w:uiPriority w:val="9"/>
    <w:semiHidden/>
    <w:rsid w:val="0021785C"/>
    <w:rPr>
      <w:rFonts w:asciiTheme="majorHAnsi" w:eastAsiaTheme="majorEastAsia" w:hAnsiTheme="majorHAnsi" w:cstheme="majorBidi"/>
      <w:color w:val="1F3763" w:themeColor="accent1" w:themeShade="7F"/>
      <w:sz w:val="24"/>
      <w:szCs w:val="24"/>
    </w:rPr>
  </w:style>
  <w:style w:type="paragraph" w:customStyle="1" w:styleId="AS9100ProcedureLevel2">
    <w:name w:val="AS9100 Procedure Level 2"/>
    <w:basedOn w:val="ListParagraph"/>
    <w:link w:val="AS9100ProcedureLevel2Char"/>
    <w:qFormat/>
    <w:rsid w:val="0021785C"/>
    <w:pPr>
      <w:spacing w:after="120" w:line="240" w:lineRule="auto"/>
      <w:ind w:left="0"/>
      <w:contextualSpacing w:val="0"/>
    </w:pPr>
    <w:rPr>
      <w:rFonts w:ascii="PT Sans" w:hAnsi="PT Sans"/>
      <w:kern w:val="0"/>
      <w14:ligatures w14:val="none"/>
    </w:rPr>
  </w:style>
  <w:style w:type="character" w:customStyle="1" w:styleId="AS9100ProcedureLevel2Char">
    <w:name w:val="AS9100 Procedure Level 2 Char"/>
    <w:basedOn w:val="DefaultParagraphFont"/>
    <w:link w:val="AS9100ProcedureLevel2"/>
    <w:rsid w:val="0021785C"/>
    <w:rPr>
      <w:rFonts w:ascii="PT Sans" w:hAnsi="PT Sans"/>
      <w:kern w:val="0"/>
      <w14:ligatures w14:val="none"/>
    </w:rPr>
  </w:style>
  <w:style w:type="character" w:customStyle="1" w:styleId="ListParagraphChar">
    <w:name w:val="List Paragraph Char"/>
    <w:aliases w:val="YC Bulet Char,Use Case List Paragraph Char Char,RFP - List Bullet Char,Bullet Number Char,List Paragraph1 Char,lp1 Char,lp11 Char,List Paragraph11 Char,Use Case List Paragraph Char1,Num Bullet 1 Char,Steps Char,TT Char,d_bodyb Char"/>
    <w:basedOn w:val="DefaultParagraphFont"/>
    <w:link w:val="ListParagraph"/>
    <w:uiPriority w:val="34"/>
    <w:qFormat/>
    <w:locked/>
    <w:rsid w:val="0021785C"/>
  </w:style>
  <w:style w:type="character" w:customStyle="1" w:styleId="Heading2Char">
    <w:name w:val="Heading 2 Char"/>
    <w:basedOn w:val="DefaultParagraphFont"/>
    <w:link w:val="Heading2"/>
    <w:uiPriority w:val="9"/>
    <w:rsid w:val="0021785C"/>
    <w:rPr>
      <w:rFonts w:asciiTheme="majorHAnsi" w:eastAsiaTheme="majorEastAsia" w:hAnsiTheme="majorHAnsi" w:cstheme="majorBidi"/>
      <w:color w:val="3B3838" w:themeColor="background2" w:themeShade="40"/>
      <w:sz w:val="26"/>
      <w:szCs w:val="26"/>
    </w:rPr>
  </w:style>
  <w:style w:type="paragraph" w:styleId="TOC1">
    <w:name w:val="toc 1"/>
    <w:basedOn w:val="Normal"/>
    <w:next w:val="Normal"/>
    <w:autoRedefine/>
    <w:uiPriority w:val="39"/>
    <w:unhideWhenUsed/>
    <w:rsid w:val="000941E8"/>
    <w:pPr>
      <w:spacing w:after="100"/>
    </w:pPr>
  </w:style>
  <w:style w:type="paragraph" w:styleId="TOC2">
    <w:name w:val="toc 2"/>
    <w:basedOn w:val="Normal"/>
    <w:next w:val="Normal"/>
    <w:autoRedefine/>
    <w:uiPriority w:val="39"/>
    <w:unhideWhenUsed/>
    <w:rsid w:val="000941E8"/>
    <w:pPr>
      <w:spacing w:after="100"/>
      <w:ind w:left="220"/>
    </w:pPr>
  </w:style>
  <w:style w:type="character" w:styleId="Hyperlink">
    <w:name w:val="Hyperlink"/>
    <w:basedOn w:val="DefaultParagraphFont"/>
    <w:uiPriority w:val="99"/>
    <w:unhideWhenUsed/>
    <w:rsid w:val="00094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CE35-F6D9-4C55-B4CC-3151127B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29</cp:revision>
  <dcterms:created xsi:type="dcterms:W3CDTF">2023-11-03T12:29:00Z</dcterms:created>
  <dcterms:modified xsi:type="dcterms:W3CDTF">2023-11-05T17:06:00Z</dcterms:modified>
</cp:coreProperties>
</file>