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22597069"/>
        <w:docPartObj>
          <w:docPartGallery w:val="Cover Pages"/>
          <w:docPartUnique/>
        </w:docPartObj>
      </w:sdtPr>
      <w:sdtContent>
        <w:p w14:paraId="01E97519" w14:textId="77777777" w:rsidR="0007125F" w:rsidRDefault="0007125F" w:rsidP="00214246"/>
        <w:p w14:paraId="06AA32A8" w14:textId="77777777" w:rsidR="0007125F" w:rsidRDefault="0007125F" w:rsidP="00214246"/>
        <w:p w14:paraId="45410AD5" w14:textId="77777777" w:rsidR="0007125F" w:rsidRDefault="0007125F" w:rsidP="00214246"/>
        <w:p w14:paraId="7B235457" w14:textId="77777777" w:rsidR="0007125F" w:rsidRDefault="0007125F" w:rsidP="00214246"/>
        <w:p w14:paraId="51E560D8" w14:textId="6B496E8F" w:rsidR="00ED100C" w:rsidRDefault="00214246" w:rsidP="00214246">
          <w:r>
            <w:rPr>
              <w:noProof/>
            </w:rPr>
            <w:drawing>
              <wp:anchor distT="0" distB="0" distL="114300" distR="114300" simplePos="0" relativeHeight="251658240" behindDoc="1" locked="0" layoutInCell="1" allowOverlap="1" wp14:anchorId="510F792A" wp14:editId="347F3B5C">
                <wp:simplePos x="0" y="0"/>
                <wp:positionH relativeFrom="column">
                  <wp:posOffset>2313598</wp:posOffset>
                </wp:positionH>
                <wp:positionV relativeFrom="paragraph">
                  <wp:posOffset>7425</wp:posOffset>
                </wp:positionV>
                <wp:extent cx="2239285" cy="1378634"/>
                <wp:effectExtent l="0" t="0" r="8890" b="0"/>
                <wp:wrapNone/>
                <wp:docPr id="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39285" cy="1378634"/>
                        </a:xfrm>
                        <a:prstGeom prst="rect">
                          <a:avLst/>
                        </a:prstGeom>
                      </pic:spPr>
                    </pic:pic>
                  </a:graphicData>
                </a:graphic>
                <wp14:sizeRelH relativeFrom="margin">
                  <wp14:pctWidth>0</wp14:pctWidth>
                </wp14:sizeRelH>
                <wp14:sizeRelV relativeFrom="margin">
                  <wp14:pctHeight>0</wp14:pctHeight>
                </wp14:sizeRelV>
              </wp:anchor>
            </w:drawing>
          </w:r>
        </w:p>
      </w:sdtContent>
    </w:sdt>
    <w:p w14:paraId="71A9A5B3" w14:textId="1446C86E" w:rsidR="00214246" w:rsidRDefault="00214246" w:rsidP="00214246"/>
    <w:p w14:paraId="7A83D5EF" w14:textId="2EB337F2" w:rsidR="00214246" w:rsidRDefault="00214246" w:rsidP="00214246"/>
    <w:p w14:paraId="2C761E26" w14:textId="4A6F6C79" w:rsidR="00214246" w:rsidRDefault="00214246" w:rsidP="00214246"/>
    <w:p w14:paraId="2FA1418A" w14:textId="585C0DF8" w:rsidR="00214246" w:rsidRDefault="00214246" w:rsidP="00214246">
      <w:pPr>
        <w:pBdr>
          <w:bottom w:val="single" w:sz="6" w:space="1" w:color="auto"/>
        </w:pBdr>
      </w:pPr>
    </w:p>
    <w:p w14:paraId="57DE1B7E" w14:textId="77777777" w:rsidR="00D3491B" w:rsidRPr="00DA0845" w:rsidRDefault="00214246" w:rsidP="00D3491B">
      <w:pPr>
        <w:pStyle w:val="ListParagraph"/>
        <w:ind w:left="450"/>
      </w:pPr>
      <w:r w:rsidRPr="00DA0845">
        <w:t>Metropolis Transit corporation</w:t>
      </w:r>
    </w:p>
    <w:p w14:paraId="33E5F8AA" w14:textId="58AF4B06" w:rsidR="00D3491B" w:rsidRPr="00DA0845" w:rsidRDefault="00D3491B" w:rsidP="00D3491B">
      <w:pPr>
        <w:pStyle w:val="ListParagraph"/>
        <w:ind w:left="450"/>
      </w:pPr>
      <w:r w:rsidRPr="00DA0845">
        <w:rPr>
          <w:rFonts w:cstheme="minorHAnsi"/>
        </w:rPr>
        <w:t>information security awareness and training policy</w:t>
      </w:r>
    </w:p>
    <w:p w14:paraId="3BAE13A7" w14:textId="15677921" w:rsidR="00214246" w:rsidRPr="007332D6" w:rsidRDefault="00214246" w:rsidP="00214246">
      <w:pPr>
        <w:pStyle w:val="ListParagraph"/>
        <w:ind w:left="450"/>
        <w:rPr>
          <w:b/>
          <w:bCs/>
        </w:rPr>
      </w:pPr>
    </w:p>
    <w:p w14:paraId="3D9EB3A4" w14:textId="0C5E6D74" w:rsidR="0007125F" w:rsidRDefault="0007125F" w:rsidP="00214246">
      <w:pPr>
        <w:pStyle w:val="ListParagraph"/>
        <w:ind w:left="450"/>
      </w:pPr>
    </w:p>
    <w:p w14:paraId="1D99AA93" w14:textId="2B317C0E" w:rsidR="0007125F" w:rsidRDefault="0007125F" w:rsidP="00214246">
      <w:pPr>
        <w:pStyle w:val="ListParagraph"/>
        <w:ind w:left="450"/>
      </w:pPr>
    </w:p>
    <w:p w14:paraId="2470F6D6" w14:textId="1CBA29BD" w:rsidR="0007125F" w:rsidRDefault="0007125F" w:rsidP="00214246">
      <w:pPr>
        <w:pStyle w:val="ListParagraph"/>
        <w:ind w:left="450"/>
      </w:pPr>
    </w:p>
    <w:p w14:paraId="2CE001C4" w14:textId="28B08855" w:rsidR="0007125F" w:rsidRDefault="0007125F" w:rsidP="00214246">
      <w:pPr>
        <w:pStyle w:val="ListParagraph"/>
        <w:ind w:left="450"/>
      </w:pPr>
    </w:p>
    <w:p w14:paraId="176AED56" w14:textId="7C1FC884" w:rsidR="0007125F" w:rsidRDefault="0007125F" w:rsidP="00214246">
      <w:pPr>
        <w:pStyle w:val="ListParagraph"/>
        <w:ind w:left="450"/>
      </w:pPr>
    </w:p>
    <w:p w14:paraId="6A5C6CB5" w14:textId="76C34639" w:rsidR="0007125F" w:rsidRDefault="0007125F" w:rsidP="00214246">
      <w:pPr>
        <w:pStyle w:val="ListParagraph"/>
        <w:ind w:left="450"/>
      </w:pPr>
    </w:p>
    <w:p w14:paraId="3C69FD2E" w14:textId="4922ACF2" w:rsidR="0007125F" w:rsidRDefault="0007125F" w:rsidP="00214246">
      <w:pPr>
        <w:pStyle w:val="ListParagraph"/>
        <w:ind w:left="450"/>
      </w:pPr>
    </w:p>
    <w:p w14:paraId="52519495" w14:textId="1EBDFBB6" w:rsidR="0007125F" w:rsidRDefault="0007125F" w:rsidP="00214246">
      <w:pPr>
        <w:pStyle w:val="ListParagraph"/>
        <w:ind w:left="450"/>
      </w:pPr>
    </w:p>
    <w:p w14:paraId="796E37F3" w14:textId="14656662" w:rsidR="0007125F" w:rsidRDefault="0007125F" w:rsidP="00214246">
      <w:pPr>
        <w:pStyle w:val="ListParagraph"/>
        <w:ind w:left="450"/>
      </w:pPr>
    </w:p>
    <w:p w14:paraId="11156FE2" w14:textId="7E71E001" w:rsidR="0007125F" w:rsidRDefault="0007125F" w:rsidP="00214246">
      <w:pPr>
        <w:pStyle w:val="ListParagraph"/>
        <w:ind w:left="450"/>
      </w:pPr>
    </w:p>
    <w:p w14:paraId="71AB7B53" w14:textId="5AA70DD2" w:rsidR="0007125F" w:rsidRDefault="0007125F" w:rsidP="00214246">
      <w:pPr>
        <w:pStyle w:val="ListParagraph"/>
        <w:ind w:left="450"/>
      </w:pPr>
    </w:p>
    <w:p w14:paraId="55CA1611" w14:textId="44BD6FC7" w:rsidR="0007125F" w:rsidRDefault="0007125F" w:rsidP="00214246">
      <w:pPr>
        <w:pStyle w:val="ListParagraph"/>
        <w:ind w:left="450"/>
      </w:pPr>
    </w:p>
    <w:p w14:paraId="32760AD2" w14:textId="7589F8D8" w:rsidR="0007125F" w:rsidRDefault="0007125F" w:rsidP="00214246">
      <w:pPr>
        <w:pStyle w:val="ListParagraph"/>
        <w:ind w:left="450"/>
      </w:pPr>
    </w:p>
    <w:p w14:paraId="491C7F83" w14:textId="6554A6F8" w:rsidR="0007125F" w:rsidRDefault="0007125F" w:rsidP="00214246">
      <w:pPr>
        <w:pStyle w:val="ListParagraph"/>
        <w:ind w:left="450"/>
      </w:pPr>
    </w:p>
    <w:p w14:paraId="7B9664E3" w14:textId="53A94EC7" w:rsidR="0007125F" w:rsidRDefault="0007125F" w:rsidP="00214246">
      <w:pPr>
        <w:pStyle w:val="ListParagraph"/>
        <w:ind w:left="450"/>
      </w:pPr>
    </w:p>
    <w:p w14:paraId="213FFAF1" w14:textId="2E8AB071" w:rsidR="0007125F" w:rsidRDefault="0007125F" w:rsidP="00214246">
      <w:pPr>
        <w:pStyle w:val="ListParagraph"/>
        <w:ind w:left="450"/>
      </w:pPr>
    </w:p>
    <w:p w14:paraId="199F9E11" w14:textId="1B7FC2CD" w:rsidR="0007125F" w:rsidRDefault="0007125F" w:rsidP="00214246">
      <w:pPr>
        <w:pStyle w:val="ListParagraph"/>
        <w:ind w:left="450"/>
      </w:pPr>
    </w:p>
    <w:p w14:paraId="0F60F709" w14:textId="15F1CF77" w:rsidR="0007125F" w:rsidRDefault="0007125F" w:rsidP="00214246">
      <w:pPr>
        <w:pStyle w:val="ListParagraph"/>
        <w:ind w:left="450"/>
      </w:pPr>
    </w:p>
    <w:p w14:paraId="78B0CEBC" w14:textId="31F7FF94" w:rsidR="0007125F" w:rsidRDefault="0007125F" w:rsidP="00214246">
      <w:pPr>
        <w:pStyle w:val="ListParagraph"/>
        <w:ind w:left="450"/>
      </w:pPr>
    </w:p>
    <w:p w14:paraId="12149F38" w14:textId="3C2CE1A3" w:rsidR="0007125F" w:rsidRDefault="0007125F" w:rsidP="00214246">
      <w:pPr>
        <w:pStyle w:val="ListParagraph"/>
        <w:ind w:left="450"/>
      </w:pPr>
    </w:p>
    <w:p w14:paraId="20D91032" w14:textId="424F09CF" w:rsidR="0007125F" w:rsidRDefault="0007125F" w:rsidP="00214246">
      <w:pPr>
        <w:pStyle w:val="ListParagraph"/>
        <w:ind w:left="450"/>
      </w:pPr>
    </w:p>
    <w:p w14:paraId="6D381427" w14:textId="1B6A00B9" w:rsidR="0007125F" w:rsidRDefault="0007125F" w:rsidP="00214246">
      <w:pPr>
        <w:pStyle w:val="ListParagraph"/>
        <w:ind w:left="450"/>
      </w:pPr>
    </w:p>
    <w:p w14:paraId="4CAA8A0E" w14:textId="457F148D" w:rsidR="0007125F" w:rsidRDefault="0007125F" w:rsidP="00214246">
      <w:pPr>
        <w:pStyle w:val="ListParagraph"/>
        <w:ind w:left="450"/>
      </w:pPr>
    </w:p>
    <w:p w14:paraId="37443A6B" w14:textId="4F81E280" w:rsidR="0007125F" w:rsidRDefault="0007125F" w:rsidP="00214246">
      <w:pPr>
        <w:pStyle w:val="ListParagraph"/>
        <w:ind w:left="450"/>
      </w:pPr>
    </w:p>
    <w:p w14:paraId="44DB3B37" w14:textId="297B8A58" w:rsidR="0007125F" w:rsidRDefault="0007125F" w:rsidP="00214246">
      <w:pPr>
        <w:pStyle w:val="ListParagraph"/>
        <w:ind w:left="450"/>
      </w:pPr>
    </w:p>
    <w:p w14:paraId="037711E3" w14:textId="09F5E29F" w:rsidR="0007125F" w:rsidRDefault="0007125F" w:rsidP="00214246">
      <w:pPr>
        <w:pStyle w:val="ListParagraph"/>
        <w:ind w:left="450"/>
      </w:pPr>
    </w:p>
    <w:p w14:paraId="3903A73C" w14:textId="5C33687C" w:rsidR="0007125F" w:rsidRDefault="0007125F" w:rsidP="00214246">
      <w:pPr>
        <w:pStyle w:val="ListParagraph"/>
        <w:ind w:left="450"/>
      </w:pPr>
    </w:p>
    <w:p w14:paraId="3B3C4606" w14:textId="12571A04" w:rsidR="0007125F" w:rsidRDefault="0007125F" w:rsidP="00214246">
      <w:pPr>
        <w:pStyle w:val="ListParagraph"/>
        <w:ind w:left="450"/>
      </w:pPr>
    </w:p>
    <w:sdt>
      <w:sdtPr>
        <w:rPr>
          <w:rFonts w:asciiTheme="minorHAnsi" w:eastAsiaTheme="minorHAnsi" w:hAnsiTheme="minorHAnsi" w:cstheme="minorBidi"/>
          <w:color w:val="auto"/>
          <w:kern w:val="2"/>
          <w:sz w:val="22"/>
          <w:szCs w:val="22"/>
          <w14:ligatures w14:val="standardContextual"/>
        </w:rPr>
        <w:id w:val="1340509288"/>
        <w:docPartObj>
          <w:docPartGallery w:val="Table of Contents"/>
          <w:docPartUnique/>
        </w:docPartObj>
      </w:sdtPr>
      <w:sdtEndPr>
        <w:rPr>
          <w:b/>
          <w:bCs/>
          <w:noProof/>
        </w:rPr>
      </w:sdtEndPr>
      <w:sdtContent>
        <w:p w14:paraId="43468FD4" w14:textId="178016B3" w:rsidR="0007125F" w:rsidRPr="0007125F" w:rsidRDefault="0007125F">
          <w:pPr>
            <w:pStyle w:val="TOCHeading"/>
          </w:pPr>
          <w:r w:rsidRPr="0007125F">
            <w:t>Contents</w:t>
          </w:r>
        </w:p>
        <w:p w14:paraId="3D4366E3" w14:textId="22993509" w:rsidR="00026438" w:rsidRDefault="0007125F" w:rsidP="00026438">
          <w:pPr>
            <w:pStyle w:val="TOC1"/>
            <w:rPr>
              <w:rFonts w:eastAsiaTheme="minorEastAsia"/>
            </w:rPr>
          </w:pPr>
          <w:r>
            <w:rPr>
              <w:noProof w:val="0"/>
            </w:rPr>
            <w:fldChar w:fldCharType="begin"/>
          </w:r>
          <w:r>
            <w:instrText xml:space="preserve"> TOC \o "1-3" \h \z \u </w:instrText>
          </w:r>
          <w:r>
            <w:rPr>
              <w:noProof w:val="0"/>
            </w:rPr>
            <w:fldChar w:fldCharType="separate"/>
          </w:r>
          <w:hyperlink w:anchor="_Toc149929117" w:history="1">
            <w:r w:rsidR="00026438" w:rsidRPr="00136928">
              <w:rPr>
                <w:rStyle w:val="Hyperlink"/>
              </w:rPr>
              <w:t>Policy Statement</w:t>
            </w:r>
            <w:r w:rsidR="00026438">
              <w:rPr>
                <w:webHidden/>
              </w:rPr>
              <w:tab/>
            </w:r>
            <w:r w:rsidR="00026438">
              <w:rPr>
                <w:webHidden/>
              </w:rPr>
              <w:fldChar w:fldCharType="begin"/>
            </w:r>
            <w:r w:rsidR="00026438">
              <w:rPr>
                <w:webHidden/>
              </w:rPr>
              <w:instrText xml:space="preserve"> PAGEREF _Toc149929117 \h </w:instrText>
            </w:r>
            <w:r w:rsidR="00026438">
              <w:rPr>
                <w:webHidden/>
              </w:rPr>
            </w:r>
            <w:r w:rsidR="00026438">
              <w:rPr>
                <w:webHidden/>
              </w:rPr>
              <w:fldChar w:fldCharType="separate"/>
            </w:r>
            <w:r w:rsidR="00026438">
              <w:rPr>
                <w:webHidden/>
              </w:rPr>
              <w:t>2</w:t>
            </w:r>
            <w:r w:rsidR="00026438">
              <w:rPr>
                <w:webHidden/>
              </w:rPr>
              <w:fldChar w:fldCharType="end"/>
            </w:r>
          </w:hyperlink>
        </w:p>
        <w:p w14:paraId="5DCEDFCA" w14:textId="12C0870C" w:rsidR="00026438" w:rsidRPr="00026438" w:rsidRDefault="00000000" w:rsidP="00026438">
          <w:pPr>
            <w:pStyle w:val="TOC2"/>
            <w:rPr>
              <w:rFonts w:eastAsiaTheme="minorEastAsia"/>
            </w:rPr>
          </w:pPr>
          <w:hyperlink w:anchor="_Toc149929118" w:history="1">
            <w:r w:rsidR="00026438" w:rsidRPr="00026438">
              <w:rPr>
                <w:rStyle w:val="Hyperlink"/>
                <w:color w:val="auto"/>
              </w:rPr>
              <w:t>SECURITY AWARENESS TRAINING</w:t>
            </w:r>
            <w:r w:rsidR="00026438" w:rsidRPr="00026438">
              <w:rPr>
                <w:webHidden/>
              </w:rPr>
              <w:tab/>
            </w:r>
            <w:r w:rsidR="00026438" w:rsidRPr="00026438">
              <w:rPr>
                <w:webHidden/>
              </w:rPr>
              <w:fldChar w:fldCharType="begin"/>
            </w:r>
            <w:r w:rsidR="00026438" w:rsidRPr="00026438">
              <w:rPr>
                <w:webHidden/>
              </w:rPr>
              <w:instrText xml:space="preserve"> PAGEREF _Toc149929118 \h </w:instrText>
            </w:r>
            <w:r w:rsidR="00026438" w:rsidRPr="00026438">
              <w:rPr>
                <w:webHidden/>
              </w:rPr>
            </w:r>
            <w:r w:rsidR="00026438" w:rsidRPr="00026438">
              <w:rPr>
                <w:webHidden/>
              </w:rPr>
              <w:fldChar w:fldCharType="separate"/>
            </w:r>
            <w:r w:rsidR="00026438" w:rsidRPr="00026438">
              <w:rPr>
                <w:webHidden/>
              </w:rPr>
              <w:t>2</w:t>
            </w:r>
            <w:r w:rsidR="00026438" w:rsidRPr="00026438">
              <w:rPr>
                <w:webHidden/>
              </w:rPr>
              <w:fldChar w:fldCharType="end"/>
            </w:r>
          </w:hyperlink>
        </w:p>
        <w:p w14:paraId="646C339A" w14:textId="45BE0CDF" w:rsidR="00026438" w:rsidRDefault="00000000" w:rsidP="00026438">
          <w:pPr>
            <w:pStyle w:val="TOC1"/>
            <w:rPr>
              <w:rFonts w:eastAsiaTheme="minorEastAsia"/>
            </w:rPr>
          </w:pPr>
          <w:hyperlink w:anchor="_Toc149929119" w:history="1">
            <w:r w:rsidR="00026438" w:rsidRPr="00136928">
              <w:rPr>
                <w:rStyle w:val="Hyperlink"/>
              </w:rPr>
              <w:t>Owner of the policy</w:t>
            </w:r>
            <w:r w:rsidR="00026438">
              <w:rPr>
                <w:webHidden/>
              </w:rPr>
              <w:tab/>
            </w:r>
            <w:r w:rsidR="00026438">
              <w:rPr>
                <w:webHidden/>
              </w:rPr>
              <w:fldChar w:fldCharType="begin"/>
            </w:r>
            <w:r w:rsidR="00026438">
              <w:rPr>
                <w:webHidden/>
              </w:rPr>
              <w:instrText xml:space="preserve"> PAGEREF _Toc149929119 \h </w:instrText>
            </w:r>
            <w:r w:rsidR="00026438">
              <w:rPr>
                <w:webHidden/>
              </w:rPr>
            </w:r>
            <w:r w:rsidR="00026438">
              <w:rPr>
                <w:webHidden/>
              </w:rPr>
              <w:fldChar w:fldCharType="separate"/>
            </w:r>
            <w:r w:rsidR="00026438">
              <w:rPr>
                <w:webHidden/>
              </w:rPr>
              <w:t>2</w:t>
            </w:r>
            <w:r w:rsidR="00026438">
              <w:rPr>
                <w:webHidden/>
              </w:rPr>
              <w:fldChar w:fldCharType="end"/>
            </w:r>
          </w:hyperlink>
        </w:p>
        <w:p w14:paraId="26049861" w14:textId="4A8B64D4" w:rsidR="00026438" w:rsidRPr="00026438" w:rsidRDefault="00000000" w:rsidP="00026438">
          <w:pPr>
            <w:pStyle w:val="TOC1"/>
            <w:rPr>
              <w:rFonts w:eastAsiaTheme="minorEastAsia"/>
            </w:rPr>
          </w:pPr>
          <w:hyperlink w:anchor="_Toc149929120" w:history="1">
            <w:r w:rsidR="00026438" w:rsidRPr="00026438">
              <w:rPr>
                <w:rStyle w:val="Hyperlink"/>
                <w:color w:val="auto"/>
              </w:rPr>
              <w:t>External Resources Justifying the Policy</w:t>
            </w:r>
            <w:r w:rsidR="00026438" w:rsidRPr="00026438">
              <w:rPr>
                <w:webHidden/>
              </w:rPr>
              <w:tab/>
            </w:r>
            <w:r w:rsidR="00026438" w:rsidRPr="00026438">
              <w:rPr>
                <w:webHidden/>
              </w:rPr>
              <w:fldChar w:fldCharType="begin"/>
            </w:r>
            <w:r w:rsidR="00026438" w:rsidRPr="00026438">
              <w:rPr>
                <w:webHidden/>
              </w:rPr>
              <w:instrText xml:space="preserve"> PAGEREF _Toc149929120 \h </w:instrText>
            </w:r>
            <w:r w:rsidR="00026438" w:rsidRPr="00026438">
              <w:rPr>
                <w:webHidden/>
              </w:rPr>
            </w:r>
            <w:r w:rsidR="00026438" w:rsidRPr="00026438">
              <w:rPr>
                <w:webHidden/>
              </w:rPr>
              <w:fldChar w:fldCharType="separate"/>
            </w:r>
            <w:r w:rsidR="00026438" w:rsidRPr="00026438">
              <w:rPr>
                <w:webHidden/>
              </w:rPr>
              <w:t>3</w:t>
            </w:r>
            <w:r w:rsidR="00026438" w:rsidRPr="00026438">
              <w:rPr>
                <w:webHidden/>
              </w:rPr>
              <w:fldChar w:fldCharType="end"/>
            </w:r>
          </w:hyperlink>
        </w:p>
        <w:p w14:paraId="19567744" w14:textId="068062C6" w:rsidR="00026438" w:rsidRDefault="00000000" w:rsidP="00026438">
          <w:pPr>
            <w:pStyle w:val="TOC1"/>
            <w:rPr>
              <w:rFonts w:eastAsiaTheme="minorEastAsia"/>
            </w:rPr>
          </w:pPr>
          <w:hyperlink w:anchor="_Toc149929121" w:history="1">
            <w:r w:rsidR="00026438" w:rsidRPr="00136928">
              <w:rPr>
                <w:rStyle w:val="Hyperlink"/>
              </w:rPr>
              <w:t>Affirmative Procedure for Compliance</w:t>
            </w:r>
            <w:r w:rsidR="00026438">
              <w:rPr>
                <w:webHidden/>
              </w:rPr>
              <w:tab/>
            </w:r>
            <w:r w:rsidR="00026438">
              <w:rPr>
                <w:webHidden/>
              </w:rPr>
              <w:fldChar w:fldCharType="begin"/>
            </w:r>
            <w:r w:rsidR="00026438">
              <w:rPr>
                <w:webHidden/>
              </w:rPr>
              <w:instrText xml:space="preserve"> PAGEREF _Toc149929121 \h </w:instrText>
            </w:r>
            <w:r w:rsidR="00026438">
              <w:rPr>
                <w:webHidden/>
              </w:rPr>
            </w:r>
            <w:r w:rsidR="00026438">
              <w:rPr>
                <w:webHidden/>
              </w:rPr>
              <w:fldChar w:fldCharType="separate"/>
            </w:r>
            <w:r w:rsidR="00026438">
              <w:rPr>
                <w:webHidden/>
              </w:rPr>
              <w:t>3</w:t>
            </w:r>
            <w:r w:rsidR="00026438">
              <w:rPr>
                <w:webHidden/>
              </w:rPr>
              <w:fldChar w:fldCharType="end"/>
            </w:r>
          </w:hyperlink>
        </w:p>
        <w:p w14:paraId="252A1DC2" w14:textId="2C7CD72E" w:rsidR="00026438" w:rsidRDefault="00000000" w:rsidP="00026438">
          <w:pPr>
            <w:pStyle w:val="TOC1"/>
            <w:rPr>
              <w:rFonts w:eastAsiaTheme="minorEastAsia"/>
            </w:rPr>
          </w:pPr>
          <w:hyperlink w:anchor="_Toc149929122" w:history="1">
            <w:r w:rsidR="00026438" w:rsidRPr="00136928">
              <w:rPr>
                <w:rStyle w:val="Hyperlink"/>
              </w:rPr>
              <w:t>Frequency of Compliance Audits</w:t>
            </w:r>
            <w:r w:rsidR="00026438">
              <w:rPr>
                <w:webHidden/>
              </w:rPr>
              <w:tab/>
            </w:r>
            <w:r w:rsidR="00026438">
              <w:rPr>
                <w:webHidden/>
              </w:rPr>
              <w:fldChar w:fldCharType="begin"/>
            </w:r>
            <w:r w:rsidR="00026438">
              <w:rPr>
                <w:webHidden/>
              </w:rPr>
              <w:instrText xml:space="preserve"> PAGEREF _Toc149929122 \h </w:instrText>
            </w:r>
            <w:r w:rsidR="00026438">
              <w:rPr>
                <w:webHidden/>
              </w:rPr>
            </w:r>
            <w:r w:rsidR="00026438">
              <w:rPr>
                <w:webHidden/>
              </w:rPr>
              <w:fldChar w:fldCharType="separate"/>
            </w:r>
            <w:r w:rsidR="00026438">
              <w:rPr>
                <w:webHidden/>
              </w:rPr>
              <w:t>3</w:t>
            </w:r>
            <w:r w:rsidR="00026438">
              <w:rPr>
                <w:webHidden/>
              </w:rPr>
              <w:fldChar w:fldCharType="end"/>
            </w:r>
          </w:hyperlink>
        </w:p>
        <w:p w14:paraId="5BC45BD7" w14:textId="66C536BC" w:rsidR="00026438" w:rsidRDefault="00000000" w:rsidP="00026438">
          <w:pPr>
            <w:pStyle w:val="TOC1"/>
            <w:rPr>
              <w:rFonts w:eastAsiaTheme="minorEastAsia"/>
            </w:rPr>
          </w:pPr>
          <w:hyperlink w:anchor="_Toc149929123" w:history="1">
            <w:r w:rsidR="00026438" w:rsidRPr="00136928">
              <w:rPr>
                <w:rStyle w:val="Hyperlink"/>
              </w:rPr>
              <w:t>Specific Metric for Measuring Compliance</w:t>
            </w:r>
            <w:r w:rsidR="00026438">
              <w:rPr>
                <w:webHidden/>
              </w:rPr>
              <w:tab/>
            </w:r>
            <w:r w:rsidR="00026438">
              <w:rPr>
                <w:webHidden/>
              </w:rPr>
              <w:fldChar w:fldCharType="begin"/>
            </w:r>
            <w:r w:rsidR="00026438">
              <w:rPr>
                <w:webHidden/>
              </w:rPr>
              <w:instrText xml:space="preserve"> PAGEREF _Toc149929123 \h </w:instrText>
            </w:r>
            <w:r w:rsidR="00026438">
              <w:rPr>
                <w:webHidden/>
              </w:rPr>
            </w:r>
            <w:r w:rsidR="00026438">
              <w:rPr>
                <w:webHidden/>
              </w:rPr>
              <w:fldChar w:fldCharType="separate"/>
            </w:r>
            <w:r w:rsidR="00026438">
              <w:rPr>
                <w:webHidden/>
              </w:rPr>
              <w:t>4</w:t>
            </w:r>
            <w:r w:rsidR="00026438">
              <w:rPr>
                <w:webHidden/>
              </w:rPr>
              <w:fldChar w:fldCharType="end"/>
            </w:r>
          </w:hyperlink>
        </w:p>
        <w:p w14:paraId="17042212" w14:textId="13ACB41C" w:rsidR="00026438" w:rsidRDefault="00000000" w:rsidP="00026438">
          <w:pPr>
            <w:pStyle w:val="TOC1"/>
            <w:rPr>
              <w:rFonts w:eastAsiaTheme="minorEastAsia"/>
            </w:rPr>
          </w:pPr>
          <w:hyperlink w:anchor="_Toc149929124" w:history="1">
            <w:r w:rsidR="00026438" w:rsidRPr="00136928">
              <w:rPr>
                <w:rStyle w:val="Hyperlink"/>
              </w:rPr>
              <w:t>Procedure for Collecting Compliance Metric</w:t>
            </w:r>
            <w:r w:rsidR="00026438">
              <w:rPr>
                <w:webHidden/>
              </w:rPr>
              <w:tab/>
            </w:r>
            <w:r w:rsidR="00026438">
              <w:rPr>
                <w:webHidden/>
              </w:rPr>
              <w:fldChar w:fldCharType="begin"/>
            </w:r>
            <w:r w:rsidR="00026438">
              <w:rPr>
                <w:webHidden/>
              </w:rPr>
              <w:instrText xml:space="preserve"> PAGEREF _Toc149929124 \h </w:instrText>
            </w:r>
            <w:r w:rsidR="00026438">
              <w:rPr>
                <w:webHidden/>
              </w:rPr>
            </w:r>
            <w:r w:rsidR="00026438">
              <w:rPr>
                <w:webHidden/>
              </w:rPr>
              <w:fldChar w:fldCharType="separate"/>
            </w:r>
            <w:r w:rsidR="00026438">
              <w:rPr>
                <w:webHidden/>
              </w:rPr>
              <w:t>4</w:t>
            </w:r>
            <w:r w:rsidR="00026438">
              <w:rPr>
                <w:webHidden/>
              </w:rPr>
              <w:fldChar w:fldCharType="end"/>
            </w:r>
          </w:hyperlink>
        </w:p>
        <w:p w14:paraId="149BD3A6" w14:textId="3F4DE4D8" w:rsidR="00026438" w:rsidRDefault="00000000" w:rsidP="00026438">
          <w:pPr>
            <w:pStyle w:val="TOC1"/>
            <w:rPr>
              <w:rFonts w:eastAsiaTheme="minorEastAsia"/>
            </w:rPr>
          </w:pPr>
          <w:hyperlink w:anchor="_Toc149929125" w:history="1">
            <w:r w:rsidR="00026438" w:rsidRPr="00136928">
              <w:rPr>
                <w:rStyle w:val="Hyperlink"/>
              </w:rPr>
              <w:t>Responsible Party(ies) for Updating the Policy</w:t>
            </w:r>
            <w:r w:rsidR="00026438">
              <w:rPr>
                <w:webHidden/>
              </w:rPr>
              <w:tab/>
            </w:r>
            <w:r w:rsidR="00026438">
              <w:rPr>
                <w:webHidden/>
              </w:rPr>
              <w:fldChar w:fldCharType="begin"/>
            </w:r>
            <w:r w:rsidR="00026438">
              <w:rPr>
                <w:webHidden/>
              </w:rPr>
              <w:instrText xml:space="preserve"> PAGEREF _Toc149929125 \h </w:instrText>
            </w:r>
            <w:r w:rsidR="00026438">
              <w:rPr>
                <w:webHidden/>
              </w:rPr>
            </w:r>
            <w:r w:rsidR="00026438">
              <w:rPr>
                <w:webHidden/>
              </w:rPr>
              <w:fldChar w:fldCharType="separate"/>
            </w:r>
            <w:r w:rsidR="00026438">
              <w:rPr>
                <w:webHidden/>
              </w:rPr>
              <w:t>4</w:t>
            </w:r>
            <w:r w:rsidR="00026438">
              <w:rPr>
                <w:webHidden/>
              </w:rPr>
              <w:fldChar w:fldCharType="end"/>
            </w:r>
          </w:hyperlink>
        </w:p>
        <w:p w14:paraId="3913493E" w14:textId="7044ADFA" w:rsidR="00026438" w:rsidRDefault="00000000" w:rsidP="00026438">
          <w:pPr>
            <w:pStyle w:val="TOC1"/>
            <w:rPr>
              <w:rFonts w:eastAsiaTheme="minorEastAsia"/>
            </w:rPr>
          </w:pPr>
          <w:hyperlink w:anchor="_Toc149929126" w:history="1">
            <w:r w:rsidR="00026438" w:rsidRPr="00136928">
              <w:rPr>
                <w:rStyle w:val="Hyperlink"/>
              </w:rPr>
              <w:t>Frequency of Policy Review</w:t>
            </w:r>
            <w:r w:rsidR="00026438">
              <w:rPr>
                <w:webHidden/>
              </w:rPr>
              <w:tab/>
            </w:r>
            <w:r w:rsidR="00026438">
              <w:rPr>
                <w:webHidden/>
              </w:rPr>
              <w:fldChar w:fldCharType="begin"/>
            </w:r>
            <w:r w:rsidR="00026438">
              <w:rPr>
                <w:webHidden/>
              </w:rPr>
              <w:instrText xml:space="preserve"> PAGEREF _Toc149929126 \h </w:instrText>
            </w:r>
            <w:r w:rsidR="00026438">
              <w:rPr>
                <w:webHidden/>
              </w:rPr>
            </w:r>
            <w:r w:rsidR="00026438">
              <w:rPr>
                <w:webHidden/>
              </w:rPr>
              <w:fldChar w:fldCharType="separate"/>
            </w:r>
            <w:r w:rsidR="00026438">
              <w:rPr>
                <w:webHidden/>
              </w:rPr>
              <w:t>5</w:t>
            </w:r>
            <w:r w:rsidR="00026438">
              <w:rPr>
                <w:webHidden/>
              </w:rPr>
              <w:fldChar w:fldCharType="end"/>
            </w:r>
          </w:hyperlink>
        </w:p>
        <w:p w14:paraId="33EDA35F" w14:textId="1FFBDF38" w:rsidR="00026438" w:rsidRDefault="00000000" w:rsidP="00026438">
          <w:pPr>
            <w:pStyle w:val="TOC1"/>
            <w:rPr>
              <w:rFonts w:eastAsiaTheme="minorEastAsia"/>
            </w:rPr>
          </w:pPr>
          <w:hyperlink w:anchor="_Toc149929127" w:history="1">
            <w:r w:rsidR="00026438" w:rsidRPr="00136928">
              <w:rPr>
                <w:rStyle w:val="Hyperlink"/>
              </w:rPr>
              <w:t>Procedure for Updating the Policy</w:t>
            </w:r>
            <w:r w:rsidR="00026438">
              <w:rPr>
                <w:webHidden/>
              </w:rPr>
              <w:tab/>
            </w:r>
            <w:r w:rsidR="00026438">
              <w:rPr>
                <w:webHidden/>
              </w:rPr>
              <w:fldChar w:fldCharType="begin"/>
            </w:r>
            <w:r w:rsidR="00026438">
              <w:rPr>
                <w:webHidden/>
              </w:rPr>
              <w:instrText xml:space="preserve"> PAGEREF _Toc149929127 \h </w:instrText>
            </w:r>
            <w:r w:rsidR="00026438">
              <w:rPr>
                <w:webHidden/>
              </w:rPr>
            </w:r>
            <w:r w:rsidR="00026438">
              <w:rPr>
                <w:webHidden/>
              </w:rPr>
              <w:fldChar w:fldCharType="separate"/>
            </w:r>
            <w:r w:rsidR="00026438">
              <w:rPr>
                <w:webHidden/>
              </w:rPr>
              <w:t>6</w:t>
            </w:r>
            <w:r w:rsidR="00026438">
              <w:rPr>
                <w:webHidden/>
              </w:rPr>
              <w:fldChar w:fldCharType="end"/>
            </w:r>
          </w:hyperlink>
        </w:p>
        <w:p w14:paraId="05088126" w14:textId="3EA130CE" w:rsidR="0007125F" w:rsidRDefault="0007125F">
          <w:r>
            <w:rPr>
              <w:b/>
              <w:bCs/>
              <w:noProof/>
            </w:rPr>
            <w:fldChar w:fldCharType="end"/>
          </w:r>
        </w:p>
      </w:sdtContent>
    </w:sdt>
    <w:p w14:paraId="328DCA05" w14:textId="0A5FED1E" w:rsidR="0007125F" w:rsidRDefault="0007125F" w:rsidP="00214246">
      <w:pPr>
        <w:pStyle w:val="ListParagraph"/>
        <w:ind w:left="450"/>
      </w:pPr>
    </w:p>
    <w:p w14:paraId="1D184888" w14:textId="47A33876" w:rsidR="004A254C" w:rsidRDefault="004A254C" w:rsidP="00214246">
      <w:pPr>
        <w:pStyle w:val="ListParagraph"/>
        <w:ind w:left="450"/>
      </w:pPr>
    </w:p>
    <w:p w14:paraId="5BB9E367" w14:textId="0555CCC6" w:rsidR="004A254C" w:rsidRDefault="004A254C" w:rsidP="00214246">
      <w:pPr>
        <w:pStyle w:val="ListParagraph"/>
        <w:ind w:left="450"/>
      </w:pPr>
    </w:p>
    <w:p w14:paraId="479D800D" w14:textId="00464E70" w:rsidR="004A254C" w:rsidRDefault="004A254C" w:rsidP="00214246">
      <w:pPr>
        <w:pStyle w:val="ListParagraph"/>
        <w:ind w:left="450"/>
      </w:pPr>
    </w:p>
    <w:p w14:paraId="243BDEC1" w14:textId="27DD5135" w:rsidR="004A254C" w:rsidRDefault="004A254C" w:rsidP="00214246">
      <w:pPr>
        <w:pStyle w:val="ListParagraph"/>
        <w:ind w:left="450"/>
      </w:pPr>
    </w:p>
    <w:p w14:paraId="70811DDE" w14:textId="2463AFA8" w:rsidR="004A254C" w:rsidRDefault="004A254C" w:rsidP="00214246">
      <w:pPr>
        <w:pStyle w:val="ListParagraph"/>
        <w:ind w:left="450"/>
      </w:pPr>
    </w:p>
    <w:p w14:paraId="1F5689FD" w14:textId="55F86D1A" w:rsidR="004A254C" w:rsidRDefault="004A254C" w:rsidP="00214246">
      <w:pPr>
        <w:pStyle w:val="ListParagraph"/>
        <w:ind w:left="450"/>
      </w:pPr>
    </w:p>
    <w:p w14:paraId="214C8886" w14:textId="77777777" w:rsidR="007332D6" w:rsidRDefault="007332D6" w:rsidP="00214246">
      <w:pPr>
        <w:pStyle w:val="ListParagraph"/>
        <w:ind w:left="450"/>
      </w:pPr>
    </w:p>
    <w:p w14:paraId="70D9C3D2" w14:textId="77777777" w:rsidR="007332D6" w:rsidRDefault="007332D6" w:rsidP="00214246">
      <w:pPr>
        <w:pStyle w:val="ListParagraph"/>
        <w:ind w:left="450"/>
      </w:pPr>
    </w:p>
    <w:p w14:paraId="7102A6C7" w14:textId="77777777" w:rsidR="007332D6" w:rsidRDefault="007332D6" w:rsidP="00214246">
      <w:pPr>
        <w:pStyle w:val="ListParagraph"/>
        <w:ind w:left="450"/>
      </w:pPr>
    </w:p>
    <w:p w14:paraId="5AF5E27E" w14:textId="77777777" w:rsidR="007332D6" w:rsidRDefault="007332D6" w:rsidP="00214246">
      <w:pPr>
        <w:pStyle w:val="ListParagraph"/>
        <w:ind w:left="450"/>
      </w:pPr>
    </w:p>
    <w:p w14:paraId="3BC3204E" w14:textId="77777777" w:rsidR="007332D6" w:rsidRDefault="007332D6" w:rsidP="00214246">
      <w:pPr>
        <w:pStyle w:val="ListParagraph"/>
        <w:ind w:left="450"/>
      </w:pPr>
    </w:p>
    <w:p w14:paraId="6F3D1553" w14:textId="77777777" w:rsidR="007332D6" w:rsidRDefault="007332D6" w:rsidP="00214246">
      <w:pPr>
        <w:pStyle w:val="ListParagraph"/>
        <w:ind w:left="450"/>
      </w:pPr>
    </w:p>
    <w:p w14:paraId="367E4F25" w14:textId="26AF09F9" w:rsidR="004A254C" w:rsidRDefault="004A254C" w:rsidP="00214246">
      <w:pPr>
        <w:pStyle w:val="ListParagraph"/>
        <w:ind w:left="450"/>
      </w:pPr>
    </w:p>
    <w:p w14:paraId="241E4C88" w14:textId="396AC44A" w:rsidR="004A254C" w:rsidRDefault="004A254C" w:rsidP="00214246">
      <w:pPr>
        <w:pStyle w:val="ListParagraph"/>
        <w:ind w:left="450"/>
      </w:pPr>
    </w:p>
    <w:p w14:paraId="4FF91E47" w14:textId="230B6A01" w:rsidR="004A254C" w:rsidRDefault="004A254C" w:rsidP="00214246">
      <w:pPr>
        <w:pStyle w:val="ListParagraph"/>
        <w:ind w:left="450"/>
      </w:pPr>
    </w:p>
    <w:p w14:paraId="07EE6489" w14:textId="5F9389C6" w:rsidR="004A254C" w:rsidRDefault="004A254C" w:rsidP="00214246">
      <w:pPr>
        <w:pStyle w:val="ListParagraph"/>
        <w:ind w:left="450"/>
      </w:pPr>
    </w:p>
    <w:p w14:paraId="3A195F00" w14:textId="7A5E5651" w:rsidR="004A254C" w:rsidRDefault="004A254C" w:rsidP="00214246">
      <w:pPr>
        <w:pStyle w:val="ListParagraph"/>
        <w:ind w:left="450"/>
      </w:pPr>
    </w:p>
    <w:p w14:paraId="10226108" w14:textId="11F13046" w:rsidR="004A254C" w:rsidRDefault="004A254C" w:rsidP="00214246">
      <w:pPr>
        <w:pStyle w:val="ListParagraph"/>
        <w:ind w:left="450"/>
      </w:pPr>
    </w:p>
    <w:p w14:paraId="6CD5A207" w14:textId="5AB5D403" w:rsidR="004A254C" w:rsidRDefault="004A254C" w:rsidP="00214246">
      <w:pPr>
        <w:pStyle w:val="ListParagraph"/>
        <w:ind w:left="450"/>
      </w:pPr>
    </w:p>
    <w:p w14:paraId="0C935F78" w14:textId="0CC2330C" w:rsidR="004A254C" w:rsidRDefault="004A254C" w:rsidP="00214246">
      <w:pPr>
        <w:pStyle w:val="ListParagraph"/>
        <w:ind w:left="450"/>
      </w:pPr>
    </w:p>
    <w:p w14:paraId="112D0C88" w14:textId="08468797" w:rsidR="004A254C" w:rsidRDefault="004A254C" w:rsidP="00214246">
      <w:pPr>
        <w:pStyle w:val="ListParagraph"/>
        <w:ind w:left="450"/>
      </w:pPr>
    </w:p>
    <w:p w14:paraId="14CC5897" w14:textId="7E6F5D30" w:rsidR="004A254C" w:rsidRDefault="004A254C" w:rsidP="00214246">
      <w:pPr>
        <w:pStyle w:val="ListParagraph"/>
        <w:ind w:left="450"/>
      </w:pPr>
    </w:p>
    <w:p w14:paraId="1156ED75" w14:textId="4EE04E16" w:rsidR="004A254C" w:rsidRDefault="004A254C" w:rsidP="00214246">
      <w:pPr>
        <w:pStyle w:val="ListParagraph"/>
        <w:ind w:left="450"/>
      </w:pPr>
    </w:p>
    <w:p w14:paraId="0E207EC2" w14:textId="0FAB8703" w:rsidR="004A254C" w:rsidRDefault="004A254C" w:rsidP="00214246">
      <w:pPr>
        <w:pStyle w:val="ListParagraph"/>
        <w:ind w:left="450"/>
      </w:pPr>
    </w:p>
    <w:p w14:paraId="6BE35D44" w14:textId="77777777" w:rsidR="007332D6" w:rsidRDefault="007332D6" w:rsidP="00026438">
      <w:pPr>
        <w:pStyle w:val="Heading1"/>
        <w:jc w:val="both"/>
        <w:rPr>
          <w:b/>
          <w:bCs/>
          <w:sz w:val="28"/>
          <w:szCs w:val="28"/>
        </w:rPr>
      </w:pPr>
    </w:p>
    <w:p w14:paraId="6AB55F02" w14:textId="0F0C74A3" w:rsidR="004A254C" w:rsidRDefault="004A254C" w:rsidP="00026438">
      <w:pPr>
        <w:pStyle w:val="Heading1"/>
        <w:jc w:val="both"/>
        <w:rPr>
          <w:b/>
          <w:bCs/>
          <w:sz w:val="28"/>
          <w:szCs w:val="28"/>
        </w:rPr>
      </w:pPr>
      <w:bookmarkStart w:id="0" w:name="_Toc149929117"/>
      <w:r w:rsidRPr="004A254C">
        <w:rPr>
          <w:b/>
          <w:bCs/>
          <w:sz w:val="28"/>
          <w:szCs w:val="28"/>
        </w:rPr>
        <w:t>Policy Statement</w:t>
      </w:r>
      <w:bookmarkEnd w:id="0"/>
    </w:p>
    <w:p w14:paraId="070CD3D7" w14:textId="77777777" w:rsidR="005B45BB" w:rsidRPr="007332D6" w:rsidRDefault="005B45BB" w:rsidP="00026438">
      <w:pPr>
        <w:pStyle w:val="ListParagraph"/>
        <w:numPr>
          <w:ilvl w:val="1"/>
          <w:numId w:val="16"/>
        </w:numPr>
        <w:jc w:val="both"/>
        <w:rPr>
          <w:rFonts w:ascii="Arial" w:hAnsi="Arial" w:cs="Arial"/>
          <w:sz w:val="24"/>
          <w:szCs w:val="24"/>
        </w:rPr>
      </w:pPr>
      <w:r w:rsidRPr="007332D6">
        <w:rPr>
          <w:rFonts w:ascii="Arial" w:hAnsi="Arial" w:cs="Arial"/>
          <w:sz w:val="24"/>
          <w:szCs w:val="24"/>
        </w:rPr>
        <w:t>to guarantee that every Information Technology (IT) user receives the proper degree of information security awareness training.</w:t>
      </w:r>
    </w:p>
    <w:p w14:paraId="7EE2C933" w14:textId="340523AD" w:rsidR="005B45BB" w:rsidRPr="007332D6" w:rsidRDefault="005B45BB" w:rsidP="00026438">
      <w:pPr>
        <w:pStyle w:val="ListParagraph"/>
        <w:numPr>
          <w:ilvl w:val="1"/>
          <w:numId w:val="16"/>
        </w:numPr>
        <w:jc w:val="both"/>
        <w:rPr>
          <w:rFonts w:ascii="Arial" w:hAnsi="Arial" w:cs="Arial"/>
          <w:sz w:val="24"/>
          <w:szCs w:val="24"/>
        </w:rPr>
      </w:pPr>
      <w:r w:rsidRPr="007332D6">
        <w:rPr>
          <w:rFonts w:ascii="Arial" w:hAnsi="Arial" w:cs="Arial"/>
          <w:sz w:val="24"/>
          <w:szCs w:val="24"/>
        </w:rPr>
        <w:t>This policy is applicable to all departments and users of IT resources and assets.</w:t>
      </w:r>
    </w:p>
    <w:p w14:paraId="36EEFDED" w14:textId="77777777" w:rsidR="005B45BB" w:rsidRDefault="005B45BB" w:rsidP="00026438">
      <w:pPr>
        <w:jc w:val="both"/>
        <w:rPr>
          <w:rFonts w:ascii="Arial" w:hAnsi="Arial" w:cs="Arial"/>
          <w:b/>
          <w:bCs/>
          <w:color w:val="AEAAAA" w:themeColor="background2" w:themeShade="BF"/>
          <w:sz w:val="28"/>
          <w:szCs w:val="24"/>
        </w:rPr>
      </w:pPr>
    </w:p>
    <w:p w14:paraId="3C38CA66" w14:textId="0C7DE18F" w:rsidR="005B45BB" w:rsidRPr="007332D6" w:rsidRDefault="007332D6" w:rsidP="00026438">
      <w:pPr>
        <w:pStyle w:val="Heading2"/>
        <w:jc w:val="both"/>
        <w:rPr>
          <w:b/>
          <w:bCs/>
          <w:color w:val="767171" w:themeColor="background2" w:themeShade="80"/>
          <w:sz w:val="28"/>
          <w:szCs w:val="28"/>
        </w:rPr>
      </w:pPr>
      <w:r w:rsidRPr="007332D6">
        <w:rPr>
          <w:b/>
          <w:bCs/>
          <w:color w:val="767171" w:themeColor="background2" w:themeShade="80"/>
          <w:sz w:val="28"/>
          <w:szCs w:val="28"/>
        </w:rPr>
        <w:t xml:space="preserve"> </w:t>
      </w:r>
      <w:bookmarkStart w:id="1" w:name="_Toc149929118"/>
      <w:r w:rsidR="005B45BB" w:rsidRPr="007332D6">
        <w:rPr>
          <w:b/>
          <w:bCs/>
          <w:color w:val="767171" w:themeColor="background2" w:themeShade="80"/>
          <w:sz w:val="28"/>
          <w:szCs w:val="28"/>
        </w:rPr>
        <w:t>SECURITY AWARENESS TRAINING</w:t>
      </w:r>
      <w:bookmarkEnd w:id="1"/>
    </w:p>
    <w:p w14:paraId="34F1DE7A" w14:textId="0D1FD524" w:rsidR="005B45BB" w:rsidRPr="007332D6" w:rsidRDefault="005B45BB" w:rsidP="00026438">
      <w:pPr>
        <w:pStyle w:val="ListParagraph"/>
        <w:numPr>
          <w:ilvl w:val="0"/>
          <w:numId w:val="13"/>
        </w:numPr>
        <w:spacing w:after="0" w:line="240" w:lineRule="auto"/>
        <w:jc w:val="both"/>
        <w:rPr>
          <w:rFonts w:ascii="Arial" w:hAnsi="Arial" w:cs="Arial"/>
          <w:sz w:val="24"/>
        </w:rPr>
      </w:pPr>
      <w:r w:rsidRPr="005B45BB">
        <w:rPr>
          <w:rFonts w:ascii="Arial" w:hAnsi="Arial" w:cs="Arial"/>
          <w:sz w:val="24"/>
        </w:rPr>
        <w:t>Include security awareness instruction in the first training that new users receive.</w:t>
      </w:r>
    </w:p>
    <w:p w14:paraId="6B11BDDF" w14:textId="44725A23" w:rsidR="007332D6" w:rsidRPr="007332D6" w:rsidRDefault="005B45BB" w:rsidP="00026438">
      <w:pPr>
        <w:pStyle w:val="ListParagraph"/>
        <w:numPr>
          <w:ilvl w:val="0"/>
          <w:numId w:val="13"/>
        </w:numPr>
        <w:jc w:val="both"/>
        <w:rPr>
          <w:rFonts w:ascii="Arial" w:hAnsi="Arial" w:cs="Arial"/>
          <w:sz w:val="24"/>
        </w:rPr>
      </w:pPr>
      <w:r w:rsidRPr="007332D6">
        <w:rPr>
          <w:rFonts w:ascii="Arial" w:hAnsi="Arial" w:cs="Arial"/>
          <w:sz w:val="24"/>
        </w:rPr>
        <w:t>Arrange security awareness training when information system modifications necessitate it</w:t>
      </w:r>
      <w:r w:rsidR="007332D6" w:rsidRPr="007332D6">
        <w:rPr>
          <w:rFonts w:ascii="Arial" w:hAnsi="Arial" w:cs="Arial"/>
          <w:sz w:val="24"/>
        </w:rPr>
        <w:t>.</w:t>
      </w:r>
    </w:p>
    <w:p w14:paraId="1C83C114" w14:textId="4C513757" w:rsidR="005B45BB" w:rsidRDefault="005B45BB" w:rsidP="00026438">
      <w:pPr>
        <w:pStyle w:val="ListParagraph"/>
        <w:numPr>
          <w:ilvl w:val="0"/>
          <w:numId w:val="13"/>
        </w:numPr>
        <w:spacing w:after="0" w:line="240" w:lineRule="auto"/>
        <w:jc w:val="both"/>
        <w:rPr>
          <w:rFonts w:ascii="Arial" w:hAnsi="Arial" w:cs="Arial"/>
          <w:sz w:val="24"/>
        </w:rPr>
      </w:pPr>
      <w:r w:rsidRPr="005B45BB">
        <w:rPr>
          <w:rFonts w:ascii="Arial" w:hAnsi="Arial" w:cs="Arial"/>
          <w:sz w:val="24"/>
        </w:rPr>
        <w:t>Based on the unique organizational requirements and the information systems to which personnel has authorized access, IT shall decide the appropriate content of security awareness training and security awareness techniques, The content shall:</w:t>
      </w:r>
    </w:p>
    <w:p w14:paraId="5DCA961D" w14:textId="77777777" w:rsidR="007332D6" w:rsidRPr="007332D6" w:rsidRDefault="007332D6" w:rsidP="00026438">
      <w:pPr>
        <w:pStyle w:val="ListParagraph"/>
        <w:spacing w:after="0" w:line="240" w:lineRule="auto"/>
        <w:ind w:left="1440"/>
        <w:jc w:val="both"/>
        <w:rPr>
          <w:rFonts w:ascii="Arial" w:hAnsi="Arial" w:cs="Arial"/>
          <w:sz w:val="24"/>
        </w:rPr>
      </w:pPr>
    </w:p>
    <w:p w14:paraId="0592E447" w14:textId="6C9FD3A4" w:rsidR="005B45BB" w:rsidRDefault="005B45BB" w:rsidP="00026438">
      <w:pPr>
        <w:pStyle w:val="ListParagraph"/>
        <w:numPr>
          <w:ilvl w:val="0"/>
          <w:numId w:val="19"/>
        </w:numPr>
        <w:spacing w:after="0" w:line="240" w:lineRule="auto"/>
        <w:jc w:val="both"/>
        <w:rPr>
          <w:rFonts w:ascii="Arial" w:hAnsi="Arial" w:cs="Arial"/>
          <w:sz w:val="24"/>
        </w:rPr>
      </w:pPr>
      <w:r w:rsidRPr="007332D6">
        <w:rPr>
          <w:rFonts w:ascii="Arial" w:hAnsi="Arial" w:cs="Arial"/>
          <w:sz w:val="24"/>
        </w:rPr>
        <w:t>Contain a fundamental comprehension of the necessity of information security as well as user actions to preserve security and react to alleged security incidents.</w:t>
      </w:r>
    </w:p>
    <w:p w14:paraId="1B5112B7" w14:textId="7EF671C3" w:rsidR="007332D6" w:rsidRPr="007332D6" w:rsidRDefault="007332D6" w:rsidP="00026438">
      <w:pPr>
        <w:pStyle w:val="ListParagraph"/>
        <w:numPr>
          <w:ilvl w:val="0"/>
          <w:numId w:val="19"/>
        </w:numPr>
        <w:spacing w:after="0" w:line="240" w:lineRule="auto"/>
        <w:jc w:val="both"/>
        <w:rPr>
          <w:rFonts w:ascii="Arial" w:hAnsi="Arial" w:cs="Arial"/>
          <w:sz w:val="24"/>
        </w:rPr>
      </w:pPr>
      <w:r w:rsidRPr="007332D6">
        <w:rPr>
          <w:rFonts w:ascii="Arial" w:hAnsi="Arial" w:cs="Arial"/>
          <w:sz w:val="24"/>
        </w:rPr>
        <w:t>Talk about the importance of operations security awareness. Displaying posters, providing materials with security reminders, creating email advisories or notices from senior organizational officials, putting messages on the login screen, and holding information security awareness events are a few examples of security awareness strategies.</w:t>
      </w:r>
    </w:p>
    <w:p w14:paraId="2FE06DA3" w14:textId="77777777" w:rsidR="007332D6" w:rsidRDefault="007332D6" w:rsidP="00026438">
      <w:pPr>
        <w:jc w:val="both"/>
      </w:pPr>
    </w:p>
    <w:p w14:paraId="5F6ADEC2" w14:textId="0C2E06B7" w:rsidR="00A04E92" w:rsidRDefault="00A04E92" w:rsidP="00026438">
      <w:pPr>
        <w:pStyle w:val="Heading1"/>
        <w:jc w:val="both"/>
        <w:rPr>
          <w:b/>
          <w:bCs/>
          <w:sz w:val="28"/>
          <w:szCs w:val="28"/>
        </w:rPr>
      </w:pPr>
      <w:bookmarkStart w:id="2" w:name="_Toc149929119"/>
      <w:r w:rsidRPr="00A04E92">
        <w:rPr>
          <w:b/>
          <w:bCs/>
          <w:sz w:val="28"/>
          <w:szCs w:val="28"/>
        </w:rPr>
        <w:t>Owner of the policy</w:t>
      </w:r>
      <w:bookmarkEnd w:id="2"/>
    </w:p>
    <w:p w14:paraId="5CA66F6E" w14:textId="6DE73DEC" w:rsidR="007332D6" w:rsidRDefault="007332D6" w:rsidP="00026438">
      <w:pPr>
        <w:pStyle w:val="ListParagraph"/>
        <w:numPr>
          <w:ilvl w:val="0"/>
          <w:numId w:val="24"/>
        </w:numPr>
        <w:jc w:val="both"/>
        <w:rPr>
          <w:rFonts w:ascii="Arial" w:hAnsi="Arial" w:cs="Arial"/>
          <w:b/>
          <w:bCs/>
          <w:sz w:val="24"/>
        </w:rPr>
      </w:pPr>
      <w:r w:rsidRPr="007332D6">
        <w:rPr>
          <w:rFonts w:ascii="Arial" w:hAnsi="Arial" w:cs="Arial"/>
          <w:sz w:val="24"/>
        </w:rPr>
        <w:t xml:space="preserve">Chief Information Security Officer </w:t>
      </w:r>
      <w:r w:rsidRPr="007332D6">
        <w:rPr>
          <w:rFonts w:ascii="Arial" w:hAnsi="Arial" w:cs="Arial"/>
          <w:b/>
          <w:bCs/>
          <w:sz w:val="24"/>
        </w:rPr>
        <w:t>(CISO)</w:t>
      </w:r>
    </w:p>
    <w:p w14:paraId="230C4E46" w14:textId="41C27279" w:rsidR="00211F38" w:rsidRPr="00211F38" w:rsidRDefault="007332D6" w:rsidP="00211F38">
      <w:pPr>
        <w:pStyle w:val="ListParagraph"/>
        <w:numPr>
          <w:ilvl w:val="1"/>
          <w:numId w:val="24"/>
        </w:numPr>
        <w:jc w:val="both"/>
      </w:pPr>
      <w:r w:rsidRPr="00B15B5E">
        <w:rPr>
          <w:rFonts w:ascii="Arial" w:hAnsi="Arial" w:cs="Arial"/>
          <w:b/>
          <w:bCs/>
          <w:sz w:val="24"/>
        </w:rPr>
        <w:t>The information security awareness and training policy owner</w:t>
      </w:r>
      <w:r w:rsidRPr="0084108D">
        <w:rPr>
          <w:rFonts w:ascii="Arial" w:hAnsi="Arial" w:cs="Arial"/>
          <w:sz w:val="24"/>
        </w:rPr>
        <w:t xml:space="preserve"> is responsible for </w:t>
      </w:r>
      <w:r w:rsidRPr="00B15B5E">
        <w:rPr>
          <w:rFonts w:ascii="Arial" w:hAnsi="Arial" w:cs="Arial"/>
          <w:b/>
          <w:bCs/>
          <w:sz w:val="24"/>
        </w:rPr>
        <w:t>working closely</w:t>
      </w:r>
      <w:r w:rsidRPr="0084108D">
        <w:rPr>
          <w:rFonts w:ascii="Arial" w:hAnsi="Arial" w:cs="Arial"/>
          <w:sz w:val="24"/>
        </w:rPr>
        <w:t xml:space="preserve"> with </w:t>
      </w:r>
      <w:r w:rsidRPr="00B15B5E">
        <w:rPr>
          <w:rFonts w:ascii="Arial" w:hAnsi="Arial" w:cs="Arial"/>
          <w:b/>
          <w:bCs/>
          <w:sz w:val="24"/>
        </w:rPr>
        <w:t>human resources</w:t>
      </w:r>
      <w:r w:rsidRPr="0084108D">
        <w:rPr>
          <w:rFonts w:ascii="Arial" w:hAnsi="Arial" w:cs="Arial"/>
          <w:sz w:val="24"/>
        </w:rPr>
        <w:t>, department heads, and other stakeholders to effectively communicate and enforce the policy within the organization. Additionally, they need to stay informed about the latest trends in information security to regularly enhance and adjust the policy</w:t>
      </w:r>
      <w:bookmarkStart w:id="3" w:name="_Toc149929120"/>
    </w:p>
    <w:p w14:paraId="5BAE6FAF" w14:textId="3EBB3C71" w:rsidR="00211F38" w:rsidRDefault="00211F38" w:rsidP="00211F38">
      <w:pPr>
        <w:jc w:val="both"/>
      </w:pPr>
    </w:p>
    <w:p w14:paraId="300A8E41" w14:textId="20002DFB" w:rsidR="00211F38" w:rsidRDefault="00211F38" w:rsidP="00211F38">
      <w:pPr>
        <w:jc w:val="both"/>
      </w:pPr>
    </w:p>
    <w:p w14:paraId="41F0ABE8" w14:textId="48FFC630" w:rsidR="00211F38" w:rsidRDefault="00211F38" w:rsidP="00211F38">
      <w:pPr>
        <w:jc w:val="both"/>
      </w:pPr>
    </w:p>
    <w:p w14:paraId="1762F04A" w14:textId="77777777" w:rsidR="00211F38" w:rsidRPr="00211F38" w:rsidRDefault="00211F38" w:rsidP="00211F38">
      <w:pPr>
        <w:jc w:val="both"/>
      </w:pPr>
    </w:p>
    <w:p w14:paraId="5CC45CAE" w14:textId="15882551" w:rsidR="00A04E92" w:rsidRPr="00211F38" w:rsidRDefault="007332D6" w:rsidP="00211F38">
      <w:pPr>
        <w:pStyle w:val="Heading1"/>
        <w:jc w:val="both"/>
        <w:rPr>
          <w:rFonts w:cstheme="majorHAnsi"/>
          <w:b/>
          <w:bCs/>
          <w:sz w:val="28"/>
          <w:szCs w:val="24"/>
        </w:rPr>
      </w:pPr>
      <w:r w:rsidRPr="007332D6">
        <w:rPr>
          <w:rFonts w:cstheme="majorHAnsi"/>
          <w:b/>
          <w:bCs/>
          <w:sz w:val="28"/>
          <w:szCs w:val="24"/>
        </w:rPr>
        <w:t>External Resources Justifying the Policy</w:t>
      </w:r>
      <w:bookmarkEnd w:id="3"/>
    </w:p>
    <w:p w14:paraId="3021627C" w14:textId="77777777" w:rsidR="007332D6" w:rsidRDefault="007332D6" w:rsidP="00026438">
      <w:pPr>
        <w:pStyle w:val="ListParagraph"/>
        <w:numPr>
          <w:ilvl w:val="0"/>
          <w:numId w:val="26"/>
        </w:numPr>
        <w:jc w:val="both"/>
        <w:rPr>
          <w:rFonts w:ascii="Arial" w:hAnsi="Arial" w:cs="Arial"/>
          <w:sz w:val="24"/>
        </w:rPr>
      </w:pPr>
      <w:r w:rsidRPr="0084108D">
        <w:rPr>
          <w:rFonts w:ascii="Arial" w:hAnsi="Arial" w:cs="Arial"/>
          <w:sz w:val="24"/>
        </w:rPr>
        <w:t xml:space="preserve">Compliance with industry standards like </w:t>
      </w:r>
      <w:r w:rsidRPr="0084108D">
        <w:rPr>
          <w:rFonts w:ascii="Arial" w:hAnsi="Arial" w:cs="Arial"/>
          <w:b/>
          <w:bCs/>
          <w:sz w:val="24"/>
        </w:rPr>
        <w:t>PCI DSS</w:t>
      </w:r>
      <w:r w:rsidRPr="0084108D">
        <w:rPr>
          <w:rFonts w:ascii="Arial" w:hAnsi="Arial" w:cs="Arial"/>
          <w:sz w:val="24"/>
        </w:rPr>
        <w:t xml:space="preserve"> and </w:t>
      </w:r>
      <w:r w:rsidRPr="0084108D">
        <w:rPr>
          <w:rFonts w:ascii="Arial" w:hAnsi="Arial" w:cs="Arial"/>
          <w:b/>
          <w:bCs/>
          <w:sz w:val="24"/>
        </w:rPr>
        <w:t>HIPAA</w:t>
      </w:r>
      <w:r w:rsidRPr="0084108D">
        <w:rPr>
          <w:rFonts w:ascii="Arial" w:hAnsi="Arial" w:cs="Arial"/>
          <w:sz w:val="24"/>
        </w:rPr>
        <w:t xml:space="preserve"> is critical to safeguard sensitive data and maintain the organization's integrity.</w:t>
      </w:r>
    </w:p>
    <w:p w14:paraId="0BCBF482" w14:textId="77777777" w:rsidR="007332D6" w:rsidRPr="0084108D" w:rsidRDefault="007332D6" w:rsidP="00026438">
      <w:pPr>
        <w:pStyle w:val="ListParagraph"/>
        <w:jc w:val="both"/>
        <w:rPr>
          <w:rFonts w:ascii="Arial" w:hAnsi="Arial" w:cs="Arial"/>
          <w:sz w:val="24"/>
        </w:rPr>
      </w:pPr>
    </w:p>
    <w:p w14:paraId="2A6FE151" w14:textId="77777777" w:rsidR="007332D6" w:rsidRDefault="007332D6" w:rsidP="00026438">
      <w:pPr>
        <w:pStyle w:val="ListParagraph"/>
        <w:numPr>
          <w:ilvl w:val="0"/>
          <w:numId w:val="26"/>
        </w:numPr>
        <w:jc w:val="both"/>
        <w:rPr>
          <w:rFonts w:ascii="Arial" w:hAnsi="Arial" w:cs="Arial"/>
          <w:sz w:val="24"/>
        </w:rPr>
      </w:pPr>
      <w:r w:rsidRPr="0084108D">
        <w:rPr>
          <w:rFonts w:ascii="Arial" w:hAnsi="Arial" w:cs="Arial"/>
          <w:sz w:val="24"/>
        </w:rPr>
        <w:t xml:space="preserve">Adherence to </w:t>
      </w:r>
      <w:r w:rsidRPr="0084108D">
        <w:rPr>
          <w:rFonts w:ascii="Arial" w:hAnsi="Arial" w:cs="Arial"/>
          <w:b/>
          <w:bCs/>
          <w:sz w:val="24"/>
        </w:rPr>
        <w:t xml:space="preserve">PCI DSS </w:t>
      </w:r>
      <w:r w:rsidRPr="0084108D">
        <w:rPr>
          <w:rFonts w:ascii="Arial" w:hAnsi="Arial" w:cs="Arial"/>
          <w:sz w:val="24"/>
        </w:rPr>
        <w:t>ensures the protection of payment card data and prevention of data breaches.</w:t>
      </w:r>
    </w:p>
    <w:p w14:paraId="21239BD9" w14:textId="77777777" w:rsidR="007332D6" w:rsidRPr="007A348E" w:rsidRDefault="007332D6" w:rsidP="00026438">
      <w:pPr>
        <w:jc w:val="both"/>
        <w:rPr>
          <w:rFonts w:ascii="Arial" w:hAnsi="Arial" w:cs="Arial"/>
          <w:sz w:val="24"/>
        </w:rPr>
      </w:pPr>
    </w:p>
    <w:p w14:paraId="6E1E88E1" w14:textId="77777777" w:rsidR="007332D6" w:rsidRPr="0084108D" w:rsidRDefault="007332D6" w:rsidP="00026438">
      <w:pPr>
        <w:pStyle w:val="ListParagraph"/>
        <w:numPr>
          <w:ilvl w:val="0"/>
          <w:numId w:val="26"/>
        </w:numPr>
        <w:jc w:val="both"/>
        <w:rPr>
          <w:rFonts w:ascii="Arial" w:hAnsi="Arial" w:cs="Arial"/>
          <w:sz w:val="24"/>
        </w:rPr>
      </w:pPr>
      <w:r w:rsidRPr="0084108D">
        <w:rPr>
          <w:rFonts w:ascii="Arial" w:hAnsi="Arial" w:cs="Arial"/>
          <w:sz w:val="24"/>
        </w:rPr>
        <w:t xml:space="preserve">Alignment with cybersecurity frameworks such as </w:t>
      </w:r>
      <w:r w:rsidRPr="0084108D">
        <w:rPr>
          <w:rFonts w:ascii="Arial" w:hAnsi="Arial" w:cs="Arial"/>
          <w:b/>
          <w:bCs/>
          <w:i/>
          <w:iCs/>
          <w:sz w:val="24"/>
        </w:rPr>
        <w:t>NIST</w:t>
      </w:r>
      <w:r w:rsidRPr="0084108D">
        <w:rPr>
          <w:rFonts w:ascii="Arial" w:hAnsi="Arial" w:cs="Arial"/>
          <w:sz w:val="24"/>
        </w:rPr>
        <w:t xml:space="preserve"> Cybersecurity Framework and </w:t>
      </w:r>
      <w:r w:rsidRPr="0084108D">
        <w:rPr>
          <w:rFonts w:ascii="Arial" w:hAnsi="Arial" w:cs="Arial"/>
          <w:b/>
          <w:bCs/>
          <w:sz w:val="24"/>
        </w:rPr>
        <w:t>ISO 27001</w:t>
      </w:r>
      <w:r w:rsidRPr="0084108D">
        <w:rPr>
          <w:rFonts w:ascii="Arial" w:hAnsi="Arial" w:cs="Arial"/>
          <w:sz w:val="24"/>
        </w:rPr>
        <w:t xml:space="preserve"> reinforces robust information security controls and resilience against evolving cyber threats.</w:t>
      </w:r>
    </w:p>
    <w:p w14:paraId="247610A8" w14:textId="77777777" w:rsidR="007332D6" w:rsidRPr="0084108D" w:rsidRDefault="007332D6" w:rsidP="00026438">
      <w:pPr>
        <w:ind w:left="720"/>
        <w:jc w:val="both"/>
        <w:rPr>
          <w:rFonts w:ascii="Arial" w:hAnsi="Arial" w:cs="Arial"/>
          <w:color w:val="000000"/>
          <w:sz w:val="24"/>
          <w:szCs w:val="20"/>
        </w:rPr>
      </w:pPr>
      <w:r w:rsidRPr="0084108D">
        <w:rPr>
          <w:rFonts w:ascii="Arial" w:hAnsi="Arial" w:cs="Arial"/>
          <w:sz w:val="24"/>
        </w:rPr>
        <w:t xml:space="preserve">Integration of these standards demonstrates the organization's commitment to </w:t>
      </w:r>
      <w:r w:rsidRPr="0084108D">
        <w:rPr>
          <w:rFonts w:ascii="Arial" w:hAnsi="Arial" w:cs="Arial"/>
          <w:b/>
          <w:bCs/>
          <w:sz w:val="24"/>
        </w:rPr>
        <w:t>data</w:t>
      </w:r>
      <w:r w:rsidRPr="0084108D">
        <w:rPr>
          <w:rFonts w:ascii="Arial" w:hAnsi="Arial" w:cs="Arial"/>
          <w:sz w:val="24"/>
        </w:rPr>
        <w:t xml:space="preserve"> </w:t>
      </w:r>
      <w:r w:rsidRPr="0084108D">
        <w:rPr>
          <w:rFonts w:ascii="Arial" w:hAnsi="Arial" w:cs="Arial"/>
          <w:b/>
          <w:bCs/>
          <w:sz w:val="24"/>
        </w:rPr>
        <w:t>protection</w:t>
      </w:r>
      <w:r w:rsidRPr="0084108D">
        <w:rPr>
          <w:rFonts w:ascii="Arial" w:hAnsi="Arial" w:cs="Arial"/>
          <w:sz w:val="24"/>
        </w:rPr>
        <w:t xml:space="preserve">, </w:t>
      </w:r>
      <w:r w:rsidRPr="0084108D">
        <w:rPr>
          <w:rFonts w:ascii="Arial" w:hAnsi="Arial" w:cs="Arial"/>
          <w:b/>
          <w:bCs/>
          <w:sz w:val="24"/>
        </w:rPr>
        <w:t>privacy</w:t>
      </w:r>
      <w:r w:rsidRPr="0084108D">
        <w:rPr>
          <w:rFonts w:ascii="Arial" w:hAnsi="Arial" w:cs="Arial"/>
          <w:sz w:val="24"/>
        </w:rPr>
        <w:t xml:space="preserve">, and </w:t>
      </w:r>
      <w:r w:rsidRPr="0084108D">
        <w:rPr>
          <w:rFonts w:ascii="Arial" w:hAnsi="Arial" w:cs="Arial"/>
          <w:b/>
          <w:bCs/>
          <w:sz w:val="24"/>
        </w:rPr>
        <w:t>security</w:t>
      </w:r>
      <w:r w:rsidRPr="0084108D">
        <w:rPr>
          <w:rFonts w:ascii="Arial" w:hAnsi="Arial" w:cs="Arial"/>
          <w:sz w:val="24"/>
        </w:rPr>
        <w:t>, fostering trust among stakeholders and enhancing its credibility in the digital landscape.</w:t>
      </w:r>
    </w:p>
    <w:p w14:paraId="1E1FFB18" w14:textId="021F6FA9" w:rsidR="002A60FF" w:rsidRDefault="002A60FF" w:rsidP="00026438">
      <w:pPr>
        <w:ind w:left="1260"/>
        <w:jc w:val="both"/>
      </w:pPr>
    </w:p>
    <w:p w14:paraId="0B0B62F1" w14:textId="155E6F57" w:rsidR="002A60FF" w:rsidRDefault="007332D6" w:rsidP="00026438">
      <w:pPr>
        <w:pStyle w:val="Heading1"/>
        <w:jc w:val="both"/>
        <w:rPr>
          <w:b/>
          <w:bCs/>
          <w:sz w:val="28"/>
          <w:szCs w:val="28"/>
        </w:rPr>
      </w:pPr>
      <w:bookmarkStart w:id="4" w:name="_Toc149929121"/>
      <w:r w:rsidRPr="007332D6">
        <w:rPr>
          <w:b/>
          <w:bCs/>
          <w:sz w:val="28"/>
          <w:szCs w:val="28"/>
        </w:rPr>
        <w:t>Affirmative Procedure for Compliance</w:t>
      </w:r>
      <w:bookmarkEnd w:id="4"/>
    </w:p>
    <w:p w14:paraId="25A4FF7C" w14:textId="27796CB9" w:rsidR="008E2F91" w:rsidRDefault="008E2F91" w:rsidP="00026438">
      <w:pPr>
        <w:pStyle w:val="ListParagraph"/>
        <w:numPr>
          <w:ilvl w:val="0"/>
          <w:numId w:val="27"/>
        </w:numPr>
        <w:jc w:val="both"/>
        <w:rPr>
          <w:sz w:val="24"/>
          <w:szCs w:val="24"/>
        </w:rPr>
      </w:pPr>
      <w:r w:rsidRPr="008E2F91">
        <w:rPr>
          <w:sz w:val="24"/>
          <w:szCs w:val="24"/>
        </w:rPr>
        <w:t xml:space="preserve">All personnel must </w:t>
      </w:r>
      <w:r w:rsidRPr="008E2F91">
        <w:rPr>
          <w:b/>
          <w:bCs/>
          <w:sz w:val="24"/>
          <w:szCs w:val="24"/>
        </w:rPr>
        <w:t>complete comprehensive information security training</w:t>
      </w:r>
      <w:r w:rsidRPr="008E2F91">
        <w:rPr>
          <w:sz w:val="24"/>
          <w:szCs w:val="24"/>
        </w:rPr>
        <w:t xml:space="preserve"> upon onboarding and annually thereafter, covering topics such as threat identification, secure data handling, and confidentiality maintenance</w:t>
      </w:r>
      <w:r>
        <w:rPr>
          <w:sz w:val="24"/>
          <w:szCs w:val="24"/>
        </w:rPr>
        <w:t>.</w:t>
      </w:r>
    </w:p>
    <w:p w14:paraId="31B07F13" w14:textId="69310B40" w:rsidR="008E2F91" w:rsidRDefault="008E2F91" w:rsidP="00026438">
      <w:pPr>
        <w:pStyle w:val="ListParagraph"/>
        <w:numPr>
          <w:ilvl w:val="0"/>
          <w:numId w:val="27"/>
        </w:numPr>
        <w:jc w:val="both"/>
        <w:rPr>
          <w:sz w:val="24"/>
          <w:szCs w:val="24"/>
        </w:rPr>
      </w:pPr>
      <w:r w:rsidRPr="008E2F91">
        <w:rPr>
          <w:sz w:val="24"/>
          <w:szCs w:val="24"/>
        </w:rPr>
        <w:t xml:space="preserve">Participants must showcase a full grasp of the organization's security protocols through interactive </w:t>
      </w:r>
      <w:r w:rsidRPr="008E2F91">
        <w:rPr>
          <w:b/>
          <w:bCs/>
          <w:sz w:val="24"/>
          <w:szCs w:val="24"/>
        </w:rPr>
        <w:t>workshops and real-world simulations</w:t>
      </w:r>
      <w:r w:rsidRPr="008E2F91">
        <w:rPr>
          <w:sz w:val="24"/>
          <w:szCs w:val="24"/>
        </w:rPr>
        <w:t>, demonstrating their ability to handle security incidents and adhere to data protection guidelines effectively.</w:t>
      </w:r>
    </w:p>
    <w:p w14:paraId="73E059D1" w14:textId="2D5A4247" w:rsidR="008E2F91" w:rsidRDefault="008E2F91" w:rsidP="00026438">
      <w:pPr>
        <w:pStyle w:val="ListParagraph"/>
        <w:numPr>
          <w:ilvl w:val="0"/>
          <w:numId w:val="27"/>
        </w:numPr>
        <w:jc w:val="both"/>
        <w:rPr>
          <w:sz w:val="24"/>
          <w:szCs w:val="24"/>
        </w:rPr>
      </w:pPr>
      <w:r w:rsidRPr="008E2F91">
        <w:rPr>
          <w:sz w:val="24"/>
          <w:szCs w:val="24"/>
        </w:rPr>
        <w:t xml:space="preserve">Policy violations can result in progressive </w:t>
      </w:r>
      <w:r w:rsidRPr="008E2F91">
        <w:rPr>
          <w:b/>
          <w:bCs/>
          <w:sz w:val="24"/>
          <w:szCs w:val="24"/>
        </w:rPr>
        <w:t>disciplinary actions, including warnings</w:t>
      </w:r>
      <w:r w:rsidRPr="008E2F91">
        <w:rPr>
          <w:sz w:val="24"/>
          <w:szCs w:val="24"/>
        </w:rPr>
        <w:t xml:space="preserve">, </w:t>
      </w:r>
      <w:r w:rsidRPr="008E2F91">
        <w:rPr>
          <w:b/>
          <w:bCs/>
          <w:sz w:val="24"/>
          <w:szCs w:val="24"/>
        </w:rPr>
        <w:t>additional training</w:t>
      </w:r>
      <w:r w:rsidRPr="008E2F91">
        <w:rPr>
          <w:sz w:val="24"/>
          <w:szCs w:val="24"/>
        </w:rPr>
        <w:t xml:space="preserve">, and </w:t>
      </w:r>
      <w:r w:rsidRPr="008E2F91">
        <w:rPr>
          <w:b/>
          <w:bCs/>
          <w:sz w:val="24"/>
          <w:szCs w:val="24"/>
        </w:rPr>
        <w:t>temporary access suspension</w:t>
      </w:r>
      <w:r w:rsidRPr="008E2F91">
        <w:rPr>
          <w:sz w:val="24"/>
          <w:szCs w:val="24"/>
        </w:rPr>
        <w:t>. In severe cases, the organization may pursue legal action or terminate contracts/employment, following established HR protocols for fairness and consistency. All actions will be documented to ensure transparency and accountability.</w:t>
      </w:r>
    </w:p>
    <w:p w14:paraId="6C2C6F83" w14:textId="77777777" w:rsidR="008E2F91" w:rsidRDefault="008E2F91" w:rsidP="00026438">
      <w:pPr>
        <w:pStyle w:val="ListParagraph"/>
        <w:jc w:val="both"/>
        <w:rPr>
          <w:sz w:val="24"/>
          <w:szCs w:val="24"/>
        </w:rPr>
      </w:pPr>
    </w:p>
    <w:p w14:paraId="64C43F57" w14:textId="35BD6248" w:rsidR="008E2F91" w:rsidRDefault="008E2F91" w:rsidP="00026438">
      <w:pPr>
        <w:pStyle w:val="Heading1"/>
        <w:jc w:val="both"/>
        <w:rPr>
          <w:b/>
          <w:bCs/>
          <w:sz w:val="28"/>
          <w:szCs w:val="28"/>
        </w:rPr>
      </w:pPr>
      <w:bookmarkStart w:id="5" w:name="_Toc149929122"/>
      <w:r w:rsidRPr="008E2F91">
        <w:rPr>
          <w:b/>
          <w:bCs/>
          <w:sz w:val="28"/>
          <w:szCs w:val="28"/>
        </w:rPr>
        <w:t>Frequency of Compliance Audits</w:t>
      </w:r>
      <w:bookmarkEnd w:id="5"/>
    </w:p>
    <w:p w14:paraId="6703A863" w14:textId="6AE9BCC7" w:rsidR="008E2F91" w:rsidRPr="008E2F91" w:rsidRDefault="008E2F91" w:rsidP="00026438">
      <w:pPr>
        <w:pStyle w:val="ListParagraph"/>
        <w:numPr>
          <w:ilvl w:val="0"/>
          <w:numId w:val="29"/>
        </w:numPr>
        <w:jc w:val="both"/>
        <w:rPr>
          <w:rFonts w:ascii="Arial" w:hAnsi="Arial" w:cs="Arial"/>
          <w:sz w:val="24"/>
        </w:rPr>
      </w:pPr>
      <w:r w:rsidRPr="00DD3B2B">
        <w:rPr>
          <w:rFonts w:ascii="Arial" w:hAnsi="Arial" w:cs="Arial"/>
          <w:sz w:val="24"/>
        </w:rPr>
        <w:t xml:space="preserve">Compliance with this policy will be audited </w:t>
      </w:r>
      <w:r w:rsidRPr="00DD3B2B">
        <w:rPr>
          <w:rFonts w:ascii="Arial" w:hAnsi="Arial" w:cs="Arial"/>
          <w:b/>
          <w:bCs/>
          <w:sz w:val="24"/>
        </w:rPr>
        <w:t>annually</w:t>
      </w:r>
      <w:r w:rsidRPr="00DD3B2B">
        <w:rPr>
          <w:rFonts w:ascii="Arial" w:hAnsi="Arial" w:cs="Arial"/>
          <w:sz w:val="24"/>
        </w:rPr>
        <w:t xml:space="preserve"> to ensure comprehensive evaluation of the information security awareness and training program.</w:t>
      </w:r>
    </w:p>
    <w:p w14:paraId="01AFF6BF" w14:textId="74EA99DE" w:rsidR="008E2F91" w:rsidRPr="008E2F91" w:rsidRDefault="008E2F91" w:rsidP="00026438">
      <w:pPr>
        <w:pStyle w:val="ListParagraph"/>
        <w:numPr>
          <w:ilvl w:val="0"/>
          <w:numId w:val="29"/>
        </w:numPr>
        <w:jc w:val="both"/>
        <w:rPr>
          <w:rFonts w:ascii="Arial" w:hAnsi="Arial" w:cs="Arial"/>
          <w:sz w:val="24"/>
        </w:rPr>
      </w:pPr>
      <w:r w:rsidRPr="00DD3B2B">
        <w:rPr>
          <w:rFonts w:ascii="Arial" w:hAnsi="Arial" w:cs="Arial"/>
          <w:b/>
          <w:bCs/>
          <w:sz w:val="24"/>
        </w:rPr>
        <w:t>Random checks</w:t>
      </w:r>
      <w:r w:rsidRPr="00DD3B2B">
        <w:rPr>
          <w:rFonts w:ascii="Arial" w:hAnsi="Arial" w:cs="Arial"/>
          <w:sz w:val="24"/>
        </w:rPr>
        <w:t xml:space="preserve"> and spot audits will be conducted </w:t>
      </w:r>
      <w:r w:rsidRPr="00DD3B2B">
        <w:rPr>
          <w:rFonts w:ascii="Arial" w:hAnsi="Arial" w:cs="Arial"/>
          <w:b/>
          <w:bCs/>
          <w:sz w:val="24"/>
        </w:rPr>
        <w:t>throughout the year</w:t>
      </w:r>
      <w:r w:rsidRPr="00DD3B2B">
        <w:rPr>
          <w:rFonts w:ascii="Arial" w:hAnsi="Arial" w:cs="Arial"/>
          <w:sz w:val="24"/>
        </w:rPr>
        <w:t xml:space="preserve"> to assess immediate compliance and identify potential vulnerabilities.</w:t>
      </w:r>
    </w:p>
    <w:p w14:paraId="18BFAAF4" w14:textId="77777777" w:rsidR="008E2F91" w:rsidRDefault="008E2F91" w:rsidP="00026438">
      <w:pPr>
        <w:pStyle w:val="ListParagraph"/>
        <w:numPr>
          <w:ilvl w:val="0"/>
          <w:numId w:val="29"/>
        </w:numPr>
        <w:jc w:val="both"/>
        <w:rPr>
          <w:rFonts w:ascii="Arial" w:hAnsi="Arial" w:cs="Arial"/>
          <w:sz w:val="24"/>
        </w:rPr>
      </w:pPr>
      <w:r w:rsidRPr="00DD3B2B">
        <w:rPr>
          <w:rFonts w:ascii="Arial" w:hAnsi="Arial" w:cs="Arial"/>
          <w:sz w:val="24"/>
        </w:rPr>
        <w:t xml:space="preserve">Annual audits will </w:t>
      </w:r>
      <w:r w:rsidRPr="00DD3B2B">
        <w:rPr>
          <w:rFonts w:ascii="Arial" w:hAnsi="Arial" w:cs="Arial"/>
          <w:b/>
          <w:bCs/>
          <w:sz w:val="24"/>
        </w:rPr>
        <w:t>cover</w:t>
      </w:r>
      <w:r w:rsidRPr="00DD3B2B">
        <w:rPr>
          <w:rFonts w:ascii="Arial" w:hAnsi="Arial" w:cs="Arial"/>
          <w:sz w:val="24"/>
        </w:rPr>
        <w:t xml:space="preserve"> </w:t>
      </w:r>
      <w:r w:rsidRPr="00DD3B2B">
        <w:rPr>
          <w:rFonts w:ascii="Arial" w:hAnsi="Arial" w:cs="Arial"/>
          <w:b/>
          <w:bCs/>
          <w:sz w:val="24"/>
        </w:rPr>
        <w:t>the</w:t>
      </w:r>
      <w:r w:rsidRPr="00DD3B2B">
        <w:rPr>
          <w:rFonts w:ascii="Arial" w:hAnsi="Arial" w:cs="Arial"/>
          <w:sz w:val="24"/>
        </w:rPr>
        <w:t xml:space="preserve"> </w:t>
      </w:r>
      <w:r w:rsidRPr="00DD3B2B">
        <w:rPr>
          <w:rFonts w:ascii="Arial" w:hAnsi="Arial" w:cs="Arial"/>
          <w:b/>
          <w:bCs/>
          <w:sz w:val="24"/>
        </w:rPr>
        <w:t>effectiveness of training materials</w:t>
      </w:r>
      <w:r w:rsidRPr="00DD3B2B">
        <w:rPr>
          <w:rFonts w:ascii="Arial" w:hAnsi="Arial" w:cs="Arial"/>
          <w:sz w:val="24"/>
        </w:rPr>
        <w:t>, participant engagement, and understanding of security protocols.</w:t>
      </w:r>
    </w:p>
    <w:p w14:paraId="4FDEDFF2" w14:textId="704EC3EF" w:rsidR="008E2F91" w:rsidRPr="008E2F91" w:rsidRDefault="008E2F91" w:rsidP="00026438">
      <w:pPr>
        <w:pStyle w:val="ListParagraph"/>
        <w:numPr>
          <w:ilvl w:val="0"/>
          <w:numId w:val="29"/>
        </w:numPr>
        <w:jc w:val="both"/>
        <w:rPr>
          <w:rFonts w:ascii="Arial" w:hAnsi="Arial" w:cs="Arial"/>
          <w:sz w:val="24"/>
        </w:rPr>
      </w:pPr>
      <w:r w:rsidRPr="008E2F91">
        <w:rPr>
          <w:rFonts w:ascii="Arial" w:hAnsi="Arial" w:cs="Arial"/>
          <w:sz w:val="24"/>
        </w:rPr>
        <w:lastRenderedPageBreak/>
        <w:t xml:space="preserve">Audit results will be </w:t>
      </w:r>
      <w:r w:rsidRPr="008E2F91">
        <w:rPr>
          <w:rFonts w:ascii="Arial" w:hAnsi="Arial" w:cs="Arial"/>
          <w:b/>
          <w:bCs/>
          <w:sz w:val="24"/>
        </w:rPr>
        <w:t>shared with relevant stakeholders</w:t>
      </w:r>
      <w:r w:rsidRPr="008E2F91">
        <w:rPr>
          <w:rFonts w:ascii="Arial" w:hAnsi="Arial" w:cs="Arial"/>
          <w:sz w:val="24"/>
        </w:rPr>
        <w:t xml:space="preserve">, including the </w:t>
      </w:r>
      <w:r w:rsidRPr="008E2F91">
        <w:rPr>
          <w:rFonts w:ascii="Arial" w:hAnsi="Arial" w:cs="Arial"/>
          <w:b/>
          <w:bCs/>
          <w:sz w:val="24"/>
        </w:rPr>
        <w:t>CISO</w:t>
      </w:r>
      <w:r w:rsidRPr="008E2F91">
        <w:rPr>
          <w:rFonts w:ascii="Arial" w:hAnsi="Arial" w:cs="Arial"/>
          <w:sz w:val="24"/>
        </w:rPr>
        <w:t xml:space="preserve">, </w:t>
      </w:r>
      <w:r w:rsidRPr="008E2F91">
        <w:rPr>
          <w:rFonts w:ascii="Arial" w:hAnsi="Arial" w:cs="Arial"/>
          <w:b/>
          <w:bCs/>
          <w:sz w:val="24"/>
        </w:rPr>
        <w:t>HR</w:t>
      </w:r>
      <w:r w:rsidRPr="008E2F91">
        <w:rPr>
          <w:rFonts w:ascii="Arial" w:hAnsi="Arial" w:cs="Arial"/>
          <w:sz w:val="24"/>
        </w:rPr>
        <w:t xml:space="preserve"> department, and </w:t>
      </w:r>
      <w:r w:rsidRPr="008E2F91">
        <w:rPr>
          <w:rFonts w:ascii="Arial" w:hAnsi="Arial" w:cs="Arial"/>
          <w:b/>
          <w:bCs/>
          <w:sz w:val="24"/>
        </w:rPr>
        <w:t>senior management</w:t>
      </w:r>
      <w:r w:rsidRPr="008E2F91">
        <w:rPr>
          <w:rFonts w:ascii="Arial" w:hAnsi="Arial" w:cs="Arial"/>
          <w:sz w:val="24"/>
        </w:rPr>
        <w:t>, to facilitate informed decision-making and necessary adjustments to the training program</w:t>
      </w:r>
    </w:p>
    <w:p w14:paraId="1E4F56DE" w14:textId="77777777" w:rsidR="008E2F91" w:rsidRDefault="008E2F91" w:rsidP="00026438">
      <w:pPr>
        <w:pStyle w:val="ListParagraph"/>
        <w:jc w:val="both"/>
        <w:rPr>
          <w:sz w:val="24"/>
          <w:szCs w:val="24"/>
        </w:rPr>
      </w:pPr>
    </w:p>
    <w:p w14:paraId="197EBC3B" w14:textId="72A03D37" w:rsidR="008E2F91" w:rsidRDefault="008E2F91" w:rsidP="00026438">
      <w:pPr>
        <w:pStyle w:val="Heading1"/>
        <w:jc w:val="both"/>
        <w:rPr>
          <w:b/>
          <w:bCs/>
          <w:sz w:val="28"/>
          <w:szCs w:val="28"/>
        </w:rPr>
      </w:pPr>
      <w:bookmarkStart w:id="6" w:name="_Toc149929123"/>
      <w:r w:rsidRPr="008E2F91">
        <w:rPr>
          <w:b/>
          <w:bCs/>
          <w:sz w:val="28"/>
          <w:szCs w:val="28"/>
        </w:rPr>
        <w:t>Specific Metric for Measuring Compliance</w:t>
      </w:r>
      <w:bookmarkEnd w:id="6"/>
    </w:p>
    <w:p w14:paraId="41418F60" w14:textId="45CDDE83" w:rsidR="008E2F91" w:rsidRPr="008E2F91" w:rsidRDefault="008E2F91" w:rsidP="00026438">
      <w:pPr>
        <w:pStyle w:val="ListParagraph"/>
        <w:numPr>
          <w:ilvl w:val="0"/>
          <w:numId w:val="31"/>
        </w:numPr>
        <w:jc w:val="both"/>
        <w:rPr>
          <w:rFonts w:ascii="Arial" w:hAnsi="Arial" w:cs="Arial"/>
          <w:sz w:val="24"/>
        </w:rPr>
      </w:pPr>
      <w:r w:rsidRPr="00DD3B2B">
        <w:rPr>
          <w:rFonts w:ascii="Arial" w:hAnsi="Arial" w:cs="Arial"/>
          <w:sz w:val="24"/>
        </w:rPr>
        <w:t xml:space="preserve">The compliance metric will be the </w:t>
      </w:r>
      <w:r w:rsidRPr="00DD3B2B">
        <w:rPr>
          <w:rFonts w:ascii="Arial" w:hAnsi="Arial" w:cs="Arial"/>
          <w:b/>
          <w:bCs/>
          <w:sz w:val="24"/>
        </w:rPr>
        <w:t>average score attained by employees</w:t>
      </w:r>
      <w:r w:rsidRPr="00DD3B2B">
        <w:rPr>
          <w:rFonts w:ascii="Arial" w:hAnsi="Arial" w:cs="Arial"/>
          <w:sz w:val="24"/>
        </w:rPr>
        <w:t>, contractors, and third-party vendors in information security awareness and training assessments.</w:t>
      </w:r>
    </w:p>
    <w:p w14:paraId="51E4BDF4" w14:textId="537FB3EE" w:rsidR="008E2F91" w:rsidRPr="008E2F91" w:rsidRDefault="008E2F91" w:rsidP="00026438">
      <w:pPr>
        <w:pStyle w:val="ListParagraph"/>
        <w:numPr>
          <w:ilvl w:val="0"/>
          <w:numId w:val="31"/>
        </w:numPr>
        <w:jc w:val="both"/>
        <w:rPr>
          <w:rFonts w:ascii="Arial" w:hAnsi="Arial" w:cs="Arial"/>
          <w:sz w:val="24"/>
        </w:rPr>
      </w:pPr>
      <w:r w:rsidRPr="00DD3B2B">
        <w:rPr>
          <w:rFonts w:ascii="Arial" w:hAnsi="Arial" w:cs="Arial"/>
          <w:sz w:val="24"/>
        </w:rPr>
        <w:t>Assessments will encompass key performance indicators (</w:t>
      </w:r>
      <w:r w:rsidRPr="00B15B5E">
        <w:rPr>
          <w:rFonts w:ascii="Arial" w:hAnsi="Arial" w:cs="Arial"/>
          <w:b/>
          <w:bCs/>
          <w:sz w:val="24"/>
        </w:rPr>
        <w:t>KPIs</w:t>
      </w:r>
      <w:r w:rsidRPr="00DD3B2B">
        <w:rPr>
          <w:rFonts w:ascii="Arial" w:hAnsi="Arial" w:cs="Arial"/>
          <w:sz w:val="24"/>
        </w:rPr>
        <w:t>) and qualitative and quantitative factors, evaluating theoretical understanding and practical application of security measures in simulated scenarios.</w:t>
      </w:r>
    </w:p>
    <w:p w14:paraId="4F582B62" w14:textId="77777777" w:rsidR="008E2F91" w:rsidRDefault="008E2F91" w:rsidP="00026438">
      <w:pPr>
        <w:pStyle w:val="ListParagraph"/>
        <w:numPr>
          <w:ilvl w:val="0"/>
          <w:numId w:val="31"/>
        </w:numPr>
        <w:jc w:val="both"/>
        <w:rPr>
          <w:rFonts w:ascii="Arial" w:hAnsi="Arial" w:cs="Arial"/>
          <w:sz w:val="24"/>
        </w:rPr>
      </w:pPr>
      <w:r w:rsidRPr="00B15B5E">
        <w:rPr>
          <w:rFonts w:ascii="Arial" w:hAnsi="Arial" w:cs="Arial"/>
          <w:b/>
          <w:bCs/>
          <w:sz w:val="24"/>
        </w:rPr>
        <w:t>Simulations of real-world security incidents</w:t>
      </w:r>
      <w:r w:rsidRPr="00DD3B2B">
        <w:rPr>
          <w:rFonts w:ascii="Arial" w:hAnsi="Arial" w:cs="Arial"/>
          <w:sz w:val="24"/>
        </w:rPr>
        <w:t xml:space="preserve">, </w:t>
      </w:r>
      <w:r w:rsidRPr="00B15B5E">
        <w:rPr>
          <w:rFonts w:ascii="Arial" w:hAnsi="Arial" w:cs="Arial"/>
          <w:b/>
          <w:bCs/>
          <w:sz w:val="24"/>
        </w:rPr>
        <w:t>interactive quizzes</w:t>
      </w:r>
      <w:r w:rsidRPr="00DD3B2B">
        <w:rPr>
          <w:rFonts w:ascii="Arial" w:hAnsi="Arial" w:cs="Arial"/>
          <w:sz w:val="24"/>
        </w:rPr>
        <w:t xml:space="preserve">, and </w:t>
      </w:r>
      <w:r w:rsidRPr="00B15B5E">
        <w:rPr>
          <w:rFonts w:ascii="Arial" w:hAnsi="Arial" w:cs="Arial"/>
          <w:b/>
          <w:bCs/>
          <w:sz w:val="24"/>
        </w:rPr>
        <w:t>hands-on exercises</w:t>
      </w:r>
      <w:r w:rsidRPr="00DD3B2B">
        <w:rPr>
          <w:rFonts w:ascii="Arial" w:hAnsi="Arial" w:cs="Arial"/>
          <w:sz w:val="24"/>
        </w:rPr>
        <w:t xml:space="preserve"> will be included in the assessments to assess participants' ability to identify, assess, and respond to potential security threats effectively.</w:t>
      </w:r>
    </w:p>
    <w:p w14:paraId="27577797" w14:textId="1AE490BA" w:rsidR="008E2F91" w:rsidRDefault="008E2F91" w:rsidP="00026438">
      <w:pPr>
        <w:pStyle w:val="Heading1"/>
        <w:jc w:val="both"/>
        <w:rPr>
          <w:b/>
          <w:bCs/>
          <w:sz w:val="28"/>
          <w:szCs w:val="28"/>
        </w:rPr>
      </w:pPr>
      <w:bookmarkStart w:id="7" w:name="_Toc149929124"/>
      <w:r w:rsidRPr="008E2F91">
        <w:rPr>
          <w:b/>
          <w:bCs/>
          <w:sz w:val="28"/>
          <w:szCs w:val="28"/>
        </w:rPr>
        <w:t>Procedure for Collecting Compliance Metric</w:t>
      </w:r>
      <w:bookmarkEnd w:id="7"/>
    </w:p>
    <w:p w14:paraId="5A3F70C5" w14:textId="7881E488" w:rsidR="008E2F91" w:rsidRPr="008E2F91" w:rsidRDefault="008E2F91" w:rsidP="00026438">
      <w:pPr>
        <w:pStyle w:val="ListParagraph"/>
        <w:numPr>
          <w:ilvl w:val="0"/>
          <w:numId w:val="33"/>
        </w:numPr>
        <w:jc w:val="both"/>
        <w:rPr>
          <w:rFonts w:ascii="Arial" w:hAnsi="Arial" w:cs="Arial"/>
          <w:sz w:val="24"/>
        </w:rPr>
      </w:pPr>
      <w:r w:rsidRPr="00B15B5E">
        <w:rPr>
          <w:rFonts w:ascii="Arial" w:hAnsi="Arial" w:cs="Arial"/>
          <w:sz w:val="24"/>
        </w:rPr>
        <w:t xml:space="preserve">The </w:t>
      </w:r>
      <w:r w:rsidRPr="00B15B5E">
        <w:rPr>
          <w:rFonts w:ascii="Arial" w:hAnsi="Arial" w:cs="Arial"/>
          <w:b/>
          <w:bCs/>
          <w:sz w:val="24"/>
        </w:rPr>
        <w:t>human resources department</w:t>
      </w:r>
      <w:r w:rsidRPr="00B15B5E">
        <w:rPr>
          <w:rFonts w:ascii="Arial" w:hAnsi="Arial" w:cs="Arial"/>
          <w:sz w:val="24"/>
        </w:rPr>
        <w:t xml:space="preserve">, in collaboration with the information </w:t>
      </w:r>
      <w:r w:rsidRPr="00B15B5E">
        <w:rPr>
          <w:rFonts w:ascii="Arial" w:hAnsi="Arial" w:cs="Arial"/>
          <w:b/>
          <w:bCs/>
          <w:sz w:val="24"/>
        </w:rPr>
        <w:t>security team,</w:t>
      </w:r>
      <w:r w:rsidRPr="00B15B5E">
        <w:rPr>
          <w:rFonts w:ascii="Arial" w:hAnsi="Arial" w:cs="Arial"/>
          <w:sz w:val="24"/>
        </w:rPr>
        <w:t xml:space="preserve"> will </w:t>
      </w:r>
      <w:r w:rsidRPr="00B15B5E">
        <w:rPr>
          <w:rFonts w:ascii="Arial" w:hAnsi="Arial" w:cs="Arial"/>
          <w:b/>
          <w:bCs/>
          <w:sz w:val="24"/>
        </w:rPr>
        <w:t>oversee the administration of regular training sessions and assessments,</w:t>
      </w:r>
      <w:r w:rsidRPr="00B15B5E">
        <w:rPr>
          <w:rFonts w:ascii="Arial" w:hAnsi="Arial" w:cs="Arial"/>
          <w:sz w:val="24"/>
        </w:rPr>
        <w:t xml:space="preserve"> ensuring the active participation of all employees, contractors, and third-party vendors.</w:t>
      </w:r>
    </w:p>
    <w:p w14:paraId="059574E5" w14:textId="11A660F1" w:rsidR="008E2F91" w:rsidRPr="008E2F91" w:rsidRDefault="008E2F91" w:rsidP="00026438">
      <w:pPr>
        <w:pStyle w:val="ListParagraph"/>
        <w:numPr>
          <w:ilvl w:val="0"/>
          <w:numId w:val="33"/>
        </w:numPr>
        <w:jc w:val="both"/>
        <w:rPr>
          <w:rFonts w:ascii="Arial" w:hAnsi="Arial" w:cs="Arial"/>
          <w:sz w:val="24"/>
        </w:rPr>
      </w:pPr>
      <w:r w:rsidRPr="00B15B5E">
        <w:rPr>
          <w:rFonts w:ascii="Arial" w:hAnsi="Arial" w:cs="Arial"/>
          <w:sz w:val="24"/>
        </w:rPr>
        <w:t xml:space="preserve">The department will </w:t>
      </w:r>
      <w:r w:rsidRPr="00B15B5E">
        <w:rPr>
          <w:rFonts w:ascii="Arial" w:hAnsi="Arial" w:cs="Arial"/>
          <w:b/>
          <w:bCs/>
          <w:sz w:val="24"/>
        </w:rPr>
        <w:t>maintain detailed records of participant attendance</w:t>
      </w:r>
      <w:r w:rsidRPr="00B15B5E">
        <w:rPr>
          <w:rFonts w:ascii="Arial" w:hAnsi="Arial" w:cs="Arial"/>
          <w:sz w:val="24"/>
        </w:rPr>
        <w:t xml:space="preserve">, engagement levels, and performance throughout the training sessions and assessments, documenting individual </w:t>
      </w:r>
      <w:r w:rsidRPr="00B15B5E">
        <w:rPr>
          <w:rFonts w:ascii="Arial" w:hAnsi="Arial" w:cs="Arial"/>
          <w:b/>
          <w:bCs/>
          <w:sz w:val="24"/>
        </w:rPr>
        <w:t>progress and achievements</w:t>
      </w:r>
      <w:r w:rsidRPr="00B15B5E">
        <w:rPr>
          <w:rFonts w:ascii="Arial" w:hAnsi="Arial" w:cs="Arial"/>
          <w:sz w:val="24"/>
        </w:rPr>
        <w:t xml:space="preserve"> in relation to the established learning objectives and performance standards.</w:t>
      </w:r>
    </w:p>
    <w:p w14:paraId="51B236D4" w14:textId="77777777" w:rsidR="008E2F91" w:rsidRDefault="008E2F91" w:rsidP="00026438">
      <w:pPr>
        <w:pStyle w:val="ListParagraph"/>
        <w:numPr>
          <w:ilvl w:val="0"/>
          <w:numId w:val="33"/>
        </w:numPr>
        <w:jc w:val="both"/>
        <w:rPr>
          <w:rFonts w:ascii="Arial" w:hAnsi="Arial" w:cs="Arial"/>
          <w:sz w:val="24"/>
        </w:rPr>
      </w:pPr>
      <w:r w:rsidRPr="00B15B5E">
        <w:rPr>
          <w:rFonts w:ascii="Arial" w:hAnsi="Arial" w:cs="Arial"/>
          <w:sz w:val="24"/>
        </w:rPr>
        <w:t xml:space="preserve">These records will </w:t>
      </w:r>
      <w:r w:rsidRPr="00B15B5E">
        <w:rPr>
          <w:rFonts w:ascii="Arial" w:hAnsi="Arial" w:cs="Arial"/>
          <w:b/>
          <w:bCs/>
          <w:sz w:val="24"/>
        </w:rPr>
        <w:t>include data on attendance frequency</w:t>
      </w:r>
      <w:r w:rsidRPr="00B15B5E">
        <w:rPr>
          <w:rFonts w:ascii="Arial" w:hAnsi="Arial" w:cs="Arial"/>
          <w:sz w:val="24"/>
        </w:rPr>
        <w:t xml:space="preserve">, participation in </w:t>
      </w:r>
      <w:r w:rsidRPr="00B15B5E">
        <w:rPr>
          <w:rFonts w:ascii="Arial" w:hAnsi="Arial" w:cs="Arial"/>
          <w:b/>
          <w:bCs/>
          <w:sz w:val="24"/>
        </w:rPr>
        <w:t>interactive activities, scores achieved</w:t>
      </w:r>
      <w:r w:rsidRPr="00B15B5E">
        <w:rPr>
          <w:rFonts w:ascii="Arial" w:hAnsi="Arial" w:cs="Arial"/>
          <w:sz w:val="24"/>
        </w:rPr>
        <w:t xml:space="preserve"> in assessments, and any additional feedback provided by the participants during or after the training sessions</w:t>
      </w:r>
      <w:r>
        <w:rPr>
          <w:rFonts w:ascii="Arial" w:hAnsi="Arial" w:cs="Arial"/>
          <w:sz w:val="24"/>
        </w:rPr>
        <w:t>.</w:t>
      </w:r>
    </w:p>
    <w:p w14:paraId="0D277904" w14:textId="699E79C8" w:rsidR="008E2F91" w:rsidRDefault="008E2F91" w:rsidP="00026438">
      <w:pPr>
        <w:pStyle w:val="Heading1"/>
        <w:jc w:val="both"/>
        <w:rPr>
          <w:b/>
          <w:bCs/>
          <w:sz w:val="28"/>
          <w:szCs w:val="28"/>
        </w:rPr>
      </w:pPr>
      <w:bookmarkStart w:id="8" w:name="_Toc149929125"/>
      <w:r w:rsidRPr="008E2F91">
        <w:rPr>
          <w:b/>
          <w:bCs/>
          <w:sz w:val="28"/>
          <w:szCs w:val="28"/>
        </w:rPr>
        <w:t>Responsible Party(ies) for Updating the Policy</w:t>
      </w:r>
      <w:bookmarkEnd w:id="8"/>
    </w:p>
    <w:p w14:paraId="4691F11A" w14:textId="77777777" w:rsidR="008E2F91" w:rsidRDefault="008E2F91" w:rsidP="00026438">
      <w:pPr>
        <w:pStyle w:val="ListParagraph"/>
        <w:numPr>
          <w:ilvl w:val="0"/>
          <w:numId w:val="35"/>
        </w:numPr>
        <w:jc w:val="both"/>
        <w:rPr>
          <w:rFonts w:ascii="Arial" w:hAnsi="Arial" w:cs="Arial"/>
          <w:sz w:val="24"/>
        </w:rPr>
      </w:pPr>
      <w:r w:rsidRPr="00B15B5E">
        <w:rPr>
          <w:rFonts w:ascii="Arial" w:hAnsi="Arial" w:cs="Arial"/>
          <w:sz w:val="24"/>
        </w:rPr>
        <w:t>Responsible Party(ies) for Updating the Policy: The Information Security Department, overseen by the Chief Information Security Officer (</w:t>
      </w:r>
      <w:r w:rsidRPr="00DA5DAD">
        <w:rPr>
          <w:rFonts w:ascii="Arial" w:hAnsi="Arial" w:cs="Arial"/>
          <w:b/>
          <w:bCs/>
          <w:sz w:val="24"/>
        </w:rPr>
        <w:t>CISO</w:t>
      </w:r>
      <w:r w:rsidRPr="00B15B5E">
        <w:rPr>
          <w:rFonts w:ascii="Arial" w:hAnsi="Arial" w:cs="Arial"/>
          <w:sz w:val="24"/>
        </w:rPr>
        <w:t xml:space="preserve">), plays a pivotal role in the </w:t>
      </w:r>
      <w:r w:rsidRPr="00DA5DAD">
        <w:rPr>
          <w:rFonts w:ascii="Arial" w:hAnsi="Arial" w:cs="Arial"/>
          <w:b/>
          <w:bCs/>
          <w:sz w:val="24"/>
        </w:rPr>
        <w:t>continuous review and updating</w:t>
      </w:r>
      <w:r w:rsidRPr="00B15B5E">
        <w:rPr>
          <w:rFonts w:ascii="Arial" w:hAnsi="Arial" w:cs="Arial"/>
          <w:sz w:val="24"/>
        </w:rPr>
        <w:t xml:space="preserve"> of the information security </w:t>
      </w:r>
      <w:r w:rsidRPr="00DA5DAD">
        <w:rPr>
          <w:rFonts w:ascii="Arial" w:hAnsi="Arial" w:cs="Arial"/>
          <w:b/>
          <w:bCs/>
          <w:sz w:val="24"/>
        </w:rPr>
        <w:t>awareness and training policy to ensure its alignment with evolving regulatory requirements, industry standards, and emerging cybersecurity threats.</w:t>
      </w:r>
      <w:r w:rsidRPr="00B15B5E">
        <w:rPr>
          <w:rFonts w:ascii="Arial" w:hAnsi="Arial" w:cs="Arial"/>
          <w:sz w:val="24"/>
        </w:rPr>
        <w:t xml:space="preserve"> The specific responsibilities of the Information Security Department in this context include:</w:t>
      </w:r>
    </w:p>
    <w:p w14:paraId="358629C6" w14:textId="77777777" w:rsidR="008E2F91" w:rsidRDefault="008E2F91" w:rsidP="008E2F91">
      <w:pPr>
        <w:pStyle w:val="ListParagraph"/>
        <w:ind w:left="1440"/>
        <w:rPr>
          <w:rFonts w:ascii="Arial" w:hAnsi="Arial" w:cs="Arial"/>
          <w:sz w:val="24"/>
        </w:rPr>
      </w:pPr>
    </w:p>
    <w:p w14:paraId="2D930CE1" w14:textId="77777777" w:rsidR="008E2F91" w:rsidRDefault="008E2F91" w:rsidP="00026438">
      <w:pPr>
        <w:pStyle w:val="ListParagraph"/>
        <w:numPr>
          <w:ilvl w:val="0"/>
          <w:numId w:val="37"/>
        </w:numPr>
        <w:jc w:val="both"/>
        <w:rPr>
          <w:rFonts w:ascii="Arial" w:hAnsi="Arial" w:cs="Arial"/>
          <w:sz w:val="24"/>
        </w:rPr>
      </w:pPr>
      <w:r w:rsidRPr="00DA5DAD">
        <w:rPr>
          <w:rFonts w:ascii="Arial" w:hAnsi="Arial" w:cs="Arial"/>
          <w:sz w:val="24"/>
        </w:rPr>
        <w:lastRenderedPageBreak/>
        <w:t xml:space="preserve">Conducting regular assessments of the policy's effectiveness and relevance, taking into account the </w:t>
      </w:r>
      <w:r w:rsidRPr="00DA5DAD">
        <w:rPr>
          <w:rFonts w:ascii="Arial" w:hAnsi="Arial" w:cs="Arial"/>
          <w:b/>
          <w:bCs/>
          <w:sz w:val="24"/>
        </w:rPr>
        <w:t>latest developments in the regulatory landscape,</w:t>
      </w:r>
      <w:r w:rsidRPr="00DA5DAD">
        <w:rPr>
          <w:rFonts w:ascii="Arial" w:hAnsi="Arial" w:cs="Arial"/>
          <w:sz w:val="24"/>
        </w:rPr>
        <w:t xml:space="preserve"> technological advancements, and best practices in information security.</w:t>
      </w:r>
    </w:p>
    <w:p w14:paraId="24221919" w14:textId="77777777" w:rsidR="008E2F91" w:rsidRPr="008E2F91" w:rsidRDefault="008E2F91" w:rsidP="00026438">
      <w:pPr>
        <w:jc w:val="both"/>
        <w:rPr>
          <w:rFonts w:ascii="Arial" w:hAnsi="Arial" w:cs="Arial"/>
          <w:sz w:val="24"/>
        </w:rPr>
      </w:pPr>
    </w:p>
    <w:p w14:paraId="4B29A3A8" w14:textId="77777777" w:rsidR="008E2F91" w:rsidRDefault="008E2F91" w:rsidP="00026438">
      <w:pPr>
        <w:pStyle w:val="ListParagraph"/>
        <w:numPr>
          <w:ilvl w:val="0"/>
          <w:numId w:val="37"/>
        </w:numPr>
        <w:jc w:val="both"/>
        <w:rPr>
          <w:rFonts w:ascii="Arial" w:hAnsi="Arial" w:cs="Arial"/>
          <w:sz w:val="24"/>
        </w:rPr>
      </w:pPr>
      <w:r w:rsidRPr="00DA5DAD">
        <w:rPr>
          <w:rFonts w:ascii="Arial" w:hAnsi="Arial" w:cs="Arial"/>
          <w:sz w:val="24"/>
        </w:rPr>
        <w:t xml:space="preserve">Collaborating </w:t>
      </w:r>
      <w:r w:rsidRPr="00DA5DAD">
        <w:rPr>
          <w:rFonts w:ascii="Arial" w:hAnsi="Arial" w:cs="Arial"/>
          <w:b/>
          <w:bCs/>
          <w:sz w:val="24"/>
        </w:rPr>
        <w:t>closely</w:t>
      </w:r>
      <w:r w:rsidRPr="00DA5DAD">
        <w:rPr>
          <w:rFonts w:ascii="Arial" w:hAnsi="Arial" w:cs="Arial"/>
          <w:sz w:val="24"/>
        </w:rPr>
        <w:t xml:space="preserve"> with the </w:t>
      </w:r>
      <w:r w:rsidRPr="00DA5DAD">
        <w:rPr>
          <w:rFonts w:ascii="Arial" w:hAnsi="Arial" w:cs="Arial"/>
          <w:b/>
          <w:bCs/>
          <w:sz w:val="24"/>
        </w:rPr>
        <w:t xml:space="preserve">legal department and compliance officers </w:t>
      </w:r>
      <w:r w:rsidRPr="00DA5DAD">
        <w:rPr>
          <w:rFonts w:ascii="Arial" w:hAnsi="Arial" w:cs="Arial"/>
          <w:sz w:val="24"/>
        </w:rPr>
        <w:t xml:space="preserve">to ensure that the </w:t>
      </w:r>
      <w:r w:rsidRPr="00DA5DAD">
        <w:rPr>
          <w:rFonts w:ascii="Arial" w:hAnsi="Arial" w:cs="Arial"/>
          <w:b/>
          <w:bCs/>
          <w:sz w:val="24"/>
        </w:rPr>
        <w:t>policy remains in full compliance with all relevant laws</w:t>
      </w:r>
      <w:r w:rsidRPr="00DA5DAD">
        <w:rPr>
          <w:rFonts w:ascii="Arial" w:hAnsi="Arial" w:cs="Arial"/>
          <w:sz w:val="24"/>
        </w:rPr>
        <w:t xml:space="preserve">, regulations, and industry standards, </w:t>
      </w:r>
      <w:r w:rsidRPr="00DA5DAD">
        <w:rPr>
          <w:rFonts w:ascii="Arial" w:hAnsi="Arial" w:cs="Arial"/>
          <w:b/>
          <w:bCs/>
          <w:sz w:val="24"/>
        </w:rPr>
        <w:t>thus</w:t>
      </w:r>
      <w:r w:rsidRPr="00DA5DAD">
        <w:rPr>
          <w:rFonts w:ascii="Arial" w:hAnsi="Arial" w:cs="Arial"/>
          <w:sz w:val="24"/>
        </w:rPr>
        <w:t xml:space="preserve"> </w:t>
      </w:r>
      <w:r w:rsidRPr="00DA5DAD">
        <w:rPr>
          <w:rFonts w:ascii="Arial" w:hAnsi="Arial" w:cs="Arial"/>
          <w:b/>
          <w:bCs/>
          <w:sz w:val="24"/>
        </w:rPr>
        <w:t>minimizing legal risks</w:t>
      </w:r>
      <w:r w:rsidRPr="00DA5DAD">
        <w:rPr>
          <w:rFonts w:ascii="Arial" w:hAnsi="Arial" w:cs="Arial"/>
          <w:sz w:val="24"/>
        </w:rPr>
        <w:t xml:space="preserve"> and liabilities for the organization.</w:t>
      </w:r>
    </w:p>
    <w:p w14:paraId="4BFCDAA8" w14:textId="77777777" w:rsidR="008E2F91" w:rsidRPr="008E2F91" w:rsidRDefault="008E2F91" w:rsidP="00026438">
      <w:pPr>
        <w:pStyle w:val="ListParagraph"/>
        <w:jc w:val="both"/>
        <w:rPr>
          <w:rFonts w:ascii="Arial" w:hAnsi="Arial" w:cs="Arial"/>
          <w:sz w:val="24"/>
        </w:rPr>
      </w:pPr>
    </w:p>
    <w:p w14:paraId="14EBE693" w14:textId="1426A015" w:rsidR="000575E0" w:rsidRPr="000575E0" w:rsidRDefault="008E2F91" w:rsidP="00026438">
      <w:pPr>
        <w:pStyle w:val="ListParagraph"/>
        <w:numPr>
          <w:ilvl w:val="0"/>
          <w:numId w:val="37"/>
        </w:numPr>
        <w:jc w:val="both"/>
        <w:rPr>
          <w:rFonts w:ascii="Arial" w:hAnsi="Arial" w:cs="Arial"/>
          <w:sz w:val="24"/>
        </w:rPr>
      </w:pPr>
      <w:r w:rsidRPr="00DA5DAD">
        <w:rPr>
          <w:rFonts w:ascii="Arial" w:hAnsi="Arial" w:cs="Arial"/>
          <w:b/>
          <w:bCs/>
          <w:sz w:val="24"/>
        </w:rPr>
        <w:t>Engaging with key stakeholders</w:t>
      </w:r>
      <w:r w:rsidRPr="00DA5DAD">
        <w:rPr>
          <w:rFonts w:ascii="Arial" w:hAnsi="Arial" w:cs="Arial"/>
          <w:sz w:val="24"/>
        </w:rPr>
        <w:t xml:space="preserve">, including </w:t>
      </w:r>
      <w:r w:rsidRPr="00DA5DAD">
        <w:rPr>
          <w:rFonts w:ascii="Arial" w:hAnsi="Arial" w:cs="Arial"/>
          <w:b/>
          <w:bCs/>
          <w:sz w:val="24"/>
        </w:rPr>
        <w:t>departmental managers</w:t>
      </w:r>
      <w:r w:rsidRPr="00DA5DAD">
        <w:rPr>
          <w:rFonts w:ascii="Arial" w:hAnsi="Arial" w:cs="Arial"/>
          <w:sz w:val="24"/>
        </w:rPr>
        <w:t xml:space="preserve">, </w:t>
      </w:r>
      <w:r w:rsidRPr="00DA5DAD">
        <w:rPr>
          <w:rFonts w:ascii="Arial" w:hAnsi="Arial" w:cs="Arial"/>
          <w:b/>
          <w:bCs/>
          <w:sz w:val="24"/>
        </w:rPr>
        <w:t>training facilitators</w:t>
      </w:r>
      <w:r w:rsidRPr="00DA5DAD">
        <w:rPr>
          <w:rFonts w:ascii="Arial" w:hAnsi="Arial" w:cs="Arial"/>
          <w:sz w:val="24"/>
        </w:rPr>
        <w:t xml:space="preserve">, and </w:t>
      </w:r>
      <w:r w:rsidRPr="00DA5DAD">
        <w:rPr>
          <w:rFonts w:ascii="Arial" w:hAnsi="Arial" w:cs="Arial"/>
          <w:b/>
          <w:bCs/>
          <w:sz w:val="24"/>
        </w:rPr>
        <w:t>employees</w:t>
      </w:r>
      <w:r w:rsidRPr="00DA5DAD">
        <w:rPr>
          <w:rFonts w:ascii="Arial" w:hAnsi="Arial" w:cs="Arial"/>
          <w:sz w:val="24"/>
        </w:rPr>
        <w:t xml:space="preserve">, to </w:t>
      </w:r>
      <w:r w:rsidRPr="00DA5DAD">
        <w:rPr>
          <w:rFonts w:ascii="Arial" w:hAnsi="Arial" w:cs="Arial"/>
          <w:b/>
          <w:bCs/>
          <w:sz w:val="24"/>
        </w:rPr>
        <w:t>gather feedback</w:t>
      </w:r>
      <w:r w:rsidRPr="00DA5DAD">
        <w:rPr>
          <w:rFonts w:ascii="Arial" w:hAnsi="Arial" w:cs="Arial"/>
          <w:sz w:val="24"/>
        </w:rPr>
        <w:t xml:space="preserve"> and insights on the practical implementation of the policy and identify any challenges or areas requiring clarification or enhancement.</w:t>
      </w:r>
    </w:p>
    <w:p w14:paraId="33D6470F" w14:textId="77777777" w:rsidR="000575E0" w:rsidRDefault="000575E0" w:rsidP="00026438">
      <w:pPr>
        <w:jc w:val="both"/>
        <w:rPr>
          <w:rFonts w:ascii="Arial" w:hAnsi="Arial" w:cs="Arial"/>
          <w:sz w:val="24"/>
        </w:rPr>
      </w:pPr>
      <w:r w:rsidRPr="00DA5DAD">
        <w:rPr>
          <w:rFonts w:ascii="Arial" w:hAnsi="Arial" w:cs="Arial"/>
          <w:sz w:val="24"/>
        </w:rPr>
        <w:t>The Information Security Department, under the guidance of the Chief Information Security Officer, is committed to maintaining a robust and up-to-date information security awareness and training policy that safeguards the organization's assets, preserves its reputation, and fosters a culture of security consciousness and vigilance across all levels of the organization.</w:t>
      </w:r>
    </w:p>
    <w:p w14:paraId="20445B4F" w14:textId="24A2E598" w:rsidR="000575E0" w:rsidRDefault="000575E0" w:rsidP="00026438">
      <w:pPr>
        <w:pStyle w:val="Heading1"/>
        <w:jc w:val="both"/>
        <w:rPr>
          <w:b/>
          <w:bCs/>
          <w:sz w:val="28"/>
          <w:szCs w:val="28"/>
        </w:rPr>
      </w:pPr>
      <w:bookmarkStart w:id="9" w:name="_Toc149929126"/>
      <w:r w:rsidRPr="000575E0">
        <w:rPr>
          <w:b/>
          <w:bCs/>
          <w:sz w:val="28"/>
          <w:szCs w:val="28"/>
        </w:rPr>
        <w:t>Frequency of Policy Review</w:t>
      </w:r>
      <w:bookmarkEnd w:id="9"/>
    </w:p>
    <w:p w14:paraId="193ED205" w14:textId="77777777" w:rsidR="000575E0" w:rsidRDefault="000575E0" w:rsidP="00026438">
      <w:pPr>
        <w:pStyle w:val="ListParagraph"/>
        <w:numPr>
          <w:ilvl w:val="0"/>
          <w:numId w:val="40"/>
        </w:numPr>
        <w:jc w:val="both"/>
        <w:rPr>
          <w:rFonts w:ascii="Arial" w:hAnsi="Arial" w:cs="Arial"/>
          <w:sz w:val="24"/>
        </w:rPr>
      </w:pPr>
      <w:r w:rsidRPr="00DA5DAD">
        <w:rPr>
          <w:rFonts w:ascii="Arial" w:hAnsi="Arial" w:cs="Arial"/>
          <w:sz w:val="24"/>
        </w:rPr>
        <w:t xml:space="preserve">The policy will undergo a comprehensive review annually to ensure its continuous alignment with the latest industry standards, emerging best practices, and evolving regulatory requirements in the field of information security. The </w:t>
      </w:r>
      <w:r w:rsidRPr="00DA5DAD">
        <w:rPr>
          <w:rFonts w:ascii="Arial" w:hAnsi="Arial" w:cs="Arial"/>
          <w:b/>
          <w:bCs/>
          <w:sz w:val="24"/>
        </w:rPr>
        <w:t>frequency of the policy review reflects the organization's commitment to maintaining a proactive approach to risk management</w:t>
      </w:r>
      <w:r w:rsidRPr="00DA5DAD">
        <w:rPr>
          <w:rFonts w:ascii="Arial" w:hAnsi="Arial" w:cs="Arial"/>
          <w:sz w:val="24"/>
        </w:rPr>
        <w:t xml:space="preserve"> and its dedication to upholding the </w:t>
      </w:r>
      <w:r w:rsidRPr="00DA5DAD">
        <w:rPr>
          <w:rFonts w:ascii="Arial" w:hAnsi="Arial" w:cs="Arial"/>
          <w:b/>
          <w:bCs/>
          <w:sz w:val="24"/>
        </w:rPr>
        <w:t>highest standards of data protection and security</w:t>
      </w:r>
      <w:r w:rsidRPr="00DA5DAD">
        <w:rPr>
          <w:rFonts w:ascii="Arial" w:hAnsi="Arial" w:cs="Arial"/>
          <w:sz w:val="24"/>
        </w:rPr>
        <w:t>. The specific elements involved in the annual policy review process include:</w:t>
      </w:r>
    </w:p>
    <w:p w14:paraId="1A0BC04B" w14:textId="77777777" w:rsidR="000575E0" w:rsidRDefault="000575E0" w:rsidP="00026438">
      <w:pPr>
        <w:pStyle w:val="ListParagraph"/>
        <w:ind w:left="1440"/>
        <w:jc w:val="both"/>
        <w:rPr>
          <w:rFonts w:ascii="Arial" w:hAnsi="Arial" w:cs="Arial"/>
          <w:sz w:val="24"/>
        </w:rPr>
      </w:pPr>
    </w:p>
    <w:p w14:paraId="4FDCB2BF" w14:textId="77777777" w:rsidR="000575E0" w:rsidRDefault="000575E0" w:rsidP="00026438">
      <w:pPr>
        <w:pStyle w:val="ListParagraph"/>
        <w:numPr>
          <w:ilvl w:val="0"/>
          <w:numId w:val="41"/>
        </w:numPr>
        <w:jc w:val="both"/>
        <w:rPr>
          <w:rFonts w:ascii="Arial" w:hAnsi="Arial" w:cs="Arial"/>
          <w:sz w:val="24"/>
        </w:rPr>
      </w:pPr>
      <w:r w:rsidRPr="007A348E">
        <w:rPr>
          <w:rFonts w:ascii="Arial" w:hAnsi="Arial" w:cs="Arial"/>
          <w:sz w:val="24"/>
        </w:rPr>
        <w:t>Conducting a thorough analysis of the evolving regulatory landscape and any updates or changes to relevant laws, standards, and compliance requirements that may impact the organization's information security practices and policies.</w:t>
      </w:r>
    </w:p>
    <w:p w14:paraId="73DDA639" w14:textId="77777777" w:rsidR="000575E0" w:rsidRPr="000575E0" w:rsidRDefault="000575E0" w:rsidP="000575E0"/>
    <w:p w14:paraId="55AB1B54" w14:textId="77777777" w:rsidR="000575E0" w:rsidRDefault="000575E0" w:rsidP="000575E0">
      <w:pPr>
        <w:rPr>
          <w:rFonts w:ascii="Arial" w:hAnsi="Arial" w:cs="Arial"/>
          <w:sz w:val="24"/>
        </w:rPr>
      </w:pPr>
    </w:p>
    <w:p w14:paraId="3F46A9C6" w14:textId="77777777" w:rsidR="000575E0" w:rsidRPr="000575E0" w:rsidRDefault="000575E0" w:rsidP="000575E0">
      <w:pPr>
        <w:rPr>
          <w:rFonts w:ascii="Arial" w:hAnsi="Arial" w:cs="Arial"/>
          <w:sz w:val="24"/>
        </w:rPr>
      </w:pPr>
    </w:p>
    <w:p w14:paraId="7B7B807B" w14:textId="77777777" w:rsidR="008E2F91" w:rsidRDefault="008E2F91" w:rsidP="008E2F91">
      <w:pPr>
        <w:pStyle w:val="ListParagraph"/>
        <w:ind w:left="2430"/>
        <w:rPr>
          <w:rFonts w:ascii="Arial" w:hAnsi="Arial" w:cs="Arial"/>
          <w:sz w:val="24"/>
        </w:rPr>
      </w:pPr>
    </w:p>
    <w:p w14:paraId="4437C4CA" w14:textId="77777777" w:rsidR="008E2F91" w:rsidRDefault="008E2F91" w:rsidP="008E2F91">
      <w:pPr>
        <w:pStyle w:val="ListParagraph"/>
        <w:ind w:left="1440"/>
        <w:rPr>
          <w:rFonts w:ascii="Arial" w:hAnsi="Arial" w:cs="Arial"/>
          <w:sz w:val="24"/>
        </w:rPr>
      </w:pPr>
    </w:p>
    <w:p w14:paraId="68DECE01" w14:textId="77777777" w:rsidR="008E2F91" w:rsidRPr="008E2F91" w:rsidRDefault="008E2F91" w:rsidP="008E2F91"/>
    <w:p w14:paraId="4B3C9DA2" w14:textId="77777777" w:rsidR="00026438" w:rsidRDefault="00026438" w:rsidP="000575E0">
      <w:pPr>
        <w:pStyle w:val="Heading1"/>
        <w:rPr>
          <w:b/>
          <w:bCs/>
          <w:sz w:val="28"/>
          <w:szCs w:val="28"/>
        </w:rPr>
      </w:pPr>
    </w:p>
    <w:p w14:paraId="04E729E4" w14:textId="37622545" w:rsidR="000575E0" w:rsidRDefault="000575E0" w:rsidP="000575E0">
      <w:pPr>
        <w:pStyle w:val="Heading1"/>
        <w:rPr>
          <w:b/>
          <w:bCs/>
          <w:sz w:val="28"/>
          <w:szCs w:val="28"/>
        </w:rPr>
      </w:pPr>
      <w:bookmarkStart w:id="10" w:name="_Toc149929127"/>
      <w:r w:rsidRPr="000575E0">
        <w:rPr>
          <w:b/>
          <w:bCs/>
          <w:sz w:val="28"/>
          <w:szCs w:val="28"/>
        </w:rPr>
        <w:t>Procedure for Updating the Policy</w:t>
      </w:r>
      <w:bookmarkEnd w:id="10"/>
    </w:p>
    <w:p w14:paraId="7EE47D7D" w14:textId="0AA75630" w:rsidR="000575E0" w:rsidRDefault="000575E0" w:rsidP="00026438">
      <w:pPr>
        <w:pStyle w:val="ListParagraph"/>
        <w:numPr>
          <w:ilvl w:val="0"/>
          <w:numId w:val="42"/>
        </w:numPr>
        <w:jc w:val="both"/>
        <w:rPr>
          <w:sz w:val="24"/>
          <w:szCs w:val="24"/>
        </w:rPr>
      </w:pPr>
      <w:r w:rsidRPr="000575E0">
        <w:rPr>
          <w:sz w:val="24"/>
          <w:szCs w:val="24"/>
        </w:rPr>
        <w:t>The information security awareness and training policy will undergo a comprehensive review by the Chief Information Security Officer (</w:t>
      </w:r>
      <w:r w:rsidRPr="000575E0">
        <w:rPr>
          <w:b/>
          <w:bCs/>
          <w:sz w:val="24"/>
          <w:szCs w:val="24"/>
        </w:rPr>
        <w:t>CISO</w:t>
      </w:r>
      <w:r w:rsidRPr="000575E0">
        <w:rPr>
          <w:sz w:val="24"/>
          <w:szCs w:val="24"/>
        </w:rPr>
        <w:t xml:space="preserve">), in close coordination with the </w:t>
      </w:r>
      <w:r w:rsidRPr="000575E0">
        <w:rPr>
          <w:b/>
          <w:bCs/>
          <w:sz w:val="24"/>
          <w:szCs w:val="24"/>
        </w:rPr>
        <w:t>legal department</w:t>
      </w:r>
      <w:r w:rsidRPr="000575E0">
        <w:rPr>
          <w:sz w:val="24"/>
          <w:szCs w:val="24"/>
        </w:rPr>
        <w:t>, pertinent stakeholders, and subject matter experts. To ensure the thorough and efficient updating of the policy, a number of important steps and considerations will be included in the policy review process. Among these steps are</w:t>
      </w:r>
      <w:r w:rsidR="00026438">
        <w:rPr>
          <w:sz w:val="24"/>
          <w:szCs w:val="24"/>
        </w:rPr>
        <w:t>:</w:t>
      </w:r>
    </w:p>
    <w:p w14:paraId="75D1EBCF" w14:textId="6B7C8790" w:rsidR="00026438" w:rsidRDefault="00026438" w:rsidP="00026438">
      <w:pPr>
        <w:pStyle w:val="ListParagraph"/>
        <w:numPr>
          <w:ilvl w:val="0"/>
          <w:numId w:val="43"/>
        </w:numPr>
        <w:jc w:val="both"/>
        <w:rPr>
          <w:sz w:val="24"/>
          <w:szCs w:val="24"/>
        </w:rPr>
      </w:pPr>
      <w:r w:rsidRPr="00026438">
        <w:rPr>
          <w:sz w:val="24"/>
          <w:szCs w:val="24"/>
        </w:rPr>
        <w:t xml:space="preserve">Conducting a detailed analysis of any </w:t>
      </w:r>
      <w:r w:rsidRPr="00026438">
        <w:rPr>
          <w:b/>
          <w:bCs/>
          <w:sz w:val="24"/>
          <w:szCs w:val="24"/>
        </w:rPr>
        <w:t>recent changes in regulatory requirements</w:t>
      </w:r>
      <w:r w:rsidRPr="00026438">
        <w:rPr>
          <w:sz w:val="24"/>
          <w:szCs w:val="24"/>
        </w:rPr>
        <w:t>, industry standards, and best practices in information security to identify potential gaps or areas in need of enhancement within the existing policy framework.</w:t>
      </w:r>
    </w:p>
    <w:p w14:paraId="51D101F0" w14:textId="55188B07" w:rsidR="00026438" w:rsidRDefault="00026438" w:rsidP="00026438">
      <w:pPr>
        <w:pStyle w:val="ListParagraph"/>
        <w:numPr>
          <w:ilvl w:val="0"/>
          <w:numId w:val="43"/>
        </w:numPr>
        <w:jc w:val="both"/>
        <w:rPr>
          <w:sz w:val="24"/>
          <w:szCs w:val="24"/>
        </w:rPr>
      </w:pPr>
      <w:r w:rsidRPr="00026438">
        <w:rPr>
          <w:sz w:val="24"/>
          <w:szCs w:val="24"/>
        </w:rPr>
        <w:t xml:space="preserve">Assessing the impact of technological advancements, emerging security threats, and evolving organizational structures on the current policy, seeking to integrate the </w:t>
      </w:r>
      <w:r w:rsidRPr="00026438">
        <w:rPr>
          <w:b/>
          <w:bCs/>
          <w:sz w:val="24"/>
          <w:szCs w:val="24"/>
        </w:rPr>
        <w:t>latest technological solutions</w:t>
      </w:r>
      <w:r w:rsidRPr="00026438">
        <w:rPr>
          <w:sz w:val="24"/>
          <w:szCs w:val="24"/>
        </w:rPr>
        <w:t xml:space="preserve"> and security measures to fortify the organization's resilience against modern cyber threats.</w:t>
      </w:r>
    </w:p>
    <w:p w14:paraId="2B508CE9" w14:textId="59F216D1" w:rsidR="00026438" w:rsidRPr="000575E0" w:rsidRDefault="00026438" w:rsidP="00026438">
      <w:pPr>
        <w:pStyle w:val="ListParagraph"/>
        <w:numPr>
          <w:ilvl w:val="0"/>
          <w:numId w:val="43"/>
        </w:numPr>
        <w:jc w:val="both"/>
        <w:rPr>
          <w:sz w:val="24"/>
          <w:szCs w:val="24"/>
        </w:rPr>
      </w:pPr>
      <w:r w:rsidRPr="00026438">
        <w:rPr>
          <w:b/>
          <w:bCs/>
          <w:sz w:val="24"/>
          <w:szCs w:val="24"/>
        </w:rPr>
        <w:t>Consulting</w:t>
      </w:r>
      <w:r w:rsidRPr="00026438">
        <w:rPr>
          <w:sz w:val="24"/>
          <w:szCs w:val="24"/>
        </w:rPr>
        <w:t xml:space="preserve"> with relevant stakeholders, including departmental managers, training facilitators, and employees, to gather valuable feedback and insights on the practical implementation of the policy and identify any operational challenges or emerging security concerns that may necessitate policy adjustments or revisions.</w:t>
      </w:r>
    </w:p>
    <w:p w14:paraId="4CFB1728" w14:textId="77777777" w:rsidR="008E2F91" w:rsidRPr="008E2F91" w:rsidRDefault="008E2F91" w:rsidP="008E2F91"/>
    <w:p w14:paraId="211888C7" w14:textId="77777777" w:rsidR="008E2F91" w:rsidRPr="008E2F91" w:rsidRDefault="008E2F91" w:rsidP="008E2F91">
      <w:pPr>
        <w:ind w:left="1080"/>
        <w:rPr>
          <w:rFonts w:ascii="Arial" w:hAnsi="Arial" w:cs="Arial"/>
          <w:sz w:val="24"/>
        </w:rPr>
      </w:pPr>
    </w:p>
    <w:p w14:paraId="04851E1B" w14:textId="77777777" w:rsidR="008E2F91" w:rsidRPr="006B4FA0" w:rsidRDefault="008E2F91" w:rsidP="008E2F91">
      <w:pPr>
        <w:pStyle w:val="ListParagraph"/>
        <w:rPr>
          <w:rFonts w:ascii="Arial" w:hAnsi="Arial" w:cs="Arial"/>
          <w:sz w:val="24"/>
        </w:rPr>
      </w:pPr>
    </w:p>
    <w:p w14:paraId="5B9B205D" w14:textId="77777777" w:rsidR="008E2F91" w:rsidRPr="008E2F91" w:rsidRDefault="008E2F91" w:rsidP="008E2F91"/>
    <w:p w14:paraId="7B7D85B0" w14:textId="77777777" w:rsidR="008E2F91" w:rsidRPr="008E2F91" w:rsidRDefault="008E2F91" w:rsidP="008E2F91">
      <w:pPr>
        <w:pStyle w:val="ListParagraph"/>
        <w:rPr>
          <w:sz w:val="24"/>
          <w:szCs w:val="24"/>
        </w:rPr>
      </w:pPr>
    </w:p>
    <w:sectPr w:rsidR="008E2F91" w:rsidRPr="008E2F91" w:rsidSect="00214246">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A0025" w14:textId="77777777" w:rsidR="007D5FF5" w:rsidRDefault="007D5FF5" w:rsidP="0007125F">
      <w:pPr>
        <w:spacing w:after="0" w:line="240" w:lineRule="auto"/>
      </w:pPr>
      <w:r>
        <w:separator/>
      </w:r>
    </w:p>
  </w:endnote>
  <w:endnote w:type="continuationSeparator" w:id="0">
    <w:p w14:paraId="0A8D7F95" w14:textId="77777777" w:rsidR="007D5FF5" w:rsidRDefault="007D5FF5" w:rsidP="00071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w:altName w:val="Arial"/>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268375"/>
      <w:docPartObj>
        <w:docPartGallery w:val="Page Numbers (Bottom of Page)"/>
        <w:docPartUnique/>
      </w:docPartObj>
    </w:sdtPr>
    <w:sdtEndPr>
      <w:rPr>
        <w:noProof/>
      </w:rPr>
    </w:sdtEndPr>
    <w:sdtContent>
      <w:p w14:paraId="02BE4859" w14:textId="57FE1DA4" w:rsidR="0007125F" w:rsidRDefault="000712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72186F" w14:textId="7420EED1" w:rsidR="0007125F" w:rsidRDefault="0007125F" w:rsidP="0007125F">
    <w:pPr>
      <w:pStyle w:val="Footer"/>
    </w:pPr>
    <w:r>
      <w:tab/>
    </w:r>
    <w:r w:rsidR="001C3D7E">
      <w:t>Private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64B2B" w14:textId="77777777" w:rsidR="007D5FF5" w:rsidRDefault="007D5FF5" w:rsidP="0007125F">
      <w:pPr>
        <w:spacing w:after="0" w:line="240" w:lineRule="auto"/>
      </w:pPr>
      <w:r>
        <w:separator/>
      </w:r>
    </w:p>
  </w:footnote>
  <w:footnote w:type="continuationSeparator" w:id="0">
    <w:p w14:paraId="46FC9E3B" w14:textId="77777777" w:rsidR="007D5FF5" w:rsidRDefault="007D5FF5" w:rsidP="00071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F4B72" w14:textId="1723BF6E" w:rsidR="0007125F" w:rsidRDefault="0007125F">
    <w:pPr>
      <w:pStyle w:val="Header"/>
    </w:pPr>
    <w:r>
      <w:rPr>
        <w:noProof/>
      </w:rPr>
      <w:drawing>
        <wp:anchor distT="0" distB="0" distL="114300" distR="114300" simplePos="0" relativeHeight="251658240" behindDoc="0" locked="0" layoutInCell="1" allowOverlap="1" wp14:anchorId="51738F10" wp14:editId="051FD9ED">
          <wp:simplePos x="0" y="0"/>
          <wp:positionH relativeFrom="margin">
            <wp:posOffset>-886264</wp:posOffset>
          </wp:positionH>
          <wp:positionV relativeFrom="paragraph">
            <wp:posOffset>-436538</wp:posOffset>
          </wp:positionV>
          <wp:extent cx="1483995" cy="914400"/>
          <wp:effectExtent l="0" t="0" r="1905" b="0"/>
          <wp:wrapSquare wrapText="bothSides"/>
          <wp:docPr id="2"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83995"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86F"/>
    <w:multiLevelType w:val="hybridMultilevel"/>
    <w:tmpl w:val="22BCF540"/>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E66CD6"/>
    <w:multiLevelType w:val="hybridMultilevel"/>
    <w:tmpl w:val="5C246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002162"/>
    <w:multiLevelType w:val="hybridMultilevel"/>
    <w:tmpl w:val="B89E3ED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4D239C"/>
    <w:multiLevelType w:val="hybridMultilevel"/>
    <w:tmpl w:val="8A5EB7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54967"/>
    <w:multiLevelType w:val="hybridMultilevel"/>
    <w:tmpl w:val="7EFAD13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DE7BF2"/>
    <w:multiLevelType w:val="hybridMultilevel"/>
    <w:tmpl w:val="A9360A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4E1364A"/>
    <w:multiLevelType w:val="hybridMultilevel"/>
    <w:tmpl w:val="FA7AE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10247C"/>
    <w:multiLevelType w:val="multilevel"/>
    <w:tmpl w:val="2CF2C922"/>
    <w:lvl w:ilvl="0">
      <w:start w:val="1"/>
      <w:numFmt w:val="decimal"/>
      <w:lvlText w:val="%1."/>
      <w:lvlJc w:val="left"/>
      <w:pPr>
        <w:ind w:left="495" w:hanging="495"/>
      </w:pPr>
      <w:rPr>
        <w:rFonts w:hint="default"/>
      </w:rPr>
    </w:lvl>
    <w:lvl w:ilvl="1">
      <w:start w:val="3"/>
      <w:numFmt w:val="decimal"/>
      <w:lvlText w:val="%1.%2."/>
      <w:lvlJc w:val="left"/>
      <w:pPr>
        <w:ind w:left="1125" w:hanging="49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8" w15:restartNumberingAfterBreak="0">
    <w:nsid w:val="1B473360"/>
    <w:multiLevelType w:val="hybridMultilevel"/>
    <w:tmpl w:val="6EF2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4E67AD"/>
    <w:multiLevelType w:val="hybridMultilevel"/>
    <w:tmpl w:val="3BEA09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7D0280"/>
    <w:multiLevelType w:val="multilevel"/>
    <w:tmpl w:val="2CF2C922"/>
    <w:lvl w:ilvl="0">
      <w:start w:val="1"/>
      <w:numFmt w:val="decimal"/>
      <w:lvlText w:val="%1."/>
      <w:lvlJc w:val="left"/>
      <w:pPr>
        <w:ind w:left="495" w:hanging="495"/>
      </w:pPr>
      <w:rPr>
        <w:rFonts w:hint="default"/>
      </w:rPr>
    </w:lvl>
    <w:lvl w:ilvl="1">
      <w:start w:val="2"/>
      <w:numFmt w:val="decimal"/>
      <w:lvlText w:val="%1.%2."/>
      <w:lvlJc w:val="left"/>
      <w:pPr>
        <w:ind w:left="1125" w:hanging="49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11" w15:restartNumberingAfterBreak="0">
    <w:nsid w:val="1F064ECC"/>
    <w:multiLevelType w:val="multilevel"/>
    <w:tmpl w:val="6F102756"/>
    <w:lvl w:ilvl="0">
      <w:start w:val="1"/>
      <w:numFmt w:val="decimal"/>
      <w:lvlText w:val="%1."/>
      <w:lvlJc w:val="left"/>
      <w:pPr>
        <w:ind w:left="495" w:hanging="495"/>
      </w:pPr>
      <w:rPr>
        <w:rFonts w:hint="default"/>
      </w:rPr>
    </w:lvl>
    <w:lvl w:ilvl="1">
      <w:start w:val="4"/>
      <w:numFmt w:val="decimal"/>
      <w:lvlText w:val="%1.%2."/>
      <w:lvlJc w:val="left"/>
      <w:pPr>
        <w:ind w:left="1440" w:hanging="495"/>
      </w:pPr>
      <w:rPr>
        <w:rFonts w:hint="default"/>
      </w:rPr>
    </w:lvl>
    <w:lvl w:ilvl="2">
      <w:start w:val="1"/>
      <w:numFmt w:val="decimal"/>
      <w:lvlText w:val="%1.%2.%3."/>
      <w:lvlJc w:val="left"/>
      <w:pPr>
        <w:ind w:left="2610" w:hanging="720"/>
      </w:pPr>
      <w:rPr>
        <w:rFonts w:hint="default"/>
      </w:rPr>
    </w:lvl>
    <w:lvl w:ilvl="3">
      <w:start w:val="1"/>
      <w:numFmt w:val="decimal"/>
      <w:lvlText w:val="%1.%2.%3.%4."/>
      <w:lvlJc w:val="left"/>
      <w:pPr>
        <w:ind w:left="3555" w:hanging="720"/>
      </w:pPr>
      <w:rPr>
        <w:rFonts w:hint="default"/>
      </w:rPr>
    </w:lvl>
    <w:lvl w:ilvl="4">
      <w:start w:val="1"/>
      <w:numFmt w:val="decimal"/>
      <w:lvlText w:val="%1.%2.%3.%4.%5."/>
      <w:lvlJc w:val="left"/>
      <w:pPr>
        <w:ind w:left="4860" w:hanging="1080"/>
      </w:pPr>
      <w:rPr>
        <w:rFonts w:hint="default"/>
      </w:rPr>
    </w:lvl>
    <w:lvl w:ilvl="5">
      <w:start w:val="1"/>
      <w:numFmt w:val="decimal"/>
      <w:lvlText w:val="%1.%2.%3.%4.%5.%6."/>
      <w:lvlJc w:val="left"/>
      <w:pPr>
        <w:ind w:left="5805" w:hanging="1080"/>
      </w:pPr>
      <w:rPr>
        <w:rFonts w:hint="default"/>
      </w:rPr>
    </w:lvl>
    <w:lvl w:ilvl="6">
      <w:start w:val="1"/>
      <w:numFmt w:val="decimal"/>
      <w:lvlText w:val="%1.%2.%3.%4.%5.%6.%7."/>
      <w:lvlJc w:val="left"/>
      <w:pPr>
        <w:ind w:left="7110" w:hanging="1440"/>
      </w:pPr>
      <w:rPr>
        <w:rFonts w:hint="default"/>
      </w:rPr>
    </w:lvl>
    <w:lvl w:ilvl="7">
      <w:start w:val="1"/>
      <w:numFmt w:val="decimal"/>
      <w:lvlText w:val="%1.%2.%3.%4.%5.%6.%7.%8."/>
      <w:lvlJc w:val="left"/>
      <w:pPr>
        <w:ind w:left="8055" w:hanging="1440"/>
      </w:pPr>
      <w:rPr>
        <w:rFonts w:hint="default"/>
      </w:rPr>
    </w:lvl>
    <w:lvl w:ilvl="8">
      <w:start w:val="1"/>
      <w:numFmt w:val="decimal"/>
      <w:lvlText w:val="%1.%2.%3.%4.%5.%6.%7.%8.%9."/>
      <w:lvlJc w:val="left"/>
      <w:pPr>
        <w:ind w:left="9360" w:hanging="1800"/>
      </w:pPr>
      <w:rPr>
        <w:rFonts w:hint="default"/>
      </w:rPr>
    </w:lvl>
  </w:abstractNum>
  <w:abstractNum w:abstractNumId="12" w15:restartNumberingAfterBreak="0">
    <w:nsid w:val="22A43205"/>
    <w:multiLevelType w:val="hybridMultilevel"/>
    <w:tmpl w:val="3D5A1B44"/>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24062E32"/>
    <w:multiLevelType w:val="hybridMultilevel"/>
    <w:tmpl w:val="C298DDF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6E01A31"/>
    <w:multiLevelType w:val="multilevel"/>
    <w:tmpl w:val="25D0ED06"/>
    <w:lvl w:ilvl="0">
      <w:start w:val="1"/>
      <w:numFmt w:val="decimal"/>
      <w:lvlText w:val="%1."/>
      <w:lvlJc w:val="left"/>
      <w:pPr>
        <w:ind w:left="495" w:hanging="495"/>
      </w:pPr>
      <w:rPr>
        <w:rFonts w:hint="default"/>
      </w:rPr>
    </w:lvl>
    <w:lvl w:ilvl="1">
      <w:start w:val="6"/>
      <w:numFmt w:val="decimal"/>
      <w:lvlText w:val="%1.%2."/>
      <w:lvlJc w:val="left"/>
      <w:pPr>
        <w:ind w:left="990" w:hanging="495"/>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205" w:hanging="72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760" w:hanging="1800"/>
      </w:pPr>
      <w:rPr>
        <w:rFonts w:hint="default"/>
      </w:rPr>
    </w:lvl>
  </w:abstractNum>
  <w:abstractNum w:abstractNumId="15" w15:restartNumberingAfterBreak="0">
    <w:nsid w:val="276B6F03"/>
    <w:multiLevelType w:val="hybridMultilevel"/>
    <w:tmpl w:val="50EAB54A"/>
    <w:lvl w:ilvl="0" w:tplc="04090009">
      <w:start w:val="1"/>
      <w:numFmt w:val="bullet"/>
      <w:lvlText w:val=""/>
      <w:lvlJc w:val="left"/>
      <w:pPr>
        <w:ind w:left="2700" w:hanging="360"/>
      </w:pPr>
      <w:rPr>
        <w:rFonts w:ascii="Wingdings" w:hAnsi="Wingdings" w:hint="default"/>
      </w:rPr>
    </w:lvl>
    <w:lvl w:ilvl="1" w:tplc="04090003">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6" w15:restartNumberingAfterBreak="0">
    <w:nsid w:val="2BBC124D"/>
    <w:multiLevelType w:val="hybridMultilevel"/>
    <w:tmpl w:val="17E8702A"/>
    <w:lvl w:ilvl="0" w:tplc="04090001">
      <w:start w:val="1"/>
      <w:numFmt w:val="bullet"/>
      <w:lvlText w:val=""/>
      <w:lvlJc w:val="left"/>
      <w:pPr>
        <w:ind w:left="1440" w:hanging="360"/>
      </w:pPr>
      <w:rPr>
        <w:rFonts w:ascii="Symbol" w:hAnsi="Symbol" w:hint="default"/>
      </w:rPr>
    </w:lvl>
    <w:lvl w:ilvl="1" w:tplc="04090009">
      <w:start w:val="1"/>
      <w:numFmt w:val="bullet"/>
      <w:lvlText w:val=""/>
      <w:lvlJc w:val="left"/>
      <w:pPr>
        <w:ind w:left="270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4525A2"/>
    <w:multiLevelType w:val="hybridMultilevel"/>
    <w:tmpl w:val="E5FC92E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4EC0913"/>
    <w:multiLevelType w:val="hybridMultilevel"/>
    <w:tmpl w:val="18E0C8A2"/>
    <w:lvl w:ilvl="0" w:tplc="3A40FBF2">
      <w:start w:val="9"/>
      <w:numFmt w:val="bullet"/>
      <w:lvlText w:val=""/>
      <w:lvlJc w:val="left"/>
      <w:pPr>
        <w:ind w:left="1440" w:hanging="360"/>
      </w:pPr>
      <w:rPr>
        <w:rFonts w:ascii="Symbol" w:eastAsiaTheme="minorHAnsi"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748085C"/>
    <w:multiLevelType w:val="hybridMultilevel"/>
    <w:tmpl w:val="D3AE7B50"/>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3B5C7D67"/>
    <w:multiLevelType w:val="hybridMultilevel"/>
    <w:tmpl w:val="EE082EA0"/>
    <w:lvl w:ilvl="0" w:tplc="2DC2DBE8">
      <w:start w:val="1"/>
      <w:numFmt w:val="lowerLetter"/>
      <w:lvlText w:val="%1."/>
      <w:lvlJc w:val="left"/>
      <w:pPr>
        <w:ind w:left="1440" w:hanging="360"/>
      </w:pPr>
      <w:rPr>
        <w:sz w:val="28"/>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B6137D9"/>
    <w:multiLevelType w:val="multilevel"/>
    <w:tmpl w:val="752EC98A"/>
    <w:lvl w:ilvl="0">
      <w:start w:val="1"/>
      <w:numFmt w:val="decimal"/>
      <w:lvlText w:val="%1."/>
      <w:lvlJc w:val="left"/>
      <w:pPr>
        <w:ind w:left="495" w:hanging="495"/>
      </w:pPr>
      <w:rPr>
        <w:rFonts w:hint="default"/>
      </w:rPr>
    </w:lvl>
    <w:lvl w:ilvl="1">
      <w:start w:val="7"/>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E191457"/>
    <w:multiLevelType w:val="hybridMultilevel"/>
    <w:tmpl w:val="072EF08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70C4C37"/>
    <w:multiLevelType w:val="multilevel"/>
    <w:tmpl w:val="25D0ED06"/>
    <w:lvl w:ilvl="0">
      <w:start w:val="1"/>
      <w:numFmt w:val="decimal"/>
      <w:lvlText w:val="%1."/>
      <w:lvlJc w:val="left"/>
      <w:pPr>
        <w:ind w:left="495" w:hanging="495"/>
      </w:pPr>
      <w:rPr>
        <w:rFonts w:hint="default"/>
      </w:rPr>
    </w:lvl>
    <w:lvl w:ilvl="1">
      <w:start w:val="5"/>
      <w:numFmt w:val="decimal"/>
      <w:lvlText w:val="%1.%2."/>
      <w:lvlJc w:val="left"/>
      <w:pPr>
        <w:ind w:left="990" w:hanging="495"/>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205" w:hanging="72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760" w:hanging="1800"/>
      </w:pPr>
      <w:rPr>
        <w:rFonts w:hint="default"/>
      </w:rPr>
    </w:lvl>
  </w:abstractNum>
  <w:abstractNum w:abstractNumId="24" w15:restartNumberingAfterBreak="0">
    <w:nsid w:val="476B15BF"/>
    <w:multiLevelType w:val="hybridMultilevel"/>
    <w:tmpl w:val="111E043E"/>
    <w:lvl w:ilvl="0" w:tplc="04090009">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4DA14CA4"/>
    <w:multiLevelType w:val="hybridMultilevel"/>
    <w:tmpl w:val="57E8F0A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F7F780B"/>
    <w:multiLevelType w:val="hybridMultilevel"/>
    <w:tmpl w:val="0EC2813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502F6534"/>
    <w:multiLevelType w:val="hybridMultilevel"/>
    <w:tmpl w:val="70BC6BA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8975310"/>
    <w:multiLevelType w:val="hybridMultilevel"/>
    <w:tmpl w:val="BC22EB38"/>
    <w:lvl w:ilvl="0" w:tplc="04090009">
      <w:start w:val="1"/>
      <w:numFmt w:val="bullet"/>
      <w:lvlText w:val=""/>
      <w:lvlJc w:val="left"/>
      <w:pPr>
        <w:ind w:left="2430" w:hanging="360"/>
      </w:pPr>
      <w:rPr>
        <w:rFonts w:ascii="Wingdings" w:hAnsi="Wingdings" w:hint="default"/>
      </w:rPr>
    </w:lvl>
    <w:lvl w:ilvl="1" w:tplc="FFFFFFFF" w:tentative="1">
      <w:start w:val="1"/>
      <w:numFmt w:val="bullet"/>
      <w:lvlText w:val="o"/>
      <w:lvlJc w:val="left"/>
      <w:pPr>
        <w:ind w:left="3150" w:hanging="360"/>
      </w:pPr>
      <w:rPr>
        <w:rFonts w:ascii="Courier New" w:hAnsi="Courier New" w:cs="Courier New" w:hint="default"/>
      </w:rPr>
    </w:lvl>
    <w:lvl w:ilvl="2" w:tplc="FFFFFFFF" w:tentative="1">
      <w:start w:val="1"/>
      <w:numFmt w:val="bullet"/>
      <w:lvlText w:val=""/>
      <w:lvlJc w:val="left"/>
      <w:pPr>
        <w:ind w:left="3870" w:hanging="360"/>
      </w:pPr>
      <w:rPr>
        <w:rFonts w:ascii="Wingdings" w:hAnsi="Wingdings" w:hint="default"/>
      </w:rPr>
    </w:lvl>
    <w:lvl w:ilvl="3" w:tplc="FFFFFFFF" w:tentative="1">
      <w:start w:val="1"/>
      <w:numFmt w:val="bullet"/>
      <w:lvlText w:val=""/>
      <w:lvlJc w:val="left"/>
      <w:pPr>
        <w:ind w:left="4590" w:hanging="360"/>
      </w:pPr>
      <w:rPr>
        <w:rFonts w:ascii="Symbol" w:hAnsi="Symbol" w:hint="default"/>
      </w:rPr>
    </w:lvl>
    <w:lvl w:ilvl="4" w:tplc="FFFFFFFF" w:tentative="1">
      <w:start w:val="1"/>
      <w:numFmt w:val="bullet"/>
      <w:lvlText w:val="o"/>
      <w:lvlJc w:val="left"/>
      <w:pPr>
        <w:ind w:left="5310" w:hanging="360"/>
      </w:pPr>
      <w:rPr>
        <w:rFonts w:ascii="Courier New" w:hAnsi="Courier New" w:cs="Courier New" w:hint="default"/>
      </w:rPr>
    </w:lvl>
    <w:lvl w:ilvl="5" w:tplc="FFFFFFFF" w:tentative="1">
      <w:start w:val="1"/>
      <w:numFmt w:val="bullet"/>
      <w:lvlText w:val=""/>
      <w:lvlJc w:val="left"/>
      <w:pPr>
        <w:ind w:left="6030" w:hanging="360"/>
      </w:pPr>
      <w:rPr>
        <w:rFonts w:ascii="Wingdings" w:hAnsi="Wingdings" w:hint="default"/>
      </w:rPr>
    </w:lvl>
    <w:lvl w:ilvl="6" w:tplc="FFFFFFFF" w:tentative="1">
      <w:start w:val="1"/>
      <w:numFmt w:val="bullet"/>
      <w:lvlText w:val=""/>
      <w:lvlJc w:val="left"/>
      <w:pPr>
        <w:ind w:left="6750" w:hanging="360"/>
      </w:pPr>
      <w:rPr>
        <w:rFonts w:ascii="Symbol" w:hAnsi="Symbol" w:hint="default"/>
      </w:rPr>
    </w:lvl>
    <w:lvl w:ilvl="7" w:tplc="FFFFFFFF" w:tentative="1">
      <w:start w:val="1"/>
      <w:numFmt w:val="bullet"/>
      <w:lvlText w:val="o"/>
      <w:lvlJc w:val="left"/>
      <w:pPr>
        <w:ind w:left="7470" w:hanging="360"/>
      </w:pPr>
      <w:rPr>
        <w:rFonts w:ascii="Courier New" w:hAnsi="Courier New" w:cs="Courier New" w:hint="default"/>
      </w:rPr>
    </w:lvl>
    <w:lvl w:ilvl="8" w:tplc="FFFFFFFF" w:tentative="1">
      <w:start w:val="1"/>
      <w:numFmt w:val="bullet"/>
      <w:lvlText w:val=""/>
      <w:lvlJc w:val="left"/>
      <w:pPr>
        <w:ind w:left="8190" w:hanging="360"/>
      </w:pPr>
      <w:rPr>
        <w:rFonts w:ascii="Wingdings" w:hAnsi="Wingdings" w:hint="default"/>
      </w:rPr>
    </w:lvl>
  </w:abstractNum>
  <w:abstractNum w:abstractNumId="29" w15:restartNumberingAfterBreak="0">
    <w:nsid w:val="5B9E12F5"/>
    <w:multiLevelType w:val="hybridMultilevel"/>
    <w:tmpl w:val="03AAD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42C3583"/>
    <w:multiLevelType w:val="hybridMultilevel"/>
    <w:tmpl w:val="E8B89076"/>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1" w15:restartNumberingAfterBreak="0">
    <w:nsid w:val="6A3251F5"/>
    <w:multiLevelType w:val="hybridMultilevel"/>
    <w:tmpl w:val="CF0697B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D1919A1"/>
    <w:multiLevelType w:val="hybridMultilevel"/>
    <w:tmpl w:val="CD7EFE94"/>
    <w:lvl w:ilvl="0" w:tplc="04090009">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3" w15:restartNumberingAfterBreak="0">
    <w:nsid w:val="6DD42017"/>
    <w:multiLevelType w:val="hybridMultilevel"/>
    <w:tmpl w:val="B8FE7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340189"/>
    <w:multiLevelType w:val="hybridMultilevel"/>
    <w:tmpl w:val="2CE82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9B6315"/>
    <w:multiLevelType w:val="hybridMultilevel"/>
    <w:tmpl w:val="CC2E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7C7B90"/>
    <w:multiLevelType w:val="hybridMultilevel"/>
    <w:tmpl w:val="15FE189A"/>
    <w:lvl w:ilvl="0" w:tplc="D5D2856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21C7E48"/>
    <w:multiLevelType w:val="multilevel"/>
    <w:tmpl w:val="752EC98A"/>
    <w:lvl w:ilvl="0">
      <w:start w:val="1"/>
      <w:numFmt w:val="decimal"/>
      <w:lvlText w:val="%1."/>
      <w:lvlJc w:val="left"/>
      <w:pPr>
        <w:ind w:left="495" w:hanging="495"/>
      </w:pPr>
      <w:rPr>
        <w:rFonts w:hint="default"/>
      </w:rPr>
    </w:lvl>
    <w:lvl w:ilvl="1">
      <w:start w:val="8"/>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21D20D8"/>
    <w:multiLevelType w:val="hybridMultilevel"/>
    <w:tmpl w:val="29C27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4334AF"/>
    <w:multiLevelType w:val="hybridMultilevel"/>
    <w:tmpl w:val="164A589C"/>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73C478A5"/>
    <w:multiLevelType w:val="hybridMultilevel"/>
    <w:tmpl w:val="3874035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CB20B9"/>
    <w:multiLevelType w:val="multilevel"/>
    <w:tmpl w:val="0C80EE42"/>
    <w:lvl w:ilvl="0">
      <w:start w:val="1"/>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2" w15:restartNumberingAfterBreak="0">
    <w:nsid w:val="7FF40306"/>
    <w:multiLevelType w:val="hybridMultilevel"/>
    <w:tmpl w:val="71BC9E40"/>
    <w:lvl w:ilvl="0" w:tplc="04090009">
      <w:start w:val="1"/>
      <w:numFmt w:val="bullet"/>
      <w:lvlText w:val=""/>
      <w:lvlJc w:val="left"/>
      <w:pPr>
        <w:ind w:left="2700" w:hanging="360"/>
      </w:pPr>
      <w:rPr>
        <w:rFonts w:ascii="Wingdings" w:hAnsi="Wingdings" w:hint="default"/>
      </w:rPr>
    </w:lvl>
    <w:lvl w:ilvl="1" w:tplc="04090003">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num w:numId="1" w16cid:durableId="269751067">
    <w:abstractNumId w:val="8"/>
  </w:num>
  <w:num w:numId="2" w16cid:durableId="246153401">
    <w:abstractNumId w:val="41"/>
  </w:num>
  <w:num w:numId="3" w16cid:durableId="2044553231">
    <w:abstractNumId w:val="10"/>
  </w:num>
  <w:num w:numId="4" w16cid:durableId="1292370896">
    <w:abstractNumId w:val="7"/>
  </w:num>
  <w:num w:numId="5" w16cid:durableId="58797401">
    <w:abstractNumId w:val="11"/>
  </w:num>
  <w:num w:numId="6" w16cid:durableId="2038849573">
    <w:abstractNumId w:val="23"/>
  </w:num>
  <w:num w:numId="7" w16cid:durableId="674111012">
    <w:abstractNumId w:val="14"/>
  </w:num>
  <w:num w:numId="8" w16cid:durableId="2113864955">
    <w:abstractNumId w:val="21"/>
  </w:num>
  <w:num w:numId="9" w16cid:durableId="863712624">
    <w:abstractNumId w:val="37"/>
  </w:num>
  <w:num w:numId="10" w16cid:durableId="1287661272">
    <w:abstractNumId w:val="38"/>
  </w:num>
  <w:num w:numId="11" w16cid:durableId="1308436677">
    <w:abstractNumId w:val="20"/>
  </w:num>
  <w:num w:numId="12" w16cid:durableId="1406418519">
    <w:abstractNumId w:val="22"/>
  </w:num>
  <w:num w:numId="13" w16cid:durableId="228424872">
    <w:abstractNumId w:val="18"/>
  </w:num>
  <w:num w:numId="14" w16cid:durableId="1009868376">
    <w:abstractNumId w:val="0"/>
  </w:num>
  <w:num w:numId="15" w16cid:durableId="361125919">
    <w:abstractNumId w:val="34"/>
  </w:num>
  <w:num w:numId="16" w16cid:durableId="1685395101">
    <w:abstractNumId w:val="25"/>
  </w:num>
  <w:num w:numId="17" w16cid:durableId="233861403">
    <w:abstractNumId w:val="30"/>
  </w:num>
  <w:num w:numId="18" w16cid:durableId="1997568094">
    <w:abstractNumId w:val="24"/>
  </w:num>
  <w:num w:numId="19" w16cid:durableId="659695775">
    <w:abstractNumId w:val="15"/>
  </w:num>
  <w:num w:numId="20" w16cid:durableId="769549728">
    <w:abstractNumId w:val="36"/>
  </w:num>
  <w:num w:numId="21" w16cid:durableId="914557768">
    <w:abstractNumId w:val="40"/>
  </w:num>
  <w:num w:numId="22" w16cid:durableId="1273712021">
    <w:abstractNumId w:val="42"/>
  </w:num>
  <w:num w:numId="23" w16cid:durableId="1654871719">
    <w:abstractNumId w:val="3"/>
  </w:num>
  <w:num w:numId="24" w16cid:durableId="498036454">
    <w:abstractNumId w:val="16"/>
  </w:num>
  <w:num w:numId="25" w16cid:durableId="1853253055">
    <w:abstractNumId w:val="4"/>
  </w:num>
  <w:num w:numId="26" w16cid:durableId="562449279">
    <w:abstractNumId w:val="12"/>
  </w:num>
  <w:num w:numId="27" w16cid:durableId="1839927249">
    <w:abstractNumId w:val="33"/>
  </w:num>
  <w:num w:numId="28" w16cid:durableId="476721849">
    <w:abstractNumId w:val="17"/>
  </w:num>
  <w:num w:numId="29" w16cid:durableId="250697146">
    <w:abstractNumId w:val="6"/>
  </w:num>
  <w:num w:numId="30" w16cid:durableId="280498757">
    <w:abstractNumId w:val="13"/>
  </w:num>
  <w:num w:numId="31" w16cid:durableId="1728146419">
    <w:abstractNumId w:val="39"/>
  </w:num>
  <w:num w:numId="32" w16cid:durableId="1421632800">
    <w:abstractNumId w:val="27"/>
  </w:num>
  <w:num w:numId="33" w16cid:durableId="1738361813">
    <w:abstractNumId w:val="19"/>
  </w:num>
  <w:num w:numId="34" w16cid:durableId="357704466">
    <w:abstractNumId w:val="9"/>
  </w:num>
  <w:num w:numId="35" w16cid:durableId="118647480">
    <w:abstractNumId w:val="29"/>
  </w:num>
  <w:num w:numId="36" w16cid:durableId="1474372715">
    <w:abstractNumId w:val="26"/>
  </w:num>
  <w:num w:numId="37" w16cid:durableId="1417019510">
    <w:abstractNumId w:val="28"/>
  </w:num>
  <w:num w:numId="38" w16cid:durableId="308247567">
    <w:abstractNumId w:val="5"/>
  </w:num>
  <w:num w:numId="39" w16cid:durableId="1005400606">
    <w:abstractNumId w:val="31"/>
  </w:num>
  <w:num w:numId="40" w16cid:durableId="1489976730">
    <w:abstractNumId w:val="1"/>
  </w:num>
  <w:num w:numId="41" w16cid:durableId="2097049169">
    <w:abstractNumId w:val="32"/>
  </w:num>
  <w:num w:numId="42" w16cid:durableId="1328047940">
    <w:abstractNumId w:val="35"/>
  </w:num>
  <w:num w:numId="43" w16cid:durableId="3238199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EC8"/>
    <w:rsid w:val="00026438"/>
    <w:rsid w:val="0005110A"/>
    <w:rsid w:val="000575E0"/>
    <w:rsid w:val="0007125F"/>
    <w:rsid w:val="000941E8"/>
    <w:rsid w:val="00115821"/>
    <w:rsid w:val="001C3D7E"/>
    <w:rsid w:val="00202808"/>
    <w:rsid w:val="00211F38"/>
    <w:rsid w:val="00214246"/>
    <w:rsid w:val="0021785C"/>
    <w:rsid w:val="00277314"/>
    <w:rsid w:val="002A60FF"/>
    <w:rsid w:val="002B19E0"/>
    <w:rsid w:val="003D2F85"/>
    <w:rsid w:val="00450412"/>
    <w:rsid w:val="004A254C"/>
    <w:rsid w:val="005B45BB"/>
    <w:rsid w:val="00632BD9"/>
    <w:rsid w:val="006E13F1"/>
    <w:rsid w:val="00717349"/>
    <w:rsid w:val="00730F6D"/>
    <w:rsid w:val="007332D6"/>
    <w:rsid w:val="00742BB2"/>
    <w:rsid w:val="00742CBD"/>
    <w:rsid w:val="00785A94"/>
    <w:rsid w:val="007D5FF5"/>
    <w:rsid w:val="008A53A0"/>
    <w:rsid w:val="008E2F91"/>
    <w:rsid w:val="00930DB0"/>
    <w:rsid w:val="00A04E92"/>
    <w:rsid w:val="00AE4EC8"/>
    <w:rsid w:val="00B247B7"/>
    <w:rsid w:val="00BF5A3E"/>
    <w:rsid w:val="00C87FBE"/>
    <w:rsid w:val="00CF1225"/>
    <w:rsid w:val="00D3491B"/>
    <w:rsid w:val="00DA0845"/>
    <w:rsid w:val="00ED10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C051F"/>
  <w15:chartTrackingRefBased/>
  <w15:docId w15:val="{8A1710EC-885B-4EDF-A9FD-5D02BFC35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54C"/>
    <w:pPr>
      <w:keepNext/>
      <w:keepLines/>
      <w:spacing w:before="240" w:after="0"/>
      <w:outlineLvl w:val="0"/>
    </w:pPr>
    <w:rPr>
      <w:rFonts w:asciiTheme="majorHAnsi" w:eastAsiaTheme="majorEastAsia" w:hAnsiTheme="majorHAnsi" w:cstheme="majorBidi"/>
      <w:color w:val="767171" w:themeColor="background2" w:themeShade="80"/>
      <w:sz w:val="32"/>
      <w:szCs w:val="32"/>
    </w:rPr>
  </w:style>
  <w:style w:type="paragraph" w:styleId="Heading2">
    <w:name w:val="heading 2"/>
    <w:basedOn w:val="Normal"/>
    <w:next w:val="Normal"/>
    <w:link w:val="Heading2Char"/>
    <w:uiPriority w:val="9"/>
    <w:unhideWhenUsed/>
    <w:qFormat/>
    <w:rsid w:val="0021785C"/>
    <w:pPr>
      <w:keepNext/>
      <w:keepLines/>
      <w:spacing w:before="40" w:after="0"/>
      <w:outlineLvl w:val="1"/>
    </w:pPr>
    <w:rPr>
      <w:rFonts w:asciiTheme="majorHAnsi" w:eastAsiaTheme="majorEastAsia" w:hAnsiTheme="majorHAnsi" w:cstheme="majorBidi"/>
      <w:color w:val="3B3838" w:themeColor="background2" w:themeShade="40"/>
      <w:sz w:val="26"/>
      <w:szCs w:val="26"/>
    </w:rPr>
  </w:style>
  <w:style w:type="paragraph" w:styleId="Heading3">
    <w:name w:val="heading 3"/>
    <w:basedOn w:val="Normal"/>
    <w:next w:val="Normal"/>
    <w:link w:val="Heading3Char"/>
    <w:uiPriority w:val="9"/>
    <w:semiHidden/>
    <w:unhideWhenUsed/>
    <w:qFormat/>
    <w:rsid w:val="002178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424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14246"/>
    <w:rPr>
      <w:rFonts w:eastAsiaTheme="minorEastAsia"/>
      <w:kern w:val="0"/>
      <w14:ligatures w14:val="none"/>
    </w:rPr>
  </w:style>
  <w:style w:type="paragraph" w:styleId="ListParagraph">
    <w:name w:val="List Paragraph"/>
    <w:aliases w:val="YC Bulet,Use Case List Paragraph Char,RFP - List Bullet,Bullet Number,List Paragraph1,lp1,lp11,List Paragraph11,Use Case List Paragraph,Num Bullet 1,Steps,TT,d_bodyb,Bullet Normal,Normal Bullet,GPS List Paragraph,Table Number Paragraph"/>
    <w:basedOn w:val="Normal"/>
    <w:link w:val="ListParagraphChar"/>
    <w:uiPriority w:val="34"/>
    <w:qFormat/>
    <w:rsid w:val="00214246"/>
    <w:pPr>
      <w:ind w:left="720"/>
      <w:contextualSpacing/>
    </w:pPr>
  </w:style>
  <w:style w:type="paragraph" w:styleId="Header">
    <w:name w:val="header"/>
    <w:basedOn w:val="Normal"/>
    <w:link w:val="HeaderChar"/>
    <w:uiPriority w:val="99"/>
    <w:unhideWhenUsed/>
    <w:rsid w:val="00071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25F"/>
  </w:style>
  <w:style w:type="paragraph" w:styleId="Footer">
    <w:name w:val="footer"/>
    <w:basedOn w:val="Normal"/>
    <w:link w:val="FooterChar"/>
    <w:uiPriority w:val="99"/>
    <w:unhideWhenUsed/>
    <w:rsid w:val="00071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25F"/>
  </w:style>
  <w:style w:type="character" w:customStyle="1" w:styleId="Heading1Char">
    <w:name w:val="Heading 1 Char"/>
    <w:basedOn w:val="DefaultParagraphFont"/>
    <w:link w:val="Heading1"/>
    <w:uiPriority w:val="9"/>
    <w:rsid w:val="004A254C"/>
    <w:rPr>
      <w:rFonts w:asciiTheme="majorHAnsi" w:eastAsiaTheme="majorEastAsia" w:hAnsiTheme="majorHAnsi" w:cstheme="majorBidi"/>
      <w:color w:val="767171" w:themeColor="background2" w:themeShade="80"/>
      <w:sz w:val="32"/>
      <w:szCs w:val="32"/>
    </w:rPr>
  </w:style>
  <w:style w:type="paragraph" w:styleId="TOCHeading">
    <w:name w:val="TOC Heading"/>
    <w:basedOn w:val="Heading1"/>
    <w:next w:val="Normal"/>
    <w:uiPriority w:val="39"/>
    <w:unhideWhenUsed/>
    <w:qFormat/>
    <w:rsid w:val="0007125F"/>
    <w:pPr>
      <w:outlineLvl w:val="9"/>
    </w:pPr>
    <w:rPr>
      <w:kern w:val="0"/>
      <w14:ligatures w14:val="none"/>
    </w:rPr>
  </w:style>
  <w:style w:type="character" w:customStyle="1" w:styleId="Heading3Char">
    <w:name w:val="Heading 3 Char"/>
    <w:basedOn w:val="DefaultParagraphFont"/>
    <w:link w:val="Heading3"/>
    <w:uiPriority w:val="9"/>
    <w:semiHidden/>
    <w:rsid w:val="0021785C"/>
    <w:rPr>
      <w:rFonts w:asciiTheme="majorHAnsi" w:eastAsiaTheme="majorEastAsia" w:hAnsiTheme="majorHAnsi" w:cstheme="majorBidi"/>
      <w:color w:val="1F3763" w:themeColor="accent1" w:themeShade="7F"/>
      <w:sz w:val="24"/>
      <w:szCs w:val="24"/>
    </w:rPr>
  </w:style>
  <w:style w:type="paragraph" w:customStyle="1" w:styleId="AS9100ProcedureLevel2">
    <w:name w:val="AS9100 Procedure Level 2"/>
    <w:basedOn w:val="ListParagraph"/>
    <w:link w:val="AS9100ProcedureLevel2Char"/>
    <w:qFormat/>
    <w:rsid w:val="0021785C"/>
    <w:pPr>
      <w:spacing w:after="120" w:line="240" w:lineRule="auto"/>
      <w:ind w:left="0"/>
      <w:contextualSpacing w:val="0"/>
    </w:pPr>
    <w:rPr>
      <w:rFonts w:ascii="PT Sans" w:hAnsi="PT Sans"/>
      <w:kern w:val="0"/>
      <w14:ligatures w14:val="none"/>
    </w:rPr>
  </w:style>
  <w:style w:type="character" w:customStyle="1" w:styleId="AS9100ProcedureLevel2Char">
    <w:name w:val="AS9100 Procedure Level 2 Char"/>
    <w:basedOn w:val="DefaultParagraphFont"/>
    <w:link w:val="AS9100ProcedureLevel2"/>
    <w:rsid w:val="0021785C"/>
    <w:rPr>
      <w:rFonts w:ascii="PT Sans" w:hAnsi="PT Sans"/>
      <w:kern w:val="0"/>
      <w14:ligatures w14:val="none"/>
    </w:rPr>
  </w:style>
  <w:style w:type="character" w:customStyle="1" w:styleId="ListParagraphChar">
    <w:name w:val="List Paragraph Char"/>
    <w:aliases w:val="YC Bulet Char,Use Case List Paragraph Char Char,RFP - List Bullet Char,Bullet Number Char,List Paragraph1 Char,lp1 Char,lp11 Char,List Paragraph11 Char,Use Case List Paragraph Char1,Num Bullet 1 Char,Steps Char,TT Char,d_bodyb Char"/>
    <w:basedOn w:val="DefaultParagraphFont"/>
    <w:link w:val="ListParagraph"/>
    <w:uiPriority w:val="34"/>
    <w:qFormat/>
    <w:locked/>
    <w:rsid w:val="0021785C"/>
  </w:style>
  <w:style w:type="character" w:customStyle="1" w:styleId="Heading2Char">
    <w:name w:val="Heading 2 Char"/>
    <w:basedOn w:val="DefaultParagraphFont"/>
    <w:link w:val="Heading2"/>
    <w:uiPriority w:val="9"/>
    <w:rsid w:val="0021785C"/>
    <w:rPr>
      <w:rFonts w:asciiTheme="majorHAnsi" w:eastAsiaTheme="majorEastAsia" w:hAnsiTheme="majorHAnsi" w:cstheme="majorBidi"/>
      <w:color w:val="3B3838" w:themeColor="background2" w:themeShade="40"/>
      <w:sz w:val="26"/>
      <w:szCs w:val="26"/>
    </w:rPr>
  </w:style>
  <w:style w:type="paragraph" w:styleId="TOC1">
    <w:name w:val="toc 1"/>
    <w:basedOn w:val="Normal"/>
    <w:next w:val="Normal"/>
    <w:autoRedefine/>
    <w:uiPriority w:val="39"/>
    <w:unhideWhenUsed/>
    <w:rsid w:val="00026438"/>
    <w:pPr>
      <w:tabs>
        <w:tab w:val="right" w:leader="dot" w:pos="9350"/>
      </w:tabs>
      <w:spacing w:after="100"/>
    </w:pPr>
    <w:rPr>
      <w:rFonts w:cstheme="majorHAnsi"/>
      <w:b/>
      <w:bCs/>
      <w:noProof/>
    </w:rPr>
  </w:style>
  <w:style w:type="paragraph" w:styleId="TOC2">
    <w:name w:val="toc 2"/>
    <w:basedOn w:val="Normal"/>
    <w:next w:val="Normal"/>
    <w:autoRedefine/>
    <w:uiPriority w:val="39"/>
    <w:unhideWhenUsed/>
    <w:rsid w:val="00026438"/>
    <w:pPr>
      <w:tabs>
        <w:tab w:val="right" w:leader="dot" w:pos="9350"/>
      </w:tabs>
      <w:spacing w:after="100"/>
      <w:ind w:left="220"/>
    </w:pPr>
    <w:rPr>
      <w:b/>
      <w:bCs/>
      <w:noProof/>
    </w:rPr>
  </w:style>
  <w:style w:type="character" w:styleId="Hyperlink">
    <w:name w:val="Hyperlink"/>
    <w:basedOn w:val="DefaultParagraphFont"/>
    <w:uiPriority w:val="99"/>
    <w:unhideWhenUsed/>
    <w:rsid w:val="000941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47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4CE35-F6D9-4C55-B4CC-3151127BF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1531</Words>
  <Characters>8731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 abdallah</dc:creator>
  <cp:keywords/>
  <dc:description/>
  <cp:lastModifiedBy>leen abdallah</cp:lastModifiedBy>
  <cp:revision>5</cp:revision>
  <dcterms:created xsi:type="dcterms:W3CDTF">2023-11-03T15:40:00Z</dcterms:created>
  <dcterms:modified xsi:type="dcterms:W3CDTF">2023-11-05T17:06:00Z</dcterms:modified>
</cp:coreProperties>
</file>