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功能方案设计</w:t>
      </w:r>
    </w:p>
    <w:p>
      <w:r>
        <w:t>&gt; 项目：RAG 知识库管理系统 | 版本：v1.0 | 日期：2026-04-27</w:t>
      </w:r>
    </w:p>
    <w:p>
      <w:pPr>
        <w:spacing w:after="120"/>
      </w:pPr>
    </w:p>
    <w:p>
      <w:pPr>
        <w:pStyle w:val="Heading1"/>
      </w:pPr>
      <w:r>
        <w:t>一、润色 Query（查询优化）</w:t>
      </w:r>
    </w:p>
    <w:p>
      <w:pPr>
        <w:pStyle w:val="Heading2"/>
      </w:pPr>
      <w:r>
        <w:t>1.1 背景</w:t>
      </w:r>
    </w:p>
    <w:p>
      <w:r>
        <w:t>当前问答流程：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用户提问 → [查询改写] → 向量检索 + BM25 → RRF 融合 → Reranker → LLM 生成</w:t>
      </w:r>
    </w:p>
    <w:p>
      <w:r>
        <w:t>"查询改写"只在多轮对话时做指代消解（"它是什么？"→"RAG是什么？"）。单轮查询直接原文检索，缺少对用户表述质量的优化。</w:t>
      </w:r>
    </w:p>
    <w:p>
      <w:r>
        <w:rPr>
          <w:b/>
        </w:rPr>
        <w:t>痛点：</w:t>
      </w:r>
    </w:p>
    <w:p>
      <w:r>
        <w:t>- 用户口语化提问："请假要咋弄" → BM25 分词后关键词弱，向量语义也不准</w:t>
      </w:r>
    </w:p>
    <w:p>
      <w:r>
        <w:t>- 拼写错误："公唣制度" → 向量和 BM25 都查不到</w:t>
      </w:r>
    </w:p>
    <w:p>
      <w:r>
        <w:t>- 缺少同义扩展："报销流程" → 文档中写的是"费用报销申请流程"</w:t>
      </w:r>
    </w:p>
    <w:p>
      <w:r>
        <w:t>- 关键词稀疏："公司的那个规定" → 几乎无检索价值</w:t>
      </w:r>
    </w:p>
    <w:p>
      <w:pPr>
        <w:pStyle w:val="Heading2"/>
      </w:pPr>
      <w:r>
        <w:t>1.2 方案设计</w:t>
      </w:r>
    </w:p>
    <w:p>
      <w:r>
        <w:t xml:space="preserve">在查询改写环节之后、检索之前，增加 </w:t>
      </w:r>
      <w:r>
        <w:rPr>
          <w:b/>
        </w:rPr>
        <w:t>Query 润色</w:t>
      </w:r>
      <w:r>
        <w:t xml:space="preserve"> 步骤：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用户提问 → [查询改写·已有] → [Query 润色·新增] → 检索 → ...</w:t>
      </w:r>
    </w:p>
    <w:p>
      <w:pPr>
        <w:pStyle w:val="Heading3"/>
      </w:pPr>
      <w:r>
        <w:t>润色策略（三步走，LLM 一次调用完成）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步骤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示例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</w:rPr>
              <w:t>拼写纠错</w:t>
            </w:r>
          </w:p>
        </w:tc>
        <w:tc>
          <w:tcPr>
            <w:tcW w:type="dxa" w:w="3024"/>
          </w:tcPr>
          <w:p>
            <w:r/>
            <w:r>
              <w:t>识别错别字并修正</w:t>
            </w:r>
          </w:p>
        </w:tc>
        <w:tc>
          <w:tcPr>
            <w:tcW w:type="dxa" w:w="3024"/>
          </w:tcPr>
          <w:p>
            <w:r/>
            <w:r>
              <w:t>"公唣制度" → "公司制度"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</w:rPr>
              <w:t>同义扩展</w:t>
            </w:r>
          </w:p>
        </w:tc>
        <w:tc>
          <w:tcPr>
            <w:tcW w:type="dxa" w:w="3024"/>
          </w:tcPr>
          <w:p>
            <w:r/>
            <w:r>
              <w:t>识别可能的同义表述，扩展查询</w:t>
            </w:r>
          </w:p>
        </w:tc>
        <w:tc>
          <w:tcPr>
            <w:tcW w:type="dxa" w:w="3024"/>
          </w:tcPr>
          <w:p>
            <w:r/>
            <w:r>
              <w:t>"报销" → "报销 OR 费用申请 OR 报销流程"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</w:rPr>
              <w:t>关键词提取</w:t>
            </w:r>
          </w:p>
        </w:tc>
        <w:tc>
          <w:tcPr>
            <w:tcW w:type="dxa" w:w="3024"/>
          </w:tcPr>
          <w:p>
            <w:r/>
            <w:r>
              <w:t>提取核心实体/概念，补充 BM25 检索</w:t>
            </w:r>
          </w:p>
        </w:tc>
        <w:tc>
          <w:tcPr>
            <w:tcW w:type="dxa" w:w="3024"/>
          </w:tcPr>
          <w:p>
            <w:r/>
            <w:r>
              <w:t>"请假要咋弄" → 提取: 请假、申请、流程</w:t>
            </w:r>
          </w:p>
        </w:tc>
      </w:tr>
    </w:tbl>
    <w:p>
      <w:pPr>
        <w:spacing w:after="80"/>
      </w:pPr>
    </w:p>
    <w:p>
      <w:pPr>
        <w:pStyle w:val="Heading3"/>
      </w:pPr>
      <w:r>
        <w:t>实现方式</w:t>
      </w:r>
    </w:p>
    <w:p>
      <w:r>
        <w:rPr>
          <w:b/>
        </w:rPr>
        <w:t>新增 Prompt（config/prompts.json）：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{</w:t>
        <w:br/>
        <w:t xml:space="preserve">  "polish": {</w:t>
        <w:br/>
        <w:t xml:space="preserve">    "name": "查询润色 Prompt",</w:t>
        <w:br/>
        <w:t xml:space="preserve">    "description": "对用户查询进行纠错、扩展、关键词提取",</w:t>
        <w:br/>
        <w:t xml:space="preserve">    "system": "你是一个查询优化助手。对用户输入的查询进行优化处理。\n\n输出严格 JSON 格式：\n{\"corrected\": \"纠错后的查询\", \"expanded\": \"扩展后的查询（包含同义表述，用空格连接）\", \"keywords\": [\"关键词1\", \"关键词2\"]}\n\n规则：\n1. corrected: 修正明显的错别字和语法错误，保持原意\n2. expanded: 在 corrected 基础上，补充可能的同义表述/近义词，用于提升召回率。不超过原查询的 2 倍长度\n3. keywords: 提取 3-5 个核心关键词/实体，用于 BM25 检索\n4. 如果查询本身质量高（无错别字、表述清晰），corrected 可与原文相同\n5. 不要编造查询中不存在的语义",</w:t>
        <w:br/>
        <w:t xml:space="preserve">    "user": "用户查询：{question}\n\n请输出优化结果 JSON："</w:t>
        <w:br/>
        <w:t xml:space="preserve">  }</w:t>
        <w:br/>
        <w:t>}</w:t>
      </w:r>
    </w:p>
    <w:p>
      <w:r>
        <w:rPr>
          <w:b/>
        </w:rPr>
        <w:t>新增函数（app/core/llm.py）：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def polish_query(question: str) -&gt; dict:</w:t>
        <w:br/>
        <w:t xml:space="preserve">    """</w:t>
        <w:br/>
        <w:t xml:space="preserve">    润色查询：拼写纠错 + 同义扩展 + 关键词提取。</w:t>
        <w:br/>
        <w:t xml:space="preserve">    返回 {"corrected": str, "expanded": str, "keywords": list[str]}</w:t>
        <w:br/>
        <w:t xml:space="preserve">    失败时返回原始问题，不影响正常流程。</w:t>
        <w:br/>
        <w:t xml:space="preserve">    """</w:t>
      </w:r>
    </w:p>
    <w:p>
      <w:r>
        <w:rPr>
          <w:b/>
        </w:rPr>
        <w:t>修改检索流程（app/api/query_routes.py）：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在 search_question 确定之后、检索之前</w:t>
        <w:br/>
        <w:br/>
        <w:t># 1) 润色</w:t>
        <w:br/>
        <w:t>polished = polish_query(search_question)</w:t>
        <w:br/>
        <w:t>corrected = polished.get("corrected", search_question)</w:t>
        <w:br/>
        <w:t>expanded = polished.get("expanded", "")</w:t>
        <w:br/>
        <w:t>keywords = polished.get("keywords", [])</w:t>
        <w:br/>
        <w:br/>
        <w:t># 2) 向量检索用 expanded（更丰富的语义）</w:t>
        <w:br/>
        <w:t>vector_results = vector_query(expanded or corrected, ...)</w:t>
        <w:br/>
        <w:br/>
        <w:t># 3) BM25 检索用 expanded + keywords 拼接（更多关键词）</w:t>
        <w:br/>
        <w:t>bm25_query = expanded + " " + " ".join(keywords)</w:t>
      </w:r>
    </w:p>
    <w:p>
      <w:pPr>
        <w:pStyle w:val="Heading3"/>
      </w:pPr>
      <w:r>
        <w:t>检索策略调整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检索通道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查询输入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原因</w:t>
            </w:r>
          </w:p>
        </w:tc>
      </w:tr>
      <w:tr>
        <w:tc>
          <w:tcPr>
            <w:tcW w:type="dxa" w:w="3024"/>
          </w:tcPr>
          <w:p>
            <w:r/>
            <w:r>
              <w:t>向量检索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expanded</w:t>
            </w:r>
            <w:r>
              <w:t>（扩展查询）</w:t>
            </w:r>
          </w:p>
        </w:tc>
        <w:tc>
          <w:tcPr>
            <w:tcW w:type="dxa" w:w="3024"/>
          </w:tcPr>
          <w:p>
            <w:r/>
            <w:r>
              <w:t>同义词提升语义召回</w:t>
            </w:r>
          </w:p>
        </w:tc>
      </w:tr>
      <w:tr>
        <w:tc>
          <w:tcPr>
            <w:tcW w:type="dxa" w:w="3024"/>
          </w:tcPr>
          <w:p>
            <w:r/>
            <w:r>
              <w:t>BM25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expanded + keywords</w:t>
            </w:r>
          </w:p>
        </w:tc>
        <w:tc>
          <w:tcPr>
            <w:tcW w:type="dxa" w:w="3024"/>
          </w:tcPr>
          <w:p>
            <w:r/>
            <w:r>
              <w:t>关键词越多，精确匹配越准</w:t>
            </w:r>
          </w:p>
        </w:tc>
      </w:tr>
      <w:tr>
        <w:tc>
          <w:tcPr>
            <w:tcW w:type="dxa" w:w="3024"/>
          </w:tcPr>
          <w:p>
            <w:r/>
            <w:r>
              <w:t>最终回答</w:t>
            </w:r>
          </w:p>
        </w:tc>
        <w:tc>
          <w:tcPr>
            <w:tcW w:type="dxa" w:w="3024"/>
          </w:tcPr>
          <w:p>
            <w:r/>
            <w:r>
              <w:t xml:space="preserve">原始 </w:t>
            </w:r>
            <w:r>
              <w:rPr>
                <w:rFonts w:ascii="Consolas" w:hAnsi="Consolas"/>
                <w:sz w:val="18"/>
              </w:rPr>
              <w:t>question</w:t>
            </w:r>
          </w:p>
        </w:tc>
        <w:tc>
          <w:tcPr>
            <w:tcW w:type="dxa" w:w="3024"/>
          </w:tcPr>
          <w:p>
            <w:r/>
            <w:r>
              <w:t>回答要针对用户原始意图</w:t>
            </w:r>
          </w:p>
        </w:tc>
      </w:tr>
    </w:tbl>
    <w:p>
      <w:pPr>
        <w:spacing w:after="80"/>
      </w:pPr>
    </w:p>
    <w:p>
      <w:pPr>
        <w:pStyle w:val="Heading3"/>
      </w:pPr>
      <w:r>
        <w:t>前端改动</w:t>
      </w:r>
    </w:p>
    <w:p>
      <w:r>
        <w:t>问答页增加润色可视化（可选，不阻塞核心流程）：</w:t>
      </w:r>
    </w:p>
    <w:p>
      <w:r>
        <w:t>- 检索结果区域顶部显示："已优化查询：xxx"（灰色小字）</w:t>
      </w:r>
    </w:p>
    <w:p>
      <w:r>
        <w:t>- 用户可点击展开看到纠错/扩展/关键词详情</w:t>
      </w:r>
    </w:p>
    <w:p>
      <w:pPr>
        <w:pStyle w:val="Heading3"/>
      </w:pPr>
      <w:r>
        <w:t>开关与降级</w:t>
      </w:r>
    </w:p>
    <w:p>
      <w:r>
        <w:t xml:space="preserve">- 新增系统配置项 </w:t>
      </w:r>
      <w:r>
        <w:rPr>
          <w:rFonts w:ascii="Consolas" w:hAnsi="Consolas"/>
          <w:sz w:val="18"/>
        </w:rPr>
        <w:t>query_polish.enabled</w:t>
      </w:r>
      <w:r>
        <w:t>（默认开启）</w:t>
      </w:r>
    </w:p>
    <w:p>
      <w:r>
        <w:t>- LLM 调用失败 → 降级到原始查询，不报错</w:t>
      </w:r>
    </w:p>
    <w:p>
      <w:r>
        <w:t>- 超时保护：润色 LLM 调用 timeout=3s，超时跳过</w:t>
      </w:r>
    </w:p>
    <w:p>
      <w:r>
        <w:t>- 缓存：润色结果随查询结果一起缓存，不额外缓存</w:t>
      </w:r>
    </w:p>
    <w:p>
      <w:pPr>
        <w:spacing w:after="120"/>
      </w:pPr>
    </w:p>
    <w:p>
      <w:pPr>
        <w:pStyle w:val="Heading1"/>
      </w:pPr>
      <w:r>
        <w:t>二、更多文档格式支持</w:t>
      </w:r>
    </w:p>
    <w:p>
      <w:pPr>
        <w:pStyle w:val="Heading2"/>
      </w:pPr>
      <w:r>
        <w:t>2.1 背景</w:t>
      </w:r>
    </w:p>
    <w:p>
      <w:r>
        <w:t>当前支持的格式：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格式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加载方式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.pdf</w:t>
            </w:r>
          </w:p>
        </w:tc>
        <w:tc>
          <w:tcPr>
            <w:tcW w:type="dxa" w:w="3024"/>
          </w:tcPr>
          <w:p>
            <w:r/>
            <w:r>
              <w:t>OCR（PaddleOCR）→ Markdown</w:t>
            </w:r>
          </w:p>
        </w:tc>
        <w:tc>
          <w:tcPr>
            <w:tcW w:type="dxa" w:w="3024"/>
          </w:tcPr>
          <w:p>
            <w:r/>
            <w:r>
              <w:t>✅ 已支持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.docx</w:t>
            </w:r>
          </w:p>
        </w:tc>
        <w:tc>
          <w:tcPr>
            <w:tcW w:type="dxa" w:w="3024"/>
          </w:tcPr>
          <w:p>
            <w:r/>
            <w:r>
              <w:t>python-docx 提取文本</w:t>
            </w:r>
          </w:p>
        </w:tc>
        <w:tc>
          <w:tcPr>
            <w:tcW w:type="dxa" w:w="3024"/>
          </w:tcPr>
          <w:p>
            <w:r/>
            <w:r>
              <w:t>✅ 已支持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.txt</w:t>
            </w:r>
          </w:p>
        </w:tc>
        <w:tc>
          <w:tcPr>
            <w:tcW w:type="dxa" w:w="3024"/>
          </w:tcPr>
          <w:p>
            <w:r/>
            <w:r>
              <w:t>直接读取</w:t>
            </w:r>
          </w:p>
        </w:tc>
        <w:tc>
          <w:tcPr>
            <w:tcW w:type="dxa" w:w="3024"/>
          </w:tcPr>
          <w:p>
            <w:r/>
            <w:r>
              <w:t>✅ 已支持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.md</w:t>
            </w:r>
          </w:p>
        </w:tc>
        <w:tc>
          <w:tcPr>
            <w:tcW w:type="dxa" w:w="3024"/>
          </w:tcPr>
          <w:p>
            <w:r/>
            <w:r>
              <w:t>直接读取</w:t>
            </w:r>
          </w:p>
        </w:tc>
        <w:tc>
          <w:tcPr>
            <w:tcW w:type="dxa" w:w="3024"/>
          </w:tcPr>
          <w:p>
            <w:r/>
            <w:r>
              <w:t>✅ 已支持</w:t>
            </w:r>
          </w:p>
        </w:tc>
      </w:tr>
    </w:tbl>
    <w:p>
      <w:pPr>
        <w:spacing w:after="80"/>
      </w:pPr>
    </w:p>
    <w:p>
      <w:r>
        <w:rPr>
          <w:b/>
        </w:rPr>
        <w:t>缺失但高频需求的格式：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格式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典型场景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</w:rPr>
              <w:t>Excel (.xlsx/.xls)</w:t>
            </w:r>
          </w:p>
        </w:tc>
        <w:tc>
          <w:tcPr>
            <w:tcW w:type="dxa" w:w="4536"/>
          </w:tcPr>
          <w:p>
            <w:r/>
            <w:r>
              <w:t>报表、台账、数据表、人员名单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</w:rPr>
              <w:t>CSV</w:t>
            </w:r>
          </w:p>
        </w:tc>
        <w:tc>
          <w:tcPr>
            <w:tcW w:type="dxa" w:w="4536"/>
          </w:tcPr>
          <w:p>
            <w:r/>
            <w:r>
              <w:t>导出数据、批量数据</w:t>
            </w:r>
          </w:p>
        </w:tc>
      </w:tr>
      <w:tr>
        <w:tc>
          <w:tcPr>
            <w:tcW w:type="dxa" w:w="4536"/>
          </w:tcPr>
          <w:p>
            <w:r/>
            <w:r>
              <w:rPr>
                <w:b/>
              </w:rPr>
              <w:t>PowerPoint (.pptx)</w:t>
            </w:r>
          </w:p>
        </w:tc>
        <w:tc>
          <w:tcPr>
            <w:tcW w:type="dxa" w:w="4536"/>
          </w:tcPr>
          <w:p>
            <w:r/>
            <w:r>
              <w:t>汇报材料、培训文档</w:t>
            </w:r>
          </w:p>
        </w:tc>
      </w:tr>
    </w:tbl>
    <w:p>
      <w:pPr>
        <w:spacing w:after="80"/>
      </w:pPr>
    </w:p>
    <w:p>
      <w:pPr>
        <w:pStyle w:val="Heading2"/>
      </w:pPr>
      <w:r>
        <w:t>2.2 方案设计</w:t>
      </w:r>
    </w:p>
    <w:p>
      <w:pPr>
        <w:pStyle w:val="Heading3"/>
      </w:pPr>
      <w:r>
        <w:t>Excel (.xlsx / .xls)</w:t>
      </w:r>
    </w:p>
    <w:p>
      <w:r>
        <w:rPr>
          <w:b/>
        </w:rPr>
        <w:t>加载策略：</w:t>
      </w:r>
    </w:p>
    <w:p>
      <w:r>
        <w:t xml:space="preserve">- 用 </w:t>
      </w:r>
      <w:r>
        <w:rPr>
          <w:rFonts w:ascii="Consolas" w:hAnsi="Consolas"/>
          <w:sz w:val="18"/>
        </w:rPr>
        <w:t>openpyxl</w:t>
      </w:r>
      <w:r>
        <w:t xml:space="preserve"> 读取 </w:t>
      </w:r>
      <w:r>
        <w:rPr>
          <w:rFonts w:ascii="Consolas" w:hAnsi="Consolas"/>
          <w:sz w:val="18"/>
        </w:rPr>
        <w:t>.xlsx</w:t>
      </w:r>
      <w:r>
        <w:t xml:space="preserve">，用 </w:t>
      </w:r>
      <w:r>
        <w:rPr>
          <w:rFonts w:ascii="Consolas" w:hAnsi="Consolas"/>
          <w:sz w:val="18"/>
        </w:rPr>
        <w:t>xlrd</w:t>
      </w:r>
      <w:r>
        <w:t xml:space="preserve"> 读取 </w:t>
      </w:r>
      <w:r>
        <w:rPr>
          <w:rFonts w:ascii="Consolas" w:hAnsi="Consolas"/>
          <w:sz w:val="18"/>
        </w:rPr>
        <w:t>.xls</w:t>
      </w:r>
      <w:r>
        <w:t>（兼容老格式）</w:t>
      </w:r>
    </w:p>
    <w:p>
      <w:r>
        <w:t>- 每个工作表 → 独立文本段落</w:t>
      </w:r>
    </w:p>
    <w:p>
      <w:r>
        <w:t>- 表头行作为列名，每行数据转为 "列名: 值" 的描述性文本</w:t>
      </w:r>
    </w:p>
    <w:p>
      <w:r>
        <w:t>- 超过 1000 行的表格分段处理（避免单块过大）</w:t>
      </w:r>
    </w:p>
    <w:p>
      <w:r>
        <w:rPr>
          <w:b/>
        </w:rPr>
        <w:t>转换示例：</w:t>
      </w:r>
    </w:p>
    <w:p>
      <w:r>
        <w:t>原始 Excel：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| 姓名   | 部门   | 入职日期   |</w:t>
        <w:br/>
        <w:t>|--------|--------|------------|</w:t>
        <w:br/>
        <w:t>| 张三   | 研发部 | 2024-03-01 |</w:t>
        <w:br/>
        <w:t>| 李四   | 产品部 | 2024-06-15 |</w:t>
      </w:r>
    </w:p>
    <w:p>
      <w:r>
        <w:t>转换后文本：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## Sheet1（员工表）</w:t>
        <w:br/>
        <w:br/>
        <w:t>第 1 条记录：姓名为张三，部门为研发部，入职日期为 2024-03-01</w:t>
        <w:br/>
        <w:t>第 2 条记录：姓名为李四，部门为产品部，入职日期为 2024-06-15</w:t>
      </w:r>
    </w:p>
    <w:p>
      <w:r>
        <w:rPr>
          <w:b/>
        </w:rPr>
        <w:t>为什么转描述性文本而非保留表格格式？</w:t>
      </w:r>
    </w:p>
    <w:p>
      <w:r>
        <w:t>- 向量检索基于语义，"姓名为张三"比原始表格数据更容易被 Embedding 理解</w:t>
      </w:r>
    </w:p>
    <w:p>
      <w:r>
        <w:t>- BM25 分词也更友好</w:t>
      </w:r>
    </w:p>
    <w:p>
      <w:pPr>
        <w:pStyle w:val="Heading3"/>
      </w:pPr>
      <w:r>
        <w:t>CSV</w:t>
      </w:r>
    </w:p>
    <w:p>
      <w:r>
        <w:rPr>
          <w:b/>
        </w:rPr>
        <w:t>加载策略：</w:t>
      </w:r>
    </w:p>
    <w:p>
      <w:r>
        <w:t xml:space="preserve">- 用 Python 内置 </w:t>
      </w:r>
      <w:r>
        <w:rPr>
          <w:rFonts w:ascii="Consolas" w:hAnsi="Consolas"/>
          <w:sz w:val="18"/>
        </w:rPr>
        <w:t>csv</w:t>
      </w:r>
      <w:r>
        <w:t xml:space="preserve"> 模块读取</w:t>
      </w:r>
    </w:p>
    <w:p>
      <w:r>
        <w:t>- 自动检测编码（utf-8 → gbk → gb2312 fallback）</w:t>
      </w:r>
    </w:p>
    <w:p>
      <w:r>
        <w:t>- 转换逻辑同 Excel：表头 + 描述性文本</w:t>
      </w:r>
    </w:p>
    <w:p>
      <w:pPr>
        <w:pStyle w:val="Heading3"/>
      </w:pPr>
      <w:r>
        <w:t>PowerPoint (.pptx)</w:t>
      </w:r>
    </w:p>
    <w:p>
      <w:r>
        <w:rPr>
          <w:b/>
        </w:rPr>
        <w:t>加载策略：</w:t>
      </w:r>
    </w:p>
    <w:p>
      <w:r>
        <w:t xml:space="preserve">- 用 </w:t>
      </w:r>
      <w:r>
        <w:rPr>
          <w:rFonts w:ascii="Consolas" w:hAnsi="Consolas"/>
          <w:sz w:val="18"/>
        </w:rPr>
        <w:t>python-pptx</w:t>
      </w:r>
      <w:r>
        <w:t xml:space="preserve"> 读取</w:t>
      </w:r>
    </w:p>
    <w:p>
      <w:r>
        <w:t>- 每张幻灯片 → 一个文本段落</w:t>
      </w:r>
    </w:p>
    <w:p>
      <w:r>
        <w:t>- 提取内容：标题 + 正文文本框 + 备注页</w:t>
      </w:r>
    </w:p>
    <w:p>
      <w:r>
        <w:t>- 忽略图片（无法提取文字内容，除非后续接入多模态）</w:t>
      </w:r>
    </w:p>
    <w:p>
      <w:r>
        <w:t>- 跳过空白幻灯片</w:t>
      </w:r>
    </w:p>
    <w:p>
      <w:r>
        <w:rPr>
          <w:b/>
        </w:rPr>
        <w:t>转换示例：</w:t>
      </w:r>
    </w:p>
    <w:p>
      <w:r>
        <w:t>原始 PPT 幻灯片：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Slide 1:</w:t>
        <w:br/>
        <w:t xml:space="preserve">  标题: 2024年度总结</w:t>
        <w:br/>
        <w:t xml:space="preserve">  正文: 完成了XX项目上线...</w:t>
        <w:br/>
        <w:t xml:space="preserve">  备注: 需要补充数据</w:t>
      </w:r>
    </w:p>
    <w:p>
      <w:r>
        <w:t>转换后文本：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## 幻灯片 1</w:t>
        <w:br/>
        <w:br/>
        <w:t>标题：2024年度总结</w:t>
        <w:br/>
        <w:t>内容：完成了XX项目上线...</w:t>
        <w:br/>
        <w:t>备注：需要补充数据</w:t>
      </w:r>
    </w:p>
    <w:p>
      <w:pPr>
        <w:pStyle w:val="Heading2"/>
      </w:pPr>
      <w:r>
        <w:t>2.3 依赖变更</w:t>
      </w:r>
    </w:p>
    <w:p>
      <w:r>
        <w:rPr>
          <w:b/>
        </w:rPr>
        <w:t>新增 pip 依赖（requirements.txt）：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openpyxl==3.1.5       # .xlsx 读取</w:t>
        <w:br/>
        <w:t>xlrd==2.0.1           # .xls 读取（兼容老格式）</w:t>
        <w:br/>
        <w:t>python-pptx==1.0.2    # .pptx 读取</w:t>
        <w:br/>
        <w:t>chardet==5.2.0        # CSV 编码检测</w:t>
      </w:r>
    </w:p>
    <w:p>
      <w:r>
        <w:t xml:space="preserve">&gt; CSV 用内置 </w:t>
      </w:r>
      <w:r>
        <w:rPr>
          <w:rFonts w:ascii="Consolas" w:hAnsi="Consolas"/>
          <w:sz w:val="18"/>
        </w:rPr>
        <w:t>csv</w:t>
      </w:r>
      <w:r>
        <w:t xml:space="preserve"> 模块，编码检测用 </w:t>
      </w:r>
      <w:r>
        <w:rPr>
          <w:rFonts w:ascii="Consolas" w:hAnsi="Consolas"/>
          <w:sz w:val="18"/>
        </w:rPr>
        <w:t>chardet</w:t>
      </w:r>
      <w:r>
        <w:t>。</w:t>
      </w:r>
    </w:p>
    <w:p>
      <w:pPr>
        <w:pStyle w:val="Heading2"/>
      </w:pPr>
      <w:r>
        <w:t>2.4 代码改动清单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改动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app/core/loader.py</w:t>
            </w:r>
          </w:p>
        </w:tc>
        <w:tc>
          <w:tcPr>
            <w:tcW w:type="dxa" w:w="4536"/>
          </w:tcPr>
          <w:p>
            <w:r/>
            <w:r>
              <w:t xml:space="preserve">新增 </w:t>
            </w:r>
            <w:r>
              <w:rPr>
                <w:rFonts w:ascii="Consolas" w:hAnsi="Consolas"/>
                <w:sz w:val="18"/>
              </w:rPr>
              <w:t>_load_excel()</w:t>
            </w:r>
            <w:r>
              <w:t>、</w:t>
            </w:r>
            <w:r>
              <w:rPr>
                <w:rFonts w:ascii="Consolas" w:hAnsi="Consolas"/>
                <w:sz w:val="18"/>
              </w:rPr>
              <w:t>_load_csv()</w:t>
            </w:r>
            <w:r>
              <w:t>、</w:t>
            </w:r>
            <w:r>
              <w:rPr>
                <w:rFonts w:ascii="Consolas" w:hAnsi="Consolas"/>
                <w:sz w:val="18"/>
              </w:rPr>
              <w:t>_load_pptx()</w:t>
            </w:r>
            <w:r>
              <w:t xml:space="preserve">，扩展 </w:t>
            </w:r>
            <w:r>
              <w:rPr>
                <w:rFonts w:ascii="Consolas" w:hAnsi="Consolas"/>
                <w:sz w:val="18"/>
              </w:rPr>
              <w:t>loaders</w:t>
            </w:r>
            <w:r>
              <w:t xml:space="preserve"> 字典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app/api/doc_routes.py</w:t>
            </w:r>
          </w:p>
        </w:tc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ALLOWED_EXTENSIONS</w:t>
            </w:r>
            <w:r>
              <w:t xml:space="preserve"> 增加 </w:t>
            </w:r>
            <w:r>
              <w:rPr>
                <w:rFonts w:ascii="Consolas" w:hAnsi="Consolas"/>
                <w:sz w:val="18"/>
              </w:rPr>
              <w:t>.xlsx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.xls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.pptx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app/static/js/pages/upload.js</w:t>
            </w:r>
          </w:p>
        </w:tc>
        <w:tc>
          <w:tcPr>
            <w:tcW w:type="dxa" w:w="4536"/>
          </w:tcPr>
          <w:p>
            <w:r/>
            <w:r>
              <w:t xml:space="preserve">文件选择器 </w:t>
            </w:r>
            <w:r>
              <w:rPr>
                <w:rFonts w:ascii="Consolas" w:hAnsi="Consolas"/>
                <w:sz w:val="18"/>
              </w:rPr>
              <w:t>accept</w:t>
            </w:r>
            <w:r>
              <w:t xml:space="preserve"> 属性更新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type="dxa" w:w="4536"/>
          </w:tcPr>
          <w:p>
            <w:r/>
            <w:r>
              <w:t>新增 4 个依赖</w:t>
            </w:r>
          </w:p>
        </w:tc>
      </w:tr>
    </w:tbl>
    <w:p>
      <w:pPr>
        <w:spacing w:after="80"/>
      </w:pPr>
    </w:p>
    <w:p>
      <w:pPr>
        <w:pStyle w:val="Heading2"/>
      </w:pPr>
      <w:r>
        <w:t>2.5 特殊处理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处理方式</w:t>
            </w:r>
          </w:p>
        </w:tc>
      </w:tr>
      <w:tr>
        <w:tc>
          <w:tcPr>
            <w:tcW w:type="dxa" w:w="4536"/>
          </w:tcPr>
          <w:p>
            <w:r/>
            <w:r>
              <w:t>Excel 多 Sheet</w:t>
            </w:r>
          </w:p>
        </w:tc>
        <w:tc>
          <w:tcPr>
            <w:tcW w:type="dxa" w:w="4536"/>
          </w:tcPr>
          <w:p>
            <w:r/>
            <w:r>
              <w:t xml:space="preserve">每个 Sheet 独立段落，以 </w:t>
            </w:r>
            <w:r>
              <w:rPr>
                <w:rFonts w:ascii="Consolas" w:hAnsi="Consolas"/>
                <w:sz w:val="18"/>
              </w:rPr>
              <w:t>## Sheet名</w:t>
            </w:r>
            <w:r>
              <w:t xml:space="preserve"> 分隔</w:t>
            </w:r>
          </w:p>
        </w:tc>
      </w:tr>
      <w:tr>
        <w:tc>
          <w:tcPr>
            <w:tcW w:type="dxa" w:w="4536"/>
          </w:tcPr>
          <w:p>
            <w:r/>
            <w:r>
              <w:t>Excel 超大文件 (&gt;10MB)</w:t>
            </w:r>
          </w:p>
        </w:tc>
        <w:tc>
          <w:tcPr>
            <w:tcW w:type="dxa" w:w="4536"/>
          </w:tcPr>
          <w:p>
            <w:r/>
            <w:r>
              <w:t>同步处理即可（非 OCR，速度较快），超 50MB 仍拒绝</w:t>
            </w:r>
          </w:p>
        </w:tc>
      </w:tr>
      <w:tr>
        <w:tc>
          <w:tcPr>
            <w:tcW w:type="dxa" w:w="4536"/>
          </w:tcPr>
          <w:p>
            <w:r/>
            <w:r>
              <w:t>CSV 编码问题</w:t>
            </w:r>
          </w:p>
        </w:tc>
        <w:tc>
          <w:tcPr>
            <w:tcW w:type="dxa" w:w="4536"/>
          </w:tcPr>
          <w:p>
            <w:r/>
            <w:r>
              <w:t>chardet 检测 → utf-8 → gbk → gb2312 逐个尝试</w:t>
            </w:r>
          </w:p>
        </w:tc>
      </w:tr>
      <w:tr>
        <w:tc>
          <w:tcPr>
            <w:tcW w:type="dxa" w:w="4536"/>
          </w:tcPr>
          <w:p>
            <w:r/>
            <w:r>
              <w:t>PPT 含图片</w:t>
            </w:r>
          </w:p>
        </w:tc>
        <w:tc>
          <w:tcPr>
            <w:tcW w:type="dxa" w:w="4536"/>
          </w:tcPr>
          <w:p>
            <w:r/>
            <w:r>
              <w:t>跳过，日志警告"幻灯片 X 包含未提取的图片"</w:t>
            </w:r>
          </w:p>
        </w:tc>
      </w:tr>
      <w:tr>
        <w:tc>
          <w:tcPr>
            <w:tcW w:type="dxa" w:w="4536"/>
          </w:tcPr>
          <w:p>
            <w:r/>
            <w:r>
              <w:t>.xls 老格式</w:t>
            </w:r>
          </w:p>
        </w:tc>
        <w:tc>
          <w:tcPr>
            <w:tcW w:type="dxa" w:w="4536"/>
          </w:tcPr>
          <w:p>
            <w:r/>
            <w:r>
              <w:t>xlrd 兼容，与 .xlsx 统一输出格式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1"/>
      </w:pPr>
      <w:r>
        <w:t>三、工作量估算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改动文件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预计工时</w:t>
            </w:r>
          </w:p>
        </w:tc>
      </w:tr>
      <w:tr>
        <w:tc>
          <w:tcPr>
            <w:tcW w:type="dxa" w:w="3024"/>
          </w:tcPr>
          <w:p>
            <w:r/>
            <w:r>
              <w:t>Query 润色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llm.py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query_routes.py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prompts.json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qa.js</w:t>
            </w:r>
          </w:p>
        </w:tc>
        <w:tc>
          <w:tcPr>
            <w:tcW w:type="dxa" w:w="3024"/>
          </w:tcPr>
          <w:p>
            <w:r/>
            <w:r>
              <w:t>2-3h</w:t>
            </w:r>
          </w:p>
        </w:tc>
      </w:tr>
      <w:tr>
        <w:tc>
          <w:tcPr>
            <w:tcW w:type="dxa" w:w="3024"/>
          </w:tcPr>
          <w:p>
            <w:r/>
            <w:r>
              <w:t>Excel 支持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loader.py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doc_routes.py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upload.js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type="dxa" w:w="3024"/>
          </w:tcPr>
          <w:p>
            <w:r/>
            <w:r>
              <w:t>1.5h</w:t>
            </w:r>
          </w:p>
        </w:tc>
      </w:tr>
      <w:tr>
        <w:tc>
          <w:tcPr>
            <w:tcW w:type="dxa" w:w="3024"/>
          </w:tcPr>
          <w:p>
            <w:r/>
            <w:r>
              <w:t>CSV 支持</w:t>
            </w:r>
          </w:p>
        </w:tc>
        <w:tc>
          <w:tcPr>
            <w:tcW w:type="dxa" w:w="3024"/>
          </w:tcPr>
          <w:p>
            <w:r/>
            <w:r>
              <w:t>同上（复用结构）</w:t>
            </w:r>
          </w:p>
        </w:tc>
        <w:tc>
          <w:tcPr>
            <w:tcW w:type="dxa" w:w="3024"/>
          </w:tcPr>
          <w:p>
            <w:r/>
            <w:r>
              <w:t>0.5h</w:t>
            </w:r>
          </w:p>
        </w:tc>
      </w:tr>
      <w:tr>
        <w:tc>
          <w:tcPr>
            <w:tcW w:type="dxa" w:w="3024"/>
          </w:tcPr>
          <w:p>
            <w:r/>
            <w:r>
              <w:t>PPT 支持</w:t>
            </w:r>
          </w:p>
        </w:tc>
        <w:tc>
          <w:tcPr>
            <w:tcW w:type="dxa" w:w="3024"/>
          </w:tcPr>
          <w:p>
            <w:r/>
            <w:r>
              <w:t>同上（复用结构）</w:t>
            </w:r>
          </w:p>
        </w:tc>
        <w:tc>
          <w:tcPr>
            <w:tcW w:type="dxa" w:w="3024"/>
          </w:tcPr>
          <w:p>
            <w:r/>
            <w:r>
              <w:t>1h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</w:rPr>
              <w:t>合计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3024"/>
          </w:tcPr>
          <w:p>
            <w:r/>
            <w:r>
              <w:rPr>
                <w:b/>
              </w:rPr>
              <w:t>5-6h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1"/>
      </w:pPr>
      <w:r>
        <w:t>四、测试计划</w:t>
      </w:r>
    </w:p>
    <w:p>
      <w:pPr>
        <w:pStyle w:val="Heading2"/>
      </w:pPr>
      <w:r>
        <w:t>4.1 Query 润色测试用例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输入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预期纠错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预期扩展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预期关键词</w:t>
            </w:r>
          </w:p>
        </w:tc>
      </w:tr>
      <w:tr>
        <w:tc>
          <w:tcPr>
            <w:tcW w:type="dxa" w:w="2268"/>
          </w:tcPr>
          <w:p>
            <w:r/>
            <w:r>
              <w:t>"公唣制度"</w:t>
            </w:r>
          </w:p>
        </w:tc>
        <w:tc>
          <w:tcPr>
            <w:tcW w:type="dxa" w:w="2268"/>
          </w:tcPr>
          <w:p>
            <w:r/>
            <w:r>
              <w:t>"公司制度"</w:t>
            </w:r>
          </w:p>
        </w:tc>
        <w:tc>
          <w:tcPr>
            <w:tcW w:type="dxa" w:w="2268"/>
          </w:tcPr>
          <w:p>
            <w:r/>
            <w:r>
              <w:t>"公司制度 OR 公司规章 OR 员工手册"</w:t>
            </w:r>
          </w:p>
        </w:tc>
        <w:tc>
          <w:tcPr>
            <w:tcW w:type="dxa" w:w="2268"/>
          </w:tcPr>
          <w:p>
            <w:r/>
            <w:r>
              <w:t>公司, 制度, 规章</w:t>
            </w:r>
          </w:p>
        </w:tc>
      </w:tr>
      <w:tr>
        <w:tc>
          <w:tcPr>
            <w:tcW w:type="dxa" w:w="2268"/>
          </w:tcPr>
          <w:p>
            <w:r/>
            <w:r>
              <w:t>"报销流程"</w:t>
            </w:r>
          </w:p>
        </w:tc>
        <w:tc>
          <w:tcPr>
            <w:tcW w:type="dxa" w:w="2268"/>
          </w:tcPr>
          <w:p>
            <w:r/>
            <w:r>
              <w:t>"报销流程"</w:t>
            </w:r>
          </w:p>
        </w:tc>
        <w:tc>
          <w:tcPr>
            <w:tcW w:type="dxa" w:w="2268"/>
          </w:tcPr>
          <w:p>
            <w:r/>
            <w:r>
              <w:t>"报销流程 OR 费用申请 OR 报销审批"</w:t>
            </w:r>
          </w:p>
        </w:tc>
        <w:tc>
          <w:tcPr>
            <w:tcW w:type="dxa" w:w="2268"/>
          </w:tcPr>
          <w:p>
            <w:r/>
            <w:r>
              <w:t>报销, 流程, 申请, 审批</w:t>
            </w:r>
          </w:p>
        </w:tc>
      </w:tr>
      <w:tr>
        <w:tc>
          <w:tcPr>
            <w:tcW w:type="dxa" w:w="2268"/>
          </w:tcPr>
          <w:p>
            <w:r/>
            <w:r>
              <w:t>"请假要咋弄"</w:t>
            </w:r>
          </w:p>
        </w:tc>
        <w:tc>
          <w:tcPr>
            <w:tcW w:type="dxa" w:w="2268"/>
          </w:tcPr>
          <w:p>
            <w:r/>
            <w:r>
              <w:t>"请假要怎么弄"</w:t>
            </w:r>
          </w:p>
        </w:tc>
        <w:tc>
          <w:tcPr>
            <w:tcW w:type="dxa" w:w="2268"/>
          </w:tcPr>
          <w:p>
            <w:r/>
            <w:r>
              <w:t>"请假申请流程 OR 请假办理"</w:t>
            </w:r>
          </w:p>
        </w:tc>
        <w:tc>
          <w:tcPr>
            <w:tcW w:type="dxa" w:w="2268"/>
          </w:tcPr>
          <w:p>
            <w:r/>
            <w:r>
              <w:t>请假, 申请, 流程</w:t>
            </w:r>
          </w:p>
        </w:tc>
      </w:tr>
      <w:tr>
        <w:tc>
          <w:tcPr>
            <w:tcW w:type="dxa" w:w="2268"/>
          </w:tcPr>
          <w:p>
            <w:r/>
            <w:r>
              <w:t>"公司的那个规定"</w:t>
            </w:r>
          </w:p>
        </w:tc>
        <w:tc>
          <w:tcPr>
            <w:tcW w:type="dxa" w:w="2268"/>
          </w:tcPr>
          <w:p>
            <w:r/>
            <w:r>
              <w:t>"公司的那个规定"</w:t>
            </w:r>
          </w:p>
        </w:tc>
        <w:tc>
          <w:tcPr>
            <w:tcW w:type="dxa" w:w="2268"/>
          </w:tcPr>
          <w:p>
            <w:r/>
            <w:r>
              <w:t>"公司规定 OR 公司制度 OR 管理办法"</w:t>
            </w:r>
          </w:p>
        </w:tc>
        <w:tc>
          <w:tcPr>
            <w:tcW w:type="dxa" w:w="2268"/>
          </w:tcPr>
          <w:p>
            <w:r/>
            <w:r>
              <w:t>公司, 规定, 制度</w:t>
            </w:r>
          </w:p>
        </w:tc>
      </w:tr>
    </w:tbl>
    <w:p>
      <w:pPr>
        <w:spacing w:after="80"/>
      </w:pPr>
    </w:p>
    <w:p>
      <w:pPr>
        <w:pStyle w:val="Heading2"/>
      </w:pPr>
      <w:r>
        <w:t>4.2 文档格式测试用例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验证点</w:t>
            </w:r>
          </w:p>
        </w:tc>
      </w:tr>
      <w:tr>
        <w:tc>
          <w:tcPr>
            <w:tcW w:type="dxa" w:w="4536"/>
          </w:tcPr>
          <w:p>
            <w:r/>
            <w:r>
              <w:t>员工花名册.xlsx（多 Sheet）</w:t>
            </w:r>
          </w:p>
        </w:tc>
        <w:tc>
          <w:tcPr>
            <w:tcW w:type="dxa" w:w="4536"/>
          </w:tcPr>
          <w:p>
            <w:r/>
            <w:r>
              <w:t>每个 Sheet 正确转为描述文本，分块合理</w:t>
            </w:r>
          </w:p>
        </w:tc>
      </w:tr>
      <w:tr>
        <w:tc>
          <w:tcPr>
            <w:tcW w:type="dxa" w:w="4536"/>
          </w:tcPr>
          <w:p>
            <w:r/>
            <w:r>
              <w:t>财务报表.xlsx（数值密集）</w:t>
            </w:r>
          </w:p>
        </w:tc>
        <w:tc>
          <w:tcPr>
            <w:tcW w:type="dxa" w:w="4536"/>
          </w:tcPr>
          <w:p>
            <w:r/>
            <w:r>
              <w:t>数值正确提取，无乱码</w:t>
            </w:r>
          </w:p>
        </w:tc>
      </w:tr>
      <w:tr>
        <w:tc>
          <w:tcPr>
            <w:tcW w:type="dxa" w:w="4536"/>
          </w:tcPr>
          <w:p>
            <w:r/>
            <w:r>
              <w:t>数据导出.csv（GBK 编码）</w:t>
            </w:r>
          </w:p>
        </w:tc>
        <w:tc>
          <w:tcPr>
            <w:tcW w:type="dxa" w:w="4536"/>
          </w:tcPr>
          <w:p>
            <w:r/>
            <w:r>
              <w:t>编码自动检测，内容正确</w:t>
            </w:r>
          </w:p>
        </w:tc>
      </w:tr>
      <w:tr>
        <w:tc>
          <w:tcPr>
            <w:tcW w:type="dxa" w:w="4536"/>
          </w:tcPr>
          <w:p>
            <w:r/>
            <w:r>
              <w:t>项目汇报.pptx（15 页）</w:t>
            </w:r>
          </w:p>
        </w:tc>
        <w:tc>
          <w:tcPr>
            <w:tcW w:type="dxa" w:w="4536"/>
          </w:tcPr>
          <w:p>
            <w:r/>
            <w:r>
              <w:t>标题+正文+备注均提取，空白页跳过</w:t>
            </w:r>
          </w:p>
        </w:tc>
      </w:tr>
      <w:tr>
        <w:tc>
          <w:tcPr>
            <w:tcW w:type="dxa" w:w="4536"/>
          </w:tcPr>
          <w:p>
            <w:r/>
            <w:r>
              <w:t>老版本报表.xls</w:t>
            </w:r>
          </w:p>
        </w:tc>
        <w:tc>
          <w:tcPr>
            <w:tcW w:type="dxa" w:w="4536"/>
          </w:tcPr>
          <w:p>
            <w:r/>
            <w:r>
              <w:t>xlrd 兼容读取，格式与 xlsx 统一</w:t>
            </w:r>
          </w:p>
        </w:tc>
      </w:tr>
    </w:tbl>
    <w:p>
      <w:pPr>
        <w:spacing w:after="80"/>
      </w:pPr>
    </w:p>
    <w:p>
      <w:pPr>
        <w:spacing w:after="120"/>
      </w:pPr>
    </w:p>
    <w:p>
      <w:r>
        <w:t>*方案设计完成，待确认后进入编码阶段。*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