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19DD" w:rsidRDefault="005A19DD" w:rsidP="00825E3D">
      <w:pPr>
        <w:pStyle w:val="Title"/>
        <w:rPr>
          <w:lang w:val="en-US"/>
        </w:rPr>
      </w:pPr>
      <w:r>
        <w:rPr>
          <w:lang w:val="en-US"/>
        </w:rPr>
        <w:t>Fast Food Marketing Analysi</w:t>
      </w:r>
      <w:r w:rsidR="00825E3D">
        <w:rPr>
          <w:lang w:val="en-US"/>
        </w:rPr>
        <w:t>s</w:t>
      </w:r>
    </w:p>
    <w:p w:rsidR="00825E3D" w:rsidRPr="00825E3D" w:rsidRDefault="00825E3D" w:rsidP="00825E3D">
      <w:pPr>
        <w:rPr>
          <w:lang w:val="en-US"/>
        </w:rPr>
      </w:pPr>
    </w:p>
    <w:p w:rsidR="00825E3D" w:rsidRDefault="00825E3D" w:rsidP="00825E3D">
      <w:pPr>
        <w:pStyle w:val="Heading1"/>
        <w:rPr>
          <w:lang w:val="en-US"/>
        </w:rPr>
      </w:pPr>
      <w:r>
        <w:rPr>
          <w:lang w:val="en-US"/>
        </w:rPr>
        <w:t xml:space="preserve">Fast Food Marketing </w:t>
      </w:r>
      <w:r>
        <w:rPr>
          <w:lang w:val="en-US"/>
        </w:rPr>
        <w:t>Scenario</w:t>
      </w:r>
    </w:p>
    <w:p w:rsidR="00C510B5" w:rsidRDefault="00C510B5" w:rsidP="005A19DD">
      <w:pPr>
        <w:rPr>
          <w:lang w:val="en-US"/>
        </w:rPr>
      </w:pPr>
    </w:p>
    <w:p w:rsidR="00C510B5" w:rsidRPr="00C510B5" w:rsidRDefault="00C510B5" w:rsidP="005A19DD">
      <w:pPr>
        <w:rPr>
          <w:b/>
          <w:bCs/>
          <w:lang w:val="en-US"/>
        </w:rPr>
      </w:pPr>
      <w:r w:rsidRPr="00C510B5">
        <w:rPr>
          <w:lang w:val="en-US"/>
        </w:rPr>
        <w:t xml:space="preserve">A fast-food chain plans to introduce a </w:t>
      </w:r>
      <w:r w:rsidRPr="00C510B5">
        <w:rPr>
          <w:b/>
          <w:bCs/>
          <w:lang w:val="en-US"/>
        </w:rPr>
        <w:t>new menu item</w:t>
      </w:r>
      <w:r w:rsidRPr="00C510B5">
        <w:rPr>
          <w:lang w:val="en-US"/>
        </w:rPr>
        <w:t xml:space="preserve"> and is considering </w:t>
      </w:r>
      <w:r w:rsidRPr="00C510B5">
        <w:rPr>
          <w:b/>
          <w:bCs/>
          <w:lang w:val="en-US"/>
        </w:rPr>
        <w:t>three marketing campaigns</w:t>
      </w:r>
      <w:r w:rsidRPr="00C510B5">
        <w:rPr>
          <w:lang w:val="en-US"/>
        </w:rPr>
        <w:t xml:space="preserve"> to promote it. The goal is to identify </w:t>
      </w:r>
      <w:r w:rsidRPr="00C510B5">
        <w:rPr>
          <w:b/>
          <w:bCs/>
          <w:lang w:val="en-US"/>
        </w:rPr>
        <w:t>which campaign yields the highest sales</w:t>
      </w:r>
      <w:r w:rsidRPr="00C510B5">
        <w:rPr>
          <w:lang w:val="en-US"/>
        </w:rPr>
        <w:t>.</w:t>
      </w:r>
    </w:p>
    <w:p w:rsidR="005A19DD" w:rsidRPr="00C510B5" w:rsidRDefault="005A19DD" w:rsidP="005A19DD">
      <w:pPr>
        <w:rPr>
          <w:lang w:val="en-US"/>
        </w:rPr>
      </w:pPr>
      <w:r w:rsidRPr="00C510B5">
        <w:rPr>
          <w:b/>
          <w:bCs/>
          <w:lang w:val="en-US"/>
        </w:rPr>
        <w:t>Test</w:t>
      </w:r>
      <w:r w:rsidRPr="00AC49F9">
        <w:rPr>
          <w:lang w:val="en-US"/>
        </w:rPr>
        <w:br/>
      </w:r>
      <w:r w:rsidR="00C510B5" w:rsidRPr="00C510B5">
        <w:rPr>
          <w:lang w:val="en-US"/>
        </w:rPr>
        <w:t xml:space="preserve">The new item will be </w:t>
      </w:r>
      <w:r w:rsidR="00C510B5" w:rsidRPr="00C510B5">
        <w:rPr>
          <w:b/>
          <w:bCs/>
          <w:lang w:val="en-US"/>
        </w:rPr>
        <w:t>launched</w:t>
      </w:r>
      <w:r w:rsidR="00C510B5" w:rsidRPr="00C510B5">
        <w:rPr>
          <w:lang w:val="en-US"/>
        </w:rPr>
        <w:t xml:space="preserve"> in several </w:t>
      </w:r>
      <w:r w:rsidR="00C510B5" w:rsidRPr="00C510B5">
        <w:rPr>
          <w:b/>
          <w:bCs/>
          <w:lang w:val="en-US"/>
        </w:rPr>
        <w:t>randomly selected markets</w:t>
      </w:r>
      <w:r w:rsidR="00C510B5" w:rsidRPr="00C510B5">
        <w:rPr>
          <w:lang w:val="en-US"/>
        </w:rPr>
        <w:t xml:space="preserve">, </w:t>
      </w:r>
      <w:r w:rsidR="00C510B5" w:rsidRPr="00C510B5">
        <w:rPr>
          <w:b/>
          <w:bCs/>
          <w:lang w:val="en-US"/>
        </w:rPr>
        <w:t>each</w:t>
      </w:r>
      <w:r w:rsidR="00C510B5" w:rsidRPr="00C510B5">
        <w:rPr>
          <w:lang w:val="en-US"/>
        </w:rPr>
        <w:t xml:space="preserve"> using a </w:t>
      </w:r>
      <w:r w:rsidR="00C510B5" w:rsidRPr="00C510B5">
        <w:rPr>
          <w:b/>
          <w:bCs/>
          <w:lang w:val="en-US"/>
        </w:rPr>
        <w:t>different promotion</w:t>
      </w:r>
      <w:r w:rsidR="00C510B5" w:rsidRPr="00C510B5">
        <w:rPr>
          <w:lang w:val="en-US"/>
        </w:rPr>
        <w:t xml:space="preserve">. </w:t>
      </w:r>
      <w:r w:rsidR="00C510B5">
        <w:rPr>
          <w:lang w:val="en-US"/>
        </w:rPr>
        <w:br/>
      </w:r>
      <w:r w:rsidR="00C510B5" w:rsidRPr="00C510B5">
        <w:rPr>
          <w:lang w:val="en-US"/>
        </w:rPr>
        <w:t>Weekly sales will be recorded for the first four weeks.</w:t>
      </w:r>
    </w:p>
    <w:p w:rsidR="00C510B5" w:rsidRDefault="00C510B5" w:rsidP="00C510B5">
      <w:pPr>
        <w:rPr>
          <w:b/>
          <w:bCs/>
          <w:lang w:val="en-US"/>
        </w:rPr>
      </w:pPr>
    </w:p>
    <w:p w:rsidR="00C510B5" w:rsidRPr="00C510B5" w:rsidRDefault="005A19DD" w:rsidP="00C510B5">
      <w:pPr>
        <w:rPr>
          <w:lang w:val="en-US"/>
        </w:rPr>
      </w:pPr>
      <w:r w:rsidRPr="00C510B5">
        <w:rPr>
          <w:b/>
          <w:bCs/>
          <w:lang w:val="en-US"/>
        </w:rPr>
        <w:t>Measurement</w:t>
      </w:r>
      <w:r w:rsidR="00C510B5">
        <w:rPr>
          <w:b/>
          <w:bCs/>
          <w:lang w:val="en-US"/>
        </w:rPr>
        <w:br/>
      </w:r>
      <w:r w:rsidRPr="00AC49F9">
        <w:rPr>
          <w:lang w:val="en-US"/>
        </w:rPr>
        <w:br/>
      </w:r>
      <w:r w:rsidR="00C510B5" w:rsidRPr="00C510B5">
        <w:rPr>
          <w:lang w:val="en-US"/>
        </w:rPr>
        <w:t>Sales data includes:</w:t>
      </w:r>
    </w:p>
    <w:p w:rsidR="002A4237" w:rsidRPr="002A4237" w:rsidRDefault="002A4237" w:rsidP="002A4237">
      <w:pPr>
        <w:pStyle w:val="ListParagraph"/>
        <w:numPr>
          <w:ilvl w:val="0"/>
          <w:numId w:val="1"/>
        </w:numPr>
        <w:rPr>
          <w:lang w:val="en-US"/>
        </w:rPr>
      </w:pPr>
      <w:r w:rsidRPr="002A4237">
        <w:rPr>
          <w:b/>
          <w:bCs/>
          <w:lang w:val="en-US"/>
        </w:rPr>
        <w:t>MarketID</w:t>
      </w:r>
      <w:r w:rsidRPr="002A4237">
        <w:rPr>
          <w:lang w:val="en-US"/>
        </w:rPr>
        <w:t>: Unique identifier for the market</w:t>
      </w:r>
    </w:p>
    <w:p w:rsidR="002A4237" w:rsidRPr="002A4237" w:rsidRDefault="002A4237" w:rsidP="002A4237">
      <w:pPr>
        <w:pStyle w:val="ListParagraph"/>
        <w:numPr>
          <w:ilvl w:val="0"/>
          <w:numId w:val="1"/>
        </w:numPr>
        <w:rPr>
          <w:lang w:val="en-US"/>
        </w:rPr>
      </w:pPr>
      <w:r w:rsidRPr="002A4237">
        <w:rPr>
          <w:b/>
          <w:bCs/>
          <w:lang w:val="en-US"/>
        </w:rPr>
        <w:t>MarketSize</w:t>
      </w:r>
      <w:r w:rsidRPr="002A4237">
        <w:rPr>
          <w:lang w:val="en-US"/>
        </w:rPr>
        <w:t>: Size of the market by sales</w:t>
      </w:r>
    </w:p>
    <w:p w:rsidR="002A4237" w:rsidRPr="002A4237" w:rsidRDefault="002A4237" w:rsidP="002A4237">
      <w:pPr>
        <w:pStyle w:val="ListParagraph"/>
        <w:numPr>
          <w:ilvl w:val="0"/>
          <w:numId w:val="1"/>
        </w:numPr>
        <w:rPr>
          <w:lang w:val="en-US"/>
        </w:rPr>
      </w:pPr>
      <w:r w:rsidRPr="002A4237">
        <w:rPr>
          <w:b/>
          <w:bCs/>
          <w:lang w:val="en-US"/>
        </w:rPr>
        <w:t>LocationID</w:t>
      </w:r>
      <w:r w:rsidRPr="002A4237">
        <w:rPr>
          <w:lang w:val="en-US"/>
        </w:rPr>
        <w:t>: Store location identifier</w:t>
      </w:r>
    </w:p>
    <w:p w:rsidR="002A4237" w:rsidRPr="002A4237" w:rsidRDefault="002A4237" w:rsidP="002A4237">
      <w:pPr>
        <w:pStyle w:val="ListParagraph"/>
        <w:numPr>
          <w:ilvl w:val="0"/>
          <w:numId w:val="1"/>
        </w:numPr>
        <w:rPr>
          <w:lang w:val="en-US"/>
        </w:rPr>
      </w:pPr>
      <w:r w:rsidRPr="002A4237">
        <w:rPr>
          <w:b/>
          <w:bCs/>
          <w:lang w:val="en-US"/>
        </w:rPr>
        <w:t>AgeOfStore</w:t>
      </w:r>
      <w:r w:rsidRPr="002A4237">
        <w:rPr>
          <w:lang w:val="en-US"/>
        </w:rPr>
        <w:t>: How old the store is (in years)</w:t>
      </w:r>
    </w:p>
    <w:p w:rsidR="002A4237" w:rsidRPr="002A4237" w:rsidRDefault="002A4237" w:rsidP="002A4237">
      <w:pPr>
        <w:pStyle w:val="ListParagraph"/>
        <w:numPr>
          <w:ilvl w:val="0"/>
          <w:numId w:val="1"/>
        </w:numPr>
        <w:rPr>
          <w:lang w:val="en-US"/>
        </w:rPr>
      </w:pPr>
      <w:r w:rsidRPr="002A4237">
        <w:rPr>
          <w:b/>
          <w:bCs/>
          <w:lang w:val="en-US"/>
        </w:rPr>
        <w:t>Promotion</w:t>
      </w:r>
      <w:r w:rsidRPr="002A4237">
        <w:rPr>
          <w:lang w:val="en-US"/>
        </w:rPr>
        <w:t>: The type of promotion (one of three)</w:t>
      </w:r>
    </w:p>
    <w:p w:rsidR="002A4237" w:rsidRPr="002A4237" w:rsidRDefault="002A4237" w:rsidP="002A4237">
      <w:pPr>
        <w:pStyle w:val="ListParagraph"/>
        <w:numPr>
          <w:ilvl w:val="0"/>
          <w:numId w:val="1"/>
        </w:numPr>
        <w:rPr>
          <w:lang w:val="en-US"/>
        </w:rPr>
      </w:pPr>
      <w:r w:rsidRPr="002A4237">
        <w:rPr>
          <w:b/>
          <w:bCs/>
          <w:lang w:val="en-US"/>
        </w:rPr>
        <w:t>Week</w:t>
      </w:r>
      <w:r w:rsidRPr="002A4237">
        <w:rPr>
          <w:lang w:val="en-US"/>
        </w:rPr>
        <w:t>: Which week of the promotion (1 to 4)</w:t>
      </w:r>
    </w:p>
    <w:p w:rsidR="002A4237" w:rsidRDefault="002A4237" w:rsidP="002A4237">
      <w:pPr>
        <w:pStyle w:val="ListParagraph"/>
        <w:numPr>
          <w:ilvl w:val="0"/>
          <w:numId w:val="1"/>
        </w:numPr>
        <w:rPr>
          <w:lang w:val="en-US"/>
        </w:rPr>
      </w:pPr>
      <w:r w:rsidRPr="002A4237">
        <w:rPr>
          <w:b/>
          <w:bCs/>
          <w:lang w:val="en-US"/>
        </w:rPr>
        <w:t>SalesInThousands</w:t>
      </w:r>
      <w:r w:rsidRPr="002A4237">
        <w:rPr>
          <w:lang w:val="en-US"/>
        </w:rPr>
        <w:t>: Sales for each Location, Promotion, and Week</w:t>
      </w:r>
    </w:p>
    <w:p w:rsidR="00825E3D" w:rsidRPr="002A4237" w:rsidRDefault="00825E3D" w:rsidP="00825E3D">
      <w:pPr>
        <w:pStyle w:val="ListParagraph"/>
        <w:rPr>
          <w:lang w:val="en-US"/>
        </w:rPr>
      </w:pPr>
    </w:p>
    <w:p w:rsidR="00091251" w:rsidRDefault="00825E3D" w:rsidP="00825E3D">
      <w:pPr>
        <w:pStyle w:val="Heading1"/>
        <w:rPr>
          <w:lang w:val="en-US"/>
        </w:rPr>
      </w:pPr>
      <w:r>
        <w:rPr>
          <w:lang w:val="en-US"/>
        </w:rPr>
        <w:t>Approach</w:t>
      </w:r>
    </w:p>
    <w:p w:rsidR="00B033C6" w:rsidRDefault="00B033C6" w:rsidP="005A19DD">
      <w:pPr>
        <w:rPr>
          <w:b/>
          <w:bCs/>
          <w:lang w:val="en-US"/>
        </w:rPr>
      </w:pPr>
    </w:p>
    <w:p w:rsidR="00091251" w:rsidRPr="00091251" w:rsidRDefault="00091251" w:rsidP="005A19DD">
      <w:pPr>
        <w:rPr>
          <w:b/>
          <w:bCs/>
          <w:lang w:val="en-US"/>
        </w:rPr>
      </w:pPr>
      <w:r w:rsidRPr="00091251">
        <w:rPr>
          <w:b/>
          <w:bCs/>
          <w:lang w:val="en-US"/>
        </w:rPr>
        <w:t>Data Aggregation</w:t>
      </w:r>
    </w:p>
    <w:p w:rsidR="00091251" w:rsidRDefault="002A4237" w:rsidP="005A19DD">
      <w:pPr>
        <w:rPr>
          <w:lang w:val="en-US"/>
        </w:rPr>
      </w:pPr>
      <w:r>
        <w:rPr>
          <w:lang w:val="en-US"/>
        </w:rPr>
        <w:t xml:space="preserve">The focus is on total sales </w:t>
      </w:r>
      <w:r w:rsidR="00096345">
        <w:rPr>
          <w:lang w:val="en-US"/>
        </w:rPr>
        <w:t>by</w:t>
      </w:r>
      <w:r>
        <w:rPr>
          <w:lang w:val="en-US"/>
        </w:rPr>
        <w:t xml:space="preserve"> location </w:t>
      </w:r>
      <w:r w:rsidR="00096345">
        <w:rPr>
          <w:lang w:val="en-US"/>
        </w:rPr>
        <w:t>and</w:t>
      </w:r>
      <w:r>
        <w:rPr>
          <w:lang w:val="en-US"/>
        </w:rPr>
        <w:t xml:space="preserve"> promotion</w:t>
      </w:r>
      <w:r w:rsidR="00735506">
        <w:rPr>
          <w:lang w:val="en-US"/>
        </w:rPr>
        <w:t>.</w:t>
      </w:r>
    </w:p>
    <w:p w:rsidR="009F6FD8" w:rsidRPr="00825E3D" w:rsidRDefault="009F6FD8" w:rsidP="005A19DD">
      <w:pPr>
        <w:rPr>
          <w:lang w:val="en-US"/>
        </w:rPr>
      </w:pPr>
      <w:r w:rsidRPr="009F6FD8">
        <w:rPr>
          <w:noProof/>
          <w:lang w:val="en-US"/>
        </w:rPr>
        <w:drawing>
          <wp:inline distT="0" distB="0" distL="0" distR="0" wp14:anchorId="7DDC29C0" wp14:editId="734F743A">
            <wp:extent cx="3067050" cy="2029092"/>
            <wp:effectExtent l="0" t="0" r="0" b="9525"/>
            <wp:docPr id="206951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1872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619" cy="20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3D" w:rsidRDefault="00825E3D" w:rsidP="005A19DD">
      <w:pPr>
        <w:rPr>
          <w:b/>
          <w:bCs/>
          <w:lang w:val="en-US"/>
        </w:rPr>
      </w:pPr>
    </w:p>
    <w:p w:rsidR="00091251" w:rsidRDefault="00091251" w:rsidP="005A19DD">
      <w:pPr>
        <w:rPr>
          <w:b/>
          <w:bCs/>
          <w:lang w:val="en-US"/>
        </w:rPr>
      </w:pPr>
      <w:r w:rsidRPr="00091251">
        <w:rPr>
          <w:b/>
          <w:bCs/>
          <w:lang w:val="en-US"/>
        </w:rPr>
        <w:t>Pairwise Comparisons (A/B Testing)</w:t>
      </w:r>
    </w:p>
    <w:p w:rsidR="009F6FD8" w:rsidRPr="009F6FD8" w:rsidRDefault="00C510B5" w:rsidP="009F6FD8">
      <w:pPr>
        <w:rPr>
          <w:lang w:val="en-US"/>
        </w:rPr>
      </w:pPr>
      <w:r w:rsidRPr="00C510B5">
        <w:rPr>
          <w:lang w:val="en-US"/>
        </w:rPr>
        <w:t>Three comparisons will be made</w:t>
      </w:r>
      <w:r w:rsidR="009F6FD8" w:rsidRPr="009F6FD8">
        <w:rPr>
          <w:lang w:val="en-US"/>
        </w:rPr>
        <w:t>:</w:t>
      </w:r>
    </w:p>
    <w:p w:rsidR="009F6FD8" w:rsidRPr="009F6FD8" w:rsidRDefault="009F6FD8" w:rsidP="00AC49F9">
      <w:pPr>
        <w:numPr>
          <w:ilvl w:val="0"/>
          <w:numId w:val="4"/>
        </w:numPr>
        <w:spacing w:after="0"/>
      </w:pPr>
      <w:r w:rsidRPr="009F6FD8">
        <w:t>Promotion 1 vs. Promotion 2</w:t>
      </w:r>
    </w:p>
    <w:p w:rsidR="009F6FD8" w:rsidRPr="009F6FD8" w:rsidRDefault="009F6FD8" w:rsidP="00AC49F9">
      <w:pPr>
        <w:numPr>
          <w:ilvl w:val="0"/>
          <w:numId w:val="4"/>
        </w:numPr>
        <w:spacing w:after="0"/>
      </w:pPr>
      <w:r w:rsidRPr="009F6FD8">
        <w:t>Promotion 2 vs. Promotion 3</w:t>
      </w:r>
    </w:p>
    <w:p w:rsidR="00711459" w:rsidRDefault="009F6FD8" w:rsidP="00AC49F9">
      <w:pPr>
        <w:numPr>
          <w:ilvl w:val="0"/>
          <w:numId w:val="4"/>
        </w:numPr>
        <w:spacing w:after="0"/>
      </w:pPr>
      <w:r w:rsidRPr="009F6FD8">
        <w:t>Promotion 1 vs. Promotion 3</w:t>
      </w:r>
    </w:p>
    <w:p w:rsidR="00711459" w:rsidRDefault="00711459" w:rsidP="00711459">
      <w:pPr>
        <w:spacing w:after="0"/>
      </w:pPr>
    </w:p>
    <w:p w:rsidR="00A1500C" w:rsidRDefault="00A1500C" w:rsidP="00B033C6">
      <w:pPr>
        <w:pStyle w:val="Heading1"/>
        <w:rPr>
          <w:lang w:val="en-US"/>
        </w:rPr>
      </w:pPr>
      <w:r w:rsidRPr="00A1500C">
        <w:rPr>
          <w:lang w:val="en-US"/>
        </w:rPr>
        <w:t>Sanity Check</w:t>
      </w:r>
      <w:r w:rsidR="00B033C6">
        <w:rPr>
          <w:lang w:val="en-US"/>
        </w:rPr>
        <w:t>s</w:t>
      </w:r>
      <w:r w:rsidRPr="00A1500C">
        <w:rPr>
          <w:lang w:val="en-US"/>
        </w:rPr>
        <w:t>: Ensuring Group Comparability</w:t>
      </w:r>
    </w:p>
    <w:p w:rsidR="00A1500C" w:rsidRDefault="00A1500C" w:rsidP="00A1500C">
      <w:pPr>
        <w:spacing w:after="0"/>
        <w:rPr>
          <w:b/>
          <w:bCs/>
          <w:lang w:val="en-US"/>
        </w:rPr>
      </w:pPr>
    </w:p>
    <w:p w:rsidR="00A1500C" w:rsidRDefault="00A1500C" w:rsidP="00A1500C">
      <w:pPr>
        <w:spacing w:after="0"/>
        <w:rPr>
          <w:lang w:val="en-US"/>
        </w:rPr>
      </w:pPr>
      <w:r w:rsidRPr="00A1500C">
        <w:rPr>
          <w:lang w:val="en-US"/>
        </w:rPr>
        <w:t xml:space="preserve">Before evaluating the experiment results, it is essential to confirm that the three promotional groups </w:t>
      </w:r>
      <w:r>
        <w:rPr>
          <w:lang w:val="en-US"/>
        </w:rPr>
        <w:br/>
      </w:r>
      <w:r w:rsidRPr="00A1500C">
        <w:rPr>
          <w:lang w:val="en-US"/>
        </w:rPr>
        <w:t xml:space="preserve">are </w:t>
      </w:r>
      <w:r w:rsidR="00096345">
        <w:rPr>
          <w:lang w:val="en-US"/>
        </w:rPr>
        <w:t xml:space="preserve">indeed </w:t>
      </w:r>
      <w:r w:rsidRPr="00A1500C">
        <w:rPr>
          <w:lang w:val="en-US"/>
        </w:rPr>
        <w:t>comparable</w:t>
      </w:r>
      <w:r w:rsidR="00096345">
        <w:rPr>
          <w:lang w:val="en-US"/>
        </w:rPr>
        <w:t>.</w:t>
      </w:r>
      <w:r>
        <w:rPr>
          <w:lang w:val="en-US"/>
        </w:rPr>
        <w:br/>
      </w:r>
      <w:r w:rsidRPr="00A1500C">
        <w:rPr>
          <w:lang w:val="en-US"/>
        </w:rPr>
        <w:t xml:space="preserve">This step ensures that any differences in the results are due to the effect of the promotions </w:t>
      </w:r>
      <w:r>
        <w:rPr>
          <w:lang w:val="en-US"/>
        </w:rPr>
        <w:br/>
      </w:r>
      <w:r w:rsidRPr="00A1500C">
        <w:rPr>
          <w:lang w:val="en-US"/>
        </w:rPr>
        <w:t xml:space="preserve">and not because of a discrepancy in the </w:t>
      </w:r>
      <w:r w:rsidR="00096345">
        <w:rPr>
          <w:lang w:val="en-US"/>
        </w:rPr>
        <w:t>population</w:t>
      </w:r>
      <w:r w:rsidRPr="00A1500C">
        <w:rPr>
          <w:lang w:val="en-US"/>
        </w:rPr>
        <w:t xml:space="preserve"> sizes</w:t>
      </w:r>
      <w:r w:rsidR="00096345">
        <w:rPr>
          <w:lang w:val="en-US"/>
        </w:rPr>
        <w:t xml:space="preserve"> or other characteristics</w:t>
      </w:r>
      <w:r w:rsidRPr="00A1500C">
        <w:rPr>
          <w:lang w:val="en-US"/>
        </w:rPr>
        <w:t>.</w:t>
      </w:r>
    </w:p>
    <w:p w:rsidR="00A1500C" w:rsidRDefault="00A1500C" w:rsidP="00A1500C">
      <w:pPr>
        <w:spacing w:after="0"/>
        <w:rPr>
          <w:lang w:val="en-US"/>
        </w:rPr>
      </w:pPr>
    </w:p>
    <w:p w:rsidR="00825E3D" w:rsidRDefault="00825E3D" w:rsidP="00A1500C">
      <w:pPr>
        <w:spacing w:after="0"/>
        <w:rPr>
          <w:lang w:val="en-US"/>
        </w:rPr>
      </w:pPr>
    </w:p>
    <w:p w:rsidR="00171826" w:rsidRDefault="00B033C6" w:rsidP="00CC4B7A">
      <w:pPr>
        <w:pStyle w:val="Heading2"/>
        <w:rPr>
          <w:lang w:val="en-US"/>
        </w:rPr>
      </w:pPr>
      <w:r>
        <w:rPr>
          <w:lang w:val="en-US"/>
        </w:rPr>
        <w:t xml:space="preserve">Sanity Check 1: </w:t>
      </w:r>
      <w:r w:rsidR="00F90523">
        <w:rPr>
          <w:lang w:val="en-US"/>
        </w:rPr>
        <w:t>Population Size</w:t>
      </w:r>
      <w:r w:rsidR="00171826" w:rsidRPr="00825E3D">
        <w:rPr>
          <w:lang w:val="en-US"/>
        </w:rPr>
        <w:t xml:space="preserve"> per Group</w:t>
      </w:r>
    </w:p>
    <w:p w:rsidR="0027289B" w:rsidRDefault="0027289B" w:rsidP="0027289B">
      <w:pPr>
        <w:rPr>
          <w:lang w:val="en-US"/>
        </w:rPr>
      </w:pPr>
    </w:p>
    <w:p w:rsidR="00C510B5" w:rsidRPr="00825E3D" w:rsidRDefault="0027289B" w:rsidP="0027289B">
      <w:pPr>
        <w:rPr>
          <w:lang w:val="en-US"/>
        </w:rPr>
      </w:pPr>
      <w:r w:rsidRPr="0027289B">
        <w:rPr>
          <w:b/>
          <w:bCs/>
          <w:lang w:val="en-US"/>
        </w:rPr>
        <w:t>Conclusion</w:t>
      </w:r>
      <w:r>
        <w:rPr>
          <w:lang w:val="en-US"/>
        </w:rPr>
        <w:br/>
      </w:r>
      <w:r w:rsidR="00EC3CD6">
        <w:rPr>
          <w:lang w:val="en-US"/>
        </w:rPr>
        <w:t>T</w:t>
      </w:r>
      <w:r w:rsidR="00EC3CD6" w:rsidRPr="00772791">
        <w:rPr>
          <w:lang w:val="en-US"/>
        </w:rPr>
        <w:t xml:space="preserve">he </w:t>
      </w:r>
      <w:r w:rsidR="00EC3CD6" w:rsidRPr="00772791">
        <w:rPr>
          <w:b/>
          <w:bCs/>
          <w:lang w:val="en-US"/>
        </w:rPr>
        <w:t>population sizes are statistically comparable</w:t>
      </w:r>
      <w:r w:rsidR="00EC3CD6" w:rsidRPr="00772791">
        <w:rPr>
          <w:lang w:val="en-US"/>
        </w:rPr>
        <w:t xml:space="preserve">, </w:t>
      </w:r>
      <w:r w:rsidR="00EC3CD6">
        <w:rPr>
          <w:lang w:val="en-US"/>
        </w:rPr>
        <w:br/>
      </w:r>
      <w:r w:rsidR="00EC3CD6" w:rsidRPr="00772791">
        <w:rPr>
          <w:lang w:val="en-US"/>
        </w:rPr>
        <w:t xml:space="preserve">suggesting that the groups can be </w:t>
      </w:r>
      <w:r w:rsidR="00EC3CD6" w:rsidRPr="00772791">
        <w:rPr>
          <w:b/>
          <w:bCs/>
          <w:lang w:val="en-US"/>
        </w:rPr>
        <w:t>treated as equal for further analysis</w:t>
      </w:r>
      <w:r w:rsidR="00EC3CD6" w:rsidRPr="00772791">
        <w:rPr>
          <w:lang w:val="en-US"/>
        </w:rPr>
        <w:t xml:space="preserve"> in the promotion tests.</w:t>
      </w:r>
      <w:r>
        <w:rPr>
          <w:lang w:val="en-US"/>
        </w:rPr>
        <w:br/>
      </w:r>
    </w:p>
    <w:p w:rsidR="00B033C6" w:rsidRDefault="00CC4B7A" w:rsidP="00F90523">
      <w:pPr>
        <w:pStyle w:val="Heading2"/>
        <w:rPr>
          <w:lang w:val="en-US"/>
        </w:rPr>
      </w:pPr>
      <w:r>
        <w:rPr>
          <w:lang w:val="en-US"/>
        </w:rPr>
        <w:t>Results</w:t>
      </w:r>
    </w:p>
    <w:p w:rsidR="0027289B" w:rsidRPr="001E3CA9" w:rsidRDefault="0027289B" w:rsidP="0027289B">
      <w:pPr>
        <w:spacing w:after="0"/>
        <w:rPr>
          <w:b/>
          <w:bCs/>
          <w:color w:val="4472C4" w:themeColor="accent1"/>
          <w:lang w:val="en-US"/>
        </w:rPr>
      </w:pPr>
      <w:r w:rsidRPr="001E3CA9">
        <w:rPr>
          <w:b/>
          <w:bCs/>
          <w:color w:val="4472C4" w:themeColor="accent1"/>
          <w:highlight w:val="yellow"/>
          <w:lang w:val="en-US"/>
        </w:rPr>
        <w:t xml:space="preserve">See </w:t>
      </w:r>
      <w:r w:rsidRPr="001E3CA9">
        <w:rPr>
          <w:rFonts w:cstheme="minorHAnsi"/>
          <w:b/>
          <w:bCs/>
          <w:color w:val="4472C4" w:themeColor="accent1"/>
          <w:highlight w:val="yellow"/>
          <w:lang w:val="en-US"/>
        </w:rPr>
        <w:t>→</w:t>
      </w:r>
      <w:r w:rsidRPr="001E3CA9">
        <w:rPr>
          <w:rFonts w:cstheme="minorHAnsi"/>
          <w:b/>
          <w:bCs/>
          <w:color w:val="4472C4" w:themeColor="accent1"/>
          <w:highlight w:val="yellow"/>
          <w:lang w:val="en-US"/>
        </w:rPr>
        <w:tab/>
      </w:r>
      <w:r w:rsidRPr="001E3CA9">
        <w:rPr>
          <w:b/>
          <w:bCs/>
          <w:color w:val="4472C4" w:themeColor="accent1"/>
          <w:highlight w:val="yellow"/>
          <w:lang w:val="en-US"/>
        </w:rPr>
        <w:t xml:space="preserve">Excel </w:t>
      </w:r>
      <w:r w:rsidRPr="0027289B">
        <w:rPr>
          <w:b/>
          <w:bCs/>
          <w:color w:val="4472C4" w:themeColor="accent1"/>
          <w:highlight w:val="yellow"/>
          <w:lang w:val="en-US"/>
        </w:rPr>
        <w:t>Tab: Aggregation for T Test</w:t>
      </w:r>
      <w:r w:rsidRPr="001E3CA9">
        <w:rPr>
          <w:b/>
          <w:bCs/>
          <w:color w:val="4472C4" w:themeColor="accent1"/>
          <w:lang w:val="en-US"/>
        </w:rPr>
        <w:t xml:space="preserve">  </w:t>
      </w:r>
    </w:p>
    <w:p w:rsidR="0027289B" w:rsidRPr="00EC3CD6" w:rsidRDefault="0027289B" w:rsidP="00EC3CD6">
      <w:pPr>
        <w:rPr>
          <w:lang w:val="en-US"/>
        </w:rPr>
      </w:pPr>
      <w:r>
        <w:rPr>
          <w:b/>
          <w:bCs/>
          <w:color w:val="FFFFFF" w:themeColor="background1"/>
          <w:lang w:val="en-US"/>
        </w:rPr>
        <w:t xml:space="preserve"> </w:t>
      </w:r>
    </w:p>
    <w:p w:rsidR="00772791" w:rsidRDefault="00772791" w:rsidP="0027289B">
      <w:pPr>
        <w:rPr>
          <w:lang w:val="en-US"/>
        </w:rPr>
      </w:pPr>
      <w:r w:rsidRPr="00772791">
        <w:rPr>
          <w:lang w:val="en-US"/>
        </w:rPr>
        <w:t xml:space="preserve">The population sizes of the three groups are 43, 47, and 47, respectively. </w:t>
      </w:r>
      <w:r>
        <w:rPr>
          <w:lang w:val="en-US"/>
        </w:rPr>
        <w:br/>
      </w:r>
      <w:r w:rsidRPr="00772791">
        <w:rPr>
          <w:lang w:val="en-US"/>
        </w:rPr>
        <w:t xml:space="preserve">After calculating the mean population size, standard deviation, and margin of error </w:t>
      </w:r>
      <w:r>
        <w:rPr>
          <w:lang w:val="en-US"/>
        </w:rPr>
        <w:br/>
      </w:r>
      <w:r w:rsidRPr="00772791">
        <w:rPr>
          <w:lang w:val="en-US"/>
        </w:rPr>
        <w:t xml:space="preserve">at a 95% confidence interval, the resulting confidence interval shows </w:t>
      </w:r>
      <w:r>
        <w:rPr>
          <w:lang w:val="en-US"/>
        </w:rPr>
        <w:br/>
      </w:r>
      <w:r w:rsidRPr="00772791">
        <w:rPr>
          <w:lang w:val="en-US"/>
        </w:rPr>
        <w:t xml:space="preserve">that the differences in population sizes fall within the margin of error. </w:t>
      </w:r>
    </w:p>
    <w:p w:rsidR="00184BC8" w:rsidRPr="00523DF8" w:rsidRDefault="00772791" w:rsidP="00772791">
      <w:pPr>
        <w:rPr>
          <w:lang w:val="en-US"/>
        </w:rPr>
      </w:pPr>
      <w:r w:rsidRPr="00772791">
        <w:rPr>
          <w:lang w:val="en-US"/>
        </w:rPr>
        <w:drawing>
          <wp:inline distT="0" distB="0" distL="0" distR="0" wp14:anchorId="14768E3C" wp14:editId="341BBAC0">
            <wp:extent cx="2971800" cy="184688"/>
            <wp:effectExtent l="0" t="0" r="0" b="6350"/>
            <wp:docPr id="179267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75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906" cy="1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772791">
        <w:rPr>
          <w:lang w:val="en-US"/>
        </w:rPr>
        <w:drawing>
          <wp:inline distT="0" distB="0" distL="0" distR="0" wp14:anchorId="2B8BCC31" wp14:editId="07B96571">
            <wp:extent cx="1809750" cy="673583"/>
            <wp:effectExtent l="0" t="0" r="0" b="0"/>
            <wp:docPr id="59285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844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329" cy="6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F8" w:rsidRDefault="00523DF8" w:rsidP="00C510B5">
      <w:pPr>
        <w:rPr>
          <w:lang w:val="en-US"/>
        </w:rPr>
      </w:pPr>
    </w:p>
    <w:p w:rsidR="00F85726" w:rsidRDefault="00F85726" w:rsidP="00523DF8">
      <w:pPr>
        <w:pStyle w:val="Heading2"/>
        <w:rPr>
          <w:lang w:val="en-US"/>
        </w:rPr>
      </w:pPr>
      <w:r>
        <w:rPr>
          <w:lang w:val="en-US"/>
        </w:rPr>
        <w:t xml:space="preserve">Sanity Check 2: Distribution of </w:t>
      </w:r>
      <w:r w:rsidR="00523DF8">
        <w:rPr>
          <w:lang w:val="en-US"/>
        </w:rPr>
        <w:t>T</w:t>
      </w:r>
      <w:r>
        <w:rPr>
          <w:lang w:val="en-US"/>
        </w:rPr>
        <w:t xml:space="preserve">otal </w:t>
      </w:r>
      <w:r w:rsidR="00523DF8">
        <w:rPr>
          <w:lang w:val="en-US"/>
        </w:rPr>
        <w:t>S</w:t>
      </w:r>
      <w:r>
        <w:rPr>
          <w:lang w:val="en-US"/>
        </w:rPr>
        <w:t>ales</w:t>
      </w:r>
      <w:r w:rsidR="00523DF8">
        <w:rPr>
          <w:lang w:val="en-US"/>
        </w:rPr>
        <w:t xml:space="preserve"> by Market Size</w:t>
      </w:r>
    </w:p>
    <w:p w:rsidR="00941204" w:rsidRDefault="00941204" w:rsidP="00941204">
      <w:pPr>
        <w:rPr>
          <w:lang w:val="en-US"/>
        </w:rPr>
      </w:pPr>
    </w:p>
    <w:p w:rsidR="00941204" w:rsidRPr="00941204" w:rsidRDefault="00941204" w:rsidP="00941204">
      <w:pPr>
        <w:rPr>
          <w:lang w:val="en-US"/>
        </w:rPr>
      </w:pPr>
      <w:r w:rsidRPr="00941204">
        <w:rPr>
          <w:b/>
          <w:bCs/>
          <w:lang w:val="en-US"/>
        </w:rPr>
        <w:t>Summary</w:t>
      </w:r>
      <w:r w:rsidR="00C1339B">
        <w:rPr>
          <w:b/>
          <w:bCs/>
          <w:lang w:val="en-US"/>
        </w:rPr>
        <w:br/>
      </w:r>
      <w:r w:rsidR="00C1339B" w:rsidRPr="00C1339B">
        <w:rPr>
          <w:lang w:val="en-US"/>
        </w:rPr>
        <w:t xml:space="preserve">The analysis confirms that the promotional groups are </w:t>
      </w:r>
      <w:r w:rsidR="00C1339B" w:rsidRPr="00C1339B">
        <w:rPr>
          <w:b/>
          <w:bCs/>
          <w:lang w:val="en-US"/>
        </w:rPr>
        <w:t>comparable</w:t>
      </w:r>
      <w:r w:rsidR="00C1339B" w:rsidRPr="00C1339B">
        <w:rPr>
          <w:lang w:val="en-US"/>
        </w:rPr>
        <w:t xml:space="preserve">, especially in </w:t>
      </w:r>
      <w:r w:rsidR="00C1339B" w:rsidRPr="00C1339B">
        <w:rPr>
          <w:b/>
          <w:bCs/>
          <w:lang w:val="en-US"/>
        </w:rPr>
        <w:t>medium</w:t>
      </w:r>
      <w:r w:rsidR="00C1339B" w:rsidRPr="00C1339B">
        <w:rPr>
          <w:b/>
          <w:bCs/>
          <w:lang w:val="en-US"/>
        </w:rPr>
        <w:t xml:space="preserve"> markets</w:t>
      </w:r>
      <w:r w:rsidR="00C1339B" w:rsidRPr="00C1339B">
        <w:rPr>
          <w:lang w:val="en-US"/>
        </w:rPr>
        <w:t xml:space="preserve">, </w:t>
      </w:r>
      <w:r w:rsidR="00C1339B">
        <w:rPr>
          <w:lang w:val="en-US"/>
        </w:rPr>
        <w:br/>
      </w:r>
      <w:r w:rsidR="00C1339B" w:rsidRPr="00C1339B">
        <w:rPr>
          <w:lang w:val="en-US"/>
        </w:rPr>
        <w:t xml:space="preserve">allowing for valid assessments of promotional effectiveness. </w:t>
      </w:r>
      <w:r w:rsidR="00C1339B">
        <w:rPr>
          <w:lang w:val="en-US"/>
        </w:rPr>
        <w:br/>
      </w:r>
      <w:r w:rsidR="00C1339B" w:rsidRPr="00C1339B">
        <w:rPr>
          <w:lang w:val="en-US"/>
        </w:rPr>
        <w:t xml:space="preserve">However, the </w:t>
      </w:r>
      <w:r w:rsidR="00C1339B" w:rsidRPr="00C1339B">
        <w:rPr>
          <w:b/>
          <w:bCs/>
          <w:lang w:val="en-US"/>
        </w:rPr>
        <w:t xml:space="preserve">deviations of </w:t>
      </w:r>
      <w:r w:rsidR="00C1339B" w:rsidRPr="00C1339B">
        <w:rPr>
          <w:b/>
          <w:bCs/>
          <w:lang w:val="en-US"/>
        </w:rPr>
        <w:t>large</w:t>
      </w:r>
      <w:r w:rsidR="00C1339B" w:rsidRPr="00C1339B">
        <w:rPr>
          <w:b/>
          <w:bCs/>
          <w:lang w:val="en-US"/>
        </w:rPr>
        <w:t xml:space="preserve"> market location</w:t>
      </w:r>
      <w:r w:rsidR="00C1339B" w:rsidRPr="00C1339B">
        <w:rPr>
          <w:lang w:val="en-US"/>
        </w:rPr>
        <w:t xml:space="preserve"> </w:t>
      </w:r>
      <w:r w:rsidR="00C1339B" w:rsidRPr="00C1339B">
        <w:rPr>
          <w:lang w:val="en-US"/>
        </w:rPr>
        <w:t>count</w:t>
      </w:r>
      <w:r w:rsidR="00C1339B" w:rsidRPr="00C1339B">
        <w:rPr>
          <w:lang w:val="en-US"/>
        </w:rPr>
        <w:t xml:space="preserve"> from the average for Promotions 2 and 3 </w:t>
      </w:r>
      <w:r w:rsidR="00C1339B">
        <w:rPr>
          <w:lang w:val="en-US"/>
        </w:rPr>
        <w:br/>
      </w:r>
      <w:r w:rsidR="00C1339B" w:rsidRPr="00C1339B">
        <w:rPr>
          <w:lang w:val="en-US"/>
        </w:rPr>
        <w:t xml:space="preserve">could </w:t>
      </w:r>
      <w:r w:rsidR="00C1339B" w:rsidRPr="00C1339B">
        <w:rPr>
          <w:b/>
          <w:bCs/>
          <w:lang w:val="en-US"/>
        </w:rPr>
        <w:t>impact comparability</w:t>
      </w:r>
      <w:r w:rsidR="00C1339B" w:rsidRPr="00C1339B">
        <w:rPr>
          <w:lang w:val="en-US"/>
        </w:rPr>
        <w:t xml:space="preserve">, as the </w:t>
      </w:r>
      <w:r w:rsidR="00C1339B" w:rsidRPr="00C1339B">
        <w:rPr>
          <w:lang w:val="en-US"/>
        </w:rPr>
        <w:t>large</w:t>
      </w:r>
      <w:r w:rsidR="00C1339B" w:rsidRPr="00C1339B">
        <w:rPr>
          <w:lang w:val="en-US"/>
        </w:rPr>
        <w:t xml:space="preserve"> market significantly influences overall sales performance. </w:t>
      </w:r>
      <w:r w:rsidR="00C1339B">
        <w:rPr>
          <w:lang w:val="en-US"/>
        </w:rPr>
        <w:br/>
      </w:r>
      <w:r w:rsidR="00C1339B" w:rsidRPr="00C1339B">
        <w:rPr>
          <w:lang w:val="en-US"/>
        </w:rPr>
        <w:t xml:space="preserve">The </w:t>
      </w:r>
      <w:r w:rsidR="00C1339B" w:rsidRPr="00C1339B">
        <w:rPr>
          <w:b/>
          <w:bCs/>
          <w:lang w:val="en-US"/>
        </w:rPr>
        <w:t>Small market’s</w:t>
      </w:r>
      <w:r w:rsidR="00C1339B" w:rsidRPr="00C1339B">
        <w:rPr>
          <w:lang w:val="en-US"/>
        </w:rPr>
        <w:t xml:space="preserve"> </w:t>
      </w:r>
      <w:r w:rsidR="00C1339B" w:rsidRPr="00C1339B">
        <w:rPr>
          <w:b/>
          <w:bCs/>
          <w:lang w:val="en-US"/>
        </w:rPr>
        <w:t>limited</w:t>
      </w:r>
      <w:r w:rsidR="00C1339B" w:rsidRPr="00C1339B">
        <w:rPr>
          <w:lang w:val="en-US"/>
        </w:rPr>
        <w:t xml:space="preserve"> </w:t>
      </w:r>
      <w:r w:rsidR="00C1339B" w:rsidRPr="00C1339B">
        <w:rPr>
          <w:b/>
          <w:bCs/>
          <w:lang w:val="en-US"/>
        </w:rPr>
        <w:t>data</w:t>
      </w:r>
      <w:r w:rsidR="00C1339B" w:rsidRPr="00C1339B">
        <w:rPr>
          <w:lang w:val="en-US"/>
        </w:rPr>
        <w:t xml:space="preserve"> should be considered in future analyses.</w:t>
      </w:r>
    </w:p>
    <w:p w:rsidR="00C1339B" w:rsidRDefault="00C1339B" w:rsidP="00941204">
      <w:pPr>
        <w:pStyle w:val="Heading2"/>
        <w:rPr>
          <w:lang w:val="en-US"/>
        </w:rPr>
      </w:pPr>
    </w:p>
    <w:p w:rsidR="00941204" w:rsidRPr="00941204" w:rsidRDefault="00941204" w:rsidP="00941204">
      <w:pPr>
        <w:pStyle w:val="Heading2"/>
        <w:rPr>
          <w:lang w:val="en-US"/>
        </w:rPr>
      </w:pPr>
      <w:r>
        <w:rPr>
          <w:lang w:val="en-US"/>
        </w:rPr>
        <w:t>Results</w:t>
      </w:r>
    </w:p>
    <w:p w:rsidR="00941204" w:rsidRPr="001E3CA9" w:rsidRDefault="00941204" w:rsidP="00941204">
      <w:pPr>
        <w:spacing w:after="0"/>
        <w:rPr>
          <w:b/>
          <w:bCs/>
          <w:color w:val="4472C4" w:themeColor="accent1"/>
          <w:lang w:val="en-US"/>
        </w:rPr>
      </w:pPr>
      <w:r w:rsidRPr="001E3CA9">
        <w:rPr>
          <w:b/>
          <w:bCs/>
          <w:color w:val="4472C4" w:themeColor="accent1"/>
          <w:highlight w:val="yellow"/>
          <w:lang w:val="en-US"/>
        </w:rPr>
        <w:t xml:space="preserve">See </w:t>
      </w:r>
      <w:r w:rsidRPr="001E3CA9">
        <w:rPr>
          <w:rFonts w:cstheme="minorHAnsi"/>
          <w:b/>
          <w:bCs/>
          <w:color w:val="4472C4" w:themeColor="accent1"/>
          <w:highlight w:val="yellow"/>
          <w:lang w:val="en-US"/>
        </w:rPr>
        <w:t>→</w:t>
      </w:r>
      <w:r w:rsidRPr="001E3CA9">
        <w:rPr>
          <w:rFonts w:cstheme="minorHAnsi"/>
          <w:b/>
          <w:bCs/>
          <w:color w:val="4472C4" w:themeColor="accent1"/>
          <w:highlight w:val="yellow"/>
          <w:lang w:val="en-US"/>
        </w:rPr>
        <w:tab/>
      </w:r>
      <w:r w:rsidRPr="001E3CA9">
        <w:rPr>
          <w:b/>
          <w:bCs/>
          <w:color w:val="4472C4" w:themeColor="accent1"/>
          <w:highlight w:val="yellow"/>
          <w:lang w:val="en-US"/>
        </w:rPr>
        <w:t xml:space="preserve">Excel </w:t>
      </w:r>
      <w:r w:rsidRPr="0027289B">
        <w:rPr>
          <w:b/>
          <w:bCs/>
          <w:color w:val="4472C4" w:themeColor="accent1"/>
          <w:highlight w:val="yellow"/>
          <w:lang w:val="en-US"/>
        </w:rPr>
        <w:t>Tab</w:t>
      </w:r>
      <w:r w:rsidRPr="00941204">
        <w:rPr>
          <w:b/>
          <w:bCs/>
          <w:color w:val="4472C4" w:themeColor="accent1"/>
          <w:highlight w:val="yellow"/>
          <w:lang w:val="en-US"/>
        </w:rPr>
        <w:t xml:space="preserve">: </w:t>
      </w:r>
      <w:r w:rsidRPr="00941204">
        <w:rPr>
          <w:b/>
          <w:bCs/>
          <w:color w:val="4472C4" w:themeColor="accent1"/>
          <w:highlight w:val="yellow"/>
          <w:lang w:val="en-US"/>
        </w:rPr>
        <w:t>Sanity Checks</w:t>
      </w:r>
      <w:r w:rsidRPr="001E3CA9">
        <w:rPr>
          <w:b/>
          <w:bCs/>
          <w:color w:val="4472C4" w:themeColor="accent1"/>
          <w:lang w:val="en-US"/>
        </w:rPr>
        <w:t xml:space="preserve">  </w:t>
      </w:r>
    </w:p>
    <w:p w:rsidR="00941204" w:rsidRPr="00941204" w:rsidRDefault="00941204" w:rsidP="00941204">
      <w:pPr>
        <w:rPr>
          <w:lang w:val="en-US"/>
        </w:rPr>
      </w:pPr>
    </w:p>
    <w:p w:rsidR="00941204" w:rsidRDefault="00280138" w:rsidP="00941204">
      <w:pPr>
        <w:rPr>
          <w:b/>
          <w:bCs/>
          <w:lang w:val="en-US"/>
        </w:rPr>
      </w:pPr>
      <w:r w:rsidRPr="00280138">
        <w:rPr>
          <w:lang w:val="en-US"/>
        </w:rPr>
        <w:t>The distribution of total sales across market sizes indicates the following:</w:t>
      </w:r>
      <w:r w:rsidR="00126606" w:rsidRPr="00941204">
        <w:rPr>
          <w:lang w:val="en-US"/>
        </w:rPr>
        <w:br/>
      </w:r>
    </w:p>
    <w:p w:rsidR="00941204" w:rsidRDefault="00280138" w:rsidP="00941204">
      <w:pPr>
        <w:ind w:left="720"/>
        <w:rPr>
          <w:lang w:val="en-US"/>
        </w:rPr>
      </w:pPr>
      <w:r w:rsidRPr="00280138">
        <w:rPr>
          <w:b/>
          <w:bCs/>
          <w:lang w:val="en-US"/>
        </w:rPr>
        <w:t xml:space="preserve">Location Count: </w:t>
      </w:r>
      <w:r>
        <w:rPr>
          <w:b/>
          <w:bCs/>
          <w:lang w:val="en-US"/>
        </w:rPr>
        <w:br/>
      </w:r>
      <w:r w:rsidRPr="00280138">
        <w:rPr>
          <w:lang w:val="en-US"/>
        </w:rPr>
        <w:t xml:space="preserve">The Large (12-16 locations) and Medium (24-29 locations) markets have sufficient data for analysis, while the </w:t>
      </w:r>
      <w:r w:rsidRPr="00280138">
        <w:rPr>
          <w:lang w:val="en-US"/>
        </w:rPr>
        <w:t>small</w:t>
      </w:r>
      <w:r w:rsidRPr="00280138">
        <w:rPr>
          <w:lang w:val="en-US"/>
        </w:rPr>
        <w:t xml:space="preserve"> market has fewer locations (4-6), which </w:t>
      </w:r>
      <w:r w:rsidRPr="00280138">
        <w:rPr>
          <w:b/>
          <w:bCs/>
          <w:lang w:val="en-US"/>
        </w:rPr>
        <w:t>may limit the robustness of conclusions</w:t>
      </w:r>
      <w:r w:rsidRPr="00280138"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="00941204" w:rsidRPr="00126606">
        <w:rPr>
          <w:lang w:val="en-US"/>
        </w:rPr>
        <w:drawing>
          <wp:inline distT="0" distB="0" distL="0" distR="0" wp14:anchorId="30ECF9FB" wp14:editId="0E3ECFC7">
            <wp:extent cx="2931795" cy="1793106"/>
            <wp:effectExtent l="0" t="0" r="1905" b="0"/>
            <wp:docPr id="18790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28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380" cy="180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38" w:rsidRDefault="00280138" w:rsidP="00941204">
      <w:pPr>
        <w:ind w:left="720"/>
        <w:rPr>
          <w:lang w:val="en-US"/>
        </w:rPr>
      </w:pPr>
    </w:p>
    <w:p w:rsidR="00280138" w:rsidRPr="00280138" w:rsidRDefault="00280138" w:rsidP="00280138">
      <w:pPr>
        <w:ind w:left="720"/>
        <w:rPr>
          <w:b/>
          <w:bCs/>
        </w:rPr>
      </w:pPr>
      <w:r w:rsidRPr="00280138">
        <w:rPr>
          <w:b/>
          <w:bCs/>
        </w:rPr>
        <w:t>Sales Performance:</w:t>
      </w:r>
    </w:p>
    <w:p w:rsidR="00280138" w:rsidRPr="00280138" w:rsidRDefault="00280138" w:rsidP="00280138">
      <w:pPr>
        <w:numPr>
          <w:ilvl w:val="0"/>
          <w:numId w:val="22"/>
        </w:numPr>
        <w:rPr>
          <w:lang w:val="en-US"/>
        </w:rPr>
      </w:pPr>
      <w:r w:rsidRPr="00280138">
        <w:rPr>
          <w:b/>
          <w:bCs/>
          <w:lang w:val="en-US"/>
        </w:rPr>
        <w:t>Large Market</w:t>
      </w:r>
      <w:r w:rsidRPr="00280138">
        <w:rPr>
          <w:lang w:val="en-US"/>
        </w:rPr>
        <w:t xml:space="preserve">: Total sales range from $3.7 million to $4.2 million, </w:t>
      </w:r>
      <w:r>
        <w:rPr>
          <w:lang w:val="en-US"/>
        </w:rPr>
        <w:br/>
      </w:r>
      <w:r w:rsidRPr="00280138">
        <w:rPr>
          <w:lang w:val="en-US"/>
        </w:rPr>
        <w:t xml:space="preserve">with mean sales per location between $241.29 and $308.82, indicating </w:t>
      </w:r>
      <w:r w:rsidRPr="00280138">
        <w:rPr>
          <w:b/>
          <w:bCs/>
          <w:lang w:val="en-US"/>
        </w:rPr>
        <w:t>strong performance</w:t>
      </w:r>
      <w:r w:rsidRPr="00280138">
        <w:rPr>
          <w:lang w:val="en-US"/>
        </w:rPr>
        <w:t>.</w:t>
      </w:r>
    </w:p>
    <w:p w:rsidR="00280138" w:rsidRPr="00280138" w:rsidRDefault="00280138" w:rsidP="00280138">
      <w:pPr>
        <w:numPr>
          <w:ilvl w:val="0"/>
          <w:numId w:val="22"/>
        </w:numPr>
        <w:rPr>
          <w:lang w:val="en-US"/>
        </w:rPr>
      </w:pPr>
      <w:r w:rsidRPr="00280138">
        <w:rPr>
          <w:b/>
          <w:bCs/>
          <w:lang w:val="en-US"/>
        </w:rPr>
        <w:t>Medium Market</w:t>
      </w:r>
      <w:r w:rsidRPr="00280138">
        <w:rPr>
          <w:lang w:val="en-US"/>
        </w:rPr>
        <w:t xml:space="preserve">: Total sales range from $4.2 million to $5.3 million, </w:t>
      </w:r>
      <w:r>
        <w:rPr>
          <w:lang w:val="en-US"/>
        </w:rPr>
        <w:br/>
      </w:r>
      <w:r w:rsidRPr="00280138">
        <w:rPr>
          <w:lang w:val="en-US"/>
        </w:rPr>
        <w:t xml:space="preserve">with mean sales per location between $156.46 and $190.69, showing </w:t>
      </w:r>
      <w:r w:rsidRPr="00280138">
        <w:rPr>
          <w:b/>
          <w:bCs/>
          <w:lang w:val="en-US"/>
        </w:rPr>
        <w:t>decent performance</w:t>
      </w:r>
      <w:r w:rsidRPr="00280138">
        <w:rPr>
          <w:lang w:val="en-US"/>
        </w:rPr>
        <w:t>.</w:t>
      </w:r>
    </w:p>
    <w:p w:rsidR="00280138" w:rsidRDefault="00280138" w:rsidP="00280138">
      <w:pPr>
        <w:numPr>
          <w:ilvl w:val="0"/>
          <w:numId w:val="22"/>
        </w:numPr>
        <w:rPr>
          <w:lang w:val="en-US"/>
        </w:rPr>
      </w:pPr>
      <w:r w:rsidRPr="00280138">
        <w:rPr>
          <w:b/>
          <w:bCs/>
          <w:lang w:val="en-US"/>
        </w:rPr>
        <w:t>Small Market</w:t>
      </w:r>
      <w:r w:rsidRPr="00280138">
        <w:rPr>
          <w:lang w:val="en-US"/>
        </w:rPr>
        <w:t xml:space="preserve">: Total sales are lower, ranging from $813,000 to $1.4 million, reflecting </w:t>
      </w:r>
      <w:r w:rsidRPr="00280138">
        <w:rPr>
          <w:b/>
          <w:bCs/>
          <w:lang w:val="en-US"/>
        </w:rPr>
        <w:t>limited impact</w:t>
      </w:r>
      <w:r w:rsidRPr="00280138">
        <w:rPr>
          <w:lang w:val="en-US"/>
        </w:rPr>
        <w:t>.</w:t>
      </w:r>
    </w:p>
    <w:p w:rsidR="00280138" w:rsidRPr="00280138" w:rsidRDefault="00280138" w:rsidP="00280138">
      <w:pPr>
        <w:ind w:left="720"/>
        <w:rPr>
          <w:lang w:val="en-US"/>
        </w:rPr>
      </w:pPr>
    </w:p>
    <w:p w:rsidR="00941204" w:rsidRDefault="00941204" w:rsidP="00941204">
      <w:pPr>
        <w:numPr>
          <w:ilvl w:val="0"/>
          <w:numId w:val="19"/>
        </w:numPr>
        <w:rPr>
          <w:lang w:val="en-US"/>
        </w:rPr>
      </w:pPr>
      <w:r w:rsidRPr="00941204">
        <w:rPr>
          <w:lang w:val="en-US"/>
        </w:rPr>
        <w:drawing>
          <wp:inline distT="0" distB="0" distL="0" distR="0" wp14:anchorId="1FA831E3" wp14:editId="030746C6">
            <wp:extent cx="2724150" cy="2088515"/>
            <wp:effectExtent l="0" t="0" r="0" b="6985"/>
            <wp:docPr id="117222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29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9974" cy="20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04" w:rsidRPr="00941204" w:rsidRDefault="00941204" w:rsidP="00941204">
      <w:pPr>
        <w:ind w:left="720"/>
        <w:rPr>
          <w:lang w:val="en-US"/>
        </w:rPr>
      </w:pPr>
    </w:p>
    <w:p w:rsidR="00280138" w:rsidRPr="00280138" w:rsidRDefault="00280138" w:rsidP="00280138">
      <w:pPr>
        <w:ind w:left="720"/>
        <w:rPr>
          <w:b/>
          <w:bCs/>
        </w:rPr>
      </w:pPr>
      <w:r w:rsidRPr="00280138">
        <w:rPr>
          <w:b/>
          <w:bCs/>
        </w:rPr>
        <w:t>Variability:</w:t>
      </w:r>
    </w:p>
    <w:p w:rsidR="00280138" w:rsidRPr="00280138" w:rsidRDefault="00280138" w:rsidP="00280138">
      <w:pPr>
        <w:numPr>
          <w:ilvl w:val="0"/>
          <w:numId w:val="23"/>
        </w:numPr>
        <w:rPr>
          <w:b/>
          <w:bCs/>
          <w:lang w:val="en-US"/>
        </w:rPr>
      </w:pPr>
      <w:r w:rsidRPr="00280138">
        <w:rPr>
          <w:lang w:val="en-US"/>
        </w:rPr>
        <w:t xml:space="preserve">The </w:t>
      </w:r>
      <w:r w:rsidRPr="00280138">
        <w:rPr>
          <w:b/>
          <w:bCs/>
          <w:lang w:val="en-US"/>
        </w:rPr>
        <w:t>Large Market</w:t>
      </w:r>
      <w:r w:rsidRPr="00280138">
        <w:rPr>
          <w:lang w:val="en-US"/>
        </w:rPr>
        <w:t xml:space="preserve"> has a moderate Coefficient of Variation (CV) of 18.3% to 25.8%, </w:t>
      </w:r>
      <w:r>
        <w:rPr>
          <w:lang w:val="en-US"/>
        </w:rPr>
        <w:br/>
      </w:r>
      <w:r w:rsidRPr="00280138">
        <w:rPr>
          <w:lang w:val="en-US"/>
        </w:rPr>
        <w:t xml:space="preserve">indicating </w:t>
      </w:r>
      <w:r>
        <w:rPr>
          <w:b/>
          <w:bCs/>
          <w:lang w:val="en-US"/>
        </w:rPr>
        <w:t>the highest variability in</w:t>
      </w:r>
      <w:r w:rsidRPr="00280138">
        <w:rPr>
          <w:b/>
          <w:bCs/>
          <w:lang w:val="en-US"/>
        </w:rPr>
        <w:t xml:space="preserve"> sales performance</w:t>
      </w:r>
      <w:r>
        <w:rPr>
          <w:b/>
          <w:bCs/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Pr="00280138">
        <w:rPr>
          <w:lang w:val="en-US"/>
        </w:rPr>
        <w:t xml:space="preserve">The Medium Market shows lower variability (CV of 13.9% for Promotion 1), </w:t>
      </w:r>
      <w:r>
        <w:rPr>
          <w:lang w:val="en-US"/>
        </w:rPr>
        <w:br/>
      </w:r>
      <w:r w:rsidRPr="00280138">
        <w:rPr>
          <w:lang w:val="en-US"/>
        </w:rPr>
        <w:t xml:space="preserve">indicating </w:t>
      </w:r>
      <w:r w:rsidRPr="00280138">
        <w:rPr>
          <w:b/>
          <w:bCs/>
          <w:lang w:val="en-US"/>
        </w:rPr>
        <w:t>stable sales performance.</w:t>
      </w:r>
    </w:p>
    <w:p w:rsidR="00280138" w:rsidRPr="00280138" w:rsidRDefault="00280138" w:rsidP="00280138">
      <w:pPr>
        <w:numPr>
          <w:ilvl w:val="0"/>
          <w:numId w:val="23"/>
        </w:numPr>
        <w:rPr>
          <w:lang w:val="en-US"/>
        </w:rPr>
      </w:pPr>
      <w:r w:rsidRPr="00280138">
        <w:rPr>
          <w:lang w:val="en-US"/>
        </w:rPr>
        <w:t xml:space="preserve">The Small Market has the lowest variability (CV of 3.8% to 7.2%), </w:t>
      </w:r>
      <w:r>
        <w:rPr>
          <w:lang w:val="en-US"/>
        </w:rPr>
        <w:br/>
      </w:r>
      <w:r w:rsidRPr="00280138">
        <w:rPr>
          <w:lang w:val="en-US"/>
        </w:rPr>
        <w:t xml:space="preserve">pointing to </w:t>
      </w:r>
      <w:r w:rsidRPr="00280138">
        <w:rPr>
          <w:b/>
          <w:bCs/>
          <w:lang w:val="en-US"/>
        </w:rPr>
        <w:t>consistent sales</w:t>
      </w:r>
      <w:r w:rsidRPr="00280138">
        <w:rPr>
          <w:lang w:val="en-US"/>
        </w:rPr>
        <w:t xml:space="preserve"> among few locations.</w:t>
      </w:r>
    </w:p>
    <w:p w:rsidR="00280138" w:rsidRDefault="00280138" w:rsidP="00941204">
      <w:pPr>
        <w:ind w:left="720"/>
        <w:rPr>
          <w:b/>
          <w:bCs/>
          <w:lang w:val="en-US"/>
        </w:rPr>
      </w:pPr>
    </w:p>
    <w:p w:rsidR="00941204" w:rsidRDefault="00941204" w:rsidP="00941204">
      <w:pPr>
        <w:ind w:left="720"/>
        <w:rPr>
          <w:lang w:val="en-US"/>
        </w:rPr>
      </w:pPr>
      <w:r w:rsidRPr="00941204">
        <w:rPr>
          <w:lang w:val="en-US"/>
        </w:rPr>
        <w:lastRenderedPageBreak/>
        <w:drawing>
          <wp:inline distT="0" distB="0" distL="0" distR="0" wp14:anchorId="0FE1023C" wp14:editId="0362E6D1">
            <wp:extent cx="4133850" cy="1920285"/>
            <wp:effectExtent l="0" t="0" r="0" b="3810"/>
            <wp:docPr id="135030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02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788" cy="19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04" w:rsidRDefault="00941204" w:rsidP="00941204">
      <w:pPr>
        <w:ind w:left="720"/>
        <w:rPr>
          <w:lang w:val="en-US"/>
        </w:rPr>
      </w:pPr>
    </w:p>
    <w:p w:rsidR="00941204" w:rsidRPr="00941204" w:rsidRDefault="00941204" w:rsidP="00941204">
      <w:pPr>
        <w:ind w:left="720"/>
        <w:rPr>
          <w:lang w:val="en-US"/>
        </w:rPr>
      </w:pPr>
    </w:p>
    <w:p w:rsidR="00941204" w:rsidRPr="00941204" w:rsidRDefault="00941204" w:rsidP="00941204">
      <w:pPr>
        <w:ind w:left="720"/>
        <w:rPr>
          <w:lang w:val="en-US"/>
        </w:rPr>
      </w:pPr>
    </w:p>
    <w:p w:rsidR="00CC4B7A" w:rsidRDefault="00CC4B7A" w:rsidP="00CC4B7A">
      <w:pPr>
        <w:pStyle w:val="NoSpacing"/>
        <w:rPr>
          <w:lang w:val="en-US"/>
        </w:rPr>
      </w:pPr>
    </w:p>
    <w:p w:rsidR="00A1500C" w:rsidRPr="00A1500C" w:rsidRDefault="00F90523" w:rsidP="00CC4B7A">
      <w:pPr>
        <w:pStyle w:val="Heading1"/>
        <w:rPr>
          <w:lang w:val="en-US"/>
        </w:rPr>
      </w:pPr>
      <w:r>
        <w:rPr>
          <w:lang w:val="en-US"/>
        </w:rPr>
        <w:t>Statistical Testing</w:t>
      </w:r>
    </w:p>
    <w:p w:rsidR="00F90523" w:rsidRPr="00F90523" w:rsidRDefault="00F90523" w:rsidP="00F90523">
      <w:pPr>
        <w:pStyle w:val="Heading2"/>
        <w:rPr>
          <w:lang w:val="en-US"/>
        </w:rPr>
      </w:pPr>
      <w:r>
        <w:rPr>
          <w:lang w:val="en-US"/>
        </w:rPr>
        <w:t>Hypothesis</w:t>
      </w:r>
    </w:p>
    <w:p w:rsidR="009F6FD8" w:rsidRPr="00F90523" w:rsidRDefault="00F90523" w:rsidP="009F6FD8">
      <w:pPr>
        <w:rPr>
          <w:b/>
          <w:bCs/>
          <w:lang w:val="en-US"/>
        </w:rPr>
      </w:pPr>
      <w:r>
        <w:rPr>
          <w:lang w:val="en-US"/>
        </w:rPr>
        <w:br/>
        <w:t>For each of the 3</w:t>
      </w:r>
      <w:r w:rsidR="009F6FD8" w:rsidRPr="009F6FD8">
        <w:rPr>
          <w:lang w:val="en-US"/>
        </w:rPr>
        <w:t xml:space="preserve"> comparisons </w:t>
      </w:r>
      <w:r>
        <w:rPr>
          <w:lang w:val="en-US"/>
        </w:rPr>
        <w:t xml:space="preserve">a </w:t>
      </w:r>
      <w:r w:rsidRPr="006646E4">
        <w:rPr>
          <w:b/>
          <w:bCs/>
          <w:lang w:val="en-US"/>
        </w:rPr>
        <w:t>Statistical Test (T-Test)</w:t>
      </w:r>
      <w:r>
        <w:rPr>
          <w:b/>
          <w:bCs/>
          <w:lang w:val="en-US"/>
        </w:rPr>
        <w:t xml:space="preserve"> </w:t>
      </w:r>
      <w:r w:rsidRPr="00F90523">
        <w:rPr>
          <w:lang w:val="en-US"/>
        </w:rPr>
        <w:t>will be used</w:t>
      </w:r>
      <w:r>
        <w:rPr>
          <w:b/>
          <w:bCs/>
          <w:lang w:val="en-US"/>
        </w:rPr>
        <w:t xml:space="preserve"> </w:t>
      </w:r>
      <w:r w:rsidR="009F6FD8" w:rsidRPr="009F6FD8">
        <w:rPr>
          <w:lang w:val="en-US"/>
        </w:rPr>
        <w:t xml:space="preserve">to determine </w:t>
      </w:r>
      <w:r w:rsidR="009F6FD8">
        <w:rPr>
          <w:lang w:val="en-US"/>
        </w:rPr>
        <w:br/>
      </w:r>
      <w:r w:rsidR="009F6FD8" w:rsidRPr="009F6FD8">
        <w:rPr>
          <w:lang w:val="en-US"/>
        </w:rPr>
        <w:t>if there is a statistically significant difference in sales between promotions</w:t>
      </w:r>
      <w:r w:rsidR="009F6FD8">
        <w:rPr>
          <w:lang w:val="en-US"/>
        </w:rPr>
        <w:t>:</w:t>
      </w:r>
    </w:p>
    <w:p w:rsidR="009F6FD8" w:rsidRPr="00EC77A1" w:rsidRDefault="009F6FD8" w:rsidP="009F6FD8">
      <w:pPr>
        <w:pStyle w:val="ListParagraph"/>
        <w:numPr>
          <w:ilvl w:val="0"/>
          <w:numId w:val="6"/>
        </w:numPr>
        <w:rPr>
          <w:lang w:val="en-US"/>
        </w:rPr>
      </w:pPr>
      <w:r w:rsidRPr="00EC77A1">
        <w:rPr>
          <w:lang w:val="en-US"/>
        </w:rPr>
        <w:t>Null Hypothesis (H0): There is no difference in sales between the two promotions.</w:t>
      </w:r>
    </w:p>
    <w:p w:rsidR="009F6FD8" w:rsidRPr="00EC77A1" w:rsidRDefault="009F6FD8" w:rsidP="009F6FD8">
      <w:pPr>
        <w:pStyle w:val="ListParagraph"/>
        <w:numPr>
          <w:ilvl w:val="0"/>
          <w:numId w:val="6"/>
        </w:numPr>
        <w:rPr>
          <w:lang w:val="en-US"/>
        </w:rPr>
      </w:pPr>
      <w:r w:rsidRPr="00EC77A1">
        <w:rPr>
          <w:lang w:val="en-US"/>
        </w:rPr>
        <w:t>Alternative Hypothesis (H1): There is a difference in sales between the two promotions.</w:t>
      </w:r>
      <w:r w:rsidR="00F90523">
        <w:rPr>
          <w:lang w:val="en-US"/>
        </w:rPr>
        <w:br/>
      </w:r>
    </w:p>
    <w:p w:rsidR="00F90523" w:rsidRPr="00A1500C" w:rsidRDefault="00F90523" w:rsidP="00F90523">
      <w:pPr>
        <w:pStyle w:val="Heading2"/>
        <w:rPr>
          <w:lang w:val="en-US"/>
        </w:rPr>
      </w:pPr>
      <w:r>
        <w:rPr>
          <w:lang w:val="en-US"/>
        </w:rPr>
        <w:t>Statistical Significance</w:t>
      </w:r>
    </w:p>
    <w:p w:rsidR="00F47522" w:rsidRPr="00F47522" w:rsidRDefault="00F90523" w:rsidP="00F47522">
      <w:pPr>
        <w:rPr>
          <w:lang w:val="en-US"/>
        </w:rPr>
      </w:pPr>
      <w:r>
        <w:rPr>
          <w:lang w:val="en-US"/>
        </w:rPr>
        <w:br/>
      </w:r>
      <w:r w:rsidR="00F47522" w:rsidRPr="00F47522">
        <w:rPr>
          <w:lang w:val="en-US"/>
        </w:rPr>
        <w:t>To mitigate the risk of Type I error due to multiple comparisons:</w:t>
      </w:r>
    </w:p>
    <w:p w:rsidR="00F47522" w:rsidRPr="00F47522" w:rsidRDefault="00F47522" w:rsidP="00F47522">
      <w:pPr>
        <w:rPr>
          <w:lang w:val="en-US"/>
        </w:rPr>
      </w:pPr>
      <w:r w:rsidRPr="00F47522">
        <w:rPr>
          <w:lang w:val="en-US"/>
        </w:rPr>
        <w:t xml:space="preserve">The original significance level is set at </w:t>
      </w:r>
      <w:r w:rsidRPr="00F47522">
        <w:rPr>
          <w:b/>
          <w:bCs/>
          <w:lang w:val="en-US"/>
        </w:rPr>
        <w:t>99% (</w:t>
      </w:r>
      <w:r w:rsidRPr="00F47522">
        <w:rPr>
          <w:b/>
          <w:bCs/>
        </w:rPr>
        <w:t>α</w:t>
      </w:r>
      <w:r w:rsidRPr="00F47522">
        <w:rPr>
          <w:b/>
          <w:bCs/>
          <w:lang w:val="en-US"/>
        </w:rPr>
        <w:t xml:space="preserve"> = 0.01)</w:t>
      </w:r>
      <w:r w:rsidRPr="00F47522">
        <w:rPr>
          <w:lang w:val="en-US"/>
        </w:rPr>
        <w:t>.</w:t>
      </w:r>
    </w:p>
    <w:p w:rsidR="00F47522" w:rsidRPr="00F47522" w:rsidRDefault="00F47522" w:rsidP="00F47522">
      <w:r w:rsidRPr="00F47522">
        <w:rPr>
          <w:b/>
          <w:bCs/>
        </w:rPr>
        <w:t>Bonferroni Correction</w:t>
      </w:r>
      <w:r w:rsidRPr="00F47522">
        <w:t>:</w:t>
      </w:r>
    </w:p>
    <w:p w:rsidR="009F6FD8" w:rsidRPr="001E3CA9" w:rsidRDefault="00F47522" w:rsidP="005A19DD">
      <w:pPr>
        <w:rPr>
          <w:lang w:val="en-US"/>
        </w:rPr>
      </w:pPr>
      <w:r w:rsidRPr="00F47522">
        <w:drawing>
          <wp:inline distT="0" distB="0" distL="0" distR="0" wp14:anchorId="745659E5" wp14:editId="7D46BFB8">
            <wp:extent cx="2647950" cy="267947"/>
            <wp:effectExtent l="0" t="0" r="0" b="0"/>
            <wp:docPr id="171049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97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722" cy="2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36" w:rsidRDefault="00663636" w:rsidP="00F90523">
      <w:pPr>
        <w:pStyle w:val="Heading2"/>
        <w:rPr>
          <w:lang w:val="en-US"/>
        </w:rPr>
      </w:pPr>
      <w:r w:rsidRPr="00663636">
        <w:rPr>
          <w:lang w:val="en-US"/>
        </w:rPr>
        <w:t>Assumptions</w:t>
      </w:r>
      <w:r w:rsidR="00F90523">
        <w:rPr>
          <w:lang w:val="en-US"/>
        </w:rPr>
        <w:t xml:space="preserve"> Check for</w:t>
      </w:r>
      <w:r w:rsidRPr="00663636">
        <w:rPr>
          <w:lang w:val="en-US"/>
        </w:rPr>
        <w:t xml:space="preserve"> the T-Test</w:t>
      </w:r>
    </w:p>
    <w:p w:rsidR="0064352B" w:rsidRPr="0064352B" w:rsidRDefault="0064352B" w:rsidP="0064352B">
      <w:pPr>
        <w:rPr>
          <w:lang w:val="en-US"/>
        </w:rPr>
      </w:pPr>
    </w:p>
    <w:p w:rsidR="00663636" w:rsidRDefault="001E3CA9" w:rsidP="001E3CA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noProof/>
          <w:color w:val="70AD47" w:themeColor="accent6"/>
          <w:lang w:val="en-US"/>
        </w:rPr>
        <mc:AlternateContent>
          <mc:Choice Requires="wpg">
            <w:drawing>
              <wp:inline distT="0" distB="0" distL="0" distR="0" wp14:anchorId="540F67C3" wp14:editId="6E0C9282">
                <wp:extent cx="257175" cy="231775"/>
                <wp:effectExtent l="0" t="0" r="9525" b="0"/>
                <wp:docPr id="113611620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31775"/>
                          <a:chOff x="0" y="0"/>
                          <a:chExt cx="6645910" cy="6108700"/>
                        </a:xfrm>
                      </wpg:grpSpPr>
                      <pic:pic xmlns:pic="http://schemas.openxmlformats.org/drawingml/2006/picture">
                        <pic:nvPicPr>
                          <pic:cNvPr id="592736330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765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1136790" name="Text Box 3"/>
                        <wps:cNvSpPr txBox="1"/>
                        <wps:spPr>
                          <a:xfrm>
                            <a:off x="0" y="5765165"/>
                            <a:ext cx="66459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E3CA9" w:rsidRPr="001E3CA9" w:rsidRDefault="001E3CA9" w:rsidP="001E3CA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14" w:history="1">
                                <w:r w:rsidRPr="001E3CA9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Pr="001E3CA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Pr="001E3CA9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F67C3" id="Group 4" o:spid="_x0000_s1026" style="width:20.25pt;height:18.25pt;mso-position-horizontal-relative:char;mso-position-vertical-relative:line" coordsize="66459,61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66459;height:57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57651;width:66459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" stroked="f">
                  <v:textbox>
                    <w:txbxContent>
                      <w:p w:rsidR="001E3CA9" w:rsidRPr="001E3CA9" w:rsidRDefault="001E3CA9" w:rsidP="001E3CA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hyperlink r:id="rId17" w:history="1">
                          <w:r w:rsidRPr="001E3CA9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This Photo</w:t>
                          </w:r>
                        </w:hyperlink>
                        <w:r w:rsidRPr="001E3CA9">
                          <w:rPr>
                            <w:sz w:val="18"/>
                            <w:szCs w:val="18"/>
                            <w:lang w:val="en-US"/>
                          </w:rPr>
                          <w:t xml:space="preserve"> by Unknown Author is licensed under </w:t>
                        </w:r>
                        <w:hyperlink r:id="rId18" w:history="1">
                          <w:r w:rsidRPr="001E3CA9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b/>
          <w:bCs/>
          <w:color w:val="70AD47" w:themeColor="accent6"/>
          <w:lang w:val="en-US"/>
        </w:rPr>
        <w:tab/>
      </w:r>
      <w:r w:rsidR="00663636" w:rsidRPr="002348AB">
        <w:rPr>
          <w:b/>
          <w:bCs/>
          <w:color w:val="70AD47" w:themeColor="accent6"/>
          <w:lang w:val="en-US"/>
        </w:rPr>
        <w:t>Independence</w:t>
      </w:r>
      <w:r>
        <w:rPr>
          <w:lang w:val="en-US"/>
        </w:rPr>
        <w:br/>
      </w:r>
      <w:r w:rsidRPr="001E3CA9">
        <w:rPr>
          <w:lang w:val="en-US"/>
        </w:rPr>
        <w:t>Sales data from different locations are independent</w:t>
      </w:r>
      <w:r w:rsidR="00663636" w:rsidRPr="00E02BB8">
        <w:rPr>
          <w:lang w:val="en-US"/>
        </w:rPr>
        <w:t>.</w:t>
      </w:r>
    </w:p>
    <w:p w:rsidR="00663636" w:rsidRDefault="00663636" w:rsidP="00663636">
      <w:pPr>
        <w:pStyle w:val="ListParagraph"/>
        <w:ind w:left="1416"/>
        <w:rPr>
          <w:lang w:val="en-US"/>
        </w:rPr>
      </w:pPr>
    </w:p>
    <w:p w:rsidR="003D0FB8" w:rsidRPr="001E3CA9" w:rsidRDefault="001E3CA9" w:rsidP="001E3CA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noProof/>
          <w:color w:val="70AD47" w:themeColor="accent6"/>
          <w:lang w:val="en-US"/>
        </w:rPr>
        <mc:AlternateContent>
          <mc:Choice Requires="wpg">
            <w:drawing>
              <wp:inline distT="0" distB="0" distL="0" distR="0">
                <wp:extent cx="257175" cy="231775"/>
                <wp:effectExtent l="0" t="0" r="9525" b="0"/>
                <wp:docPr id="73561158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31775"/>
                          <a:chOff x="0" y="0"/>
                          <a:chExt cx="6645910" cy="6108700"/>
                        </a:xfrm>
                      </wpg:grpSpPr>
                      <pic:pic xmlns:pic="http://schemas.openxmlformats.org/drawingml/2006/picture">
                        <pic:nvPicPr>
                          <pic:cNvPr id="191899483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765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2419268" name="Text Box 3"/>
                        <wps:cNvSpPr txBox="1"/>
                        <wps:spPr>
                          <a:xfrm>
                            <a:off x="0" y="5765165"/>
                            <a:ext cx="66459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E3CA9" w:rsidRPr="001E3CA9" w:rsidRDefault="001E3CA9" w:rsidP="001E3CA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19" w:history="1">
                                <w:r w:rsidRPr="001E3CA9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Pr="001E3CA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20" w:history="1">
                                <w:r w:rsidRPr="001E3CA9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9" style="width:20.25pt;height:18.25pt;mso-position-horizontal-relative:char;mso-position-vertical-relative:line" coordsize="66459,61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">
                <v:shape id="Picture 2" o:spid="_x0000_s1030" type="#_x0000_t75" style="position:absolute;width:66459;height:57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">
                  <v:imagedata r:id="rId16" o:title=""/>
                </v:shape>
                <v:shape id="Text Box 3" o:spid="_x0000_s1031" type="#_x0000_t202" style="position:absolute;top:57651;width:66459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" stroked="f">
                  <v:textbox>
                    <w:txbxContent>
                      <w:p w:rsidR="001E3CA9" w:rsidRPr="001E3CA9" w:rsidRDefault="001E3CA9" w:rsidP="001E3CA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hyperlink r:id="rId21" w:history="1">
                          <w:r w:rsidRPr="001E3CA9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This Photo</w:t>
                          </w:r>
                        </w:hyperlink>
                        <w:r w:rsidRPr="001E3CA9">
                          <w:rPr>
                            <w:sz w:val="18"/>
                            <w:szCs w:val="18"/>
                            <w:lang w:val="en-US"/>
                          </w:rPr>
                          <w:t xml:space="preserve"> by Unknown Author is licensed under </w:t>
                        </w:r>
                        <w:hyperlink r:id="rId22" w:history="1">
                          <w:r w:rsidRPr="001E3CA9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b/>
          <w:bCs/>
          <w:color w:val="70AD47" w:themeColor="accent6"/>
          <w:lang w:val="en-US"/>
        </w:rPr>
        <w:tab/>
      </w:r>
      <w:r w:rsidR="00663636" w:rsidRPr="00BA74F7">
        <w:rPr>
          <w:b/>
          <w:bCs/>
          <w:color w:val="70AD47" w:themeColor="accent6"/>
          <w:lang w:val="en-US"/>
        </w:rPr>
        <w:t>Normality</w:t>
      </w:r>
      <w:r>
        <w:rPr>
          <w:b/>
          <w:bCs/>
          <w:color w:val="70AD47" w:themeColor="accent6"/>
          <w:lang w:val="en-US"/>
        </w:rPr>
        <w:tab/>
        <w:t xml:space="preserve"> </w:t>
      </w:r>
      <w:r w:rsidR="00A57AEC">
        <w:rPr>
          <w:color w:val="70AD47" w:themeColor="accent6"/>
          <w:lang w:val="en-US"/>
        </w:rPr>
        <w:br/>
      </w:r>
      <w:r w:rsidR="00CB1341">
        <w:rPr>
          <w:lang w:val="en-US"/>
        </w:rPr>
        <w:t>T</w:t>
      </w:r>
      <w:r w:rsidRPr="001E3CA9">
        <w:rPr>
          <w:lang w:val="en-US"/>
        </w:rPr>
        <w:t xml:space="preserve"> tests are robust to non-normal data with large sample sizes</w:t>
      </w:r>
      <w:r>
        <w:rPr>
          <w:lang w:val="en-US"/>
        </w:rPr>
        <w:t xml:space="preserve"> (n&gt;30) </w:t>
      </w:r>
      <w:r>
        <w:rPr>
          <w:lang w:val="en-US"/>
        </w:rPr>
        <w:br/>
      </w:r>
      <w:r w:rsidR="006646E4" w:rsidRPr="001E3CA9">
        <w:rPr>
          <w:lang w:val="en-US"/>
        </w:rPr>
        <w:t xml:space="preserve">due to the </w:t>
      </w:r>
      <w:r w:rsidR="006646E4" w:rsidRPr="001E3CA9">
        <w:rPr>
          <w:b/>
          <w:bCs/>
          <w:lang w:val="en-US"/>
        </w:rPr>
        <w:t>Central Limit Theorem</w:t>
      </w:r>
      <w:r w:rsidRPr="001E3CA9">
        <w:rPr>
          <w:lang w:val="en-US"/>
        </w:rPr>
        <w:t>.</w:t>
      </w:r>
    </w:p>
    <w:p w:rsidR="003742D9" w:rsidRDefault="001E3CA9" w:rsidP="003742D9">
      <w:pPr>
        <w:pStyle w:val="ListParagraph"/>
        <w:ind w:left="1440"/>
        <w:rPr>
          <w:lang w:val="en-US"/>
        </w:rPr>
      </w:pPr>
      <w:r>
        <w:rPr>
          <w:lang w:val="en-US"/>
        </w:rPr>
        <w:br/>
        <w:t>Visual check for data distribution for better understanding:</w:t>
      </w:r>
    </w:p>
    <w:p w:rsidR="00CB1341" w:rsidRPr="001E3CA9" w:rsidRDefault="00CB1341" w:rsidP="00CB1341">
      <w:pPr>
        <w:spacing w:after="0"/>
        <w:rPr>
          <w:b/>
          <w:bCs/>
          <w:color w:val="4472C4" w:themeColor="accent1"/>
          <w:lang w:val="en-US"/>
        </w:rPr>
      </w:pPr>
      <w:r w:rsidRPr="001E3CA9">
        <w:rPr>
          <w:b/>
          <w:bCs/>
          <w:color w:val="4472C4" w:themeColor="accent1"/>
          <w:highlight w:val="yellow"/>
          <w:lang w:val="en-US"/>
        </w:rPr>
        <w:t xml:space="preserve">See </w:t>
      </w:r>
      <w:r w:rsidRPr="001E3CA9">
        <w:rPr>
          <w:rFonts w:cstheme="minorHAnsi"/>
          <w:b/>
          <w:bCs/>
          <w:color w:val="4472C4" w:themeColor="accent1"/>
          <w:highlight w:val="yellow"/>
          <w:lang w:val="en-US"/>
        </w:rPr>
        <w:t>→</w:t>
      </w:r>
      <w:r w:rsidRPr="001E3CA9">
        <w:rPr>
          <w:rFonts w:cstheme="minorHAnsi"/>
          <w:b/>
          <w:bCs/>
          <w:color w:val="4472C4" w:themeColor="accent1"/>
          <w:highlight w:val="yellow"/>
          <w:lang w:val="en-US"/>
        </w:rPr>
        <w:tab/>
      </w:r>
      <w:r>
        <w:rPr>
          <w:b/>
          <w:bCs/>
          <w:color w:val="4472C4" w:themeColor="accent1"/>
          <w:highlight w:val="yellow"/>
          <w:lang w:val="en-US"/>
        </w:rPr>
        <w:t xml:space="preserve">Looker Studio Report  </w:t>
      </w:r>
    </w:p>
    <w:p w:rsidR="00CB1341" w:rsidRDefault="00CB1341" w:rsidP="003742D9">
      <w:pPr>
        <w:pStyle w:val="ListParagraph"/>
        <w:ind w:left="1440"/>
        <w:rPr>
          <w:lang w:val="en-US"/>
        </w:rPr>
      </w:pPr>
    </w:p>
    <w:p w:rsidR="003742D9" w:rsidRPr="003742D9" w:rsidRDefault="003742D9" w:rsidP="001E3CA9">
      <w:pPr>
        <w:jc w:val="center"/>
        <w:rPr>
          <w:lang w:val="en-US"/>
        </w:rPr>
      </w:pPr>
      <w:r w:rsidRPr="003742D9">
        <w:rPr>
          <w:noProof/>
          <w:lang w:val="en-US"/>
        </w:rPr>
        <w:lastRenderedPageBreak/>
        <w:drawing>
          <wp:inline distT="0" distB="0" distL="0" distR="0" wp14:anchorId="04FA39ED" wp14:editId="39B99BD6">
            <wp:extent cx="4915358" cy="3552825"/>
            <wp:effectExtent l="0" t="0" r="0" b="0"/>
            <wp:docPr id="195414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464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0804" cy="35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B8" w:rsidRDefault="003D0FB8" w:rsidP="003D0FB8">
      <w:pPr>
        <w:pStyle w:val="ListParagraph"/>
        <w:ind w:left="1440"/>
        <w:rPr>
          <w:lang w:val="en-US"/>
        </w:rPr>
      </w:pPr>
    </w:p>
    <w:p w:rsidR="001B42B6" w:rsidRDefault="003D0FB8" w:rsidP="00C61678">
      <w:pPr>
        <w:pStyle w:val="ListParagraph"/>
        <w:numPr>
          <w:ilvl w:val="1"/>
          <w:numId w:val="4"/>
        </w:numPr>
        <w:rPr>
          <w:lang w:val="en-US"/>
        </w:rPr>
      </w:pPr>
      <w:r w:rsidRPr="001E3CA9">
        <w:rPr>
          <w:b/>
          <w:bCs/>
          <w:color w:val="70AD47" w:themeColor="accent6"/>
          <w:lang w:val="en-US"/>
        </w:rPr>
        <w:t>Equal Variances:</w:t>
      </w:r>
      <w:r w:rsidRPr="001E3CA9">
        <w:rPr>
          <w:color w:val="70AD47" w:themeColor="accent6"/>
          <w:lang w:val="en-US"/>
        </w:rPr>
        <w:t xml:space="preserve"> </w:t>
      </w:r>
      <w:r w:rsidR="001E3CA9" w:rsidRPr="001E3CA9">
        <w:rPr>
          <w:lang w:val="en-US"/>
        </w:rPr>
        <w:br/>
        <w:t xml:space="preserve">The </w:t>
      </w:r>
      <w:r w:rsidR="00A57AEC" w:rsidRPr="001E3CA9">
        <w:rPr>
          <w:lang w:val="en-US"/>
        </w:rPr>
        <w:t xml:space="preserve">variance ratio in all comparisons is &lt;2, </w:t>
      </w:r>
      <w:r w:rsidR="00A57AEC" w:rsidRPr="001E3CA9">
        <w:rPr>
          <w:lang w:val="en-US"/>
        </w:rPr>
        <w:br/>
      </w:r>
      <w:r w:rsidR="001E3CA9" w:rsidRPr="001E3CA9">
        <w:rPr>
          <w:lang w:val="en-US"/>
        </w:rPr>
        <w:t>this makes it</w:t>
      </w:r>
      <w:r w:rsidR="00A57AEC" w:rsidRPr="001E3CA9">
        <w:rPr>
          <w:lang w:val="en-US"/>
        </w:rPr>
        <w:t xml:space="preserve"> safe to assume equal variances for all tests: </w:t>
      </w:r>
    </w:p>
    <w:p w:rsidR="00CB1341" w:rsidRDefault="00CB1341" w:rsidP="00CB1341">
      <w:pPr>
        <w:spacing w:after="0"/>
        <w:rPr>
          <w:b/>
          <w:bCs/>
          <w:color w:val="4472C4" w:themeColor="accent1"/>
          <w:lang w:val="en-US"/>
        </w:rPr>
      </w:pPr>
      <w:r w:rsidRPr="00CB1341">
        <w:rPr>
          <w:b/>
          <w:bCs/>
          <w:color w:val="4472C4" w:themeColor="accent1"/>
          <w:highlight w:val="yellow"/>
          <w:lang w:val="en-US"/>
        </w:rPr>
        <w:t xml:space="preserve">See </w:t>
      </w:r>
      <w:r w:rsidRPr="00CB1341">
        <w:rPr>
          <w:rFonts w:cstheme="minorHAnsi"/>
          <w:b/>
          <w:bCs/>
          <w:color w:val="4472C4" w:themeColor="accent1"/>
          <w:highlight w:val="yellow"/>
          <w:lang w:val="en-US"/>
        </w:rPr>
        <w:t>→</w:t>
      </w:r>
      <w:r w:rsidRPr="00CB1341">
        <w:rPr>
          <w:rFonts w:cstheme="minorHAnsi"/>
          <w:b/>
          <w:bCs/>
          <w:color w:val="4472C4" w:themeColor="accent1"/>
          <w:highlight w:val="yellow"/>
          <w:lang w:val="en-US"/>
        </w:rPr>
        <w:tab/>
      </w:r>
      <w:r w:rsidRPr="00CB1341">
        <w:rPr>
          <w:b/>
          <w:bCs/>
          <w:color w:val="4472C4" w:themeColor="accent1"/>
          <w:highlight w:val="yellow"/>
          <w:lang w:val="en-US"/>
        </w:rPr>
        <w:t xml:space="preserve">Excel Tab: </w:t>
      </w:r>
      <w:r w:rsidR="000E04F4">
        <w:rPr>
          <w:b/>
          <w:bCs/>
          <w:color w:val="4472C4" w:themeColor="accent1"/>
          <w:lang w:val="en-US"/>
        </w:rPr>
        <w:t>Aggregation for T Test</w:t>
      </w:r>
      <w:r w:rsidRPr="00CB1341">
        <w:rPr>
          <w:b/>
          <w:bCs/>
          <w:color w:val="4472C4" w:themeColor="accent1"/>
          <w:lang w:val="en-US"/>
        </w:rPr>
        <w:t xml:space="preserve">  </w:t>
      </w:r>
    </w:p>
    <w:p w:rsidR="000E04F4" w:rsidRDefault="000E04F4" w:rsidP="00CB1341">
      <w:pPr>
        <w:spacing w:after="0"/>
        <w:rPr>
          <w:b/>
          <w:bCs/>
          <w:color w:val="4472C4" w:themeColor="accent1"/>
          <w:lang w:val="en-US"/>
        </w:rPr>
      </w:pPr>
    </w:p>
    <w:p w:rsidR="00CB1341" w:rsidRPr="00CB1341" w:rsidRDefault="000E04F4" w:rsidP="000E04F4">
      <w:pPr>
        <w:spacing w:after="0"/>
        <w:jc w:val="center"/>
        <w:rPr>
          <w:b/>
          <w:bCs/>
          <w:color w:val="4472C4" w:themeColor="accent1"/>
          <w:lang w:val="en-US"/>
        </w:rPr>
      </w:pPr>
      <w:r w:rsidRPr="000E04F4">
        <w:rPr>
          <w:b/>
          <w:bCs/>
          <w:color w:val="4472C4" w:themeColor="accent1"/>
          <w:lang w:val="en-US"/>
        </w:rPr>
        <w:drawing>
          <wp:inline distT="0" distB="0" distL="0" distR="0" wp14:anchorId="7AABF593" wp14:editId="216E4CB7">
            <wp:extent cx="1000265" cy="419158"/>
            <wp:effectExtent l="0" t="0" r="9525" b="0"/>
            <wp:docPr id="123854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435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B7" w:rsidRPr="000E04F4" w:rsidRDefault="001B42B6" w:rsidP="000E04F4">
      <w:pPr>
        <w:ind w:left="708" w:firstLine="708"/>
        <w:rPr>
          <w:lang w:val="en-US"/>
        </w:rPr>
      </w:pPr>
      <w:r>
        <w:rPr>
          <w:lang w:val="en-US"/>
        </w:rPr>
        <w:t xml:space="preserve">            </w:t>
      </w:r>
    </w:p>
    <w:p w:rsidR="009B5296" w:rsidRDefault="009B5296" w:rsidP="00CB1341">
      <w:pPr>
        <w:pStyle w:val="Heading2"/>
        <w:rPr>
          <w:lang w:val="en-US"/>
        </w:rPr>
      </w:pPr>
      <w:r>
        <w:rPr>
          <w:lang w:val="en-US"/>
        </w:rPr>
        <w:t>T-Test</w:t>
      </w:r>
    </w:p>
    <w:p w:rsidR="009B5296" w:rsidRDefault="009B5296" w:rsidP="009B5296">
      <w:pPr>
        <w:rPr>
          <w:b/>
          <w:bCs/>
          <w:lang w:val="en-US"/>
        </w:rPr>
      </w:pPr>
    </w:p>
    <w:p w:rsidR="009B5296" w:rsidRPr="009B5296" w:rsidRDefault="009B5296" w:rsidP="009B5296">
      <w:pPr>
        <w:rPr>
          <w:b/>
          <w:bCs/>
          <w:lang w:val="en-US"/>
        </w:rPr>
      </w:pPr>
      <w:r w:rsidRPr="009B5296">
        <w:rPr>
          <w:b/>
          <w:bCs/>
          <w:lang w:val="en-US"/>
        </w:rPr>
        <w:t>Conclusion</w:t>
      </w:r>
    </w:p>
    <w:p w:rsidR="009B5296" w:rsidRPr="009B5296" w:rsidRDefault="009B5296" w:rsidP="009B5296">
      <w:pPr>
        <w:rPr>
          <w:lang w:val="en-US"/>
        </w:rPr>
      </w:pPr>
      <w:r>
        <w:rPr>
          <w:lang w:val="en-US"/>
        </w:rPr>
        <w:t>The T-Tests suggests that</w:t>
      </w:r>
      <w:r w:rsidRPr="009B5296">
        <w:rPr>
          <w:lang w:val="en-US"/>
        </w:rPr>
        <w:t xml:space="preserve"> Promotion 1 is the most effective, while Promotions 2 and 3 perform similarly.</w:t>
      </w:r>
      <w:r>
        <w:rPr>
          <w:lang w:val="en-US"/>
        </w:rPr>
        <w:br/>
      </w:r>
      <w:r w:rsidRPr="009B5296">
        <w:rPr>
          <w:lang w:val="en-US"/>
        </w:rPr>
        <w:t xml:space="preserve">The T-test results indicate that </w:t>
      </w:r>
      <w:r w:rsidRPr="009B5296">
        <w:rPr>
          <w:b/>
          <w:bCs/>
          <w:lang w:val="en-US"/>
        </w:rPr>
        <w:t>Promotion 1</w:t>
      </w:r>
      <w:r w:rsidRPr="009B5296">
        <w:rPr>
          <w:lang w:val="en-US"/>
        </w:rPr>
        <w:t xml:space="preserve"> significantly </w:t>
      </w:r>
      <w:r w:rsidRPr="009B5296">
        <w:rPr>
          <w:b/>
          <w:bCs/>
          <w:lang w:val="en-US"/>
        </w:rPr>
        <w:t>outperforms Promotion 2</w:t>
      </w:r>
      <w:r w:rsidRPr="009B5296">
        <w:rPr>
          <w:lang w:val="en-US"/>
        </w:rPr>
        <w:t xml:space="preserve"> in average sales with 99% confidence. However, there </w:t>
      </w:r>
      <w:r w:rsidRPr="009B5296">
        <w:rPr>
          <w:b/>
          <w:bCs/>
          <w:lang w:val="en-US"/>
        </w:rPr>
        <w:t>is no significant difference in average sales between Promotion 2 and Promotion 3</w:t>
      </w:r>
      <w:r w:rsidRPr="009B5296">
        <w:rPr>
          <w:lang w:val="en-US"/>
        </w:rPr>
        <w:t xml:space="preserve">, nor between </w:t>
      </w:r>
      <w:r w:rsidRPr="009B5296">
        <w:rPr>
          <w:b/>
          <w:bCs/>
          <w:lang w:val="en-US"/>
        </w:rPr>
        <w:t>Promotion 1 and Promotion 3</w:t>
      </w:r>
      <w:r w:rsidRPr="009B5296">
        <w:rPr>
          <w:lang w:val="en-US"/>
        </w:rPr>
        <w:t xml:space="preserve">. </w:t>
      </w:r>
      <w:r>
        <w:rPr>
          <w:lang w:val="en-US"/>
        </w:rPr>
        <w:br/>
      </w:r>
    </w:p>
    <w:p w:rsidR="00EC77A1" w:rsidRDefault="005756FC" w:rsidP="00CB1341">
      <w:pPr>
        <w:pStyle w:val="Heading2"/>
        <w:rPr>
          <w:lang w:val="en-US"/>
        </w:rPr>
      </w:pPr>
      <w:r w:rsidRPr="005756FC">
        <w:rPr>
          <w:lang w:val="en-US"/>
        </w:rPr>
        <w:t>Result T-Tests</w:t>
      </w:r>
    </w:p>
    <w:p w:rsidR="00ED0026" w:rsidRPr="00ED0026" w:rsidRDefault="00ED0026" w:rsidP="00ED0026">
      <w:pPr>
        <w:rPr>
          <w:lang w:val="en-US"/>
        </w:rPr>
      </w:pPr>
    </w:p>
    <w:p w:rsidR="005756FC" w:rsidRPr="00ED0026" w:rsidRDefault="00ED0026" w:rsidP="00ED0026">
      <w:pPr>
        <w:spacing w:after="0"/>
        <w:rPr>
          <w:b/>
          <w:bCs/>
          <w:color w:val="4472C4" w:themeColor="accent1"/>
          <w:lang w:val="en-US"/>
        </w:rPr>
      </w:pPr>
      <w:r w:rsidRPr="00CB1341">
        <w:rPr>
          <w:b/>
          <w:bCs/>
          <w:color w:val="4472C4" w:themeColor="accent1"/>
          <w:highlight w:val="yellow"/>
          <w:lang w:val="en-US"/>
        </w:rPr>
        <w:t xml:space="preserve">See </w:t>
      </w:r>
      <w:r w:rsidRPr="00CB1341">
        <w:rPr>
          <w:rFonts w:cstheme="minorHAnsi"/>
          <w:b/>
          <w:bCs/>
          <w:color w:val="4472C4" w:themeColor="accent1"/>
          <w:highlight w:val="yellow"/>
          <w:lang w:val="en-US"/>
        </w:rPr>
        <w:t>→</w:t>
      </w:r>
      <w:r w:rsidRPr="00CB1341">
        <w:rPr>
          <w:rFonts w:cstheme="minorHAnsi"/>
          <w:b/>
          <w:bCs/>
          <w:color w:val="4472C4" w:themeColor="accent1"/>
          <w:highlight w:val="yellow"/>
          <w:lang w:val="en-US"/>
        </w:rPr>
        <w:tab/>
      </w:r>
      <w:r w:rsidRPr="00CB1341">
        <w:rPr>
          <w:b/>
          <w:bCs/>
          <w:color w:val="4472C4" w:themeColor="accent1"/>
          <w:highlight w:val="yellow"/>
          <w:lang w:val="en-US"/>
        </w:rPr>
        <w:t>Excel Tab</w:t>
      </w:r>
      <w:r w:rsidRPr="00ED0026">
        <w:rPr>
          <w:b/>
          <w:bCs/>
          <w:color w:val="4472C4" w:themeColor="accent1"/>
          <w:highlight w:val="yellow"/>
          <w:lang w:val="en-US"/>
        </w:rPr>
        <w:t xml:space="preserve">: </w:t>
      </w:r>
      <w:r w:rsidRPr="00ED0026">
        <w:rPr>
          <w:b/>
          <w:bCs/>
          <w:color w:val="4472C4" w:themeColor="accent1"/>
          <w:highlight w:val="yellow"/>
          <w:lang w:val="en-US"/>
        </w:rPr>
        <w:t>T-Tests</w:t>
      </w:r>
      <w:r w:rsidRPr="00CB1341">
        <w:rPr>
          <w:b/>
          <w:bCs/>
          <w:color w:val="4472C4" w:themeColor="accent1"/>
          <w:lang w:val="en-US"/>
        </w:rPr>
        <w:t xml:space="preserve">  </w:t>
      </w:r>
    </w:p>
    <w:p w:rsidR="00ED0026" w:rsidRDefault="00ED0026" w:rsidP="006E30AA">
      <w:pPr>
        <w:ind w:left="3540" w:hanging="3534"/>
        <w:rPr>
          <w:lang w:val="en-US"/>
        </w:rPr>
      </w:pPr>
    </w:p>
    <w:p w:rsidR="00091A4F" w:rsidRDefault="006E30AA" w:rsidP="006E30AA">
      <w:pPr>
        <w:ind w:left="3540" w:hanging="3534"/>
        <w:rPr>
          <w:lang w:val="en-US"/>
        </w:rPr>
      </w:pPr>
      <w:r>
        <w:rPr>
          <w:lang w:val="en-US"/>
        </w:rPr>
        <w:t>Promotion 1 vs promotion 2</w:t>
      </w:r>
      <w:r w:rsidR="000006BB" w:rsidRPr="003631B7">
        <w:rPr>
          <w:lang w:val="en-US"/>
        </w:rPr>
        <w:t>:</w:t>
      </w:r>
      <w:r w:rsidR="000006BB">
        <w:rPr>
          <w:b/>
          <w:bCs/>
          <w:lang w:val="en-US"/>
        </w:rPr>
        <w:tab/>
      </w:r>
      <w:r w:rsidR="005756FC" w:rsidRPr="00AC49F9">
        <w:rPr>
          <w:b/>
          <w:bCs/>
          <w:color w:val="70AD47" w:themeColor="accent6"/>
          <w:lang w:val="en-US"/>
        </w:rPr>
        <w:t>Promotion 1</w:t>
      </w:r>
      <w:r w:rsidR="005756FC" w:rsidRPr="005756FC">
        <w:rPr>
          <w:lang w:val="en-US"/>
        </w:rPr>
        <w:t xml:space="preserve"> has a significant </w:t>
      </w:r>
      <w:r w:rsidR="005756FC" w:rsidRPr="006E30AA">
        <w:rPr>
          <w:b/>
          <w:bCs/>
          <w:lang w:val="en-US"/>
        </w:rPr>
        <w:t>higher</w:t>
      </w:r>
      <w:r w:rsidR="005756FC" w:rsidRPr="005756FC">
        <w:rPr>
          <w:lang w:val="en-US"/>
        </w:rPr>
        <w:t xml:space="preserve"> average sale </w:t>
      </w:r>
      <w:r w:rsidR="005756FC" w:rsidRPr="005756FC">
        <w:rPr>
          <w:lang w:val="en-US"/>
        </w:rPr>
        <w:br/>
        <w:t>with 99% confidence value compared to</w:t>
      </w:r>
      <w:r w:rsidR="000006BB" w:rsidRPr="005756FC">
        <w:rPr>
          <w:lang w:val="en-US"/>
        </w:rPr>
        <w:t xml:space="preserve"> Promotion 2</w:t>
      </w:r>
      <w:r w:rsidR="005756FC" w:rsidRPr="005756FC">
        <w:rPr>
          <w:lang w:val="en-US"/>
        </w:rPr>
        <w:t>.</w:t>
      </w:r>
    </w:p>
    <w:p w:rsidR="006E30AA" w:rsidRDefault="006E30AA" w:rsidP="00DF3962">
      <w:pPr>
        <w:rPr>
          <w:lang w:val="en-US"/>
        </w:rPr>
      </w:pPr>
      <w:r>
        <w:rPr>
          <w:lang w:val="en-US"/>
        </w:rPr>
        <w:t xml:space="preserve">Promotion </w:t>
      </w:r>
      <w:r>
        <w:rPr>
          <w:lang w:val="en-US"/>
        </w:rPr>
        <w:t>2</w:t>
      </w:r>
      <w:r>
        <w:rPr>
          <w:lang w:val="en-US"/>
        </w:rPr>
        <w:t xml:space="preserve"> vs promotion </w:t>
      </w:r>
      <w:r>
        <w:rPr>
          <w:lang w:val="en-US"/>
        </w:rPr>
        <w:t>3</w:t>
      </w:r>
      <w:r w:rsidRPr="003631B7">
        <w:rPr>
          <w:lang w:val="en-US"/>
        </w:rPr>
        <w:t>:</w:t>
      </w:r>
      <w:r>
        <w:rPr>
          <w:b/>
          <w:bCs/>
          <w:lang w:val="en-US"/>
        </w:rPr>
        <w:tab/>
      </w:r>
      <w:r w:rsidR="00DF3962">
        <w:rPr>
          <w:b/>
          <w:bCs/>
          <w:lang w:val="en-US"/>
        </w:rPr>
        <w:tab/>
      </w:r>
      <w:r w:rsidR="00DF3962" w:rsidRPr="005756FC">
        <w:rPr>
          <w:lang w:val="en-US"/>
        </w:rPr>
        <w:t xml:space="preserve">There is </w:t>
      </w:r>
      <w:r w:rsidR="00DF3962" w:rsidRPr="005756FC">
        <w:rPr>
          <w:b/>
          <w:bCs/>
          <w:lang w:val="en-US"/>
        </w:rPr>
        <w:t>no significant difference</w:t>
      </w:r>
      <w:r w:rsidR="00DF3962" w:rsidRPr="005756FC">
        <w:rPr>
          <w:lang w:val="en-US"/>
        </w:rPr>
        <w:t xml:space="preserve"> in average sales</w:t>
      </w:r>
      <w:r w:rsidR="00DF3962">
        <w:rPr>
          <w:lang w:val="en-US"/>
        </w:rPr>
        <w:t>.</w:t>
      </w:r>
    </w:p>
    <w:p w:rsidR="006E30AA" w:rsidRPr="005756FC" w:rsidRDefault="006E30AA" w:rsidP="006E30AA">
      <w:pPr>
        <w:rPr>
          <w:lang w:val="en-US"/>
        </w:rPr>
      </w:pPr>
      <w:r>
        <w:rPr>
          <w:lang w:val="en-US"/>
        </w:rPr>
        <w:t xml:space="preserve">Promotion </w:t>
      </w:r>
      <w:r>
        <w:rPr>
          <w:lang w:val="en-US"/>
        </w:rPr>
        <w:t>3</w:t>
      </w:r>
      <w:r>
        <w:rPr>
          <w:lang w:val="en-US"/>
        </w:rPr>
        <w:t xml:space="preserve"> vs promotion </w:t>
      </w:r>
      <w:r>
        <w:rPr>
          <w:lang w:val="en-US"/>
        </w:rPr>
        <w:t>1</w:t>
      </w:r>
      <w:r w:rsidRPr="003631B7">
        <w:rPr>
          <w:lang w:val="en-US"/>
        </w:rPr>
        <w:t>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5756FC">
        <w:rPr>
          <w:lang w:val="en-US"/>
        </w:rPr>
        <w:t xml:space="preserve">There is </w:t>
      </w:r>
      <w:r w:rsidRPr="005756FC">
        <w:rPr>
          <w:b/>
          <w:bCs/>
          <w:lang w:val="en-US"/>
        </w:rPr>
        <w:t>no significant difference</w:t>
      </w:r>
      <w:r w:rsidRPr="005756FC">
        <w:rPr>
          <w:lang w:val="en-US"/>
        </w:rPr>
        <w:t xml:space="preserve"> in average sales</w:t>
      </w:r>
      <w:r>
        <w:rPr>
          <w:lang w:val="en-US"/>
        </w:rPr>
        <w:t>.</w:t>
      </w:r>
    </w:p>
    <w:p w:rsidR="006E30AA" w:rsidRDefault="006E30AA" w:rsidP="00B9037A">
      <w:pPr>
        <w:rPr>
          <w:lang w:val="en-US"/>
        </w:rPr>
      </w:pPr>
    </w:p>
    <w:p w:rsidR="00091A4F" w:rsidRDefault="00091A4F" w:rsidP="00091A4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Detail </w:t>
      </w:r>
      <w:r>
        <w:rPr>
          <w:lang w:val="en-US"/>
        </w:rPr>
        <w:t>Promotion 1 vs Promotion 2</w:t>
      </w:r>
    </w:p>
    <w:p w:rsidR="00091A4F" w:rsidRPr="00091A4F" w:rsidRDefault="00091A4F" w:rsidP="00091A4F">
      <w:pPr>
        <w:rPr>
          <w:lang w:val="en-US"/>
        </w:rPr>
      </w:pPr>
    </w:p>
    <w:p w:rsidR="00091A4F" w:rsidRDefault="00091A4F" w:rsidP="00091A4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9F6FD8">
        <w:rPr>
          <w:b/>
          <w:bCs/>
          <w:lang w:val="en-US"/>
        </w:rPr>
        <w:t>Null Hypothesis (H0): There is no difference in sales between the two promotions.</w:t>
      </w:r>
    </w:p>
    <w:p w:rsidR="00091A4F" w:rsidRPr="00ED275D" w:rsidRDefault="00091A4F" w:rsidP="00091A4F">
      <w:pPr>
        <w:pStyle w:val="ListParagraph"/>
        <w:rPr>
          <w:b/>
          <w:bCs/>
          <w:color w:val="FF0000"/>
          <w:lang w:val="en-US"/>
        </w:rPr>
      </w:pPr>
      <w:r w:rsidRPr="00ED275D">
        <w:rPr>
          <w:b/>
          <w:bCs/>
          <w:color w:val="FF0000"/>
          <w:lang w:val="en-US"/>
        </w:rPr>
        <w:t>Rejected</w:t>
      </w:r>
    </w:p>
    <w:p w:rsidR="00091A4F" w:rsidRDefault="00091A4F" w:rsidP="00091A4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9F6FD8">
        <w:rPr>
          <w:b/>
          <w:bCs/>
          <w:lang w:val="en-US"/>
        </w:rPr>
        <w:t>Alternative Hypothesis (H1): There is a difference in sales between the two promotions.</w:t>
      </w:r>
    </w:p>
    <w:p w:rsidR="00091A4F" w:rsidRDefault="00091A4F" w:rsidP="00091A4F">
      <w:pPr>
        <w:pStyle w:val="ListParagraph"/>
        <w:rPr>
          <w:b/>
          <w:bCs/>
          <w:color w:val="70AD47" w:themeColor="accent6"/>
          <w:lang w:val="en-US"/>
        </w:rPr>
      </w:pPr>
      <w:r w:rsidRPr="00ED275D">
        <w:rPr>
          <w:b/>
          <w:bCs/>
          <w:color w:val="70AD47" w:themeColor="accent6"/>
          <w:lang w:val="en-US"/>
        </w:rPr>
        <w:t>True, Promotion 1 Mean is greater.</w:t>
      </w:r>
    </w:p>
    <w:p w:rsidR="00F47522" w:rsidRDefault="00F47522" w:rsidP="00091A4F">
      <w:pPr>
        <w:pStyle w:val="ListParagraph"/>
        <w:rPr>
          <w:b/>
          <w:bCs/>
          <w:color w:val="70AD47" w:themeColor="accent6"/>
          <w:lang w:val="en-US"/>
        </w:rPr>
      </w:pPr>
      <w:r w:rsidRPr="00F47522">
        <w:rPr>
          <w:b/>
          <w:bCs/>
          <w:color w:val="70AD47" w:themeColor="accent6"/>
          <w:lang w:val="en-US"/>
        </w:rPr>
        <w:drawing>
          <wp:inline distT="0" distB="0" distL="0" distR="0" wp14:anchorId="2B34AC88" wp14:editId="054BCD8B">
            <wp:extent cx="2362200" cy="636907"/>
            <wp:effectExtent l="0" t="0" r="0" b="0"/>
            <wp:docPr id="171645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522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8001" cy="6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4F" w:rsidRDefault="00091A4F" w:rsidP="00091A4F">
      <w:pPr>
        <w:pStyle w:val="ListParagraph"/>
        <w:rPr>
          <w:b/>
          <w:bCs/>
          <w:color w:val="70AD47" w:themeColor="accent6"/>
          <w:lang w:val="en-US"/>
        </w:rPr>
      </w:pPr>
    </w:p>
    <w:p w:rsidR="00091A4F" w:rsidRPr="00ED275D" w:rsidRDefault="009B5296" w:rsidP="00091A4F">
      <w:pPr>
        <w:pStyle w:val="ListParagraph"/>
        <w:rPr>
          <w:b/>
          <w:bCs/>
          <w:color w:val="70AD47" w:themeColor="accent6"/>
          <w:lang w:val="en-US"/>
        </w:rPr>
      </w:pPr>
      <w:r w:rsidRPr="009B5296">
        <w:rPr>
          <w:b/>
          <w:bCs/>
          <w:color w:val="70AD47" w:themeColor="accent6"/>
          <w:lang w:val="en-US"/>
        </w:rPr>
        <w:drawing>
          <wp:inline distT="0" distB="0" distL="0" distR="0" wp14:anchorId="0EA6DBAC" wp14:editId="20BDB539">
            <wp:extent cx="5124450" cy="3705118"/>
            <wp:effectExtent l="0" t="0" r="0" b="0"/>
            <wp:docPr id="201592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285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288" cy="371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78" w:rsidRPr="009B5296" w:rsidRDefault="00271978" w:rsidP="009B5296">
      <w:pPr>
        <w:rPr>
          <w:b/>
          <w:bCs/>
          <w:lang w:val="en-US"/>
        </w:rPr>
      </w:pPr>
    </w:p>
    <w:p w:rsidR="005756FC" w:rsidRDefault="006E30AA" w:rsidP="003631B7">
      <w:pPr>
        <w:pStyle w:val="Heading2"/>
        <w:rPr>
          <w:lang w:val="en-US"/>
        </w:rPr>
      </w:pPr>
      <w:r>
        <w:rPr>
          <w:lang w:val="en-US"/>
        </w:rPr>
        <w:t xml:space="preserve">Detail </w:t>
      </w:r>
      <w:r w:rsidR="00AC49F9">
        <w:rPr>
          <w:lang w:val="en-US"/>
        </w:rPr>
        <w:t>Promotion 2 vs Promotion 3</w:t>
      </w:r>
    </w:p>
    <w:p w:rsidR="009B5296" w:rsidRDefault="009B5296" w:rsidP="009B529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9F6FD8">
        <w:rPr>
          <w:b/>
          <w:bCs/>
          <w:lang w:val="en-US"/>
        </w:rPr>
        <w:t>Null Hypothesis (H0): There is no difference in sales between the two promotions.</w:t>
      </w:r>
    </w:p>
    <w:p w:rsidR="009B5296" w:rsidRPr="003631B7" w:rsidRDefault="009B5296" w:rsidP="009B5296">
      <w:pPr>
        <w:pStyle w:val="ListParagraph"/>
        <w:rPr>
          <w:b/>
          <w:bCs/>
          <w:color w:val="70AD47" w:themeColor="accent6"/>
          <w:lang w:val="en-US"/>
        </w:rPr>
      </w:pPr>
      <w:r w:rsidRPr="003631B7">
        <w:rPr>
          <w:b/>
          <w:bCs/>
          <w:color w:val="70AD47" w:themeColor="accent6"/>
          <w:lang w:val="en-US"/>
        </w:rPr>
        <w:t>True</w:t>
      </w:r>
    </w:p>
    <w:p w:rsidR="009B5296" w:rsidRDefault="009B5296" w:rsidP="009B529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9F6FD8">
        <w:rPr>
          <w:b/>
          <w:bCs/>
          <w:lang w:val="en-US"/>
        </w:rPr>
        <w:t>Alternative Hypothesis (H1): There is a difference in sales between the two promotions.</w:t>
      </w:r>
    </w:p>
    <w:p w:rsidR="009B5296" w:rsidRDefault="009B5296" w:rsidP="009B5296">
      <w:pPr>
        <w:pStyle w:val="ListParagraph"/>
        <w:rPr>
          <w:b/>
          <w:bCs/>
          <w:color w:val="FF0000"/>
          <w:lang w:val="en-US"/>
        </w:rPr>
      </w:pPr>
      <w:r w:rsidRPr="003631B7">
        <w:rPr>
          <w:b/>
          <w:bCs/>
          <w:color w:val="FF0000"/>
          <w:lang w:val="en-US"/>
        </w:rPr>
        <w:t>Rejected</w:t>
      </w:r>
    </w:p>
    <w:p w:rsidR="00F47522" w:rsidRPr="003631B7" w:rsidRDefault="00F47522" w:rsidP="009B5296">
      <w:pPr>
        <w:pStyle w:val="ListParagraph"/>
        <w:rPr>
          <w:b/>
          <w:bCs/>
          <w:color w:val="FF0000"/>
          <w:lang w:val="en-US"/>
        </w:rPr>
      </w:pPr>
      <w:r w:rsidRPr="00F47522">
        <w:rPr>
          <w:b/>
          <w:bCs/>
          <w:color w:val="FF0000"/>
          <w:lang w:val="en-US"/>
        </w:rPr>
        <w:drawing>
          <wp:inline distT="0" distB="0" distL="0" distR="0" wp14:anchorId="70837323" wp14:editId="0117CB9A">
            <wp:extent cx="2505075" cy="624131"/>
            <wp:effectExtent l="0" t="0" r="0" b="5080"/>
            <wp:docPr id="152666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680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5608" cy="6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F9" w:rsidRDefault="009B5296" w:rsidP="00AC49F9">
      <w:pPr>
        <w:pStyle w:val="ListParagraph"/>
        <w:rPr>
          <w:b/>
          <w:bCs/>
          <w:color w:val="70AD47" w:themeColor="accent6"/>
          <w:lang w:val="en-US"/>
        </w:rPr>
      </w:pPr>
      <w:r w:rsidRPr="009B5296">
        <w:rPr>
          <w:b/>
          <w:bCs/>
          <w:color w:val="70AD47" w:themeColor="accent6"/>
          <w:lang w:val="en-US"/>
        </w:rPr>
        <w:lastRenderedPageBreak/>
        <w:drawing>
          <wp:inline distT="0" distB="0" distL="0" distR="0" wp14:anchorId="577B72CC" wp14:editId="385CBEB6">
            <wp:extent cx="5064872" cy="3667125"/>
            <wp:effectExtent l="0" t="0" r="2540" b="0"/>
            <wp:docPr id="191045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513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8092" cy="366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B7" w:rsidRDefault="003631B7" w:rsidP="00AC49F9">
      <w:pPr>
        <w:rPr>
          <w:b/>
          <w:bCs/>
          <w:lang w:val="en-US"/>
        </w:rPr>
      </w:pPr>
    </w:p>
    <w:p w:rsidR="00ED0026" w:rsidRPr="00ED0026" w:rsidRDefault="006E30AA" w:rsidP="00ED0026">
      <w:pPr>
        <w:pStyle w:val="Heading2"/>
        <w:rPr>
          <w:lang w:val="en-US"/>
        </w:rPr>
      </w:pPr>
      <w:r>
        <w:rPr>
          <w:lang w:val="en-US"/>
        </w:rPr>
        <w:t xml:space="preserve">Detail </w:t>
      </w:r>
      <w:r w:rsidR="003631B7">
        <w:rPr>
          <w:lang w:val="en-US"/>
        </w:rPr>
        <w:t>Promotion 3 vs Promotion 1</w:t>
      </w:r>
    </w:p>
    <w:p w:rsidR="003631B7" w:rsidRDefault="003631B7" w:rsidP="003631B7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9F6FD8">
        <w:rPr>
          <w:b/>
          <w:bCs/>
          <w:lang w:val="en-US"/>
        </w:rPr>
        <w:t>Null Hypothesis (H0): There is no difference in sales between the two promotions.</w:t>
      </w:r>
    </w:p>
    <w:p w:rsidR="003631B7" w:rsidRPr="003631B7" w:rsidRDefault="003631B7" w:rsidP="003631B7">
      <w:pPr>
        <w:pStyle w:val="ListParagraph"/>
        <w:rPr>
          <w:b/>
          <w:bCs/>
          <w:color w:val="70AD47" w:themeColor="accent6"/>
          <w:lang w:val="en-US"/>
        </w:rPr>
      </w:pPr>
      <w:r w:rsidRPr="003631B7">
        <w:rPr>
          <w:b/>
          <w:bCs/>
          <w:color w:val="70AD47" w:themeColor="accent6"/>
          <w:lang w:val="en-US"/>
        </w:rPr>
        <w:t>True</w:t>
      </w:r>
    </w:p>
    <w:p w:rsidR="003631B7" w:rsidRDefault="003631B7" w:rsidP="003631B7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9F6FD8">
        <w:rPr>
          <w:b/>
          <w:bCs/>
          <w:lang w:val="en-US"/>
        </w:rPr>
        <w:t>Alternative Hypothesis (H1): There is a difference in sales between the two promotions.</w:t>
      </w:r>
    </w:p>
    <w:p w:rsidR="003631B7" w:rsidRDefault="003631B7" w:rsidP="003631B7">
      <w:pPr>
        <w:pStyle w:val="ListParagraph"/>
        <w:rPr>
          <w:b/>
          <w:bCs/>
          <w:color w:val="FF0000"/>
          <w:lang w:val="en-US"/>
        </w:rPr>
      </w:pPr>
      <w:r w:rsidRPr="003631B7">
        <w:rPr>
          <w:b/>
          <w:bCs/>
          <w:color w:val="FF0000"/>
          <w:lang w:val="en-US"/>
        </w:rPr>
        <w:t>Rejected</w:t>
      </w:r>
    </w:p>
    <w:p w:rsidR="00F47522" w:rsidRPr="003631B7" w:rsidRDefault="00F47522" w:rsidP="003631B7">
      <w:pPr>
        <w:pStyle w:val="ListParagraph"/>
        <w:rPr>
          <w:b/>
          <w:bCs/>
          <w:color w:val="FF0000"/>
          <w:lang w:val="en-US"/>
        </w:rPr>
      </w:pPr>
      <w:r w:rsidRPr="00F47522">
        <w:rPr>
          <w:b/>
          <w:bCs/>
          <w:color w:val="FF0000"/>
          <w:lang w:val="en-US"/>
        </w:rPr>
        <w:drawing>
          <wp:inline distT="0" distB="0" distL="0" distR="0" wp14:anchorId="6D782C8E" wp14:editId="3453DC94">
            <wp:extent cx="2333625" cy="581415"/>
            <wp:effectExtent l="0" t="0" r="0" b="9525"/>
            <wp:docPr id="89284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475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6305" cy="58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B7" w:rsidRDefault="003631B7" w:rsidP="00AC49F9">
      <w:pPr>
        <w:rPr>
          <w:b/>
          <w:bCs/>
          <w:lang w:val="en-US"/>
        </w:rPr>
      </w:pPr>
    </w:p>
    <w:p w:rsidR="003631B7" w:rsidRPr="00AC49F9" w:rsidRDefault="009B5296" w:rsidP="00AC49F9">
      <w:pPr>
        <w:rPr>
          <w:b/>
          <w:bCs/>
          <w:color w:val="70AD47" w:themeColor="accent6"/>
          <w:lang w:val="en-US"/>
        </w:rPr>
      </w:pPr>
      <w:r w:rsidRPr="009B5296">
        <w:rPr>
          <w:b/>
          <w:bCs/>
          <w:color w:val="70AD47" w:themeColor="accent6"/>
          <w:lang w:val="en-US"/>
        </w:rPr>
        <w:drawing>
          <wp:inline distT="0" distB="0" distL="0" distR="0" wp14:anchorId="2BFB1659" wp14:editId="78F736D9">
            <wp:extent cx="5105400" cy="3694483"/>
            <wp:effectExtent l="0" t="0" r="0" b="1270"/>
            <wp:docPr id="98544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471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7374" cy="37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78" w:rsidRDefault="00271978" w:rsidP="005A19DD">
      <w:pPr>
        <w:rPr>
          <w:lang w:val="en-US"/>
        </w:rPr>
      </w:pPr>
    </w:p>
    <w:p w:rsidR="00091A4F" w:rsidRDefault="00091A4F" w:rsidP="005A19DD">
      <w:pPr>
        <w:rPr>
          <w:lang w:val="en-US"/>
        </w:rPr>
      </w:pPr>
    </w:p>
    <w:p w:rsidR="00487210" w:rsidRPr="00487210" w:rsidRDefault="00487210" w:rsidP="00487210">
      <w:pPr>
        <w:pStyle w:val="Heading1"/>
        <w:rPr>
          <w:rFonts w:eastAsiaTheme="minorHAnsi"/>
          <w:b/>
          <w:bCs/>
        </w:rPr>
      </w:pPr>
      <w:r w:rsidRPr="00487210">
        <w:rPr>
          <w:lang w:val="en-US"/>
        </w:rPr>
        <w:t>Conclusion</w:t>
      </w:r>
    </w:p>
    <w:p w:rsidR="00487210" w:rsidRPr="00487210" w:rsidRDefault="00487210" w:rsidP="00487210">
      <w:pPr>
        <w:rPr>
          <w:lang w:val="en-US"/>
        </w:rPr>
      </w:pPr>
    </w:p>
    <w:p w:rsidR="00487210" w:rsidRPr="00487210" w:rsidRDefault="00487210" w:rsidP="00487210">
      <w:pPr>
        <w:rPr>
          <w:lang w:val="en-US"/>
        </w:rPr>
      </w:pPr>
      <w:r w:rsidRPr="00487210">
        <w:rPr>
          <w:lang w:val="en-US"/>
        </w:rPr>
        <w:t>Based on the analysis and T-tests, Promotion 1 is the most effective, significantly outperforming Promotion 2 with 99% confidence. There is no significant difference between Promotion 1 and Promotion 3 or between Promotion 2 and Promotion 3, indicating that Promotions 1 and 3 are similarly effective. Promotion 2, however, consistently shows the weakest performance.</w:t>
      </w:r>
    </w:p>
    <w:p w:rsidR="00487210" w:rsidRDefault="00487210" w:rsidP="00487210">
      <w:pPr>
        <w:pStyle w:val="Heading1"/>
        <w:rPr>
          <w:lang w:val="en-US"/>
        </w:rPr>
      </w:pPr>
      <w:r w:rsidRPr="00487210">
        <w:rPr>
          <w:lang w:val="en-US"/>
        </w:rPr>
        <w:t>Implications from Sanity Check 2:</w:t>
      </w:r>
    </w:p>
    <w:p w:rsidR="00487210" w:rsidRPr="00487210" w:rsidRDefault="00487210" w:rsidP="00487210">
      <w:pPr>
        <w:rPr>
          <w:lang w:val="en-US"/>
        </w:rPr>
      </w:pPr>
    </w:p>
    <w:p w:rsidR="00487210" w:rsidRPr="00487210" w:rsidRDefault="00487210" w:rsidP="00487210">
      <w:pPr>
        <w:rPr>
          <w:lang w:val="en-US"/>
        </w:rPr>
      </w:pPr>
      <w:r w:rsidRPr="00487210">
        <w:rPr>
          <w:lang w:val="en-US"/>
        </w:rPr>
        <w:t xml:space="preserve">Regarding the conditions identified in Sanity Check 2, we cannot make strong conclusions about the comparability of the promotional groups, particularly in the </w:t>
      </w:r>
      <w:proofErr w:type="gramStart"/>
      <w:r w:rsidRPr="00487210">
        <w:rPr>
          <w:lang w:val="en-US"/>
        </w:rPr>
        <w:t>Large</w:t>
      </w:r>
      <w:proofErr w:type="gramEnd"/>
      <w:r w:rsidRPr="00487210">
        <w:rPr>
          <w:lang w:val="en-US"/>
        </w:rPr>
        <w:t xml:space="preserve"> market. The deviations in location counts for Promotions 2 and 3 may have influenced results, as the </w:t>
      </w:r>
      <w:proofErr w:type="gramStart"/>
      <w:r w:rsidRPr="00487210">
        <w:rPr>
          <w:lang w:val="en-US"/>
        </w:rPr>
        <w:t>Large</w:t>
      </w:r>
      <w:proofErr w:type="gramEnd"/>
      <w:r w:rsidRPr="00487210">
        <w:rPr>
          <w:lang w:val="en-US"/>
        </w:rPr>
        <w:t xml:space="preserve"> market significantly impacts total sales. </w:t>
      </w:r>
      <w:r>
        <w:rPr>
          <w:lang w:val="en-US"/>
        </w:rPr>
        <w:br/>
      </w:r>
      <w:r w:rsidRPr="00487210">
        <w:rPr>
          <w:lang w:val="en-US"/>
        </w:rPr>
        <w:t xml:space="preserve">Additionally, the </w:t>
      </w:r>
      <w:proofErr w:type="gramStart"/>
      <w:r w:rsidRPr="00487210">
        <w:rPr>
          <w:lang w:val="en-US"/>
        </w:rPr>
        <w:t>Small</w:t>
      </w:r>
      <w:proofErr w:type="gramEnd"/>
      <w:r w:rsidRPr="00487210">
        <w:rPr>
          <w:lang w:val="en-US"/>
        </w:rPr>
        <w:t xml:space="preserve"> market's limited data introduces uncertainty and may affect conclusions drawn for smaller market segments.</w:t>
      </w:r>
    </w:p>
    <w:p w:rsidR="00487210" w:rsidRPr="00487210" w:rsidRDefault="00487210" w:rsidP="00091A4F">
      <w:pPr>
        <w:rPr>
          <w:lang w:val="en-US"/>
        </w:rPr>
      </w:pPr>
    </w:p>
    <w:p w:rsidR="00487210" w:rsidRPr="00487210" w:rsidRDefault="00487210" w:rsidP="00487210">
      <w:pPr>
        <w:pStyle w:val="Heading1"/>
      </w:pPr>
      <w:r w:rsidRPr="00487210">
        <w:t>Final Recommendations:</w:t>
      </w:r>
    </w:p>
    <w:p w:rsidR="00487210" w:rsidRPr="00487210" w:rsidRDefault="00487210" w:rsidP="00487210">
      <w:pPr>
        <w:numPr>
          <w:ilvl w:val="0"/>
          <w:numId w:val="24"/>
        </w:numPr>
      </w:pPr>
      <w:r w:rsidRPr="00487210">
        <w:rPr>
          <w:b/>
          <w:bCs/>
        </w:rPr>
        <w:t>Promotion Selection</w:t>
      </w:r>
      <w:r w:rsidRPr="00487210">
        <w:t>:</w:t>
      </w:r>
    </w:p>
    <w:p w:rsidR="00487210" w:rsidRPr="00487210" w:rsidRDefault="00487210" w:rsidP="00487210">
      <w:pPr>
        <w:numPr>
          <w:ilvl w:val="1"/>
          <w:numId w:val="24"/>
        </w:numPr>
        <w:rPr>
          <w:lang w:val="en-US"/>
        </w:rPr>
      </w:pPr>
      <w:r w:rsidRPr="00487210">
        <w:rPr>
          <w:b/>
          <w:bCs/>
          <w:lang w:val="en-US"/>
        </w:rPr>
        <w:t>Choose Promotion 1 or 3</w:t>
      </w:r>
      <w:r w:rsidRPr="00487210">
        <w:rPr>
          <w:lang w:val="en-US"/>
        </w:rPr>
        <w:t xml:space="preserve">: Both Promotion 1 and Promotion 3 performed similarly, with no significant difference in average sales. Given this, either promotion can be a viable choice. </w:t>
      </w:r>
      <w:r>
        <w:rPr>
          <w:lang w:val="en-US"/>
        </w:rPr>
        <w:br/>
      </w:r>
      <w:r w:rsidRPr="00487210">
        <w:rPr>
          <w:lang w:val="en-US"/>
        </w:rPr>
        <w:t xml:space="preserve">However, </w:t>
      </w:r>
      <w:r w:rsidRPr="00487210">
        <w:rPr>
          <w:b/>
          <w:bCs/>
          <w:lang w:val="en-US"/>
        </w:rPr>
        <w:t>Promotion 1</w:t>
      </w:r>
      <w:r w:rsidRPr="00487210">
        <w:rPr>
          <w:lang w:val="en-US"/>
        </w:rPr>
        <w:t xml:space="preserve"> showed significantly </w:t>
      </w:r>
      <w:r w:rsidRPr="00487210">
        <w:rPr>
          <w:b/>
          <w:bCs/>
          <w:lang w:val="en-US"/>
        </w:rPr>
        <w:t>higher sales</w:t>
      </w:r>
      <w:r w:rsidRPr="00487210">
        <w:rPr>
          <w:lang w:val="en-US"/>
        </w:rPr>
        <w:t xml:space="preserve"> compared to Promotion 2, making it a </w:t>
      </w:r>
      <w:r w:rsidRPr="00487210">
        <w:rPr>
          <w:b/>
          <w:bCs/>
          <w:lang w:val="en-US"/>
        </w:rPr>
        <w:t>slightly stronger candidate overall</w:t>
      </w:r>
      <w:r w:rsidRPr="00487210">
        <w:rPr>
          <w:lang w:val="en-US"/>
        </w:rPr>
        <w:t>.</w:t>
      </w:r>
    </w:p>
    <w:p w:rsidR="00487210" w:rsidRPr="00487210" w:rsidRDefault="00487210" w:rsidP="00487210">
      <w:pPr>
        <w:numPr>
          <w:ilvl w:val="0"/>
          <w:numId w:val="24"/>
        </w:numPr>
      </w:pPr>
      <w:r w:rsidRPr="00487210">
        <w:rPr>
          <w:b/>
          <w:bCs/>
        </w:rPr>
        <w:t>Further Testing</w:t>
      </w:r>
      <w:r w:rsidRPr="00487210">
        <w:t>:</w:t>
      </w:r>
    </w:p>
    <w:p w:rsidR="00487210" w:rsidRPr="00487210" w:rsidRDefault="00487210" w:rsidP="00487210">
      <w:pPr>
        <w:numPr>
          <w:ilvl w:val="1"/>
          <w:numId w:val="24"/>
        </w:numPr>
        <w:rPr>
          <w:lang w:val="en-US"/>
        </w:rPr>
      </w:pPr>
      <w:r w:rsidRPr="00487210">
        <w:rPr>
          <w:b/>
          <w:bCs/>
          <w:lang w:val="en-US"/>
        </w:rPr>
        <w:t>Additional Testing for Promotion 3 in Large Markets</w:t>
      </w:r>
      <w:r w:rsidRPr="00487210">
        <w:rPr>
          <w:lang w:val="en-US"/>
        </w:rPr>
        <w:t xml:space="preserve">: Promotion 3 had fewer locations in the </w:t>
      </w:r>
      <w:proofErr w:type="gramStart"/>
      <w:r w:rsidRPr="00487210">
        <w:rPr>
          <w:lang w:val="en-US"/>
        </w:rPr>
        <w:t>Large</w:t>
      </w:r>
      <w:proofErr w:type="gramEnd"/>
      <w:r w:rsidRPr="00487210">
        <w:rPr>
          <w:lang w:val="en-US"/>
        </w:rPr>
        <w:t xml:space="preserve"> market, which may have affected the accuracy of results. Additional testing in this market could provide more reliable insights and strengthen the case for Promotion 3.</w:t>
      </w:r>
    </w:p>
    <w:p w:rsidR="00487210" w:rsidRPr="00487210" w:rsidRDefault="00487210" w:rsidP="00487210">
      <w:pPr>
        <w:numPr>
          <w:ilvl w:val="1"/>
          <w:numId w:val="24"/>
        </w:numPr>
        <w:rPr>
          <w:lang w:val="en-US"/>
        </w:rPr>
      </w:pPr>
      <w:r w:rsidRPr="00487210">
        <w:rPr>
          <w:b/>
          <w:bCs/>
          <w:lang w:val="en-US"/>
        </w:rPr>
        <w:t>Expand Data in Small Markets</w:t>
      </w:r>
      <w:r w:rsidRPr="00487210">
        <w:rPr>
          <w:lang w:val="en-US"/>
        </w:rPr>
        <w:t xml:space="preserve">: Increasing the number of locations in </w:t>
      </w:r>
      <w:proofErr w:type="gramStart"/>
      <w:r w:rsidRPr="00487210">
        <w:rPr>
          <w:lang w:val="en-US"/>
        </w:rPr>
        <w:t>Small</w:t>
      </w:r>
      <w:proofErr w:type="gramEnd"/>
      <w:r w:rsidRPr="00487210">
        <w:rPr>
          <w:lang w:val="en-US"/>
        </w:rPr>
        <w:t xml:space="preserve"> markets for both Promotion 1 and Promotion 3 will enhance the robustness of conclusions and offer a more confident assessment of promotion performance across all market sizes.</w:t>
      </w:r>
    </w:p>
    <w:p w:rsidR="00487210" w:rsidRPr="00487210" w:rsidRDefault="00487210" w:rsidP="00487210">
      <w:pPr>
        <w:numPr>
          <w:ilvl w:val="0"/>
          <w:numId w:val="24"/>
        </w:numPr>
      </w:pPr>
      <w:r w:rsidRPr="00487210">
        <w:rPr>
          <w:b/>
          <w:bCs/>
          <w:lang w:val="en-US"/>
        </w:rPr>
        <w:t>Discontinue Promotion 2</w:t>
      </w:r>
      <w:r w:rsidRPr="00487210">
        <w:rPr>
          <w:lang w:val="en-US"/>
        </w:rPr>
        <w:t xml:space="preserve">: Promotion 2 consistently underperformed compared to the other two, showing significantly lower sales. </w:t>
      </w:r>
      <w:r w:rsidRPr="00487210">
        <w:t>It should be discontinued.</w:t>
      </w:r>
    </w:p>
    <w:p w:rsidR="00487210" w:rsidRPr="00487210" w:rsidRDefault="00487210" w:rsidP="00487210">
      <w:pPr>
        <w:numPr>
          <w:ilvl w:val="0"/>
          <w:numId w:val="24"/>
        </w:numPr>
        <w:rPr>
          <w:lang w:val="en-US"/>
        </w:rPr>
      </w:pPr>
      <w:r w:rsidRPr="00487210">
        <w:rPr>
          <w:b/>
          <w:bCs/>
          <w:lang w:val="en-US"/>
        </w:rPr>
        <w:t>Consider Strategic Fit</w:t>
      </w:r>
      <w:r w:rsidRPr="00487210">
        <w:rPr>
          <w:lang w:val="en-US"/>
        </w:rPr>
        <w:t>: Since there is no significant difference between Promotion 1 and Promotion 3, other factors such as costs, demographics, or market preferences should be considered when making the final decision.</w:t>
      </w:r>
    </w:p>
    <w:p w:rsidR="00487210" w:rsidRPr="00487210" w:rsidRDefault="00487210" w:rsidP="00091A4F">
      <w:pPr>
        <w:rPr>
          <w:lang w:val="en-US"/>
        </w:rPr>
      </w:pPr>
    </w:p>
    <w:p w:rsidR="00091A4F" w:rsidRPr="00271978" w:rsidRDefault="00091A4F" w:rsidP="005A19DD">
      <w:pPr>
        <w:rPr>
          <w:lang w:val="en-US"/>
        </w:rPr>
      </w:pPr>
    </w:p>
    <w:sectPr w:rsidR="00091A4F" w:rsidRPr="00271978" w:rsidSect="00374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31F2"/>
    <w:multiLevelType w:val="multilevel"/>
    <w:tmpl w:val="FCC6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D4514"/>
    <w:multiLevelType w:val="multilevel"/>
    <w:tmpl w:val="9D7E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503D4"/>
    <w:multiLevelType w:val="multilevel"/>
    <w:tmpl w:val="14FC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55F25"/>
    <w:multiLevelType w:val="multilevel"/>
    <w:tmpl w:val="8EA6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A40A3"/>
    <w:multiLevelType w:val="multilevel"/>
    <w:tmpl w:val="CBC0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53AF1"/>
    <w:multiLevelType w:val="multilevel"/>
    <w:tmpl w:val="9C7A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D1DC9"/>
    <w:multiLevelType w:val="multilevel"/>
    <w:tmpl w:val="A9DE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C3914"/>
    <w:multiLevelType w:val="multilevel"/>
    <w:tmpl w:val="F426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37E59"/>
    <w:multiLevelType w:val="multilevel"/>
    <w:tmpl w:val="F082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81C41"/>
    <w:multiLevelType w:val="hybridMultilevel"/>
    <w:tmpl w:val="7AB28C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C5162"/>
    <w:multiLevelType w:val="hybridMultilevel"/>
    <w:tmpl w:val="320EC8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A2FFD"/>
    <w:multiLevelType w:val="multilevel"/>
    <w:tmpl w:val="751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65780"/>
    <w:multiLevelType w:val="multilevel"/>
    <w:tmpl w:val="399E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66142"/>
    <w:multiLevelType w:val="multilevel"/>
    <w:tmpl w:val="FCC6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674FAE"/>
    <w:multiLevelType w:val="multilevel"/>
    <w:tmpl w:val="2BF0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22D0A"/>
    <w:multiLevelType w:val="hybridMultilevel"/>
    <w:tmpl w:val="2D6A93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719F7"/>
    <w:multiLevelType w:val="hybridMultilevel"/>
    <w:tmpl w:val="9A563E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00B85"/>
    <w:multiLevelType w:val="multilevel"/>
    <w:tmpl w:val="19E8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CF6B78"/>
    <w:multiLevelType w:val="multilevel"/>
    <w:tmpl w:val="777E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490487"/>
    <w:multiLevelType w:val="multilevel"/>
    <w:tmpl w:val="B234F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860274"/>
    <w:multiLevelType w:val="multilevel"/>
    <w:tmpl w:val="91BE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D654F1"/>
    <w:multiLevelType w:val="hybridMultilevel"/>
    <w:tmpl w:val="CFFC9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D41C9"/>
    <w:multiLevelType w:val="multilevel"/>
    <w:tmpl w:val="12C8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BE4E9C"/>
    <w:multiLevelType w:val="hybridMultilevel"/>
    <w:tmpl w:val="F582032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974C09"/>
    <w:multiLevelType w:val="multilevel"/>
    <w:tmpl w:val="673E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790538">
    <w:abstractNumId w:val="6"/>
  </w:num>
  <w:num w:numId="2" w16cid:durableId="515121788">
    <w:abstractNumId w:val="24"/>
  </w:num>
  <w:num w:numId="3" w16cid:durableId="450899909">
    <w:abstractNumId w:val="21"/>
  </w:num>
  <w:num w:numId="4" w16cid:durableId="955327684">
    <w:abstractNumId w:val="5"/>
  </w:num>
  <w:num w:numId="5" w16cid:durableId="690305666">
    <w:abstractNumId w:val="12"/>
  </w:num>
  <w:num w:numId="6" w16cid:durableId="171992191">
    <w:abstractNumId w:val="9"/>
  </w:num>
  <w:num w:numId="7" w16cid:durableId="1605190608">
    <w:abstractNumId w:val="15"/>
  </w:num>
  <w:num w:numId="8" w16cid:durableId="855925408">
    <w:abstractNumId w:val="11"/>
  </w:num>
  <w:num w:numId="9" w16cid:durableId="865605121">
    <w:abstractNumId w:val="13"/>
  </w:num>
  <w:num w:numId="10" w16cid:durableId="364209611">
    <w:abstractNumId w:val="22"/>
  </w:num>
  <w:num w:numId="11" w16cid:durableId="1649431740">
    <w:abstractNumId w:val="1"/>
  </w:num>
  <w:num w:numId="12" w16cid:durableId="733821084">
    <w:abstractNumId w:val="23"/>
  </w:num>
  <w:num w:numId="13" w16cid:durableId="731999920">
    <w:abstractNumId w:val="10"/>
  </w:num>
  <w:num w:numId="14" w16cid:durableId="822353353">
    <w:abstractNumId w:val="16"/>
  </w:num>
  <w:num w:numId="15" w16cid:durableId="1293638074">
    <w:abstractNumId w:val="19"/>
  </w:num>
  <w:num w:numId="16" w16cid:durableId="1614097593">
    <w:abstractNumId w:val="2"/>
  </w:num>
  <w:num w:numId="17" w16cid:durableId="1015230680">
    <w:abstractNumId w:val="0"/>
  </w:num>
  <w:num w:numId="18" w16cid:durableId="852377671">
    <w:abstractNumId w:val="20"/>
  </w:num>
  <w:num w:numId="19" w16cid:durableId="1484661805">
    <w:abstractNumId w:val="7"/>
  </w:num>
  <w:num w:numId="20" w16cid:durableId="1817799302">
    <w:abstractNumId w:val="14"/>
  </w:num>
  <w:num w:numId="21" w16cid:durableId="870651980">
    <w:abstractNumId w:val="4"/>
  </w:num>
  <w:num w:numId="22" w16cid:durableId="1242563993">
    <w:abstractNumId w:val="8"/>
  </w:num>
  <w:num w:numId="23" w16cid:durableId="935015098">
    <w:abstractNumId w:val="18"/>
  </w:num>
  <w:num w:numId="24" w16cid:durableId="1835759428">
    <w:abstractNumId w:val="17"/>
  </w:num>
  <w:num w:numId="25" w16cid:durableId="68580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DD"/>
    <w:rsid w:val="000006BB"/>
    <w:rsid w:val="00011524"/>
    <w:rsid w:val="0002113D"/>
    <w:rsid w:val="00091251"/>
    <w:rsid w:val="00091A4F"/>
    <w:rsid w:val="00096345"/>
    <w:rsid w:val="000A652C"/>
    <w:rsid w:val="000E04F4"/>
    <w:rsid w:val="00126606"/>
    <w:rsid w:val="00171826"/>
    <w:rsid w:val="00184BC8"/>
    <w:rsid w:val="001B42B6"/>
    <w:rsid w:val="001E3CA9"/>
    <w:rsid w:val="002348AB"/>
    <w:rsid w:val="00271978"/>
    <w:rsid w:val="0027289B"/>
    <w:rsid w:val="00280138"/>
    <w:rsid w:val="00282C68"/>
    <w:rsid w:val="0028320E"/>
    <w:rsid w:val="00293D2C"/>
    <w:rsid w:val="002A4237"/>
    <w:rsid w:val="002C2066"/>
    <w:rsid w:val="003631B7"/>
    <w:rsid w:val="003742D9"/>
    <w:rsid w:val="003A52DA"/>
    <w:rsid w:val="003C52FA"/>
    <w:rsid w:val="003D0FB8"/>
    <w:rsid w:val="003E3695"/>
    <w:rsid w:val="00444B11"/>
    <w:rsid w:val="00487210"/>
    <w:rsid w:val="004943CB"/>
    <w:rsid w:val="004959C2"/>
    <w:rsid w:val="00523DF8"/>
    <w:rsid w:val="005756FC"/>
    <w:rsid w:val="005A19DD"/>
    <w:rsid w:val="0064352B"/>
    <w:rsid w:val="00663636"/>
    <w:rsid w:val="006646E4"/>
    <w:rsid w:val="006A23E9"/>
    <w:rsid w:val="006E100E"/>
    <w:rsid w:val="006E30AA"/>
    <w:rsid w:val="00711459"/>
    <w:rsid w:val="00735506"/>
    <w:rsid w:val="007402D0"/>
    <w:rsid w:val="00772791"/>
    <w:rsid w:val="00781364"/>
    <w:rsid w:val="007837DF"/>
    <w:rsid w:val="007E1C5C"/>
    <w:rsid w:val="00825E3D"/>
    <w:rsid w:val="008F5F30"/>
    <w:rsid w:val="00941204"/>
    <w:rsid w:val="00953A4C"/>
    <w:rsid w:val="00964D9B"/>
    <w:rsid w:val="009B5296"/>
    <w:rsid w:val="009B7A75"/>
    <w:rsid w:val="009F6FD8"/>
    <w:rsid w:val="00A1500C"/>
    <w:rsid w:val="00A57AEC"/>
    <w:rsid w:val="00A66862"/>
    <w:rsid w:val="00A73A98"/>
    <w:rsid w:val="00AC49F9"/>
    <w:rsid w:val="00AE5436"/>
    <w:rsid w:val="00B033C6"/>
    <w:rsid w:val="00B17737"/>
    <w:rsid w:val="00B231DF"/>
    <w:rsid w:val="00B27E3D"/>
    <w:rsid w:val="00B9037A"/>
    <w:rsid w:val="00BA74F7"/>
    <w:rsid w:val="00BF16AF"/>
    <w:rsid w:val="00C1339B"/>
    <w:rsid w:val="00C510B5"/>
    <w:rsid w:val="00C800B7"/>
    <w:rsid w:val="00CB1341"/>
    <w:rsid w:val="00CB44F5"/>
    <w:rsid w:val="00CB77C5"/>
    <w:rsid w:val="00CC4B7A"/>
    <w:rsid w:val="00DC56D4"/>
    <w:rsid w:val="00DE0813"/>
    <w:rsid w:val="00DF3962"/>
    <w:rsid w:val="00E02BB8"/>
    <w:rsid w:val="00EC3CD6"/>
    <w:rsid w:val="00EC5819"/>
    <w:rsid w:val="00EC77A1"/>
    <w:rsid w:val="00ED0026"/>
    <w:rsid w:val="00ED275D"/>
    <w:rsid w:val="00F47522"/>
    <w:rsid w:val="00F85726"/>
    <w:rsid w:val="00F90523"/>
    <w:rsid w:val="00F9395E"/>
    <w:rsid w:val="00FC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1B487C"/>
  <w15:chartTrackingRefBased/>
  <w15:docId w15:val="{6BAEC0C9-3E4D-4FEC-83FA-9DE2F555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962"/>
  </w:style>
  <w:style w:type="paragraph" w:styleId="Heading1">
    <w:name w:val="heading 1"/>
    <w:basedOn w:val="Normal"/>
    <w:next w:val="Normal"/>
    <w:link w:val="Heading1Char"/>
    <w:uiPriority w:val="9"/>
    <w:qFormat/>
    <w:rsid w:val="005A1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8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9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2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1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275D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35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8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825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C4B7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E3C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0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File:Checkmark_green.svg" TargetMode="External"/><Relationship Id="rId18" Type="http://schemas.openxmlformats.org/officeDocument/2006/relationships/hyperlink" Target="https://creativecommons.org/licenses/by-sa/3.0/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File:Checkmark_green.sv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n.wikipedia.org/wiki/File:Checkmark_green.svg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reativecommons.org/licenses/by-sa/3.0/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-sa/3.0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hyperlink" Target="https://en.wikipedia.org/wiki/File:Checkmark_green.sv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File:Checkmark_green.svg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8</Pages>
  <Words>1257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Neeltje Schoenmaker</dc:creator>
  <cp:keywords/>
  <dc:description/>
  <cp:lastModifiedBy>Neeltje Schoenmaker</cp:lastModifiedBy>
  <cp:revision>16</cp:revision>
  <dcterms:created xsi:type="dcterms:W3CDTF">2024-10-03T08:52:00Z</dcterms:created>
  <dcterms:modified xsi:type="dcterms:W3CDTF">2024-10-03T19:36:00Z</dcterms:modified>
</cp:coreProperties>
</file>