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C865AA" w:rsidRPr="00C865AA" w14:paraId="6BB7CFBB" w14:textId="77777777" w:rsidTr="00C865AA">
        <w:trPr>
          <w:trHeight w:val="260"/>
        </w:trPr>
        <w:tc>
          <w:tcPr>
            <w:tcW w:w="4220" w:type="dxa"/>
            <w:shd w:val="clear" w:color="auto" w:fill="BFBFBF"/>
          </w:tcPr>
          <w:p w14:paraId="7D5896AB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4A99073F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C865AA" w:rsidRPr="00C865AA" w14:paraId="683867C0" w14:textId="77777777" w:rsidTr="00217D99">
        <w:trPr>
          <w:trHeight w:val="244"/>
        </w:trPr>
        <w:tc>
          <w:tcPr>
            <w:tcW w:w="4220" w:type="dxa"/>
          </w:tcPr>
          <w:p w14:paraId="05A91C98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43BA96CF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Avaliar Serviço</w:t>
            </w:r>
          </w:p>
        </w:tc>
      </w:tr>
      <w:tr w:rsidR="00C865AA" w:rsidRPr="00C865AA" w14:paraId="66D5A9CA" w14:textId="77777777" w:rsidTr="00217D99">
        <w:trPr>
          <w:trHeight w:val="260"/>
        </w:trPr>
        <w:tc>
          <w:tcPr>
            <w:tcW w:w="4220" w:type="dxa"/>
          </w:tcPr>
          <w:p w14:paraId="56F127CF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C912216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Cliente</w:t>
            </w:r>
          </w:p>
        </w:tc>
      </w:tr>
      <w:tr w:rsidR="00C865AA" w:rsidRPr="00C865AA" w14:paraId="21FBFE34" w14:textId="77777777" w:rsidTr="00217D99">
        <w:trPr>
          <w:trHeight w:val="260"/>
        </w:trPr>
        <w:tc>
          <w:tcPr>
            <w:tcW w:w="4220" w:type="dxa"/>
          </w:tcPr>
          <w:p w14:paraId="2DDF97B4" w14:textId="77777777" w:rsidR="00C865AA" w:rsidRPr="00C865AA" w:rsidRDefault="00C865AA" w:rsidP="00C865AA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75CBAEC0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N/A</w:t>
            </w:r>
          </w:p>
        </w:tc>
      </w:tr>
      <w:tr w:rsidR="00C865AA" w:rsidRPr="00C865AA" w14:paraId="48439757" w14:textId="77777777" w:rsidTr="00217D99">
        <w:trPr>
          <w:trHeight w:val="505"/>
        </w:trPr>
        <w:tc>
          <w:tcPr>
            <w:tcW w:w="4220" w:type="dxa"/>
          </w:tcPr>
          <w:p w14:paraId="5B53CD82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38FFCC0B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Após o serviço realizado no salão, o cliente avalia o mesmo no sistema.</w:t>
            </w:r>
          </w:p>
        </w:tc>
      </w:tr>
      <w:tr w:rsidR="00C865AA" w:rsidRPr="00C865AA" w14:paraId="44BDAA9D" w14:textId="77777777" w:rsidTr="00217D99">
        <w:trPr>
          <w:trHeight w:val="260"/>
        </w:trPr>
        <w:tc>
          <w:tcPr>
            <w:tcW w:w="4220" w:type="dxa"/>
          </w:tcPr>
          <w:p w14:paraId="6411BA2C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17201476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Ter realizado o corte no salão</w:t>
            </w:r>
          </w:p>
        </w:tc>
      </w:tr>
      <w:tr w:rsidR="00C865AA" w:rsidRPr="00C865AA" w14:paraId="4E5C16E0" w14:textId="77777777" w:rsidTr="00217D99">
        <w:trPr>
          <w:trHeight w:val="244"/>
        </w:trPr>
        <w:tc>
          <w:tcPr>
            <w:tcW w:w="4220" w:type="dxa"/>
          </w:tcPr>
          <w:p w14:paraId="3B472845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33E0B3BD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N/A</w:t>
            </w:r>
          </w:p>
        </w:tc>
      </w:tr>
      <w:tr w:rsidR="00C865AA" w:rsidRPr="00C865AA" w14:paraId="4DAC7A24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DE67893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C865AA" w:rsidRPr="00C865AA" w14:paraId="16F1CC52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CD68FA4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7E517B3D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7FEEFB3E" w14:textId="77777777" w:rsidTr="00217D99">
        <w:trPr>
          <w:trHeight w:val="505"/>
        </w:trPr>
        <w:tc>
          <w:tcPr>
            <w:tcW w:w="4220" w:type="dxa"/>
          </w:tcPr>
          <w:p w14:paraId="553834B0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O Cliente entra no site.</w:t>
            </w:r>
          </w:p>
        </w:tc>
        <w:tc>
          <w:tcPr>
            <w:tcW w:w="4883" w:type="dxa"/>
          </w:tcPr>
          <w:p w14:paraId="684A280A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Apresentar ícones de “Estrela” para avaliar a sessão. (1 a 5 estrelas) de forma opcional.</w:t>
            </w:r>
          </w:p>
        </w:tc>
      </w:tr>
      <w:tr w:rsidR="00C865AA" w:rsidRPr="00C865AA" w14:paraId="674AB074" w14:textId="77777777" w:rsidTr="00217D99">
        <w:trPr>
          <w:trHeight w:val="521"/>
        </w:trPr>
        <w:tc>
          <w:tcPr>
            <w:tcW w:w="4220" w:type="dxa"/>
          </w:tcPr>
          <w:p w14:paraId="0E298425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Cliente avalia a sessão pelas estrelas</w:t>
            </w:r>
          </w:p>
        </w:tc>
        <w:tc>
          <w:tcPr>
            <w:tcW w:w="4883" w:type="dxa"/>
          </w:tcPr>
          <w:p w14:paraId="69BF346A" w14:textId="77777777" w:rsidR="00C865AA" w:rsidRPr="00C865AA" w:rsidRDefault="00C865AA" w:rsidP="00C865A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É habilitado um campo para justificar a avaliação do cliente de forma opcional.</w:t>
            </w:r>
          </w:p>
        </w:tc>
      </w:tr>
      <w:tr w:rsidR="00C865AA" w:rsidRPr="00C865AA" w14:paraId="1B79E6B2" w14:textId="77777777" w:rsidTr="00217D99">
        <w:trPr>
          <w:trHeight w:val="521"/>
        </w:trPr>
        <w:tc>
          <w:tcPr>
            <w:tcW w:w="4220" w:type="dxa"/>
          </w:tcPr>
          <w:p w14:paraId="37604C33" w14:textId="77777777" w:rsidR="00C865AA" w:rsidRPr="00C865AA" w:rsidRDefault="00C865AA" w:rsidP="00C865AA">
            <w:pPr>
              <w:numPr>
                <w:ilvl w:val="0"/>
                <w:numId w:val="1"/>
              </w:numPr>
              <w:tabs>
                <w:tab w:val="left" w:pos="3390"/>
              </w:tabs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Cliente escreve a sua justificativa.</w:t>
            </w:r>
          </w:p>
          <w:p w14:paraId="04581640" w14:textId="77777777" w:rsidR="00C865AA" w:rsidRPr="00C865AA" w:rsidRDefault="00C865AA" w:rsidP="00C865AA">
            <w:pPr>
              <w:tabs>
                <w:tab w:val="left" w:pos="3390"/>
              </w:tabs>
              <w:ind w:left="765"/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425A40EF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7D0F6224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E93F449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C865AA" w:rsidRPr="00C865AA" w14:paraId="3EB1B48D" w14:textId="77777777" w:rsidTr="00217D99">
        <w:trPr>
          <w:trHeight w:val="782"/>
        </w:trPr>
        <w:tc>
          <w:tcPr>
            <w:tcW w:w="9103" w:type="dxa"/>
            <w:gridSpan w:val="2"/>
          </w:tcPr>
          <w:p w14:paraId="5235062C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  <w:p w14:paraId="573AB301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N/A</w:t>
            </w:r>
          </w:p>
          <w:p w14:paraId="01F21239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3A36246D" w14:textId="77777777" w:rsidTr="00C865AA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426866A2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C865AA" w:rsidRPr="00C865AA" w14:paraId="2DE662A7" w14:textId="77777777" w:rsidTr="00217D99">
        <w:trPr>
          <w:trHeight w:val="782"/>
        </w:trPr>
        <w:tc>
          <w:tcPr>
            <w:tcW w:w="9103" w:type="dxa"/>
            <w:gridSpan w:val="2"/>
          </w:tcPr>
          <w:p w14:paraId="4A203FB1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  <w:p w14:paraId="523837D3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  <w:p w14:paraId="51C28147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50E7925F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A635CAF" w14:textId="597D1CB8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Fluxo Alternativo (FA-01)</w:t>
            </w:r>
            <w:r w:rsidR="007827C8">
              <w:rPr>
                <w:rFonts w:ascii="Calibri" w:eastAsia="Calibri" w:hAnsi="Calibri" w:cs="Times New Roman"/>
                <w:b/>
              </w:rPr>
              <w:t xml:space="preserve"> – Não avaliação</w:t>
            </w:r>
          </w:p>
        </w:tc>
      </w:tr>
      <w:tr w:rsidR="00C865AA" w:rsidRPr="00C865AA" w14:paraId="0506CBF9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5EE71675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62557F70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4AC01C84" w14:textId="77777777" w:rsidTr="00217D99">
        <w:trPr>
          <w:trHeight w:val="521"/>
        </w:trPr>
        <w:tc>
          <w:tcPr>
            <w:tcW w:w="4220" w:type="dxa"/>
          </w:tcPr>
          <w:p w14:paraId="70CBD297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3.  Cliente opta por não avaliar.</w:t>
            </w:r>
          </w:p>
          <w:p w14:paraId="565AE177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778880BF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5764CD04" w14:textId="77777777" w:rsidTr="00217D99">
        <w:trPr>
          <w:trHeight w:val="260"/>
        </w:trPr>
        <w:tc>
          <w:tcPr>
            <w:tcW w:w="4220" w:type="dxa"/>
          </w:tcPr>
          <w:p w14:paraId="4712DAFB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9679FA8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2A2D8D79" w14:textId="77777777" w:rsidTr="00217D99">
        <w:trPr>
          <w:trHeight w:val="244"/>
        </w:trPr>
        <w:tc>
          <w:tcPr>
            <w:tcW w:w="4220" w:type="dxa"/>
          </w:tcPr>
          <w:p w14:paraId="5119FC40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CEF0F5E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7F495643" w14:textId="77777777" w:rsidTr="00C865AA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0992C68" w14:textId="1C376033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Fluxo Alternativo (FA-02)</w:t>
            </w:r>
            <w:r w:rsidR="007827C8">
              <w:rPr>
                <w:rFonts w:ascii="Calibri" w:eastAsia="Calibri" w:hAnsi="Calibri" w:cs="Times New Roman"/>
                <w:b/>
              </w:rPr>
              <w:t xml:space="preserve"> – Não Justificativa</w:t>
            </w:r>
          </w:p>
        </w:tc>
      </w:tr>
      <w:tr w:rsidR="00C865AA" w:rsidRPr="00C865AA" w14:paraId="2ACB23C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3B7F494B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1D2B8CF4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719ED245" w14:textId="77777777" w:rsidTr="00217D99">
        <w:trPr>
          <w:trHeight w:val="505"/>
        </w:trPr>
        <w:tc>
          <w:tcPr>
            <w:tcW w:w="4220" w:type="dxa"/>
          </w:tcPr>
          <w:p w14:paraId="4E28CA3C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5.  Cliente opta por não justificar.</w:t>
            </w:r>
          </w:p>
          <w:p w14:paraId="0DE32F13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5F91A61F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6860B0B" w14:textId="77777777" w:rsidTr="00217D99">
        <w:trPr>
          <w:trHeight w:val="260"/>
        </w:trPr>
        <w:tc>
          <w:tcPr>
            <w:tcW w:w="4220" w:type="dxa"/>
          </w:tcPr>
          <w:p w14:paraId="74F58731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0A5052D2" w14:textId="77777777" w:rsidR="00C865AA" w:rsidRPr="00C865AA" w:rsidRDefault="00C865AA" w:rsidP="00C865AA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8012204" w14:textId="77777777" w:rsidTr="00217D99">
        <w:trPr>
          <w:trHeight w:val="260"/>
        </w:trPr>
        <w:tc>
          <w:tcPr>
            <w:tcW w:w="4220" w:type="dxa"/>
            <w:tcBorders>
              <w:bottom w:val="single" w:sz="4" w:space="0" w:color="auto"/>
            </w:tcBorders>
          </w:tcPr>
          <w:p w14:paraId="1F628D26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22CDB0B7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2886A4E4" w14:textId="77777777" w:rsidTr="00C865AA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E82BC81" w14:textId="1A519334" w:rsidR="00C865AA" w:rsidRPr="00C865AA" w:rsidRDefault="00C865AA" w:rsidP="00C865AA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C865AA" w:rsidRPr="00C865AA" w14:paraId="6067770E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50707467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52E6864" w14:textId="77777777" w:rsidR="00C865AA" w:rsidRPr="00C865AA" w:rsidRDefault="00C865AA" w:rsidP="00C865AA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C865AA" w:rsidRPr="00C865AA" w14:paraId="539A60AC" w14:textId="77777777" w:rsidTr="00217D99">
        <w:trPr>
          <w:trHeight w:val="244"/>
        </w:trPr>
        <w:tc>
          <w:tcPr>
            <w:tcW w:w="4220" w:type="dxa"/>
          </w:tcPr>
          <w:p w14:paraId="7C4F2CCC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  <w:r w:rsidRPr="00C865AA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047690B7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1C7EA05" w14:textId="77777777" w:rsidTr="00217D99">
        <w:trPr>
          <w:trHeight w:val="260"/>
        </w:trPr>
        <w:tc>
          <w:tcPr>
            <w:tcW w:w="4220" w:type="dxa"/>
          </w:tcPr>
          <w:p w14:paraId="647B760E" w14:textId="77777777" w:rsidR="00C865AA" w:rsidRPr="00C865AA" w:rsidRDefault="00C865AA" w:rsidP="00C865A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F6CF38A" w14:textId="77777777" w:rsidR="00C865AA" w:rsidRPr="00C865AA" w:rsidRDefault="00C865AA" w:rsidP="00C865AA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C865AA" w:rsidRPr="00C865AA" w14:paraId="499635E8" w14:textId="77777777" w:rsidTr="00C865AA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D69A972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C865AA" w:rsidRPr="00C865AA" w14:paraId="59ECD3DA" w14:textId="77777777" w:rsidTr="00217D99">
        <w:trPr>
          <w:trHeight w:val="1564"/>
        </w:trPr>
        <w:tc>
          <w:tcPr>
            <w:tcW w:w="9103" w:type="dxa"/>
            <w:gridSpan w:val="2"/>
          </w:tcPr>
          <w:p w14:paraId="229EE7AA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  <w:p w14:paraId="452A2B31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  <w:r w:rsidRPr="00C865AA">
              <w:rPr>
                <w:rFonts w:ascii="Calibri" w:eastAsia="Calibri" w:hAnsi="Calibri" w:cs="Times New Roman"/>
                <w:b/>
              </w:rPr>
              <w:t>O cliente só avalia o salão após realizar algum procedimento no mesmo(processo que não é escopo do projeto), e a avaliação de forma opcional.</w:t>
            </w:r>
          </w:p>
          <w:p w14:paraId="7DC7C6BF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  <w:p w14:paraId="74208651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  <w:p w14:paraId="1ECDD839" w14:textId="77777777" w:rsidR="00C865AA" w:rsidRPr="00C865AA" w:rsidRDefault="00C865AA" w:rsidP="00C865AA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D884788" w14:textId="77777777" w:rsidR="00C865AA" w:rsidRPr="00C865AA" w:rsidRDefault="00C865AA" w:rsidP="00C865AA">
      <w:pPr>
        <w:spacing w:after="200" w:line="276" w:lineRule="auto"/>
        <w:rPr>
          <w:rFonts w:ascii="Calibri" w:eastAsia="Calibri" w:hAnsi="Calibri" w:cs="Times New Roman"/>
        </w:rPr>
      </w:pPr>
      <w:r w:rsidRPr="00C865AA">
        <w:rPr>
          <w:rFonts w:ascii="Calibri" w:eastAsia="Calibri" w:hAnsi="Calibri" w:cs="Times New Roman"/>
        </w:rPr>
        <w:t xml:space="preserve">  </w:t>
      </w:r>
    </w:p>
    <w:p w14:paraId="67F47A10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25DE7"/>
    <w:multiLevelType w:val="hybridMultilevel"/>
    <w:tmpl w:val="C8FE48A0"/>
    <w:lvl w:ilvl="0" w:tplc="91AAC0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AA"/>
    <w:rsid w:val="007827C8"/>
    <w:rsid w:val="00C865AA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D109"/>
  <w15:chartTrackingRefBased/>
  <w15:docId w15:val="{BCA1864E-85BB-4C12-BC44-CC39C147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86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2</cp:revision>
  <dcterms:created xsi:type="dcterms:W3CDTF">2021-03-02T00:19:00Z</dcterms:created>
  <dcterms:modified xsi:type="dcterms:W3CDTF">2021-03-02T01:19:00Z</dcterms:modified>
</cp:coreProperties>
</file>