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ezh88fw2rh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Test-Driven Development (TDD) – Explained Simply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w5mssedke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TDD Process (Red → Green → Refactor)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🟥 Write a Test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Define a test for a new function or feature — even before writing the code.</w:t>
        <w:br w:type="textWrapping"/>
        <w:t xml:space="preserve"> ✏️ </w:t>
      </w:r>
      <w:r w:rsidDel="00000000" w:rsidR="00000000" w:rsidRPr="00000000">
        <w:rPr>
          <w:i w:val="1"/>
          <w:rtl w:val="0"/>
        </w:rPr>
        <w:t xml:space="preserve">Example: “Check if login returns success with correct password.”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Run the Test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It fails, as the code doesn’t exist yet — that’s expected!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🟩 Write the Code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Just enough code to make the test pass. No extra fluff!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Run the Tests Again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Confirm that the test now passes.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</w:t>
      </w:r>
      <w:r w:rsidDel="00000000" w:rsidR="00000000" w:rsidRPr="00000000">
        <w:rPr>
          <w:b w:val="1"/>
          <w:rtl w:val="0"/>
        </w:rPr>
        <w:t xml:space="preserve">🔁 Refactor the Code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Clean up, simplify, and organize the code without changing what it does.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</w:t>
      </w:r>
      <w:r w:rsidDel="00000000" w:rsidR="00000000" w:rsidRPr="00000000">
        <w:rPr>
          <w:b w:val="1"/>
          <w:rtl w:val="0"/>
        </w:rPr>
        <w:t xml:space="preserve">🔂 Repeat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Continue this cycle for each small feature or change.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2thqmtr0j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Benefits of TDD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Fewer Bugs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Issues are caught early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Better Code 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Clean, modular, testable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Confidence in Changes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Easily detect breaking changes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Faster Debugging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Failures point to specific code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Encourages Simplicity</w:t>
      </w:r>
      <w:r w:rsidDel="00000000" w:rsidR="00000000" w:rsidRPr="00000000">
        <w:rPr>
          <w:rtl w:val="0"/>
        </w:rPr>
        <w:t xml:space="preserve"> – Only write what is necessary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0jx6l7b62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TDD Improves Code Readability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TDD leads to </w:t>
      </w:r>
      <w:r w:rsidDel="00000000" w:rsidR="00000000" w:rsidRPr="00000000">
        <w:rPr>
          <w:b w:val="1"/>
          <w:rtl w:val="0"/>
        </w:rPr>
        <w:t xml:space="preserve">clean, well-structured code</w:t>
      </w:r>
      <w:r w:rsidDel="00000000" w:rsidR="00000000" w:rsidRPr="00000000">
        <w:rPr>
          <w:rtl w:val="0"/>
        </w:rPr>
        <w:t xml:space="preserve"> because developers write only what’s needed and refactor regularly.</w:t>
        <w:br w:type="textWrapping"/>
        <w:t xml:space="preserve"> Tests also act as </w:t>
      </w:r>
      <w:r w:rsidDel="00000000" w:rsidR="00000000" w:rsidRPr="00000000">
        <w:rPr>
          <w:b w:val="1"/>
          <w:rtl w:val="0"/>
        </w:rPr>
        <w:t xml:space="preserve">live documentation</w:t>
      </w:r>
      <w:r w:rsidDel="00000000" w:rsidR="00000000" w:rsidRPr="00000000">
        <w:rPr>
          <w:rtl w:val="0"/>
        </w:rPr>
        <w:t xml:space="preserve">, helping others understand what the code should 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