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5fzrzrzc6ur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Agile Project Planning:</w:t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Epic: PAYMENT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Features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!. Credit Card payment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Debit Card payment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UPI payment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EMI payment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COD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Credit Card payment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a.Hdfc credit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b. ICICI credit card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c. SBI credit card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2.  Debit Card payment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a. Hdfc Debit card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b. ICICI Debit card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c. SBI  Debit card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3. UPI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a..Gpay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b. Phone Pe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c. Paytm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4.EMI Payment</w:t>
        <w:br w:type="textWrapping"/>
        <w:t xml:space="preserve">                     a. View EMI plans with Different Banks</w:t>
        <w:br w:type="textWrapping"/>
        <w:t xml:space="preserve">                      b. Select EMI plan and process payment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5.  Cash on Delivery (COD)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Select COD as payment method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Enter credit card details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the UI Layer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the API Layer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the DB Layer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Validate Credit Card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Build the UI Layer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Build the API Layer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Build the DB Layer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Enter debit card details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Build the UI Layer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Build the API Layer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Build the DB Layer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