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Default Extension="png" ContentType="image/png"/>
  <Default Extension="pict" ContentType="image/pict"/>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930" w:rsidRPr="00AD2C61" w:rsidRDefault="00D80930" w:rsidP="00D80930">
      <w:pPr>
        <w:jc w:val="center"/>
        <w:rPr>
          <w:rFonts w:ascii="Times New Roman" w:hAnsi="Times New Roman"/>
          <w:b/>
          <w:sz w:val="28"/>
        </w:rPr>
      </w:pPr>
      <w:r w:rsidRPr="00AD2C61">
        <w:rPr>
          <w:rFonts w:ascii="Times New Roman" w:hAnsi="Times New Roman"/>
          <w:b/>
          <w:sz w:val="28"/>
        </w:rPr>
        <w:t>Continuous Time and Communication in a Public-goods Experiment</w:t>
      </w:r>
    </w:p>
    <w:p w:rsidR="00D80930" w:rsidRPr="00AD2C61" w:rsidRDefault="00D80930">
      <w:pPr>
        <w:rPr>
          <w:rFonts w:ascii="Times New Roman" w:hAnsi="Times New Roman"/>
          <w:sz w:val="32"/>
        </w:rPr>
      </w:pPr>
    </w:p>
    <w:p w:rsidR="00D80930" w:rsidRPr="00AD2C61" w:rsidRDefault="00D80930" w:rsidP="00D80930">
      <w:pPr>
        <w:jc w:val="center"/>
        <w:rPr>
          <w:rFonts w:ascii="Times New Roman" w:hAnsi="Times New Roman"/>
        </w:rPr>
      </w:pPr>
      <w:r w:rsidRPr="00AD2C61">
        <w:rPr>
          <w:rFonts w:ascii="Times New Roman" w:hAnsi="Times New Roman"/>
        </w:rPr>
        <w:t>Gary Charness, Dan Friedman, and Ryan Oprea</w:t>
      </w:r>
      <w:r w:rsidR="00E91860" w:rsidRPr="00AD2C61">
        <w:rPr>
          <w:rStyle w:val="FootnoteReference"/>
          <w:sz w:val="30"/>
        </w:rPr>
        <w:footnoteReference w:customMarkFollows="1" w:id="1"/>
        <w:t>*</w:t>
      </w:r>
    </w:p>
    <w:p w:rsidR="00D80930" w:rsidRPr="00AD2C61" w:rsidRDefault="00D80930" w:rsidP="00D80930">
      <w:pPr>
        <w:jc w:val="center"/>
        <w:rPr>
          <w:rFonts w:ascii="Times New Roman" w:hAnsi="Times New Roman"/>
        </w:rPr>
      </w:pPr>
    </w:p>
    <w:p w:rsidR="00D80930" w:rsidRPr="00AD2C61" w:rsidRDefault="003576D0" w:rsidP="00D80930">
      <w:pPr>
        <w:jc w:val="center"/>
        <w:rPr>
          <w:rFonts w:ascii="Times New Roman" w:hAnsi="Times New Roman"/>
        </w:rPr>
      </w:pPr>
      <w:r>
        <w:rPr>
          <w:rFonts w:ascii="Times New Roman" w:hAnsi="Times New Roman"/>
        </w:rPr>
        <w:t>Dec</w:t>
      </w:r>
      <w:r w:rsidR="004D4CB7">
        <w:rPr>
          <w:rFonts w:ascii="Times New Roman" w:hAnsi="Times New Roman"/>
        </w:rPr>
        <w:t xml:space="preserve">ember </w:t>
      </w:r>
      <w:r>
        <w:rPr>
          <w:rFonts w:ascii="Times New Roman" w:hAnsi="Times New Roman"/>
        </w:rPr>
        <w:t>11</w:t>
      </w:r>
      <w:r w:rsidR="00D80930" w:rsidRPr="00AD2C61">
        <w:rPr>
          <w:rFonts w:ascii="Times New Roman" w:hAnsi="Times New Roman"/>
        </w:rPr>
        <w:t>, 2011</w:t>
      </w:r>
    </w:p>
    <w:p w:rsidR="00D80930" w:rsidRPr="00AD2C61" w:rsidRDefault="00D80930" w:rsidP="00D80930">
      <w:pPr>
        <w:jc w:val="center"/>
        <w:rPr>
          <w:rFonts w:ascii="Times New Roman" w:hAnsi="Times New Roman"/>
        </w:rPr>
      </w:pPr>
    </w:p>
    <w:p w:rsidR="00D80930" w:rsidRPr="00AD2C61" w:rsidRDefault="00D80930" w:rsidP="00D80930">
      <w:pPr>
        <w:rPr>
          <w:rFonts w:ascii="Times New Roman" w:hAnsi="Times New Roman"/>
          <w:b/>
        </w:rPr>
      </w:pPr>
    </w:p>
    <w:p w:rsidR="00D80930" w:rsidRPr="00AD2C61" w:rsidRDefault="00D80930" w:rsidP="00D80930">
      <w:pPr>
        <w:rPr>
          <w:rFonts w:ascii="Times New Roman" w:hAnsi="Times New Roman"/>
        </w:rPr>
      </w:pPr>
      <w:r w:rsidRPr="00AD2C61">
        <w:rPr>
          <w:rFonts w:ascii="Times New Roman" w:hAnsi="Times New Roman"/>
          <w:b/>
        </w:rPr>
        <w:t xml:space="preserve">Abstract: </w:t>
      </w:r>
      <w:r w:rsidRPr="00AD2C61">
        <w:rPr>
          <w:rFonts w:ascii="Times New Roman" w:hAnsi="Times New Roman"/>
        </w:rPr>
        <w:t xml:space="preserve">We investigate the effects of continuous time and communication on contributions in a public-goods experiment with a set of parameters that make cooperation difficult.  We vary whether communication amongst the four people in a group is feasible, as well as whether decisions are made in continuous time during a 10-minute interval or only at 10 discrete points of time during this interval. </w:t>
      </w:r>
      <w:r w:rsidR="00A00362" w:rsidRPr="00AD2C61">
        <w:rPr>
          <w:rFonts w:ascii="Times New Roman" w:hAnsi="Times New Roman"/>
        </w:rPr>
        <w:t xml:space="preserve"> </w:t>
      </w:r>
      <w:r w:rsidRPr="00AD2C61">
        <w:rPr>
          <w:rFonts w:ascii="Times New Roman" w:hAnsi="Times New Roman"/>
        </w:rPr>
        <w:t xml:space="preserve">The data show </w:t>
      </w:r>
      <w:r w:rsidR="00A00362" w:rsidRPr="00AD2C61">
        <w:rPr>
          <w:rFonts w:ascii="Times New Roman" w:hAnsi="Times New Roman"/>
        </w:rPr>
        <w:t>that continuous time leads to a</w:t>
      </w:r>
      <w:r w:rsidR="008A4500">
        <w:rPr>
          <w:rFonts w:ascii="Times New Roman" w:hAnsi="Times New Roman"/>
        </w:rPr>
        <w:t>n increase in cooperation relative to a standard protocol and a very substantial increase when subjects are allowed to communicate in an unrestricted manner</w:t>
      </w:r>
      <w:r w:rsidR="00A00362" w:rsidRPr="00AD2C61">
        <w:rPr>
          <w:rFonts w:ascii="Times New Roman" w:hAnsi="Times New Roman"/>
        </w:rPr>
        <w:t xml:space="preserve">.   </w:t>
      </w:r>
    </w:p>
    <w:p w:rsidR="00D80930" w:rsidRPr="00AD2C61" w:rsidRDefault="00D80930" w:rsidP="00D80930">
      <w:pPr>
        <w:rPr>
          <w:rFonts w:ascii="Times New Roman" w:hAnsi="Times New Roman"/>
          <w:b/>
        </w:rPr>
      </w:pPr>
    </w:p>
    <w:p w:rsidR="00D80930" w:rsidRPr="00AD2C61" w:rsidRDefault="00D80930" w:rsidP="00D80930">
      <w:pPr>
        <w:rPr>
          <w:rFonts w:ascii="Times New Roman" w:hAnsi="Times New Roman"/>
          <w:b/>
        </w:rPr>
      </w:pPr>
    </w:p>
    <w:p w:rsidR="006E791A" w:rsidRPr="006E791A" w:rsidRDefault="006E791A" w:rsidP="00D80930">
      <w:pPr>
        <w:rPr>
          <w:rFonts w:ascii="Times New Roman" w:hAnsi="Times New Roman"/>
        </w:rPr>
      </w:pPr>
      <w:r>
        <w:rPr>
          <w:rFonts w:ascii="Times New Roman" w:hAnsi="Times New Roman"/>
          <w:b/>
        </w:rPr>
        <w:t xml:space="preserve">Keywords: </w:t>
      </w:r>
      <w:r>
        <w:rPr>
          <w:rFonts w:ascii="Times New Roman" w:hAnsi="Times New Roman"/>
        </w:rPr>
        <w:t>public goods, voluntary contribution mechanism, continuous time games</w:t>
      </w:r>
    </w:p>
    <w:p w:rsidR="006E791A" w:rsidRDefault="006E791A" w:rsidP="00D80930">
      <w:pPr>
        <w:rPr>
          <w:rFonts w:ascii="Times New Roman" w:hAnsi="Times New Roman"/>
          <w:b/>
        </w:rPr>
      </w:pPr>
    </w:p>
    <w:p w:rsidR="003F5086" w:rsidRDefault="006E791A" w:rsidP="00D80930">
      <w:pPr>
        <w:rPr>
          <w:rFonts w:ascii="Times New Roman" w:hAnsi="Times New Roman"/>
        </w:rPr>
      </w:pPr>
      <w:r>
        <w:rPr>
          <w:rFonts w:ascii="Times New Roman" w:hAnsi="Times New Roman"/>
          <w:b/>
        </w:rPr>
        <w:t>JEL codes:</w:t>
      </w:r>
      <w:r w:rsidR="00FE02B2">
        <w:rPr>
          <w:rFonts w:ascii="Times New Roman" w:hAnsi="Times New Roman"/>
          <w:b/>
        </w:rPr>
        <w:t xml:space="preserve"> </w:t>
      </w:r>
      <w:r w:rsidR="00FE02B2">
        <w:rPr>
          <w:rFonts w:ascii="Times New Roman" w:hAnsi="Times New Roman"/>
        </w:rPr>
        <w:t>C72, C92, D70, H41</w:t>
      </w: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3F5086" w:rsidRDefault="003F5086" w:rsidP="00D80930">
      <w:pPr>
        <w:rPr>
          <w:rFonts w:ascii="Times New Roman" w:hAnsi="Times New Roman"/>
        </w:rPr>
      </w:pPr>
    </w:p>
    <w:p w:rsidR="00D80930" w:rsidRPr="00FE02B2" w:rsidRDefault="003F5086" w:rsidP="00D80930">
      <w:pPr>
        <w:rPr>
          <w:rFonts w:ascii="Times New Roman" w:hAnsi="Times New Roman"/>
        </w:rPr>
      </w:pPr>
      <w:r>
        <w:rPr>
          <w:rFonts w:ascii="Times New Roman" w:hAnsi="Times New Roman"/>
        </w:rPr>
        <w:t xml:space="preserve">Acknowledgments: We would like to thank Jordi Brandts, David Cooper, Martin Kocher, Matthias Sutter, Lise Vesterlund, James Walker, </w:t>
      </w:r>
      <w:r w:rsidR="00894C63">
        <w:rPr>
          <w:rFonts w:ascii="Times New Roman" w:hAnsi="Times New Roman"/>
        </w:rPr>
        <w:t xml:space="preserve">Rachel Croson, Martin Dufwenberg </w:t>
      </w:r>
      <w:r>
        <w:rPr>
          <w:rFonts w:ascii="Times New Roman" w:hAnsi="Times New Roman"/>
        </w:rPr>
        <w:t xml:space="preserve">and participants at the EWEBE meeting in Munich in October, 2011 and North American ESA meeting in Tucson in November, 2011 for valuable comments. </w:t>
      </w:r>
    </w:p>
    <w:p w:rsidR="00D80930" w:rsidRPr="00AD2C61" w:rsidRDefault="00D80930" w:rsidP="00D80930">
      <w:pPr>
        <w:rPr>
          <w:rFonts w:ascii="Times New Roman" w:hAnsi="Times New Roman"/>
          <w:b/>
        </w:rPr>
      </w:pPr>
    </w:p>
    <w:p w:rsidR="00D80930" w:rsidRPr="00AD2C61" w:rsidRDefault="00D80930" w:rsidP="00D80930">
      <w:pPr>
        <w:numPr>
          <w:ilvl w:val="0"/>
          <w:numId w:val="15"/>
        </w:numPr>
        <w:ind w:left="360"/>
        <w:jc w:val="center"/>
        <w:rPr>
          <w:rFonts w:ascii="Times New Roman" w:hAnsi="Times New Roman"/>
          <w:b/>
          <w:sz w:val="28"/>
        </w:rPr>
      </w:pPr>
      <w:r w:rsidRPr="00AD2C61">
        <w:rPr>
          <w:rFonts w:ascii="Times New Roman" w:hAnsi="Times New Roman"/>
          <w:b/>
        </w:rPr>
        <w:br w:type="page"/>
      </w:r>
      <w:r w:rsidRPr="00AD2C61">
        <w:rPr>
          <w:rFonts w:ascii="Times New Roman" w:hAnsi="Times New Roman"/>
          <w:b/>
          <w:sz w:val="28"/>
        </w:rPr>
        <w:t>Introduction</w:t>
      </w:r>
    </w:p>
    <w:p w:rsidR="00D80930" w:rsidRPr="00AD2C61" w:rsidRDefault="00D80930" w:rsidP="00EA5C5E">
      <w:pPr>
        <w:rPr>
          <w:rFonts w:ascii="Times New Roman" w:hAnsi="Times New Roman"/>
          <w:b/>
          <w:sz w:val="28"/>
        </w:rPr>
      </w:pPr>
    </w:p>
    <w:p w:rsidR="00F0574B" w:rsidRDefault="00D80930" w:rsidP="00D80930">
      <w:pPr>
        <w:spacing w:line="480" w:lineRule="auto"/>
        <w:ind w:firstLine="720"/>
        <w:rPr>
          <w:rFonts w:ascii="Times New Roman" w:hAnsi="Times New Roman"/>
        </w:rPr>
      </w:pPr>
      <w:r w:rsidRPr="00AD2C61">
        <w:rPr>
          <w:rFonts w:ascii="Times New Roman" w:hAnsi="Times New Roman"/>
        </w:rPr>
        <w:t xml:space="preserve">The provision of public goods is critical in every society, yet always problematic.  Since by definition nobody can be excluded from enjoying public goods once they are provided, there is the incentive to free ride --- to simply allow others to provide the good (whether it is a park, volunteerism, clean air, public health services, or national defense) and make use of it without contributing to it. </w:t>
      </w:r>
    </w:p>
    <w:p w:rsidR="00D80930" w:rsidRPr="00AD2C61" w:rsidRDefault="00D80930" w:rsidP="00F0574B">
      <w:pPr>
        <w:spacing w:line="480" w:lineRule="auto"/>
        <w:ind w:firstLine="720"/>
        <w:rPr>
          <w:rFonts w:ascii="Times New Roman" w:hAnsi="Times New Roman"/>
        </w:rPr>
      </w:pPr>
      <w:r w:rsidRPr="00AD2C61">
        <w:rPr>
          <w:rFonts w:ascii="Times New Roman" w:hAnsi="Times New Roman"/>
        </w:rPr>
        <w:t>Often governments provide</w:t>
      </w:r>
      <w:r w:rsidR="00EF1000" w:rsidRPr="00AD2C61">
        <w:rPr>
          <w:rFonts w:ascii="Times New Roman" w:hAnsi="Times New Roman"/>
        </w:rPr>
        <w:t xml:space="preserve"> public goods </w:t>
      </w:r>
      <w:r w:rsidR="004948C1" w:rsidRPr="00AD2C61">
        <w:rPr>
          <w:rFonts w:ascii="Times New Roman" w:hAnsi="Times New Roman"/>
        </w:rPr>
        <w:t>that otherwise might</w:t>
      </w:r>
      <w:r w:rsidRPr="00AD2C61">
        <w:rPr>
          <w:rFonts w:ascii="Times New Roman" w:hAnsi="Times New Roman"/>
        </w:rPr>
        <w:t xml:space="preserve"> not be provided at all.</w:t>
      </w:r>
      <w:r w:rsidR="00F0574B">
        <w:rPr>
          <w:rFonts w:ascii="Times New Roman" w:hAnsi="Times New Roman"/>
        </w:rPr>
        <w:t xml:space="preserve">  </w:t>
      </w:r>
      <w:r w:rsidR="004948C1" w:rsidRPr="00AD2C61">
        <w:rPr>
          <w:rFonts w:ascii="Times New Roman" w:hAnsi="Times New Roman"/>
        </w:rPr>
        <w:t>Experimental economists have focused on the opposite</w:t>
      </w:r>
      <w:r w:rsidRPr="00AD2C61">
        <w:rPr>
          <w:rFonts w:ascii="Times New Roman" w:hAnsi="Times New Roman"/>
        </w:rPr>
        <w:t xml:space="preserve"> case, where </w:t>
      </w:r>
      <w:r w:rsidR="004948C1" w:rsidRPr="00AD2C61">
        <w:rPr>
          <w:rFonts w:ascii="Times New Roman" w:hAnsi="Times New Roman"/>
        </w:rPr>
        <w:t xml:space="preserve">public goods provision relies entirely on </w:t>
      </w:r>
      <w:r w:rsidRPr="00AD2C61">
        <w:rPr>
          <w:rFonts w:ascii="Times New Roman" w:hAnsi="Times New Roman"/>
        </w:rPr>
        <w:t xml:space="preserve">voluntary contribution.  In </w:t>
      </w:r>
      <w:r w:rsidR="004948C1" w:rsidRPr="00AD2C61">
        <w:rPr>
          <w:rFonts w:ascii="Times New Roman" w:hAnsi="Times New Roman"/>
        </w:rPr>
        <w:t>typical experimental games</w:t>
      </w:r>
      <w:r w:rsidRPr="00AD2C61">
        <w:rPr>
          <w:rFonts w:ascii="Times New Roman" w:hAnsi="Times New Roman"/>
        </w:rPr>
        <w:t xml:space="preserve">, voluntary contributions to the </w:t>
      </w:r>
      <w:r w:rsidR="00FE02B2">
        <w:rPr>
          <w:rFonts w:ascii="Times New Roman" w:hAnsi="Times New Roman"/>
        </w:rPr>
        <w:t xml:space="preserve">“group account” (the </w:t>
      </w:r>
      <w:r w:rsidRPr="00AD2C61">
        <w:rPr>
          <w:rFonts w:ascii="Times New Roman" w:hAnsi="Times New Roman"/>
        </w:rPr>
        <w:t>public good</w:t>
      </w:r>
      <w:r w:rsidR="00FE02B2">
        <w:rPr>
          <w:rFonts w:ascii="Times New Roman" w:hAnsi="Times New Roman"/>
        </w:rPr>
        <w:t>)</w:t>
      </w:r>
      <w:r w:rsidRPr="00AD2C61">
        <w:rPr>
          <w:rFonts w:ascii="Times New Roman" w:hAnsi="Times New Roman"/>
        </w:rPr>
        <w:t xml:space="preserve"> are socially valuable, but not individually rational, given the a</w:t>
      </w:r>
      <w:r w:rsidR="00BA2A50" w:rsidRPr="00AD2C61">
        <w:rPr>
          <w:rFonts w:ascii="Times New Roman" w:hAnsi="Times New Roman"/>
        </w:rPr>
        <w:t xml:space="preserve">ssumption of pure self-interest.  </w:t>
      </w:r>
      <w:r w:rsidRPr="00AD2C61">
        <w:rPr>
          <w:rFonts w:ascii="Times New Roman" w:hAnsi="Times New Roman"/>
        </w:rPr>
        <w:t xml:space="preserve">The typical result is that there is some intermediate level of contribution to the group account </w:t>
      </w:r>
      <w:r w:rsidR="00F0574B">
        <w:rPr>
          <w:rFonts w:ascii="Times New Roman" w:hAnsi="Times New Roman"/>
        </w:rPr>
        <w:t>in the beginning, but dwindling</w:t>
      </w:r>
      <w:r w:rsidRPr="00AD2C61">
        <w:rPr>
          <w:rFonts w:ascii="Times New Roman" w:hAnsi="Times New Roman"/>
        </w:rPr>
        <w:t xml:space="preserve"> over time to very little or nothing.  </w:t>
      </w:r>
      <w:r w:rsidR="004948C1" w:rsidRPr="00AD2C61">
        <w:rPr>
          <w:rFonts w:ascii="Times New Roman" w:hAnsi="Times New Roman"/>
        </w:rPr>
        <w:t>Thus t</w:t>
      </w:r>
      <w:r w:rsidRPr="00AD2C61">
        <w:rPr>
          <w:rFonts w:ascii="Times New Roman" w:hAnsi="Times New Roman"/>
        </w:rPr>
        <w:t xml:space="preserve">here is an initial impulse towards cooperation, but this is quashed, perhaps because one sees others not contributing and becomes annoyed.  </w:t>
      </w:r>
      <w:r w:rsidR="004948C1" w:rsidRPr="00AD2C61">
        <w:rPr>
          <w:rFonts w:ascii="Times New Roman" w:hAnsi="Times New Roman"/>
        </w:rPr>
        <w:t xml:space="preserve">A typical interpretation is that many laboratory </w:t>
      </w:r>
      <w:r w:rsidR="00F0574B">
        <w:rPr>
          <w:rFonts w:ascii="Times New Roman" w:hAnsi="Times New Roman"/>
        </w:rPr>
        <w:t>participants</w:t>
      </w:r>
      <w:r w:rsidRPr="00AD2C61">
        <w:rPr>
          <w:rFonts w:ascii="Times New Roman" w:hAnsi="Times New Roman"/>
        </w:rPr>
        <w:t xml:space="preserve"> </w:t>
      </w:r>
      <w:r w:rsidR="004948C1" w:rsidRPr="00AD2C61">
        <w:rPr>
          <w:rFonts w:ascii="Times New Roman" w:hAnsi="Times New Roman"/>
        </w:rPr>
        <w:t>are</w:t>
      </w:r>
      <w:r w:rsidRPr="00AD2C61">
        <w:rPr>
          <w:rFonts w:ascii="Times New Roman" w:hAnsi="Times New Roman"/>
        </w:rPr>
        <w:t xml:space="preserve"> conditional cooperators, who contribute as long as others do.</w:t>
      </w:r>
    </w:p>
    <w:p w:rsidR="000F0130" w:rsidRDefault="00D80930" w:rsidP="000F0130">
      <w:pPr>
        <w:spacing w:line="480" w:lineRule="auto"/>
        <w:ind w:firstLine="720"/>
        <w:rPr>
          <w:rFonts w:ascii="Times New Roman" w:hAnsi="Times New Roman"/>
        </w:rPr>
      </w:pPr>
      <w:r w:rsidRPr="00AD2C61">
        <w:rPr>
          <w:rFonts w:ascii="Times New Roman" w:hAnsi="Times New Roman"/>
        </w:rPr>
        <w:t xml:space="preserve">Our study speaks to the issue of how to coordinate groups. </w:t>
      </w:r>
      <w:r w:rsidR="00E36518" w:rsidRPr="00AD2C61">
        <w:rPr>
          <w:rFonts w:ascii="Times New Roman" w:hAnsi="Times New Roman"/>
        </w:rPr>
        <w:t xml:space="preserve"> Our innovation is to combine</w:t>
      </w:r>
      <w:r w:rsidRPr="00AD2C61">
        <w:rPr>
          <w:rFonts w:ascii="Times New Roman" w:hAnsi="Times New Roman"/>
        </w:rPr>
        <w:t xml:space="preserve"> communication </w:t>
      </w:r>
      <w:r w:rsidR="00E36518" w:rsidRPr="00AD2C61">
        <w:rPr>
          <w:rFonts w:ascii="Times New Roman" w:hAnsi="Times New Roman"/>
        </w:rPr>
        <w:t>with real-</w:t>
      </w:r>
      <w:r w:rsidRPr="00AD2C61">
        <w:rPr>
          <w:rFonts w:ascii="Times New Roman" w:hAnsi="Times New Roman"/>
        </w:rPr>
        <w:t>time</w:t>
      </w:r>
      <w:r w:rsidR="00E36518" w:rsidRPr="00AD2C61">
        <w:rPr>
          <w:rFonts w:ascii="Times New Roman" w:hAnsi="Times New Roman"/>
        </w:rPr>
        <w:t xml:space="preserve"> (continuous) play</w:t>
      </w:r>
      <w:r w:rsidRPr="00AD2C61">
        <w:rPr>
          <w:rFonts w:ascii="Times New Roman" w:hAnsi="Times New Roman"/>
        </w:rPr>
        <w:t>.  Experimentalists have traditionally com</w:t>
      </w:r>
      <w:r w:rsidR="00E36518" w:rsidRPr="00AD2C61">
        <w:rPr>
          <w:rFonts w:ascii="Times New Roman" w:hAnsi="Times New Roman"/>
        </w:rPr>
        <w:t>pared strategic behavior in one-</w:t>
      </w:r>
      <w:r w:rsidRPr="00AD2C61">
        <w:rPr>
          <w:rFonts w:ascii="Times New Roman" w:hAnsi="Times New Roman"/>
        </w:rPr>
        <w:t xml:space="preserve">shot situations to situations repeated in discrete time. </w:t>
      </w:r>
      <w:r w:rsidR="008C0D66">
        <w:rPr>
          <w:rFonts w:ascii="Times New Roman" w:hAnsi="Times New Roman"/>
        </w:rPr>
        <w:t xml:space="preserve"> </w:t>
      </w:r>
      <w:r w:rsidRPr="00AD2C61">
        <w:rPr>
          <w:rFonts w:ascii="Times New Roman" w:hAnsi="Times New Roman"/>
        </w:rPr>
        <w:t xml:space="preserve">Only recently have they begun to consider strategic interaction in continuous time, although </w:t>
      </w:r>
      <w:r w:rsidR="00841731">
        <w:rPr>
          <w:rFonts w:ascii="Times New Roman" w:hAnsi="Times New Roman"/>
        </w:rPr>
        <w:t>such interactions</w:t>
      </w:r>
      <w:r w:rsidR="00785ADB">
        <w:rPr>
          <w:rFonts w:ascii="Times New Roman" w:hAnsi="Times New Roman"/>
        </w:rPr>
        <w:t xml:space="preserve"> are</w:t>
      </w:r>
      <w:r w:rsidR="008C0D66">
        <w:rPr>
          <w:rFonts w:ascii="Times New Roman" w:hAnsi="Times New Roman"/>
        </w:rPr>
        <w:t xml:space="preserve"> quite common outside the lab.</w:t>
      </w:r>
      <w:r w:rsidRPr="00AD2C61">
        <w:rPr>
          <w:rFonts w:ascii="Times New Roman" w:hAnsi="Times New Roman"/>
        </w:rPr>
        <w:t xml:space="preserve"> </w:t>
      </w:r>
      <w:r w:rsidR="008C0D66">
        <w:rPr>
          <w:rFonts w:ascii="Times New Roman" w:hAnsi="Times New Roman"/>
        </w:rPr>
        <w:t xml:space="preserve"> One example </w:t>
      </w:r>
      <w:r w:rsidR="00F86B85">
        <w:rPr>
          <w:rFonts w:ascii="Times New Roman" w:hAnsi="Times New Roman"/>
        </w:rPr>
        <w:t xml:space="preserve">of this </w:t>
      </w:r>
      <w:r w:rsidR="008C0D66">
        <w:rPr>
          <w:rFonts w:ascii="Times New Roman" w:hAnsi="Times New Roman"/>
        </w:rPr>
        <w:t xml:space="preserve">involves </w:t>
      </w:r>
      <w:r w:rsidR="008C0D66">
        <w:rPr>
          <w:rFonts w:ascii="Times New Roman" w:hAnsi="Times New Roman" w:cs="Courier"/>
          <w:szCs w:val="20"/>
        </w:rPr>
        <w:t>real-time team-production with monitoring, where a</w:t>
      </w:r>
      <w:r w:rsidR="008C0D66" w:rsidRPr="008C0D66">
        <w:rPr>
          <w:rFonts w:ascii="Times New Roman" w:hAnsi="Times New Roman" w:cs="Courier"/>
          <w:szCs w:val="20"/>
        </w:rPr>
        <w:t xml:space="preserve">ll team members will get the benefits of joint production but </w:t>
      </w:r>
      <w:r w:rsidR="00841731">
        <w:rPr>
          <w:rFonts w:ascii="Times New Roman" w:hAnsi="Times New Roman" w:cs="Courier"/>
          <w:szCs w:val="20"/>
        </w:rPr>
        <w:t xml:space="preserve">choose to </w:t>
      </w:r>
      <w:r w:rsidR="008C0D66" w:rsidRPr="008C0D66">
        <w:rPr>
          <w:rFonts w:ascii="Times New Roman" w:hAnsi="Times New Roman" w:cs="Courier"/>
          <w:szCs w:val="20"/>
        </w:rPr>
        <w:t xml:space="preserve">incur differential flow costs of effort.   </w:t>
      </w:r>
      <w:r w:rsidR="008C0D66">
        <w:rPr>
          <w:rFonts w:ascii="Times New Roman" w:hAnsi="Times New Roman" w:cs="Courier"/>
          <w:szCs w:val="20"/>
        </w:rPr>
        <w:t xml:space="preserve">In fact, a large variety of group activities have this flavor.  In the business domain, think of collusion in multi-lateral online markets, work on the factory floor, or telephone fund-raising drives.  In the social realm, this is common to most team sports (continuous adjustments in football, </w:t>
      </w:r>
      <w:r w:rsidR="000F0130">
        <w:rPr>
          <w:rFonts w:ascii="Times New Roman" w:hAnsi="Times New Roman" w:cs="Courier"/>
          <w:szCs w:val="20"/>
        </w:rPr>
        <w:t>sailing, rowing crew, tennis, etc.) and even Amish barn raisings</w:t>
      </w:r>
      <w:r w:rsidR="008C0D66" w:rsidRPr="008C0D66">
        <w:rPr>
          <w:rFonts w:ascii="Times New Roman" w:hAnsi="Times New Roman" w:cs="Courier"/>
          <w:szCs w:val="20"/>
        </w:rPr>
        <w:t>.</w:t>
      </w:r>
      <w:r w:rsidR="000F0130">
        <w:rPr>
          <w:rFonts w:ascii="Times New Roman" w:hAnsi="Times New Roman"/>
        </w:rPr>
        <w:t xml:space="preserve">  </w:t>
      </w:r>
    </w:p>
    <w:p w:rsidR="00D80930" w:rsidRPr="00AD2C61" w:rsidRDefault="00D80930" w:rsidP="000F0130">
      <w:pPr>
        <w:spacing w:line="480" w:lineRule="auto"/>
        <w:ind w:firstLine="720"/>
        <w:rPr>
          <w:rFonts w:ascii="Times New Roman" w:hAnsi="Times New Roman"/>
        </w:rPr>
      </w:pPr>
      <w:r w:rsidRPr="00AD2C61">
        <w:rPr>
          <w:rFonts w:ascii="Times New Roman" w:hAnsi="Times New Roman"/>
        </w:rPr>
        <w:t xml:space="preserve">The literature survey </w:t>
      </w:r>
      <w:r w:rsidR="00307285" w:rsidRPr="00AD2C61">
        <w:rPr>
          <w:rFonts w:ascii="Times New Roman" w:hAnsi="Times New Roman"/>
        </w:rPr>
        <w:t>will note two recent continuous-</w:t>
      </w:r>
      <w:r w:rsidRPr="00AD2C61">
        <w:rPr>
          <w:rFonts w:ascii="Times New Roman" w:hAnsi="Times New Roman"/>
        </w:rPr>
        <w:t xml:space="preserve">time laboratory studies, one in which </w:t>
      </w:r>
      <w:r w:rsidR="00307285" w:rsidRPr="00AD2C61">
        <w:rPr>
          <w:rFonts w:ascii="Times New Roman" w:hAnsi="Times New Roman"/>
        </w:rPr>
        <w:t>there was a great deal of</w:t>
      </w:r>
      <w:r w:rsidRPr="00AD2C61">
        <w:rPr>
          <w:rFonts w:ascii="Times New Roman" w:hAnsi="Times New Roman"/>
        </w:rPr>
        <w:t xml:space="preserve"> cooperation in two-player groups with good opportunities for a form of communication, and another in whic</w:t>
      </w:r>
      <w:r w:rsidR="00307285" w:rsidRPr="00AD2C61">
        <w:rPr>
          <w:rFonts w:ascii="Times New Roman" w:hAnsi="Times New Roman"/>
        </w:rPr>
        <w:t>h no cooperation was seen in 12-</w:t>
      </w:r>
      <w:r w:rsidRPr="00AD2C61">
        <w:rPr>
          <w:rFonts w:ascii="Times New Roman" w:hAnsi="Times New Roman"/>
        </w:rPr>
        <w:t xml:space="preserve">person groups with few communication opportunities. </w:t>
      </w:r>
      <w:r w:rsidR="000F0130">
        <w:rPr>
          <w:rFonts w:ascii="Times New Roman" w:hAnsi="Times New Roman"/>
        </w:rPr>
        <w:t xml:space="preserve"> </w:t>
      </w:r>
      <w:r w:rsidRPr="00AD2C61">
        <w:rPr>
          <w:rFonts w:ascii="Times New Roman" w:hAnsi="Times New Roman"/>
        </w:rPr>
        <w:t>These findings rai</w:t>
      </w:r>
      <w:r w:rsidR="00471F3A" w:rsidRPr="00AD2C61">
        <w:rPr>
          <w:rFonts w:ascii="Times New Roman" w:hAnsi="Times New Roman"/>
        </w:rPr>
        <w:t>se two questions for public-</w:t>
      </w:r>
      <w:r w:rsidRPr="00AD2C61">
        <w:rPr>
          <w:rFonts w:ascii="Times New Roman" w:hAnsi="Times New Roman"/>
        </w:rPr>
        <w:t xml:space="preserve">goods games. </w:t>
      </w:r>
      <w:r w:rsidRPr="00AD2C61">
        <w:rPr>
          <w:rFonts w:ascii="Times New Roman" w:hAnsi="Times New Roman" w:cs="font33"/>
          <w:szCs w:val="22"/>
        </w:rPr>
        <w:t xml:space="preserve">Compared to the usual discrete-time strategic interactions, do outcomes change when </w:t>
      </w:r>
      <w:r w:rsidR="000F0130">
        <w:rPr>
          <w:rFonts w:ascii="Times New Roman" w:hAnsi="Times New Roman" w:cs="font33"/>
          <w:szCs w:val="22"/>
        </w:rPr>
        <w:t>contributions</w:t>
      </w:r>
      <w:r w:rsidRPr="00AD2C61">
        <w:rPr>
          <w:rFonts w:ascii="Times New Roman" w:hAnsi="Times New Roman" w:cs="font33"/>
          <w:szCs w:val="22"/>
        </w:rPr>
        <w:t xml:space="preserve"> are made asynchronously, in continuous time? </w:t>
      </w:r>
      <w:r w:rsidR="00471F3A" w:rsidRPr="00AD2C61">
        <w:rPr>
          <w:rFonts w:ascii="Times New Roman" w:hAnsi="Times New Roman" w:cs="font33"/>
          <w:szCs w:val="22"/>
        </w:rPr>
        <w:t xml:space="preserve"> </w:t>
      </w:r>
      <w:r w:rsidR="0027593A">
        <w:rPr>
          <w:rFonts w:ascii="Times New Roman" w:hAnsi="Times New Roman"/>
        </w:rPr>
        <w:t xml:space="preserve">In groups of a common </w:t>
      </w:r>
      <w:r w:rsidRPr="00AD2C61">
        <w:rPr>
          <w:rFonts w:ascii="Times New Roman" w:hAnsi="Times New Roman"/>
        </w:rPr>
        <w:t xml:space="preserve">size </w:t>
      </w:r>
      <w:r w:rsidR="0027593A">
        <w:rPr>
          <w:rFonts w:ascii="Times New Roman" w:hAnsi="Times New Roman"/>
        </w:rPr>
        <w:t xml:space="preserve">in the public-goods game </w:t>
      </w:r>
      <w:r w:rsidRPr="00AD2C61">
        <w:rPr>
          <w:rFonts w:ascii="Times New Roman" w:hAnsi="Times New Roman"/>
        </w:rPr>
        <w:t>(four members), does communication encourage cooperation in continuous time?</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rPr>
        <w:t xml:space="preserve">Non-binding pre-play communication (cheap talk) has been shown to have strong effects in some experimental games and little effect in others; it seems that the technology matters.  While our primary interest regarding the effectiveness of communication here involves an unrestricted message space, we also test whether a simpler form of communication, limited to a small number of pre-programmed messages, is effective in enhancing the contribution rate.  The results of a number of previous experiments have suggested that only certain forms of communication are effective in improving pro-social behavior when there is a unique equilibrium that is socially unattractive.  </w:t>
      </w:r>
    </w:p>
    <w:p w:rsidR="00D80930" w:rsidRPr="00AD2C61" w:rsidRDefault="00D80930" w:rsidP="00D80930">
      <w:pPr>
        <w:tabs>
          <w:tab w:val="left" w:pos="1800"/>
        </w:tabs>
        <w:spacing w:line="480" w:lineRule="auto"/>
        <w:ind w:firstLine="720"/>
        <w:rPr>
          <w:rFonts w:ascii="Times New Roman" w:hAnsi="Times New Roman"/>
        </w:rPr>
      </w:pPr>
      <w:r w:rsidRPr="00AD2C61">
        <w:rPr>
          <w:rFonts w:ascii="Times New Roman" w:hAnsi="Times New Roman"/>
        </w:rPr>
        <w:t>Our results are instructive.  Free-form communication is extremely effective in achieving a high rate of contributio</w:t>
      </w:r>
      <w:r w:rsidR="0027593A">
        <w:rPr>
          <w:rFonts w:ascii="Times New Roman" w:hAnsi="Times New Roman"/>
        </w:rPr>
        <w:t xml:space="preserve">n </w:t>
      </w:r>
      <w:r w:rsidRPr="00AD2C61">
        <w:rPr>
          <w:rFonts w:ascii="Times New Roman" w:hAnsi="Times New Roman"/>
        </w:rPr>
        <w:t>when participants make decisions in continuous time</w:t>
      </w:r>
      <w:r w:rsidR="0027593A">
        <w:rPr>
          <w:rFonts w:ascii="Times New Roman" w:hAnsi="Times New Roman"/>
        </w:rPr>
        <w:t>, but is only somewhat effective with discrete time.  However, w</w:t>
      </w:r>
      <w:r w:rsidRPr="00AD2C61">
        <w:rPr>
          <w:rFonts w:ascii="Times New Roman" w:hAnsi="Times New Roman"/>
        </w:rPr>
        <w:t xml:space="preserve">e find that making decisions in continuous time is not enough by itself to achieve much in the way of higher contributions, although the rates with continuous choice are higher in every case than with discrete choice.  </w:t>
      </w:r>
      <w:r w:rsidR="00A7290F" w:rsidRPr="00AD2C61">
        <w:rPr>
          <w:rFonts w:ascii="Times New Roman" w:hAnsi="Times New Roman"/>
        </w:rPr>
        <w:t>Pre-programmed messages lead to results that are not significantly different than the no-communication environment.</w:t>
      </w:r>
    </w:p>
    <w:p w:rsidR="00D80930" w:rsidRPr="00AD2C61" w:rsidRDefault="00D80930" w:rsidP="00D80930">
      <w:pPr>
        <w:tabs>
          <w:tab w:val="left" w:pos="1800"/>
        </w:tabs>
        <w:spacing w:line="480" w:lineRule="auto"/>
        <w:ind w:firstLine="720"/>
        <w:rPr>
          <w:rFonts w:ascii="Times New Roman" w:hAnsi="Times New Roman"/>
        </w:rPr>
      </w:pPr>
      <w:r w:rsidRPr="00AD2C61">
        <w:rPr>
          <w:rFonts w:ascii="Times New Roman" w:hAnsi="Times New Roman"/>
        </w:rPr>
        <w:t>We choose a version of the game in which there is only a small social benefit from contributing, so it is a</w:t>
      </w:r>
      <w:r w:rsidR="00841731">
        <w:rPr>
          <w:rFonts w:ascii="Times New Roman" w:hAnsi="Times New Roman"/>
        </w:rPr>
        <w:t xml:space="preserve"> very</w:t>
      </w:r>
      <w:r w:rsidRPr="00AD2C61">
        <w:rPr>
          <w:rFonts w:ascii="Times New Roman" w:hAnsi="Times New Roman"/>
        </w:rPr>
        <w:t xml:space="preserve"> difficult environment in which to achieve a high level of cooperation.  For example, in the same game in the seminal study by Isaac and Walker (1988), the contribution rate begins at around 35 percent and decreases to about 5 percent by the last three periods of 10 (see their Figure 2).  In our comparable treatment without communication, our </w:t>
      </w:r>
      <w:r w:rsidR="00841731">
        <w:rPr>
          <w:rFonts w:ascii="Times New Roman" w:hAnsi="Times New Roman"/>
        </w:rPr>
        <w:t xml:space="preserve">overall </w:t>
      </w:r>
      <w:r w:rsidRPr="00AD2C61">
        <w:rPr>
          <w:rFonts w:ascii="Times New Roman" w:hAnsi="Times New Roman"/>
        </w:rPr>
        <w:t xml:space="preserve">contribution rate was under 17 percent, in the middle of this range.  In this case, the median contribution was </w:t>
      </w:r>
      <w:r w:rsidR="002238A3" w:rsidRPr="00AD2C61">
        <w:rPr>
          <w:rFonts w:ascii="Times New Roman" w:hAnsi="Times New Roman"/>
        </w:rPr>
        <w:t>tiny</w:t>
      </w:r>
      <w:r w:rsidRPr="00AD2C61">
        <w:rPr>
          <w:rFonts w:ascii="Times New Roman" w:hAnsi="Times New Roman"/>
        </w:rPr>
        <w:t>; by comparison, the median contribution in the continuous treatment with free-fo</w:t>
      </w:r>
      <w:r w:rsidR="002238A3" w:rsidRPr="00AD2C61">
        <w:rPr>
          <w:rFonts w:ascii="Times New Roman" w:hAnsi="Times New Roman"/>
        </w:rPr>
        <w:t>rm communication is a full 100%.</w:t>
      </w:r>
      <w:r w:rsidRPr="00AD2C61">
        <w:rPr>
          <w:rFonts w:ascii="Times New Roman" w:hAnsi="Times New Roman"/>
        </w:rPr>
        <w:t xml:space="preserve">  Finally, as we had conjectured, limited communication is much less effective than full communication and, in fact, does not significantly induce more contributions than when no communication at all is feasible.  </w:t>
      </w:r>
    </w:p>
    <w:p w:rsidR="004977ED" w:rsidRDefault="004977ED" w:rsidP="00D80930">
      <w:pPr>
        <w:spacing w:line="480" w:lineRule="auto"/>
        <w:ind w:firstLine="720"/>
        <w:rPr>
          <w:rFonts w:ascii="Times New Roman" w:hAnsi="Times New Roman"/>
        </w:rPr>
      </w:pPr>
      <w:r>
        <w:rPr>
          <w:rFonts w:ascii="Times New Roman" w:hAnsi="Times New Roman"/>
        </w:rPr>
        <w:t>I</w:t>
      </w:r>
      <w:r w:rsidR="00D80930" w:rsidRPr="00AD2C61">
        <w:rPr>
          <w:rFonts w:ascii="Times New Roman" w:hAnsi="Times New Roman"/>
        </w:rPr>
        <w:t xml:space="preserve">n </w:t>
      </w:r>
      <w:r>
        <w:rPr>
          <w:rFonts w:ascii="Times New Roman" w:hAnsi="Times New Roman"/>
        </w:rPr>
        <w:t xml:space="preserve">our </w:t>
      </w:r>
      <w:r w:rsidR="00D80930" w:rsidRPr="00AD2C61">
        <w:rPr>
          <w:rFonts w:ascii="Times New Roman" w:hAnsi="Times New Roman"/>
        </w:rPr>
        <w:t xml:space="preserve">continuous time </w:t>
      </w:r>
      <w:r>
        <w:rPr>
          <w:rFonts w:ascii="Times New Roman" w:hAnsi="Times New Roman"/>
        </w:rPr>
        <w:t xml:space="preserve">sessions, </w:t>
      </w:r>
      <w:r w:rsidR="00D80930" w:rsidRPr="00AD2C61">
        <w:rPr>
          <w:rFonts w:ascii="Times New Roman" w:hAnsi="Times New Roman"/>
        </w:rPr>
        <w:t>p</w:t>
      </w:r>
      <w:r w:rsidR="001D5656" w:rsidRPr="00AD2C61">
        <w:rPr>
          <w:rFonts w:ascii="Times New Roman" w:hAnsi="Times New Roman"/>
        </w:rPr>
        <w:t>layers</w:t>
      </w:r>
      <w:r w:rsidR="00D80930" w:rsidRPr="00AD2C61">
        <w:rPr>
          <w:rFonts w:ascii="Times New Roman" w:hAnsi="Times New Roman"/>
        </w:rPr>
        <w:t xml:space="preserve"> </w:t>
      </w:r>
      <w:r w:rsidR="001D5656" w:rsidRPr="00AD2C61">
        <w:rPr>
          <w:rFonts w:ascii="Times New Roman" w:hAnsi="Times New Roman"/>
        </w:rPr>
        <w:t>can</w:t>
      </w:r>
      <w:r w:rsidR="00D80930" w:rsidRPr="00AD2C61">
        <w:rPr>
          <w:rFonts w:ascii="Times New Roman" w:hAnsi="Times New Roman"/>
        </w:rPr>
        <w:t xml:space="preserve"> freely change allocations and </w:t>
      </w:r>
      <w:r w:rsidR="001D5656" w:rsidRPr="00AD2C61">
        <w:rPr>
          <w:rFonts w:ascii="Times New Roman" w:hAnsi="Times New Roman"/>
        </w:rPr>
        <w:t>the resulting</w:t>
      </w:r>
      <w:r w:rsidR="00D80930" w:rsidRPr="00AD2C61">
        <w:rPr>
          <w:rFonts w:ascii="Times New Roman" w:hAnsi="Times New Roman"/>
        </w:rPr>
        <w:t xml:space="preserve"> flow payoffs</w:t>
      </w:r>
      <w:r w:rsidR="001D5656" w:rsidRPr="00AD2C61">
        <w:rPr>
          <w:rFonts w:ascii="Times New Roman" w:hAnsi="Times New Roman"/>
        </w:rPr>
        <w:t>.</w:t>
      </w:r>
      <w:r w:rsidR="00D80930" w:rsidRPr="00AD2C61">
        <w:rPr>
          <w:rFonts w:ascii="Times New Roman" w:hAnsi="Times New Roman"/>
        </w:rPr>
        <w:t xml:space="preserve"> </w:t>
      </w:r>
      <w:r w:rsidR="001D5656" w:rsidRPr="00AD2C61">
        <w:rPr>
          <w:rFonts w:ascii="Times New Roman" w:hAnsi="Times New Roman"/>
        </w:rPr>
        <w:t>Other players’</w:t>
      </w:r>
      <w:r w:rsidR="00D80930" w:rsidRPr="00AD2C61">
        <w:rPr>
          <w:rFonts w:ascii="Times New Roman" w:hAnsi="Times New Roman"/>
        </w:rPr>
        <w:t xml:space="preserve"> behavior can be seen instantly, </w:t>
      </w:r>
      <w:r w:rsidR="001D5656" w:rsidRPr="00AD2C61">
        <w:rPr>
          <w:rFonts w:ascii="Times New Roman" w:hAnsi="Times New Roman"/>
        </w:rPr>
        <w:t>and each player can</w:t>
      </w:r>
      <w:r w:rsidR="00D80930" w:rsidRPr="00AD2C61">
        <w:rPr>
          <w:rFonts w:ascii="Times New Roman" w:hAnsi="Times New Roman"/>
        </w:rPr>
        <w:t xml:space="preserve"> react </w:t>
      </w:r>
      <w:r w:rsidR="001D5656" w:rsidRPr="00AD2C61">
        <w:rPr>
          <w:rFonts w:ascii="Times New Roman" w:hAnsi="Times New Roman"/>
        </w:rPr>
        <w:t>right away</w:t>
      </w:r>
      <w:r w:rsidR="00D80930" w:rsidRPr="00AD2C61">
        <w:rPr>
          <w:rFonts w:ascii="Times New Roman" w:hAnsi="Times New Roman"/>
        </w:rPr>
        <w:t xml:space="preserve"> </w:t>
      </w:r>
      <w:r w:rsidR="001D5656" w:rsidRPr="00AD2C61">
        <w:rPr>
          <w:rFonts w:ascii="Times New Roman" w:hAnsi="Times New Roman"/>
        </w:rPr>
        <w:t xml:space="preserve">at low cost --- the payoff impact of a temporary move lasting one </w:t>
      </w:r>
      <w:r w:rsidR="00D80930" w:rsidRPr="00AD2C61">
        <w:rPr>
          <w:rFonts w:ascii="Times New Roman" w:hAnsi="Times New Roman"/>
        </w:rPr>
        <w:t>second, for example, is only 1/600</w:t>
      </w:r>
      <w:r w:rsidR="001D5656" w:rsidRPr="00AD2C61">
        <w:rPr>
          <w:rFonts w:ascii="Times New Roman" w:hAnsi="Times New Roman"/>
        </w:rPr>
        <w:t xml:space="preserve"> of the total aggregated payoff, </w:t>
      </w:r>
      <w:r w:rsidR="00D80930" w:rsidRPr="00AD2C61">
        <w:rPr>
          <w:rFonts w:ascii="Times New Roman" w:hAnsi="Times New Roman"/>
        </w:rPr>
        <w:t>compared to 1/10 for each period</w:t>
      </w:r>
      <w:r w:rsidR="001D5656" w:rsidRPr="00AD2C61">
        <w:rPr>
          <w:rFonts w:ascii="Times New Roman" w:hAnsi="Times New Roman"/>
        </w:rPr>
        <w:t xml:space="preserve"> in discrete time</w:t>
      </w:r>
      <w:r w:rsidR="00D80930" w:rsidRPr="00AD2C61">
        <w:rPr>
          <w:rFonts w:ascii="Times New Roman" w:hAnsi="Times New Roman"/>
        </w:rPr>
        <w:t xml:space="preserve">.  </w:t>
      </w:r>
      <w:r>
        <w:rPr>
          <w:rFonts w:ascii="Times New Roman" w:hAnsi="Times New Roman"/>
        </w:rPr>
        <w:t>So w</w:t>
      </w:r>
      <w:r w:rsidRPr="00AD2C61">
        <w:rPr>
          <w:rFonts w:ascii="Times New Roman" w:hAnsi="Times New Roman"/>
        </w:rPr>
        <w:t xml:space="preserve">hy does continuous time </w:t>
      </w:r>
      <w:r>
        <w:rPr>
          <w:rFonts w:ascii="Times New Roman" w:hAnsi="Times New Roman"/>
        </w:rPr>
        <w:t>encourage much greater</w:t>
      </w:r>
      <w:r w:rsidRPr="00AD2C61">
        <w:rPr>
          <w:rFonts w:ascii="Times New Roman" w:hAnsi="Times New Roman"/>
        </w:rPr>
        <w:t xml:space="preserve"> public-good provision only when there is full comm</w:t>
      </w:r>
      <w:r>
        <w:rPr>
          <w:rFonts w:ascii="Times New Roman" w:hAnsi="Times New Roman"/>
        </w:rPr>
        <w:t xml:space="preserve">unication? </w:t>
      </w:r>
      <w:r w:rsidR="00D80930" w:rsidRPr="00AD2C61">
        <w:rPr>
          <w:rFonts w:ascii="Times New Roman" w:hAnsi="Times New Roman"/>
        </w:rPr>
        <w:t xml:space="preserve"> </w:t>
      </w:r>
    </w:p>
    <w:p w:rsidR="00D80930" w:rsidRPr="00AD2C61" w:rsidRDefault="004977ED" w:rsidP="00D80930">
      <w:pPr>
        <w:spacing w:line="480" w:lineRule="auto"/>
        <w:ind w:firstLine="720"/>
        <w:rPr>
          <w:rFonts w:ascii="Times New Roman" w:hAnsi="Times New Roman"/>
        </w:rPr>
      </w:pPr>
      <w:r>
        <w:rPr>
          <w:rFonts w:ascii="Times New Roman" w:hAnsi="Times New Roman"/>
        </w:rPr>
        <w:t xml:space="preserve">The answer appears to be that </w:t>
      </w:r>
      <w:r w:rsidR="00D80930" w:rsidRPr="00AD2C61">
        <w:rPr>
          <w:rFonts w:ascii="Times New Roman" w:hAnsi="Times New Roman"/>
        </w:rPr>
        <w:t>full communication mak</w:t>
      </w:r>
      <w:r>
        <w:rPr>
          <w:rFonts w:ascii="Times New Roman" w:hAnsi="Times New Roman"/>
        </w:rPr>
        <w:t>es</w:t>
      </w:r>
      <w:r w:rsidR="00D80930" w:rsidRPr="00AD2C61">
        <w:rPr>
          <w:rFonts w:ascii="Times New Roman" w:hAnsi="Times New Roman"/>
        </w:rPr>
        <w:t xml:space="preserve"> promises, cajoling, and brow-beating more credible.  It is true that communication helps even in discrete time, but the benefit is </w:t>
      </w:r>
      <w:r w:rsidR="00BA2A50" w:rsidRPr="00AD2C61">
        <w:rPr>
          <w:rFonts w:ascii="Times New Roman" w:hAnsi="Times New Roman"/>
        </w:rPr>
        <w:t xml:space="preserve">considerably </w:t>
      </w:r>
      <w:r w:rsidR="00D80930" w:rsidRPr="00AD2C61">
        <w:rPr>
          <w:rFonts w:ascii="Times New Roman" w:hAnsi="Times New Roman"/>
        </w:rPr>
        <w:t xml:space="preserve">smaller: the contribution rate in this case is a bit less than 48 percent, with a median contribution of 43 percent.  While people can still make promises and other relevant comments, the mechanism of social enforcement is considerably weaker, perhaps due to the lack of immediacy in response. </w:t>
      </w:r>
    </w:p>
    <w:p w:rsidR="00D80930" w:rsidRPr="00AD2C61" w:rsidRDefault="004977ED" w:rsidP="00D80930">
      <w:pPr>
        <w:spacing w:line="480" w:lineRule="auto"/>
        <w:ind w:firstLine="720"/>
        <w:rPr>
          <w:rFonts w:ascii="Times New Roman" w:hAnsi="Times New Roman"/>
        </w:rPr>
      </w:pPr>
      <w:r>
        <w:rPr>
          <w:rFonts w:ascii="Times New Roman" w:hAnsi="Times New Roman"/>
        </w:rPr>
        <w:t>P</w:t>
      </w:r>
      <w:r w:rsidR="00D80930" w:rsidRPr="00AD2C61">
        <w:rPr>
          <w:rFonts w:ascii="Times New Roman" w:hAnsi="Times New Roman"/>
        </w:rPr>
        <w:t xml:space="preserve">ermitting instant changes in </w:t>
      </w:r>
      <w:r>
        <w:rPr>
          <w:rFonts w:ascii="Times New Roman" w:hAnsi="Times New Roman"/>
        </w:rPr>
        <w:t>behavior</w:t>
      </w:r>
      <w:r w:rsidR="00D80930" w:rsidRPr="00AD2C61">
        <w:rPr>
          <w:rFonts w:ascii="Times New Roman" w:hAnsi="Times New Roman"/>
        </w:rPr>
        <w:t xml:space="preserve"> and allowing full communication </w:t>
      </w:r>
      <w:r>
        <w:rPr>
          <w:rFonts w:ascii="Times New Roman" w:hAnsi="Times New Roman"/>
        </w:rPr>
        <w:t xml:space="preserve">thus </w:t>
      </w:r>
      <w:r w:rsidR="00D80930" w:rsidRPr="00AD2C61">
        <w:rPr>
          <w:rFonts w:ascii="Times New Roman" w:hAnsi="Times New Roman"/>
        </w:rPr>
        <w:t xml:space="preserve">seems to strongly ameliorate the free-riding problem in the public-goods game.  The greatest impact comes from combining these two forces.  Thus, we suspect that, given the right tools, a high level of cooperation is usually sustainable at least in small groups.  Being able to make credible promises and to admonish in real time leads to very good social outcomes, even when are presumably a substantial number of subjects who are neither pure cooperators nor conditional cooperators.  This comes with no efficiency loss from </w:t>
      </w:r>
      <w:r w:rsidR="00BA2A50" w:rsidRPr="00AD2C61">
        <w:rPr>
          <w:rFonts w:ascii="Times New Roman" w:hAnsi="Times New Roman"/>
        </w:rPr>
        <w:t xml:space="preserve">costly </w:t>
      </w:r>
      <w:r w:rsidR="00D80930" w:rsidRPr="00AD2C61">
        <w:rPr>
          <w:rFonts w:ascii="Times New Roman" w:hAnsi="Times New Roman"/>
        </w:rPr>
        <w:t>punishment and does not involve intervention by an exogenous agency or strong informational requirements.</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the mixed treatments --- communication in discrete time, and no communication in continuous time --- we see considerable variability both across cohorts and over time. Using a new measure of time variability, we find that communication </w:t>
      </w:r>
      <w:r w:rsidR="00841731">
        <w:rPr>
          <w:rFonts w:ascii="Times New Roman" w:hAnsi="Times New Roman"/>
        </w:rPr>
        <w:t>destabilizes contributions</w:t>
      </w:r>
      <w:r w:rsidRPr="00AD2C61">
        <w:rPr>
          <w:rFonts w:ascii="Times New Roman" w:hAnsi="Times New Roman"/>
        </w:rPr>
        <w:t xml:space="preserve"> in discrete time but </w:t>
      </w:r>
      <w:r w:rsidR="00841731">
        <w:rPr>
          <w:rFonts w:ascii="Times New Roman" w:hAnsi="Times New Roman"/>
        </w:rPr>
        <w:t xml:space="preserve">stabilizes contributions </w:t>
      </w:r>
      <w:r w:rsidRPr="00AD2C61">
        <w:rPr>
          <w:rFonts w:ascii="Times New Roman" w:hAnsi="Times New Roman"/>
        </w:rPr>
        <w:t xml:space="preserve">in continuous time. That finding </w:t>
      </w:r>
      <w:r w:rsidR="00841731">
        <w:rPr>
          <w:rFonts w:ascii="Times New Roman" w:hAnsi="Times New Roman"/>
        </w:rPr>
        <w:t xml:space="preserve">helps to explain the </w:t>
      </w:r>
      <w:r w:rsidR="000A055F">
        <w:rPr>
          <w:rFonts w:ascii="Times New Roman" w:hAnsi="Times New Roman"/>
        </w:rPr>
        <w:t>differences in</w:t>
      </w:r>
      <w:r w:rsidRPr="00AD2C61">
        <w:rPr>
          <w:rFonts w:ascii="Times New Roman" w:hAnsi="Times New Roman"/>
        </w:rPr>
        <w:t xml:space="preserve"> </w:t>
      </w:r>
      <w:r w:rsidR="000A055F">
        <w:rPr>
          <w:rFonts w:ascii="Times New Roman" w:hAnsi="Times New Roman"/>
        </w:rPr>
        <w:t>behavioral equilibration across treatments</w:t>
      </w:r>
      <w:r w:rsidRPr="00AD2C61">
        <w:rPr>
          <w:rFonts w:ascii="Times New Roman" w:hAnsi="Times New Roman"/>
        </w:rPr>
        <w:t>.</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 remainder of the paper is structured as follows.  We provide a review of the related literature in Section 2, and describe the experimental procedures and implementation in Section 3.  The results are presented in Section 4, and we offer some discussion in Section 5.  Section 6 concludes.</w:t>
      </w:r>
      <w:r w:rsidR="001D5656" w:rsidRPr="00AD2C61">
        <w:rPr>
          <w:rFonts w:ascii="Times New Roman" w:hAnsi="Times New Roman"/>
        </w:rPr>
        <w:t xml:space="preserve"> Appendices collect instructions to subjects and supplementary data analysis.</w:t>
      </w:r>
    </w:p>
    <w:p w:rsidR="00D80930" w:rsidRPr="00AD2C61" w:rsidRDefault="00D80930" w:rsidP="00D80930">
      <w:pPr>
        <w:ind w:firstLine="720"/>
      </w:pPr>
    </w:p>
    <w:p w:rsidR="00D80930" w:rsidRPr="00AD2C61" w:rsidRDefault="00D80930" w:rsidP="00D80930">
      <w:pPr>
        <w:numPr>
          <w:ilvl w:val="0"/>
          <w:numId w:val="15"/>
        </w:numPr>
        <w:spacing w:line="480" w:lineRule="auto"/>
        <w:jc w:val="center"/>
        <w:rPr>
          <w:rFonts w:ascii="Times New Roman" w:hAnsi="Times New Roman"/>
          <w:b/>
          <w:sz w:val="28"/>
        </w:rPr>
      </w:pPr>
      <w:r w:rsidRPr="00AD2C61">
        <w:rPr>
          <w:rFonts w:ascii="Times New Roman" w:hAnsi="Times New Roman"/>
          <w:b/>
          <w:sz w:val="28"/>
        </w:rPr>
        <w:t>Related Literature</w:t>
      </w:r>
    </w:p>
    <w:p w:rsidR="00B864AD" w:rsidRPr="00AD2C61" w:rsidRDefault="00D80930" w:rsidP="00EA5C5E">
      <w:pPr>
        <w:widowControl w:val="0"/>
        <w:autoSpaceDE w:val="0"/>
        <w:autoSpaceDN w:val="0"/>
        <w:adjustRightInd w:val="0"/>
        <w:spacing w:line="480" w:lineRule="auto"/>
        <w:ind w:firstLine="720"/>
        <w:rPr>
          <w:rFonts w:ascii="Times New Roman" w:hAnsi="Times New Roman" w:cs="Times-Roman"/>
          <w:color w:val="000000"/>
          <w:szCs w:val="16"/>
        </w:rPr>
      </w:pPr>
      <w:r w:rsidRPr="00AD2C61">
        <w:rPr>
          <w:rFonts w:ascii="Times New Roman" w:hAnsi="Times New Roman"/>
        </w:rPr>
        <w:t>Three decades of laboratory experiments have identified several distinct devices that enhance contributi</w:t>
      </w:r>
      <w:r w:rsidR="008C6C9E" w:rsidRPr="00AD2C61">
        <w:rPr>
          <w:rFonts w:ascii="Times New Roman" w:hAnsi="Times New Roman"/>
        </w:rPr>
        <w:t xml:space="preserve">on rates in public-goods games. </w:t>
      </w:r>
      <w:r w:rsidR="00527DBC" w:rsidRPr="00AD2C61">
        <w:rPr>
          <w:rFonts w:ascii="Times New Roman" w:hAnsi="Times New Roman"/>
        </w:rPr>
        <w:t xml:space="preserve"> </w:t>
      </w:r>
      <w:r w:rsidR="008C6C9E" w:rsidRPr="00AD2C61">
        <w:rPr>
          <w:rFonts w:ascii="Times New Roman" w:hAnsi="Times New Roman"/>
        </w:rPr>
        <w:t>One mechanism is to permit individuals to engage in costly punishment o</w:t>
      </w:r>
      <w:r w:rsidR="00DD5EA1" w:rsidRPr="00AD2C61">
        <w:rPr>
          <w:rFonts w:ascii="Times New Roman" w:hAnsi="Times New Roman"/>
        </w:rPr>
        <w:t>f other individuals in the group</w:t>
      </w:r>
      <w:r w:rsidR="008C6C9E" w:rsidRPr="00AD2C61">
        <w:rPr>
          <w:rFonts w:ascii="Times New Roman" w:hAnsi="Times New Roman"/>
        </w:rPr>
        <w:t>.</w:t>
      </w:r>
      <w:r w:rsidR="007E31B8" w:rsidRPr="00AD2C61">
        <w:rPr>
          <w:rFonts w:ascii="Times New Roman" w:hAnsi="Times New Roman"/>
        </w:rPr>
        <w:t xml:space="preserve">  To the best of our knowledge, </w:t>
      </w:r>
      <w:r w:rsidR="007E31B8" w:rsidRPr="00AD2C61">
        <w:rPr>
          <w:rFonts w:ascii="Times New Roman" w:hAnsi="Times New Roman" w:cs="Times-Roman"/>
          <w:color w:val="000000"/>
          <w:szCs w:val="16"/>
        </w:rPr>
        <w:t>Yamagishi (1986, 1988) and Ostrom, Walker, and Gardner (1992)</w:t>
      </w:r>
      <w:r w:rsidR="00C75EC3" w:rsidRPr="00AD2C61">
        <w:rPr>
          <w:rFonts w:ascii="Times New Roman" w:hAnsi="Times New Roman" w:cs="Times-Roman"/>
          <w:color w:val="000000"/>
          <w:szCs w:val="16"/>
        </w:rPr>
        <w:t xml:space="preserve"> </w:t>
      </w:r>
      <w:r w:rsidR="007E31B8" w:rsidRPr="00AD2C61">
        <w:rPr>
          <w:rFonts w:ascii="Times New Roman" w:hAnsi="Times New Roman" w:cs="Times-Roman"/>
          <w:color w:val="000000"/>
          <w:szCs w:val="16"/>
        </w:rPr>
        <w:t xml:space="preserve">were the first to consider </w:t>
      </w:r>
      <w:r w:rsidR="00C75EC3" w:rsidRPr="00AD2C61">
        <w:rPr>
          <w:rFonts w:ascii="Times New Roman" w:hAnsi="Times New Roman" w:cs="Times-Roman"/>
          <w:color w:val="000000"/>
          <w:szCs w:val="16"/>
        </w:rPr>
        <w:t xml:space="preserve">the role of punishments in sustaining cooperation in social dilemmas. </w:t>
      </w:r>
      <w:r w:rsidR="007E31B8" w:rsidRPr="00AD2C61">
        <w:rPr>
          <w:rFonts w:ascii="Times New Roman" w:hAnsi="Times New Roman" w:cs="Times-Roman"/>
          <w:color w:val="000000"/>
          <w:szCs w:val="16"/>
        </w:rPr>
        <w:t xml:space="preserve"> More recently, </w:t>
      </w:r>
      <w:r w:rsidR="00DD5EA1" w:rsidRPr="00AD2C61">
        <w:rPr>
          <w:rFonts w:ascii="Times New Roman" w:hAnsi="Times New Roman" w:cs="Times-Roman"/>
          <w:color w:val="000000"/>
          <w:szCs w:val="16"/>
        </w:rPr>
        <w:t xml:space="preserve">the well-known study by </w:t>
      </w:r>
      <w:r w:rsidR="00C75EC3" w:rsidRPr="00AD2C61">
        <w:rPr>
          <w:rFonts w:ascii="Times New Roman" w:hAnsi="Times New Roman" w:cs="Times-Bold"/>
          <w:color w:val="000000"/>
          <w:szCs w:val="20"/>
        </w:rPr>
        <w:t xml:space="preserve">Fehr and Gächter </w:t>
      </w:r>
      <w:r w:rsidR="007E31B8" w:rsidRPr="00AD2C61">
        <w:rPr>
          <w:rFonts w:ascii="Times New Roman" w:hAnsi="Times New Roman" w:cs="Times-Bold"/>
          <w:color w:val="000000"/>
          <w:szCs w:val="20"/>
        </w:rPr>
        <w:t>(2000)</w:t>
      </w:r>
      <w:r w:rsidR="00C75EC3" w:rsidRPr="00AD2C61">
        <w:rPr>
          <w:rFonts w:ascii="Times New Roman" w:hAnsi="Times New Roman" w:cs="Times-Bold"/>
          <w:color w:val="000000"/>
          <w:szCs w:val="20"/>
        </w:rPr>
        <w:t xml:space="preserve"> </w:t>
      </w:r>
      <w:r w:rsidR="00DD5EA1" w:rsidRPr="00AD2C61">
        <w:rPr>
          <w:rFonts w:ascii="Times New Roman" w:hAnsi="Times New Roman" w:cs="Times-Bold"/>
          <w:color w:val="000000"/>
          <w:szCs w:val="20"/>
        </w:rPr>
        <w:t>examines</w:t>
      </w:r>
      <w:r w:rsidR="00C75EC3" w:rsidRPr="00AD2C61">
        <w:rPr>
          <w:rFonts w:ascii="Times New Roman" w:hAnsi="Times New Roman" w:cs="Times-Bold"/>
          <w:color w:val="000000"/>
          <w:szCs w:val="20"/>
        </w:rPr>
        <w:t xml:space="preserve"> the efficacy of costly punishments</w:t>
      </w:r>
      <w:r w:rsidR="000C7B58" w:rsidRPr="00AD2C61">
        <w:rPr>
          <w:rFonts w:ascii="Times New Roman" w:hAnsi="Times New Roman" w:cs="Times-Bold"/>
          <w:color w:val="000000"/>
          <w:szCs w:val="20"/>
        </w:rPr>
        <w:t>; this study has been widely replicated</w:t>
      </w:r>
      <w:r w:rsidR="00C75EC3" w:rsidRPr="00AD2C61">
        <w:rPr>
          <w:rFonts w:ascii="Times New Roman" w:hAnsi="Times New Roman" w:cs="Times-Bold"/>
          <w:color w:val="000000"/>
          <w:szCs w:val="20"/>
        </w:rPr>
        <w:t xml:space="preserve">. </w:t>
      </w:r>
      <w:r w:rsidR="000C7B58" w:rsidRPr="00AD2C61">
        <w:rPr>
          <w:rFonts w:ascii="Times New Roman" w:hAnsi="Times New Roman" w:cs="Times-Bold"/>
          <w:color w:val="000000"/>
          <w:szCs w:val="20"/>
        </w:rPr>
        <w:t xml:space="preserve"> People play two sets of 10 rounds; the first set is </w:t>
      </w:r>
      <w:r w:rsidR="007C4563" w:rsidRPr="00AD2C61">
        <w:rPr>
          <w:rFonts w:ascii="Times New Roman" w:hAnsi="Times New Roman" w:cs="Times-Roman"/>
          <w:color w:val="000000"/>
          <w:szCs w:val="20"/>
        </w:rPr>
        <w:t>a st</w:t>
      </w:r>
      <w:r w:rsidR="000C7B58" w:rsidRPr="00AD2C61">
        <w:rPr>
          <w:rFonts w:ascii="Times New Roman" w:hAnsi="Times New Roman" w:cs="Times-Roman"/>
          <w:color w:val="000000"/>
          <w:szCs w:val="20"/>
        </w:rPr>
        <w:t>andard linear public goods game, while</w:t>
      </w:r>
      <w:r w:rsidR="007C4563" w:rsidRPr="00AD2C61">
        <w:rPr>
          <w:rFonts w:ascii="Times New Roman" w:hAnsi="Times New Roman" w:cs="Times-Roman"/>
          <w:color w:val="000000"/>
          <w:szCs w:val="20"/>
        </w:rPr>
        <w:t xml:space="preserve"> </w:t>
      </w:r>
      <w:r w:rsidR="000C7B58" w:rsidRPr="00AD2C61">
        <w:rPr>
          <w:rFonts w:ascii="Times New Roman" w:hAnsi="Times New Roman" w:cs="Times-Roman"/>
          <w:color w:val="000000"/>
          <w:szCs w:val="20"/>
        </w:rPr>
        <w:t>in the second set</w:t>
      </w:r>
      <w:r w:rsidR="00202D8B" w:rsidRPr="00AD2C61">
        <w:rPr>
          <w:rFonts w:ascii="Times New Roman" w:hAnsi="Times New Roman" w:cs="Times-Roman"/>
          <w:color w:val="000000"/>
          <w:szCs w:val="20"/>
        </w:rPr>
        <w:t xml:space="preserve"> </w:t>
      </w:r>
      <w:r w:rsidR="007C4563" w:rsidRPr="00AD2C61">
        <w:rPr>
          <w:rFonts w:ascii="Times New Roman" w:hAnsi="Times New Roman" w:cs="Times-Roman"/>
          <w:color w:val="000000"/>
          <w:szCs w:val="20"/>
        </w:rPr>
        <w:t xml:space="preserve">players, having seen the contributions of others can punish other </w:t>
      </w:r>
      <w:r w:rsidR="000C7B58" w:rsidRPr="00AD2C61">
        <w:rPr>
          <w:rFonts w:ascii="Times New Roman" w:hAnsi="Times New Roman" w:cs="Times-Roman"/>
          <w:color w:val="000000"/>
          <w:szCs w:val="20"/>
        </w:rPr>
        <w:t>people in the group</w:t>
      </w:r>
      <w:r w:rsidR="007C4563" w:rsidRPr="00AD2C61">
        <w:rPr>
          <w:rFonts w:ascii="Times New Roman" w:hAnsi="Times New Roman" w:cs="Times-Roman"/>
          <w:color w:val="000000"/>
          <w:szCs w:val="20"/>
        </w:rPr>
        <w:t>.</w:t>
      </w:r>
      <w:r w:rsidR="00997E2A" w:rsidRPr="00AD2C61">
        <w:rPr>
          <w:rStyle w:val="FootnoteReference"/>
          <w:rFonts w:ascii="Times New Roman" w:hAnsi="Times New Roman" w:cs="Times-Roman"/>
          <w:color w:val="000000"/>
          <w:szCs w:val="20"/>
        </w:rPr>
        <w:footnoteReference w:id="2"/>
      </w:r>
      <w:r w:rsidR="00EA5C5E" w:rsidRPr="00AD2C61">
        <w:rPr>
          <w:rFonts w:ascii="Times New Roman" w:hAnsi="Times New Roman" w:cs="Times-Roman"/>
          <w:color w:val="000000"/>
          <w:szCs w:val="20"/>
        </w:rPr>
        <w:t xml:space="preserve">  </w:t>
      </w:r>
      <w:r w:rsidR="00D4351A" w:rsidRPr="00AD2C61">
        <w:rPr>
          <w:rFonts w:ascii="Times New Roman" w:hAnsi="Times New Roman" w:cs="Times-Roman"/>
          <w:color w:val="000000"/>
          <w:szCs w:val="20"/>
        </w:rPr>
        <w:t>T</w:t>
      </w:r>
      <w:r w:rsidR="007C4563" w:rsidRPr="00AD2C61">
        <w:rPr>
          <w:rFonts w:ascii="Times New Roman" w:hAnsi="Times New Roman" w:cs="Times-Roman"/>
          <w:color w:val="000000"/>
          <w:szCs w:val="20"/>
        </w:rPr>
        <w:t>he average contribution</w:t>
      </w:r>
      <w:r w:rsidR="00C8568D" w:rsidRPr="00AD2C61">
        <w:rPr>
          <w:rFonts w:ascii="Times New Roman" w:hAnsi="Times New Roman" w:cs="Times-Roman"/>
          <w:color w:val="000000"/>
          <w:szCs w:val="20"/>
        </w:rPr>
        <w:t xml:space="preserve"> </w:t>
      </w:r>
      <w:r w:rsidR="007C4563" w:rsidRPr="00AD2C61">
        <w:rPr>
          <w:rFonts w:ascii="Times New Roman" w:hAnsi="Times New Roman" w:cs="Times-Roman"/>
          <w:color w:val="000000"/>
          <w:szCs w:val="20"/>
        </w:rPr>
        <w:t>to the public good is 19% without punishment and 58% with punishm</w:t>
      </w:r>
      <w:r w:rsidR="00EA5C5E" w:rsidRPr="00AD2C61">
        <w:rPr>
          <w:rFonts w:ascii="Times New Roman" w:hAnsi="Times New Roman" w:cs="Times-Roman"/>
          <w:color w:val="000000"/>
          <w:szCs w:val="20"/>
        </w:rPr>
        <w:t>ent</w:t>
      </w:r>
      <w:r w:rsidR="007C4563" w:rsidRPr="00AD2C61">
        <w:rPr>
          <w:rFonts w:ascii="Times New Roman" w:hAnsi="Times New Roman" w:cs="Times-Roman"/>
          <w:color w:val="000000"/>
          <w:szCs w:val="20"/>
        </w:rPr>
        <w:t>.</w:t>
      </w:r>
      <w:r w:rsidR="00D4351A" w:rsidRPr="00AD2C61">
        <w:rPr>
          <w:rFonts w:ascii="Times New Roman" w:hAnsi="Times New Roman" w:cs="Times-Roman"/>
          <w:color w:val="000000"/>
          <w:szCs w:val="20"/>
        </w:rPr>
        <w:t xml:space="preserve">  The extent to which an individual contributes less than the group average </w:t>
      </w:r>
      <w:r w:rsidR="00823EB8" w:rsidRPr="00AD2C61">
        <w:rPr>
          <w:rFonts w:ascii="Times New Roman" w:hAnsi="Times New Roman" w:cs="Times-Roman"/>
          <w:color w:val="000000"/>
          <w:szCs w:val="20"/>
        </w:rPr>
        <w:t xml:space="preserve">is highly correlated with the amount of punishment received.  </w:t>
      </w:r>
    </w:p>
    <w:p w:rsidR="00BC1727" w:rsidRPr="00AD2C61" w:rsidRDefault="00B864AD" w:rsidP="00E30416">
      <w:pPr>
        <w:widowControl w:val="0"/>
        <w:autoSpaceDE w:val="0"/>
        <w:autoSpaceDN w:val="0"/>
        <w:adjustRightInd w:val="0"/>
        <w:spacing w:line="480" w:lineRule="auto"/>
        <w:ind w:firstLine="720"/>
        <w:rPr>
          <w:rFonts w:ascii="Times New Roman" w:hAnsi="Times New Roman" w:cs="Times-Roman"/>
          <w:color w:val="000000"/>
          <w:szCs w:val="20"/>
        </w:rPr>
      </w:pPr>
      <w:r w:rsidRPr="00AD2C61">
        <w:rPr>
          <w:rFonts w:ascii="Times New Roman" w:hAnsi="Times New Roman" w:cs="Times-Roman"/>
          <w:color w:val="000000"/>
          <w:szCs w:val="20"/>
        </w:rPr>
        <w:t xml:space="preserve">Gürerk, </w:t>
      </w:r>
      <w:r w:rsidR="00926A85" w:rsidRPr="00AD2C61">
        <w:rPr>
          <w:rFonts w:ascii="Times New Roman" w:hAnsi="Times New Roman" w:cs="Times-Roman"/>
          <w:color w:val="000000"/>
          <w:szCs w:val="20"/>
        </w:rPr>
        <w:t xml:space="preserve">Irlenbusch, and Rockenbach (2006) </w:t>
      </w:r>
      <w:r w:rsidR="00EF185D" w:rsidRPr="00AD2C61">
        <w:rPr>
          <w:rFonts w:ascii="Times New Roman" w:hAnsi="Times New Roman" w:cs="Times-Roman"/>
          <w:color w:val="000000"/>
          <w:szCs w:val="20"/>
        </w:rPr>
        <w:t xml:space="preserve">investigate </w:t>
      </w:r>
      <w:r w:rsidR="00FD7DA4" w:rsidRPr="00AD2C61">
        <w:rPr>
          <w:rFonts w:ascii="Times New Roman" w:hAnsi="Times New Roman" w:cs="Times-Roman"/>
          <w:color w:val="000000"/>
          <w:szCs w:val="20"/>
        </w:rPr>
        <w:t>what happens when</w:t>
      </w:r>
      <w:r w:rsidR="00EF185D" w:rsidRPr="00AD2C61">
        <w:rPr>
          <w:rFonts w:ascii="Times New Roman" w:hAnsi="Times New Roman" w:cs="Times-Roman"/>
          <w:color w:val="000000"/>
          <w:szCs w:val="20"/>
        </w:rPr>
        <w:t xml:space="preserve"> people </w:t>
      </w:r>
      <w:r w:rsidR="00FD7DA4" w:rsidRPr="00AD2C61">
        <w:rPr>
          <w:rFonts w:ascii="Times New Roman" w:hAnsi="Times New Roman" w:cs="Times-Roman"/>
          <w:color w:val="000000"/>
          <w:szCs w:val="20"/>
        </w:rPr>
        <w:t xml:space="preserve">can </w:t>
      </w:r>
      <w:r w:rsidR="00EF185D" w:rsidRPr="00AD2C61">
        <w:rPr>
          <w:rFonts w:ascii="Times New Roman" w:hAnsi="Times New Roman" w:cs="Times-Roman"/>
          <w:color w:val="000000"/>
          <w:szCs w:val="20"/>
        </w:rPr>
        <w:t>voluntarily choose an institution with feasible punishment</w:t>
      </w:r>
      <w:r w:rsidR="00FD7DA4" w:rsidRPr="00AD2C61">
        <w:rPr>
          <w:rFonts w:ascii="Times New Roman" w:hAnsi="Times New Roman" w:cs="Times-Roman"/>
          <w:color w:val="000000"/>
          <w:szCs w:val="20"/>
        </w:rPr>
        <w:t xml:space="preserve"> or one without it</w:t>
      </w:r>
      <w:r w:rsidR="00A36EA7" w:rsidRPr="00AD2C61">
        <w:rPr>
          <w:rFonts w:ascii="Times New Roman" w:hAnsi="Times New Roman" w:cs="Times-Roman"/>
          <w:color w:val="000000"/>
          <w:szCs w:val="20"/>
        </w:rPr>
        <w:t xml:space="preserve">.  People </w:t>
      </w:r>
      <w:r w:rsidR="007F10EA" w:rsidRPr="00AD2C61">
        <w:rPr>
          <w:rFonts w:ascii="Times New Roman" w:hAnsi="Times New Roman" w:cs="Times-Roman"/>
          <w:color w:val="000000"/>
          <w:szCs w:val="20"/>
        </w:rPr>
        <w:t xml:space="preserve">play a linear public-goods game </w:t>
      </w:r>
      <w:r w:rsidR="00EA3D65" w:rsidRPr="00AD2C61">
        <w:rPr>
          <w:rFonts w:ascii="Times New Roman" w:hAnsi="Times New Roman" w:cs="Times-Roman"/>
          <w:color w:val="000000"/>
          <w:szCs w:val="20"/>
        </w:rPr>
        <w:t xml:space="preserve">and people in a “sanctioning” environment can punish (or reward) other individuals in the group.  </w:t>
      </w:r>
      <w:r w:rsidR="0090724C" w:rsidRPr="00AD2C61">
        <w:rPr>
          <w:rFonts w:ascii="Times New Roman" w:hAnsi="Times New Roman" w:cs="Times-Roman"/>
          <w:color w:val="000000"/>
          <w:szCs w:val="20"/>
        </w:rPr>
        <w:t>In the first of 30 periods (with random re-matching), the “san</w:t>
      </w:r>
      <w:r w:rsidR="00E30416" w:rsidRPr="00AD2C61">
        <w:rPr>
          <w:rFonts w:ascii="Times New Roman" w:hAnsi="Times New Roman" w:cs="Times-Roman"/>
          <w:color w:val="000000"/>
          <w:szCs w:val="20"/>
        </w:rPr>
        <w:t>c</w:t>
      </w:r>
      <w:r w:rsidR="0090724C" w:rsidRPr="00AD2C61">
        <w:rPr>
          <w:rFonts w:ascii="Times New Roman" w:hAnsi="Times New Roman" w:cs="Times-Roman"/>
          <w:color w:val="000000"/>
          <w:szCs w:val="20"/>
        </w:rPr>
        <w:t>tion-free” environment is chosen 63% of the time; however, the sanctioning institution</w:t>
      </w:r>
      <w:r w:rsidR="00A21E12" w:rsidRPr="00AD2C61">
        <w:rPr>
          <w:rFonts w:ascii="Times New Roman" w:hAnsi="Times New Roman" w:cs="Times-Roman"/>
          <w:color w:val="000000"/>
          <w:szCs w:val="20"/>
        </w:rPr>
        <w:t xml:space="preserve"> becomes the </w:t>
      </w:r>
      <w:r w:rsidR="0090724C" w:rsidRPr="00AD2C61">
        <w:rPr>
          <w:rFonts w:ascii="Times New Roman" w:hAnsi="Times New Roman" w:cs="Times-Roman"/>
          <w:color w:val="000000"/>
          <w:szCs w:val="20"/>
        </w:rPr>
        <w:t>norm, being chosen by near</w:t>
      </w:r>
      <w:r w:rsidR="00D1694F" w:rsidRPr="00AD2C61">
        <w:rPr>
          <w:rFonts w:ascii="Times New Roman" w:hAnsi="Times New Roman" w:cs="Times-Roman"/>
          <w:color w:val="000000"/>
          <w:szCs w:val="20"/>
        </w:rPr>
        <w:t>ly everyone.  The overall contribution rate</w:t>
      </w:r>
      <w:r w:rsidR="00E30416" w:rsidRPr="00AD2C61">
        <w:rPr>
          <w:rFonts w:ascii="Times New Roman" w:hAnsi="Times New Roman" w:cs="Times-Roman"/>
          <w:color w:val="000000"/>
          <w:szCs w:val="20"/>
        </w:rPr>
        <w:t xml:space="preserve"> average</w:t>
      </w:r>
      <w:r w:rsidR="00D1694F" w:rsidRPr="00AD2C61">
        <w:rPr>
          <w:rFonts w:ascii="Times New Roman" w:hAnsi="Times New Roman" w:cs="Times-Roman"/>
          <w:color w:val="000000"/>
          <w:szCs w:val="20"/>
        </w:rPr>
        <w:t>s</w:t>
      </w:r>
      <w:r w:rsidR="00E30416" w:rsidRPr="00AD2C61">
        <w:rPr>
          <w:rFonts w:ascii="Times New Roman" w:hAnsi="Times New Roman" w:cs="Times-Roman"/>
          <w:color w:val="000000"/>
          <w:szCs w:val="20"/>
        </w:rPr>
        <w:t xml:space="preserve"> 91</w:t>
      </w:r>
      <w:r w:rsidR="0090724C" w:rsidRPr="00AD2C61">
        <w:rPr>
          <w:rFonts w:ascii="Times New Roman" w:hAnsi="Times New Roman" w:cs="Times-Roman"/>
          <w:color w:val="000000"/>
          <w:szCs w:val="20"/>
        </w:rPr>
        <w:t xml:space="preserve">% </w:t>
      </w:r>
      <w:r w:rsidR="00E30416" w:rsidRPr="00AD2C61">
        <w:rPr>
          <w:rFonts w:ascii="Times New Roman" w:hAnsi="Times New Roman" w:cs="Times-Roman"/>
          <w:color w:val="000000"/>
          <w:szCs w:val="20"/>
        </w:rPr>
        <w:t>with feasible punis</w:t>
      </w:r>
      <w:r w:rsidR="00D1694F" w:rsidRPr="00AD2C61">
        <w:rPr>
          <w:rFonts w:ascii="Times New Roman" w:hAnsi="Times New Roman" w:cs="Times-Roman"/>
          <w:color w:val="000000"/>
          <w:szCs w:val="20"/>
        </w:rPr>
        <w:t>hment, and increases</w:t>
      </w:r>
      <w:r w:rsidR="00E30416" w:rsidRPr="00AD2C61">
        <w:rPr>
          <w:rFonts w:ascii="Times New Roman" w:hAnsi="Times New Roman" w:cs="Times-Roman"/>
          <w:color w:val="000000"/>
          <w:szCs w:val="20"/>
        </w:rPr>
        <w:t xml:space="preserve"> over time.  </w:t>
      </w:r>
      <w:r w:rsidR="0090724C" w:rsidRPr="00AD2C61">
        <w:rPr>
          <w:rFonts w:ascii="Times New Roman" w:hAnsi="Times New Roman" w:cs="Times-Roman"/>
          <w:color w:val="000000"/>
          <w:szCs w:val="20"/>
        </w:rPr>
        <w:t>In contrast, contributions in the no-punishment case</w:t>
      </w:r>
      <w:r w:rsidR="00E30416" w:rsidRPr="00AD2C61">
        <w:rPr>
          <w:rFonts w:ascii="Times New Roman" w:hAnsi="Times New Roman" w:cs="Times-Roman"/>
          <w:color w:val="000000"/>
          <w:szCs w:val="20"/>
        </w:rPr>
        <w:t xml:space="preserve"> decrease to almost nothing.  </w:t>
      </w:r>
    </w:p>
    <w:p w:rsidR="004E006A" w:rsidRPr="00AD2C61" w:rsidRDefault="00BC1727" w:rsidP="00016F02">
      <w:pPr>
        <w:widowControl w:val="0"/>
        <w:autoSpaceDE w:val="0"/>
        <w:autoSpaceDN w:val="0"/>
        <w:adjustRightInd w:val="0"/>
        <w:spacing w:line="480" w:lineRule="auto"/>
        <w:ind w:firstLine="720"/>
        <w:rPr>
          <w:rFonts w:ascii="Times New Roman" w:hAnsi="Times New Roman" w:cs="Times-Roman"/>
          <w:color w:val="000000"/>
          <w:szCs w:val="20"/>
        </w:rPr>
      </w:pPr>
      <w:r w:rsidRPr="00AD2C61">
        <w:rPr>
          <w:rFonts w:ascii="Times New Roman" w:hAnsi="Times New Roman" w:cs="Times-Roman"/>
          <w:color w:val="000000"/>
          <w:szCs w:val="20"/>
        </w:rPr>
        <w:t xml:space="preserve">And yet, there can be a downside to punishment.  If there is a consensus to contribute at a high rate, there will be little or no punishment, and we would observe a high degree of efficiency.  </w:t>
      </w:r>
      <w:r w:rsidR="00DF6320" w:rsidRPr="00AD2C61">
        <w:rPr>
          <w:rFonts w:ascii="Times New Roman" w:hAnsi="Times New Roman" w:cs="Times-Roman"/>
          <w:color w:val="000000"/>
          <w:szCs w:val="20"/>
        </w:rPr>
        <w:t xml:space="preserve">However, in practice (the </w:t>
      </w:r>
      <w:r w:rsidR="007D25CA" w:rsidRPr="00AD2C61">
        <w:rPr>
          <w:rFonts w:ascii="Times New Roman" w:hAnsi="Times New Roman" w:cs="Times-Roman"/>
          <w:color w:val="000000"/>
          <w:szCs w:val="20"/>
        </w:rPr>
        <w:t>nice</w:t>
      </w:r>
      <w:r w:rsidR="00DF6320" w:rsidRPr="00AD2C61">
        <w:rPr>
          <w:rFonts w:ascii="Times New Roman" w:hAnsi="Times New Roman" w:cs="Times-Roman"/>
          <w:color w:val="000000"/>
          <w:szCs w:val="20"/>
        </w:rPr>
        <w:t xml:space="preserve"> Güre</w:t>
      </w:r>
      <w:r w:rsidR="003212D9" w:rsidRPr="00AD2C61">
        <w:rPr>
          <w:rFonts w:ascii="Times New Roman" w:hAnsi="Times New Roman" w:cs="Times-Roman"/>
          <w:color w:val="000000"/>
          <w:szCs w:val="20"/>
        </w:rPr>
        <w:t>rk, Irlenbusch, and Rockenbach, 2006</w:t>
      </w:r>
      <w:r w:rsidR="00DF6320" w:rsidRPr="00AD2C61">
        <w:rPr>
          <w:rFonts w:ascii="Times New Roman" w:hAnsi="Times New Roman" w:cs="Times-Roman"/>
          <w:color w:val="000000"/>
          <w:szCs w:val="20"/>
        </w:rPr>
        <w:t xml:space="preserve"> institution</w:t>
      </w:r>
      <w:r w:rsidR="007D25CA" w:rsidRPr="00AD2C61">
        <w:rPr>
          <w:rFonts w:ascii="Times New Roman" w:hAnsi="Times New Roman" w:cs="Times-Roman"/>
          <w:color w:val="000000"/>
          <w:szCs w:val="20"/>
        </w:rPr>
        <w:t>al-choice design</w:t>
      </w:r>
      <w:r w:rsidR="00DF6320" w:rsidRPr="00AD2C61">
        <w:rPr>
          <w:rFonts w:ascii="Times New Roman" w:hAnsi="Times New Roman" w:cs="Times-Roman"/>
          <w:color w:val="000000"/>
          <w:szCs w:val="20"/>
        </w:rPr>
        <w:t xml:space="preserve"> </w:t>
      </w:r>
      <w:r w:rsidR="003212D9" w:rsidRPr="00AD2C61">
        <w:rPr>
          <w:rFonts w:ascii="Times New Roman" w:hAnsi="Times New Roman" w:cs="Times-Roman"/>
          <w:color w:val="000000"/>
          <w:szCs w:val="20"/>
        </w:rPr>
        <w:t xml:space="preserve">aside, as it </w:t>
      </w:r>
      <w:r w:rsidR="00DF6320" w:rsidRPr="00AD2C61">
        <w:rPr>
          <w:rFonts w:ascii="Times New Roman" w:hAnsi="Times New Roman" w:cs="Times-Roman"/>
          <w:color w:val="000000"/>
          <w:szCs w:val="20"/>
        </w:rPr>
        <w:t xml:space="preserve">may not </w:t>
      </w:r>
      <w:r w:rsidR="003212D9" w:rsidRPr="00AD2C61">
        <w:rPr>
          <w:rFonts w:ascii="Times New Roman" w:hAnsi="Times New Roman" w:cs="Times-Roman"/>
          <w:color w:val="000000"/>
          <w:szCs w:val="20"/>
        </w:rPr>
        <w:t xml:space="preserve">always </w:t>
      </w:r>
      <w:r w:rsidR="00DF6320" w:rsidRPr="00AD2C61">
        <w:rPr>
          <w:rFonts w:ascii="Times New Roman" w:hAnsi="Times New Roman" w:cs="Times-Roman"/>
          <w:color w:val="000000"/>
          <w:szCs w:val="20"/>
        </w:rPr>
        <w:t xml:space="preserve">be feasible </w:t>
      </w:r>
      <w:r w:rsidR="003212D9" w:rsidRPr="00AD2C61">
        <w:rPr>
          <w:rFonts w:ascii="Times New Roman" w:hAnsi="Times New Roman" w:cs="Times-Roman"/>
          <w:color w:val="000000"/>
          <w:szCs w:val="20"/>
        </w:rPr>
        <w:t xml:space="preserve">to implement) </w:t>
      </w:r>
      <w:r w:rsidR="00DF6320" w:rsidRPr="00AD2C61">
        <w:rPr>
          <w:rFonts w:ascii="Times New Roman" w:hAnsi="Times New Roman" w:cs="Times-Roman"/>
          <w:color w:val="000000"/>
          <w:szCs w:val="20"/>
        </w:rPr>
        <w:t>in there is typically some segment of the population that tries to free-ride, so tha</w:t>
      </w:r>
      <w:r w:rsidR="00EA5C5E" w:rsidRPr="00AD2C61">
        <w:rPr>
          <w:rFonts w:ascii="Times New Roman" w:hAnsi="Times New Roman" w:cs="Times-Roman"/>
          <w:color w:val="000000"/>
          <w:szCs w:val="20"/>
        </w:rPr>
        <w:t xml:space="preserve">t punishment erodes efficiency.  Nikiforakis and Normann (2008) </w:t>
      </w:r>
      <w:r w:rsidR="006F4523" w:rsidRPr="00AD2C61">
        <w:rPr>
          <w:rFonts w:ascii="Times New Roman" w:hAnsi="Times New Roman" w:cs="Times-Roman"/>
          <w:color w:val="000000"/>
          <w:szCs w:val="20"/>
        </w:rPr>
        <w:t xml:space="preserve">find </w:t>
      </w:r>
      <w:r w:rsidR="004E006A" w:rsidRPr="00AD2C61">
        <w:rPr>
          <w:rFonts w:ascii="Times New Roman" w:hAnsi="Times New Roman" w:cs="Times-Roman"/>
          <w:color w:val="000000"/>
          <w:szCs w:val="20"/>
        </w:rPr>
        <w:t xml:space="preserve">that the more cost-effective it is to punish, </w:t>
      </w:r>
      <w:r w:rsidR="00624393" w:rsidRPr="00AD2C61">
        <w:rPr>
          <w:rFonts w:ascii="Times New Roman" w:hAnsi="Times New Roman" w:cs="Times-Roman"/>
          <w:color w:val="000000"/>
          <w:szCs w:val="20"/>
        </w:rPr>
        <w:t>the more people contribute.  Whether there is an efficiency gain or loss is dependent on the specific e</w:t>
      </w:r>
      <w:r w:rsidR="00016F02" w:rsidRPr="00AD2C61">
        <w:rPr>
          <w:rFonts w:ascii="Times New Roman" w:hAnsi="Times New Roman" w:cs="Times-Roman"/>
          <w:color w:val="000000"/>
          <w:szCs w:val="20"/>
        </w:rPr>
        <w:t xml:space="preserve">xperimental parameters chosen.  </w:t>
      </w:r>
      <w:r w:rsidR="00CD5DB7" w:rsidRPr="00AD2C61">
        <w:rPr>
          <w:rFonts w:ascii="Times New Roman" w:hAnsi="Times New Roman" w:cs="Times-Roman"/>
          <w:color w:val="000000"/>
          <w:szCs w:val="20"/>
        </w:rPr>
        <w:t xml:space="preserve">Punishment only leads to higher efficiency (profits) in one of the four experimental treatments, </w:t>
      </w:r>
      <w:r w:rsidR="00624393" w:rsidRPr="00AD2C61">
        <w:rPr>
          <w:rFonts w:ascii="Times New Roman" w:hAnsi="Times New Roman" w:cs="Times-Roman"/>
          <w:color w:val="000000"/>
          <w:szCs w:val="20"/>
        </w:rPr>
        <w:t>the one where it is most cost-effective.</w:t>
      </w:r>
      <w:r w:rsidR="00733F04" w:rsidRPr="00AD2C61">
        <w:rPr>
          <w:rStyle w:val="FootnoteReference"/>
          <w:rFonts w:ascii="Times New Roman" w:hAnsi="Times New Roman"/>
        </w:rPr>
        <w:footnoteReference w:id="3"/>
      </w:r>
    </w:p>
    <w:p w:rsidR="00D80930" w:rsidRPr="00AD2C61" w:rsidRDefault="00016F02" w:rsidP="00E30416">
      <w:pPr>
        <w:widowControl w:val="0"/>
        <w:autoSpaceDE w:val="0"/>
        <w:autoSpaceDN w:val="0"/>
        <w:adjustRightInd w:val="0"/>
        <w:spacing w:line="480" w:lineRule="auto"/>
        <w:ind w:firstLine="720"/>
        <w:rPr>
          <w:rFonts w:ascii="Times-Roman" w:hAnsi="Times-Roman" w:cs="Times-Roman"/>
          <w:color w:val="000000"/>
          <w:sz w:val="20"/>
          <w:szCs w:val="20"/>
        </w:rPr>
      </w:pPr>
      <w:r w:rsidRPr="00AD2C61">
        <w:rPr>
          <w:rFonts w:ascii="Times New Roman" w:hAnsi="Times New Roman"/>
        </w:rPr>
        <w:t>Another</w:t>
      </w:r>
      <w:r w:rsidR="008D24DC" w:rsidRPr="00AD2C61">
        <w:rPr>
          <w:rFonts w:ascii="Times New Roman" w:hAnsi="Times New Roman"/>
        </w:rPr>
        <w:t xml:space="preserve"> approach involves forming groups of cooperators and conditional cooperators either endogenously or exogenously.</w:t>
      </w:r>
      <w:r w:rsidR="00363105" w:rsidRPr="00AD2C61">
        <w:rPr>
          <w:rFonts w:ascii="Times New Roman" w:hAnsi="Times New Roman"/>
        </w:rPr>
        <w:t xml:space="preserve">  </w:t>
      </w:r>
      <w:r w:rsidR="008D24DC" w:rsidRPr="00AD2C61">
        <w:rPr>
          <w:rFonts w:ascii="Times New Roman" w:hAnsi="Times New Roman"/>
        </w:rPr>
        <w:t>A third mechanism is to permit communication between the members of the group, in order to enhance pro-social behavior.  All of these mechanisms have some degree of effectiveness, yet none of them is completely satisfactory. Chaudhuri (2011) provides an excellent survey on developments in laboratory public-goods experiments since the early Ledyard (1995) survey on this topic.</w:t>
      </w:r>
      <w:r w:rsidR="00363105" w:rsidRPr="00AD2C61">
        <w:rPr>
          <w:rStyle w:val="FootnoteReference"/>
          <w:rFonts w:ascii="Times New Roman" w:hAnsi="Times New Roman"/>
        </w:rPr>
        <w:footnoteReference w:id="4"/>
      </w:r>
    </w:p>
    <w:p w:rsidR="00D80930" w:rsidRPr="00AD2C61" w:rsidRDefault="00D80930" w:rsidP="00D80930">
      <w:pPr>
        <w:widowControl w:val="0"/>
        <w:autoSpaceDE w:val="0"/>
        <w:autoSpaceDN w:val="0"/>
        <w:adjustRightInd w:val="0"/>
        <w:spacing w:line="480" w:lineRule="auto"/>
        <w:ind w:firstLine="720"/>
        <w:rPr>
          <w:rFonts w:ascii="Times New Roman" w:hAnsi="Times New Roman"/>
        </w:rPr>
      </w:pPr>
      <w:r w:rsidRPr="00AD2C61">
        <w:rPr>
          <w:rFonts w:ascii="Times New Roman" w:hAnsi="Times New Roman"/>
        </w:rPr>
        <w:t xml:space="preserve">Some devices restrict group membership to those who demonstrate a willingness to cooperate. The premise is that many people are conditional cooperators, who like to improve social welfare but dislike cooperating when they see that others are not; for a review and a discussion of policy implications, see Gächter (2007).  Excluding non-cooperators, then, can enable conditional cooperators to sustain a high contribution rate; see Sonnemans, Schram, and Offerman (1999), Keser and van Winden (2000), Fischbacher, Gächter, and Fehr (2001), Brandts and Schram (2001), and Fischbacher and Gächter (2009, 2010). </w:t>
      </w:r>
    </w:p>
    <w:p w:rsidR="00D80930" w:rsidRPr="00AD2C61" w:rsidRDefault="00D80930" w:rsidP="00D80930">
      <w:pPr>
        <w:widowControl w:val="0"/>
        <w:autoSpaceDE w:val="0"/>
        <w:autoSpaceDN w:val="0"/>
        <w:adjustRightInd w:val="0"/>
        <w:spacing w:line="480" w:lineRule="auto"/>
        <w:ind w:firstLine="720"/>
        <w:rPr>
          <w:rFonts w:ascii="Times New Roman" w:hAnsi="Times New Roman"/>
        </w:rPr>
      </w:pPr>
      <w:r w:rsidRPr="00AD2C61">
        <w:rPr>
          <w:rFonts w:ascii="Times New Roman" w:hAnsi="Times New Roman"/>
        </w:rPr>
        <w:t xml:space="preserve">In other studies the experimenter forms non-random subgroups from the population. For instance, </w:t>
      </w:r>
      <w:r w:rsidRPr="00AD2C61">
        <w:rPr>
          <w:rFonts w:ascii="Times New Roman" w:hAnsi="Times New Roman"/>
          <w:color w:val="000000"/>
        </w:rPr>
        <w:t>Gunnthor</w:t>
      </w:r>
      <w:r w:rsidR="00665A43" w:rsidRPr="00AD2C61">
        <w:rPr>
          <w:rFonts w:ascii="Times New Roman" w:hAnsi="Times New Roman"/>
          <w:color w:val="000000"/>
        </w:rPr>
        <w:t>sdöttir, Houser, Mc</w:t>
      </w:r>
      <w:r w:rsidRPr="00AD2C61">
        <w:rPr>
          <w:rFonts w:ascii="Times New Roman" w:hAnsi="Times New Roman"/>
          <w:color w:val="000000"/>
        </w:rPr>
        <w:t xml:space="preserve">Cabe, (2007) sort people into high, medium and low contributing groups of fixed-size of four, while </w:t>
      </w:r>
      <w:r w:rsidRPr="00AD2C61">
        <w:rPr>
          <w:rFonts w:ascii="Times New Roman" w:hAnsi="Times New Roman"/>
        </w:rPr>
        <w:t xml:space="preserve">Croson, Fatás, and Neugebauer (2006) exclude the lowest contributor from receiving the group’s payoffs; both treatments considerably enhance contribution rates in the public-goods game. Ehrhart and Keser (1999) and especially Cinyabuguma, Page, and Putterman (2005) find that groups </w:t>
      </w:r>
      <w:r w:rsidR="006D2CB0" w:rsidRPr="00AD2C61">
        <w:rPr>
          <w:rFonts w:ascii="Times New Roman" w:hAnsi="Times New Roman"/>
        </w:rPr>
        <w:t>that</w:t>
      </w:r>
      <w:r w:rsidRPr="00AD2C61">
        <w:rPr>
          <w:rFonts w:ascii="Times New Roman" w:hAnsi="Times New Roman"/>
        </w:rPr>
        <w:t xml:space="preserve"> can expel individuals achieve higher contribution levels. </w:t>
      </w:r>
      <w:r w:rsidR="00411C7A">
        <w:rPr>
          <w:rFonts w:ascii="Times New Roman" w:hAnsi="Times New Roman"/>
        </w:rPr>
        <w:t xml:space="preserve"> </w:t>
      </w:r>
      <w:r w:rsidRPr="00AD2C61">
        <w:rPr>
          <w:rFonts w:ascii="Times New Roman" w:hAnsi="Times New Roman"/>
        </w:rPr>
        <w:t>See also Charness and Yang (200</w:t>
      </w:r>
      <w:r w:rsidR="004977ED">
        <w:rPr>
          <w:rFonts w:ascii="Times New Roman" w:hAnsi="Times New Roman"/>
        </w:rPr>
        <w:t>8</w:t>
      </w:r>
      <w:r w:rsidRPr="00AD2C61">
        <w:rPr>
          <w:rFonts w:ascii="Times New Roman" w:hAnsi="Times New Roman"/>
        </w:rPr>
        <w:t>), Page, Putterman, and Unel (2005), and Ahn, Isaac, and Salmon (2009).</w:t>
      </w:r>
    </w:p>
    <w:p w:rsidR="006D2CB0" w:rsidRPr="00AD2C61" w:rsidRDefault="00D80930" w:rsidP="00D80930">
      <w:pPr>
        <w:pStyle w:val="BodyTextIndent2"/>
        <w:spacing w:after="0"/>
        <w:ind w:left="0"/>
        <w:rPr>
          <w:rFonts w:ascii="Times New Roman" w:hAnsi="Times New Roman"/>
        </w:rPr>
      </w:pPr>
      <w:bookmarkStart w:id="0" w:name="OLE_LINK3"/>
      <w:bookmarkStart w:id="1" w:name="OLE_LINK4"/>
      <w:r w:rsidRPr="00AD2C61">
        <w:rPr>
          <w:rFonts w:ascii="Times New Roman" w:hAnsi="Times New Roman"/>
        </w:rPr>
        <w:tab/>
        <w:t xml:space="preserve">Another sort of device involves communication. </w:t>
      </w:r>
      <w:bookmarkStart w:id="2" w:name="OLE_LINK5"/>
      <w:bookmarkStart w:id="3" w:name="OLE_LINK6"/>
      <w:bookmarkEnd w:id="0"/>
      <w:bookmarkEnd w:id="1"/>
      <w:r w:rsidR="008A76E3" w:rsidRPr="00AD2C61">
        <w:rPr>
          <w:rFonts w:ascii="Times New Roman" w:hAnsi="Times New Roman"/>
        </w:rPr>
        <w:t xml:space="preserve"> </w:t>
      </w:r>
      <w:r w:rsidRPr="00AD2C61">
        <w:rPr>
          <w:rFonts w:ascii="Times New Roman" w:hAnsi="Times New Roman"/>
        </w:rPr>
        <w:t xml:space="preserve">Studies </w:t>
      </w:r>
      <w:r w:rsidR="00C05124" w:rsidRPr="00AD2C61">
        <w:rPr>
          <w:rFonts w:ascii="Times New Roman" w:hAnsi="Times New Roman"/>
        </w:rPr>
        <w:t>such as</w:t>
      </w:r>
      <w:r w:rsidRPr="00AD2C61">
        <w:rPr>
          <w:rFonts w:ascii="Times New Roman" w:hAnsi="Times New Roman"/>
        </w:rPr>
        <w:t xml:space="preserve"> Cooper, DeJong, Forsythe, and Ross (1989, 1992)</w:t>
      </w:r>
      <w:r w:rsidR="00C05124" w:rsidRPr="00AD2C61">
        <w:rPr>
          <w:rFonts w:ascii="Times New Roman" w:hAnsi="Times New Roman"/>
        </w:rPr>
        <w:t xml:space="preserve"> and</w:t>
      </w:r>
      <w:r w:rsidRPr="00AD2C61">
        <w:rPr>
          <w:rFonts w:ascii="Times New Roman" w:hAnsi="Times New Roman"/>
        </w:rPr>
        <w:t xml:space="preserve"> </w:t>
      </w:r>
      <w:r w:rsidR="00C05124" w:rsidRPr="00AD2C61">
        <w:rPr>
          <w:rFonts w:ascii="Times New Roman" w:hAnsi="Times New Roman"/>
        </w:rPr>
        <w:t xml:space="preserve">Charness (2000) </w:t>
      </w:r>
      <w:r w:rsidRPr="00AD2C61">
        <w:rPr>
          <w:rFonts w:ascii="Times New Roman" w:hAnsi="Times New Roman"/>
        </w:rPr>
        <w:t xml:space="preserve">show that access to </w:t>
      </w:r>
      <w:r w:rsidR="00C05124" w:rsidRPr="00AD2C61">
        <w:rPr>
          <w:rFonts w:ascii="Times New Roman" w:hAnsi="Times New Roman"/>
        </w:rPr>
        <w:t xml:space="preserve">even </w:t>
      </w:r>
      <w:r w:rsidRPr="00AD2C61">
        <w:rPr>
          <w:rFonts w:ascii="Times New Roman" w:hAnsi="Times New Roman"/>
        </w:rPr>
        <w:t>simple and pre-fabricated pre-play messages</w:t>
      </w:r>
      <w:r w:rsidR="006D2CB0" w:rsidRPr="00AD2C61">
        <w:rPr>
          <w:rFonts w:ascii="Times New Roman" w:hAnsi="Times New Roman"/>
        </w:rPr>
        <w:t xml:space="preserve"> (cheap talk) suffic</w:t>
      </w:r>
      <w:r w:rsidRPr="00AD2C61">
        <w:rPr>
          <w:rFonts w:ascii="Times New Roman" w:hAnsi="Times New Roman"/>
        </w:rPr>
        <w:t>es to select among a multiplicity of equilibria</w:t>
      </w:r>
      <w:r w:rsidR="00C05124" w:rsidRPr="00AD2C61">
        <w:rPr>
          <w:rFonts w:ascii="Times New Roman" w:hAnsi="Times New Roman"/>
        </w:rPr>
        <w:t>, in the direction of payoff dominance</w:t>
      </w:r>
      <w:r w:rsidR="00314619" w:rsidRPr="00AD2C61">
        <w:rPr>
          <w:rFonts w:ascii="Times New Roman" w:hAnsi="Times New Roman"/>
        </w:rPr>
        <w:t xml:space="preserve">.  </w:t>
      </w:r>
      <w:r w:rsidRPr="00AD2C61">
        <w:rPr>
          <w:rFonts w:ascii="Times New Roman" w:hAnsi="Times New Roman"/>
        </w:rPr>
        <w:t>On the other hand, such weak forms of communication seem insufficient to shift play away from a unique equilibrium in dominant strategies (in terms of material payoffs) that is socially inefficient</w:t>
      </w:r>
      <w:r w:rsidR="008A76E3" w:rsidRPr="00AD2C61">
        <w:rPr>
          <w:rFonts w:ascii="Times New Roman" w:hAnsi="Times New Roman"/>
        </w:rPr>
        <w:t xml:space="preserve"> (Charness, 2000)</w:t>
      </w:r>
      <w:r w:rsidRPr="00AD2C61">
        <w:rPr>
          <w:rFonts w:ascii="Times New Roman" w:hAnsi="Times New Roman"/>
        </w:rPr>
        <w:t xml:space="preserve">.  In these environments it </w:t>
      </w:r>
      <w:r w:rsidR="00FE7C8A" w:rsidRPr="00AD2C61">
        <w:rPr>
          <w:rFonts w:ascii="Times New Roman" w:hAnsi="Times New Roman"/>
        </w:rPr>
        <w:t>may be the case</w:t>
      </w:r>
      <w:r w:rsidRPr="00AD2C61">
        <w:rPr>
          <w:rFonts w:ascii="Times New Roman" w:hAnsi="Times New Roman"/>
        </w:rPr>
        <w:t xml:space="preserve"> that messages must either somehow be more meaningful and/or more personalized</w:t>
      </w:r>
      <w:r w:rsidR="008A76E3" w:rsidRPr="00AD2C61">
        <w:rPr>
          <w:rFonts w:ascii="Times New Roman" w:hAnsi="Times New Roman"/>
        </w:rPr>
        <w:t xml:space="preserve">; see </w:t>
      </w:r>
      <w:r w:rsidRPr="00AD2C61">
        <w:rPr>
          <w:rFonts w:ascii="Times New Roman" w:hAnsi="Times New Roman"/>
        </w:rPr>
        <w:t>Charness and Dufwenberg (2006, 2010).</w:t>
      </w:r>
      <w:r w:rsidR="000141F2" w:rsidRPr="00AD2C61">
        <w:rPr>
          <w:rFonts w:ascii="Times New Roman" w:hAnsi="Times New Roman"/>
        </w:rPr>
        <w:t xml:space="preserve">  The issue of how different forms of messages affect behavior is far from settled.</w:t>
      </w:r>
    </w:p>
    <w:p w:rsidR="006D2CB0" w:rsidRPr="00AD2C61" w:rsidRDefault="006D2CB0" w:rsidP="006D2CB0">
      <w:pPr>
        <w:spacing w:line="480" w:lineRule="auto"/>
        <w:ind w:firstLine="720"/>
        <w:rPr>
          <w:rFonts w:ascii="Times New Roman" w:hAnsi="Times New Roman" w:cs="Times-Roman"/>
          <w:szCs w:val="18"/>
        </w:rPr>
      </w:pPr>
      <w:r w:rsidRPr="00AD2C61">
        <w:rPr>
          <w:rFonts w:ascii="Times New Roman" w:hAnsi="Times New Roman" w:cs="Times-Roman"/>
          <w:szCs w:val="18"/>
        </w:rPr>
        <w:t xml:space="preserve">In terms of </w:t>
      </w:r>
      <w:r w:rsidR="007574CF" w:rsidRPr="00AD2C61">
        <w:rPr>
          <w:rFonts w:ascii="Times New Roman" w:hAnsi="Times New Roman" w:cs="Times-Roman"/>
          <w:szCs w:val="18"/>
        </w:rPr>
        <w:t>why a sense of group membership might affect behavior in our experimental environment,</w:t>
      </w:r>
      <w:r w:rsidR="007574CF" w:rsidRPr="00AD2C61">
        <w:rPr>
          <w:rStyle w:val="FootnoteReference"/>
          <w:rFonts w:ascii="Times New Roman" w:hAnsi="Times New Roman" w:cs="Times-Roman"/>
          <w:szCs w:val="18"/>
        </w:rPr>
        <w:footnoteReference w:id="5"/>
      </w:r>
      <w:r w:rsidR="007574CF" w:rsidRPr="00AD2C61">
        <w:rPr>
          <w:rFonts w:ascii="Times New Roman" w:hAnsi="Times New Roman" w:cs="Times-Roman"/>
          <w:szCs w:val="18"/>
        </w:rPr>
        <w:t xml:space="preserve"> it </w:t>
      </w:r>
      <w:r w:rsidRPr="00AD2C61">
        <w:rPr>
          <w:rFonts w:ascii="Times New Roman" w:hAnsi="Times New Roman" w:cs="Times-Roman"/>
          <w:szCs w:val="18"/>
        </w:rPr>
        <w:t>could be argued that this makes it more costly to violate promises or agreements.  One may well feel worse when one has acted selfishly towards group members or close friends or kin than when the victim is a stranger (or even an adversary).  For example, there may be some sense of guilt or shame.</w:t>
      </w:r>
      <w:r w:rsidR="007574CF" w:rsidRPr="00AD2C61">
        <w:rPr>
          <w:rStyle w:val="FootnoteReference"/>
          <w:rFonts w:ascii="Times New Roman" w:hAnsi="Times New Roman" w:cs="Times-Roman"/>
          <w:szCs w:val="18"/>
        </w:rPr>
        <w:footnoteReference w:id="6"/>
      </w:r>
      <w:r w:rsidR="007574CF" w:rsidRPr="00AD2C61">
        <w:rPr>
          <w:rFonts w:ascii="Times New Roman" w:hAnsi="Times New Roman" w:cs="Times-Roman"/>
          <w:szCs w:val="18"/>
        </w:rPr>
        <w:t xml:space="preserve">  </w:t>
      </w:r>
      <w:r w:rsidRPr="00AD2C61">
        <w:rPr>
          <w:rFonts w:ascii="Times New Roman" w:hAnsi="Times New Roman" w:cs="Times-Roman"/>
          <w:szCs w:val="18"/>
        </w:rPr>
        <w:t xml:space="preserve">If one expects one’s fellow group members to behave in a more pro-social (or more pro-group) manner, then there would be a correspondingly higher sense of guilt from disappointing these expectations.  There may well be other emotions that come into play and the level of tolerance may vary across continuous and discrete time.  </w:t>
      </w:r>
    </w:p>
    <w:p w:rsidR="00D80930" w:rsidRPr="00AD2C61" w:rsidRDefault="00484F64" w:rsidP="00D80930">
      <w:pPr>
        <w:widowControl w:val="0"/>
        <w:autoSpaceDE w:val="0"/>
        <w:autoSpaceDN w:val="0"/>
        <w:adjustRightInd w:val="0"/>
        <w:spacing w:line="480" w:lineRule="auto"/>
        <w:ind w:firstLine="720"/>
        <w:rPr>
          <w:rFonts w:ascii="Times New Roman" w:hAnsi="Times New Roman"/>
        </w:rPr>
      </w:pPr>
      <w:r>
        <w:rPr>
          <w:rFonts w:ascii="Times New Roman" w:hAnsi="Times New Roman"/>
          <w:color w:val="000000"/>
        </w:rPr>
        <w:t xml:space="preserve">To the best of our knowledge, the first paper to employ continuous time </w:t>
      </w:r>
      <w:r w:rsidR="000A055F">
        <w:rPr>
          <w:rFonts w:ascii="Times New Roman" w:hAnsi="Times New Roman"/>
          <w:color w:val="000000"/>
        </w:rPr>
        <w:t>with public goods is Dorsey (1992)</w:t>
      </w:r>
      <w:r>
        <w:rPr>
          <w:rFonts w:ascii="Times New Roman" w:hAnsi="Times New Roman"/>
          <w:color w:val="000000"/>
        </w:rPr>
        <w:t xml:space="preserve"> who allows subjects to make cheap talk decisions throughout the period and pays subjects based only on</w:t>
      </w:r>
      <w:r w:rsidR="000A055F">
        <w:rPr>
          <w:rFonts w:ascii="Times New Roman" w:hAnsi="Times New Roman"/>
          <w:color w:val="000000"/>
        </w:rPr>
        <w:t xml:space="preserve"> their</w:t>
      </w:r>
      <w:r>
        <w:rPr>
          <w:rFonts w:ascii="Times New Roman" w:hAnsi="Times New Roman"/>
          <w:color w:val="000000"/>
        </w:rPr>
        <w:t xml:space="preserve"> </w:t>
      </w:r>
      <w:r w:rsidR="00EF7E8B">
        <w:rPr>
          <w:rFonts w:ascii="Times New Roman" w:hAnsi="Times New Roman"/>
          <w:color w:val="000000"/>
        </w:rPr>
        <w:t>final</w:t>
      </w:r>
      <w:r>
        <w:rPr>
          <w:rFonts w:ascii="Times New Roman" w:hAnsi="Times New Roman"/>
          <w:color w:val="000000"/>
        </w:rPr>
        <w:t xml:space="preserve"> decisions.  This generates a dramatically different strategic environment from our continuous flow-payoff setting.    </w:t>
      </w:r>
      <w:r w:rsidR="00C52776">
        <w:rPr>
          <w:rFonts w:ascii="Times New Roman" w:hAnsi="Times New Roman"/>
          <w:color w:val="000000"/>
        </w:rPr>
        <w:t>R</w:t>
      </w:r>
      <w:r w:rsidR="002805C5">
        <w:rPr>
          <w:rFonts w:ascii="Times New Roman" w:hAnsi="Times New Roman"/>
          <w:color w:val="000000"/>
        </w:rPr>
        <w:t>esults</w:t>
      </w:r>
      <w:r w:rsidR="00C52776">
        <w:rPr>
          <w:rFonts w:ascii="Times New Roman" w:hAnsi="Times New Roman"/>
          <w:color w:val="000000"/>
        </w:rPr>
        <w:t xml:space="preserve"> </w:t>
      </w:r>
      <w:r>
        <w:rPr>
          <w:rFonts w:ascii="Times New Roman" w:hAnsi="Times New Roman"/>
          <w:color w:val="000000"/>
        </w:rPr>
        <w:t>in</w:t>
      </w:r>
      <w:r w:rsidR="00C52776">
        <w:rPr>
          <w:rFonts w:ascii="Times New Roman" w:hAnsi="Times New Roman"/>
          <w:color w:val="000000"/>
        </w:rPr>
        <w:t xml:space="preserve"> </w:t>
      </w:r>
      <w:r>
        <w:rPr>
          <w:rFonts w:ascii="Times New Roman" w:hAnsi="Times New Roman"/>
          <w:color w:val="000000"/>
        </w:rPr>
        <w:t>Dorsey’s institution</w:t>
      </w:r>
      <w:r w:rsidR="002805C5">
        <w:rPr>
          <w:rFonts w:ascii="Times New Roman" w:hAnsi="Times New Roman"/>
          <w:color w:val="000000"/>
        </w:rPr>
        <w:t xml:space="preserve"> are mixed – while real-time adjustments are beneficial with provision points, these are largely ineffective in the standard linear set-up.  More recently, </w:t>
      </w:r>
      <w:r w:rsidR="00D80930" w:rsidRPr="00AD2C61">
        <w:rPr>
          <w:rFonts w:ascii="Times New Roman" w:hAnsi="Times New Roman" w:cs="font33"/>
          <w:szCs w:val="20"/>
        </w:rPr>
        <w:t>Fri</w:t>
      </w:r>
      <w:r w:rsidR="002805C5">
        <w:rPr>
          <w:rFonts w:ascii="Times New Roman" w:hAnsi="Times New Roman" w:cs="font33"/>
          <w:szCs w:val="20"/>
        </w:rPr>
        <w:t>edman and Oprea (2011)</w:t>
      </w:r>
      <w:r w:rsidR="00D80930" w:rsidRPr="00AD2C61">
        <w:rPr>
          <w:rFonts w:ascii="Times New Roman" w:hAnsi="Times New Roman" w:cs="font33"/>
          <w:szCs w:val="20"/>
        </w:rPr>
        <w:t xml:space="preserve"> explore a two-person social dilemma and find remarkably high rates of mutual cooperation in continuous time, ranging from 81 percent to 93 depending on the parameters. </w:t>
      </w:r>
      <w:r w:rsidR="008C0D66">
        <w:rPr>
          <w:rFonts w:ascii="Times New Roman" w:hAnsi="Times New Roman" w:cs="font33"/>
          <w:szCs w:val="20"/>
        </w:rPr>
        <w:t xml:space="preserve"> </w:t>
      </w:r>
      <w:r w:rsidR="00D80930" w:rsidRPr="00AD2C61">
        <w:rPr>
          <w:rFonts w:ascii="Times New Roman" w:hAnsi="Times New Roman" w:cs="font33"/>
          <w:szCs w:val="20"/>
        </w:rPr>
        <w:t xml:space="preserve">Control sessions with repeated matching over 8 sub-periods achieve less than half as much cooperation, and cooperation rates approach zero in one-shot control sessions.  On the other hand, Oprea, Henwood and Friedman (2011) find no tendency for continuous time to encourage cooperation in 12 member groups playing a multilateral Hawk-Dove game. </w:t>
      </w:r>
    </w:p>
    <w:p w:rsidR="00D80930" w:rsidRPr="00AD2C61" w:rsidRDefault="00D80930" w:rsidP="00D80930">
      <w:pPr>
        <w:pStyle w:val="BodyTextIndent3"/>
        <w:spacing w:after="0"/>
        <w:ind w:left="0" w:firstLine="720"/>
        <w:jc w:val="both"/>
        <w:rPr>
          <w:rFonts w:ascii="Times New Roman" w:hAnsi="Times New Roman"/>
          <w:sz w:val="24"/>
        </w:rPr>
      </w:pPr>
    </w:p>
    <w:bookmarkEnd w:id="2"/>
    <w:bookmarkEnd w:id="3"/>
    <w:p w:rsidR="00D80930" w:rsidRPr="00AD2C61" w:rsidRDefault="00D80930" w:rsidP="00D80930">
      <w:pPr>
        <w:numPr>
          <w:ilvl w:val="0"/>
          <w:numId w:val="15"/>
        </w:numPr>
        <w:spacing w:line="480" w:lineRule="auto"/>
        <w:jc w:val="center"/>
        <w:rPr>
          <w:rFonts w:ascii="Times New Roman" w:hAnsi="Times New Roman"/>
          <w:b/>
          <w:sz w:val="28"/>
        </w:rPr>
      </w:pPr>
      <w:r w:rsidRPr="00AD2C61">
        <w:rPr>
          <w:rFonts w:ascii="Times New Roman" w:hAnsi="Times New Roman"/>
          <w:b/>
          <w:sz w:val="28"/>
        </w:rPr>
        <w:t>Experimental Design and Implementation</w:t>
      </w:r>
    </w:p>
    <w:p w:rsidR="00D80930" w:rsidRPr="00AD2C61" w:rsidRDefault="00D80930" w:rsidP="0099544F">
      <w:pPr>
        <w:widowControl w:val="0"/>
        <w:tabs>
          <w:tab w:val="left" w:pos="1800"/>
        </w:tabs>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cs="font33"/>
          <w:szCs w:val="22"/>
        </w:rPr>
        <w:t xml:space="preserve">We conducted the experiment at the University of California, Santa Cruz.  Participants in all sessions were randomly selected (using online recruiting software) from our pool of volunteers, which included undergraduates from all major disciplines.  None of them had previously participated in a public-goods game experiment.  On arrival, subjects received written instructions (Appendix </w:t>
      </w:r>
      <w:r w:rsidR="00527DBC" w:rsidRPr="00AD2C61">
        <w:rPr>
          <w:rFonts w:ascii="Times New Roman" w:hAnsi="Times New Roman" w:cs="font33"/>
          <w:szCs w:val="22"/>
        </w:rPr>
        <w:t>I</w:t>
      </w:r>
      <w:r w:rsidRPr="00AD2C61">
        <w:rPr>
          <w:rFonts w:ascii="Times New Roman" w:hAnsi="Times New Roman" w:cs="font33"/>
          <w:szCs w:val="22"/>
        </w:rPr>
        <w:t xml:space="preserve">) that also were read aloud. </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rPr>
        <w:t xml:space="preserve">In all treatments, participants played the same public-goods game.  Each person received an endowment of 25 tokens and could allocate these between their private account and the group account.  Every token retained in the private account was worth one point to that player.  Each token put into the group account became worth 1.2 points shared equally across all four people in the group, so the </w:t>
      </w:r>
      <w:r w:rsidR="00080989" w:rsidRPr="00AD2C61">
        <w:rPr>
          <w:rFonts w:ascii="Times New Roman" w:hAnsi="Times New Roman"/>
        </w:rPr>
        <w:t>marginal per capita return (MPCR)</w:t>
      </w:r>
      <w:r w:rsidRPr="00AD2C61">
        <w:rPr>
          <w:rFonts w:ascii="Times New Roman" w:hAnsi="Times New Roman"/>
        </w:rPr>
        <w:t xml:space="preserve"> is 0.3.  Relative to no contribution, the societal gain from full contribution is only 20%, while the private risk is substantial  --- absent reciprocation, one loses 70% of any contribution. These parameters are the least conducive to cooperation of any we saw in the published empirical literature</w:t>
      </w:r>
      <w:r w:rsidR="00080989" w:rsidRPr="00AD2C61">
        <w:rPr>
          <w:rFonts w:ascii="Times New Roman" w:hAnsi="Times New Roman"/>
        </w:rPr>
        <w:t xml:space="preserve"> and were selected to create a challenging environment for cooperation</w:t>
      </w:r>
      <w:r w:rsidRPr="00AD2C61">
        <w:rPr>
          <w:rFonts w:ascii="Times New Roman" w:hAnsi="Times New Roman"/>
        </w:rPr>
        <w:t xml:space="preserve">. </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cs="font33"/>
          <w:szCs w:val="22"/>
        </w:rPr>
        <w:t xml:space="preserve">The experiment used a software package called ConG, for Continuous Games.  Figure 1 shows the user interface.  Each participant can adjust her strategy using the slider </w:t>
      </w:r>
      <w:r w:rsidR="001C34B9">
        <w:rPr>
          <w:rFonts w:ascii="Times New Roman" w:hAnsi="Times New Roman" w:cs="font33"/>
          <w:szCs w:val="22"/>
        </w:rPr>
        <w:t xml:space="preserve">(seen as a small open rectangle) </w:t>
      </w:r>
      <w:r w:rsidRPr="00AD2C61">
        <w:rPr>
          <w:rFonts w:ascii="Times New Roman" w:hAnsi="Times New Roman" w:cs="font33"/>
          <w:szCs w:val="22"/>
        </w:rPr>
        <w:t xml:space="preserve">at the bottom.  A position all the way to the left indicates zero contribution; a position all the way to the right indicates full (25) contribution.  Contributions of other participants are shown according to an assigned color, and colored bubbles float above strategies to show current payoff rates.   </w:t>
      </w:r>
    </w:p>
    <w:p w:rsidR="00D80930" w:rsidRPr="00AD2C61" w:rsidRDefault="00D80930" w:rsidP="00D80930">
      <w:pPr>
        <w:widowControl w:val="0"/>
        <w:autoSpaceDE w:val="0"/>
        <w:autoSpaceDN w:val="0"/>
        <w:adjustRightInd w:val="0"/>
        <w:spacing w:line="480" w:lineRule="auto"/>
        <w:ind w:firstLine="720"/>
        <w:rPr>
          <w:rFonts w:ascii="Times New Roman" w:hAnsi="Times New Roman" w:cs="font33"/>
          <w:szCs w:val="22"/>
        </w:rPr>
      </w:pPr>
      <w:r w:rsidRPr="00AD2C61">
        <w:rPr>
          <w:rFonts w:ascii="Times New Roman" w:hAnsi="Times New Roman" w:cs="font33"/>
          <w:szCs w:val="22"/>
        </w:rPr>
        <w:t xml:space="preserve">In our continuous time treatments, strategies can be moved at any time and as frequently as desired – the computer response time is less than 100 milliseconds, giving the experience of continuous action.  In </w:t>
      </w:r>
      <w:r w:rsidR="001C34B9">
        <w:rPr>
          <w:rFonts w:ascii="Times New Roman" w:hAnsi="Times New Roman" w:cs="font33"/>
          <w:szCs w:val="22"/>
        </w:rPr>
        <w:t xml:space="preserve">the </w:t>
      </w:r>
      <w:r w:rsidRPr="00AD2C61">
        <w:rPr>
          <w:rFonts w:ascii="Times New Roman" w:hAnsi="Times New Roman" w:cs="font33"/>
          <w:szCs w:val="22"/>
        </w:rPr>
        <w:t xml:space="preserve">chat treatments a second window showing the history of conversation (with participants shown by color) floats next to the screen. </w:t>
      </w:r>
    </w:p>
    <w:p w:rsidR="00D80930" w:rsidRPr="00AD2C61" w:rsidRDefault="004977ED" w:rsidP="009278BB">
      <w:pPr>
        <w:rPr>
          <w:rFonts w:ascii="Times New Roman" w:hAnsi="Times New Roman"/>
          <w:b/>
        </w:rPr>
      </w:pPr>
      <w:r w:rsidRPr="004977ED">
        <w:rPr>
          <w:rFonts w:ascii="Times New Roman" w:hAnsi="Times New Roman"/>
          <w:b/>
          <w:noProof/>
        </w:rPr>
        <w:drawing>
          <wp:inline distT="0" distB="0" distL="0" distR="0">
            <wp:extent cx="3860800" cy="257386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63641" cy="2575761"/>
                    </a:xfrm>
                    <a:prstGeom prst="rect">
                      <a:avLst/>
                    </a:prstGeom>
                    <a:noFill/>
                    <a:ln>
                      <a:noFill/>
                    </a:ln>
                  </pic:spPr>
                </pic:pic>
              </a:graphicData>
            </a:graphic>
          </wp:inline>
        </w:drawing>
      </w:r>
      <w:r w:rsidR="001C34B9" w:rsidRPr="001C34B9">
        <w:rPr>
          <w:rFonts w:ascii="Times New Roman" w:hAnsi="Times New Roman"/>
          <w:b/>
          <w:noProof/>
        </w:rPr>
        <w:drawing>
          <wp:inline distT="0" distB="0" distL="0" distR="0">
            <wp:extent cx="2032000" cy="1852177"/>
            <wp:effectExtent l="2540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8155" cy="1857787"/>
                    </a:xfrm>
                    <a:prstGeom prst="rect">
                      <a:avLst/>
                    </a:prstGeom>
                    <a:noFill/>
                    <a:ln>
                      <a:noFill/>
                    </a:ln>
                  </pic:spPr>
                </pic:pic>
              </a:graphicData>
            </a:graphic>
          </wp:inline>
        </w:drawing>
      </w:r>
    </w:p>
    <w:p w:rsidR="00D80930" w:rsidRPr="00AD2C61" w:rsidRDefault="00D80930" w:rsidP="00D80930">
      <w:pPr>
        <w:widowControl w:val="0"/>
        <w:autoSpaceDE w:val="0"/>
        <w:autoSpaceDN w:val="0"/>
        <w:adjustRightInd w:val="0"/>
        <w:spacing w:line="480" w:lineRule="auto"/>
        <w:rPr>
          <w:rFonts w:ascii="Times New Roman" w:hAnsi="Times New Roman" w:cs="font33"/>
          <w:szCs w:val="22"/>
        </w:rPr>
      </w:pPr>
    </w:p>
    <w:p w:rsidR="009278BB" w:rsidRPr="00AD2C61" w:rsidRDefault="001D5656" w:rsidP="001D5656">
      <w:pPr>
        <w:spacing w:after="120"/>
      </w:pPr>
      <w:r w:rsidRPr="00AD2C61">
        <w:rPr>
          <w:rFonts w:ascii="Times New Roman" w:hAnsi="Times New Roman"/>
          <w:b/>
        </w:rPr>
        <w:t xml:space="preserve">Figure 1: Player screen and chat box. </w:t>
      </w:r>
      <w:r w:rsidRPr="00AD2C61">
        <w:t xml:space="preserve">The player screen approximates </w:t>
      </w:r>
      <w:r w:rsidR="009278BB" w:rsidRPr="00AD2C61">
        <w:t xml:space="preserve">that of player </w:t>
      </w:r>
      <w:r w:rsidR="001C34B9">
        <w:t>Blue</w:t>
      </w:r>
      <w:r w:rsidR="009278BB" w:rsidRPr="00AD2C61">
        <w:t xml:space="preserve"> midway through </w:t>
      </w:r>
      <w:r w:rsidRPr="00AD2C61">
        <w:t xml:space="preserve">session CC4, and the </w:t>
      </w:r>
      <w:r w:rsidR="009278BB" w:rsidRPr="00AD2C61">
        <w:t>chat box contents are excerpted from that session.</w:t>
      </w:r>
    </w:p>
    <w:p w:rsidR="00D80930" w:rsidRPr="00AD2C61" w:rsidRDefault="00D80930" w:rsidP="00D80930">
      <w:pPr>
        <w:widowControl w:val="0"/>
        <w:autoSpaceDE w:val="0"/>
        <w:autoSpaceDN w:val="0"/>
        <w:adjustRightInd w:val="0"/>
        <w:spacing w:line="480" w:lineRule="auto"/>
        <w:jc w:val="center"/>
        <w:rPr>
          <w:rFonts w:ascii="Times New Roman" w:hAnsi="Times New Roman" w:cs="font33"/>
          <w:i/>
          <w:szCs w:val="22"/>
        </w:rPr>
      </w:pPr>
    </w:p>
    <w:p w:rsidR="00D80930" w:rsidRPr="00AD2C61" w:rsidRDefault="00D80930" w:rsidP="00D80930">
      <w:pPr>
        <w:widowControl w:val="0"/>
        <w:autoSpaceDE w:val="0"/>
        <w:autoSpaceDN w:val="0"/>
        <w:adjustRightInd w:val="0"/>
        <w:jc w:val="center"/>
        <w:rPr>
          <w:rFonts w:ascii="Times New Roman" w:hAnsi="Times New Roman" w:cs="font33"/>
          <w:szCs w:val="22"/>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cs="font33"/>
          <w:szCs w:val="22"/>
        </w:rPr>
        <w:t>We study two time treatments, Continuous</w:t>
      </w:r>
      <w:r w:rsidR="00924D3D" w:rsidRPr="00AD2C61">
        <w:rPr>
          <w:rFonts w:ascii="Times New Roman" w:hAnsi="Times New Roman" w:cs="font33"/>
          <w:szCs w:val="22"/>
        </w:rPr>
        <w:t xml:space="preserve"> and Discrete</w:t>
      </w:r>
      <w:r w:rsidRPr="00AD2C61">
        <w:rPr>
          <w:rFonts w:ascii="Times New Roman" w:hAnsi="Times New Roman" w:cs="font33"/>
          <w:szCs w:val="22"/>
        </w:rPr>
        <w:t xml:space="preserve">.  In each case, the total decision-making time (including communication where applicable) was 10 minutes. </w:t>
      </w:r>
      <w:r w:rsidR="00406F09" w:rsidRPr="00AD2C61">
        <w:rPr>
          <w:rFonts w:ascii="Times New Roman" w:hAnsi="Times New Roman"/>
        </w:rPr>
        <w:t>In Continuous time subjects could freely chang</w:t>
      </w:r>
      <w:r w:rsidR="00227BA8">
        <w:rPr>
          <w:rFonts w:ascii="Times New Roman" w:hAnsi="Times New Roman"/>
        </w:rPr>
        <w:t>e allocations at any time and continuously e</w:t>
      </w:r>
      <w:r w:rsidR="00406F09" w:rsidRPr="00AD2C61">
        <w:rPr>
          <w:rFonts w:ascii="Times New Roman" w:hAnsi="Times New Roman"/>
        </w:rPr>
        <w:t>arned flow payoffs according to the parameterized public goods function described earlier.  Allocations of the other three group members w</w:t>
      </w:r>
      <w:r w:rsidR="00E47543" w:rsidRPr="00AD2C61">
        <w:rPr>
          <w:rFonts w:ascii="Times New Roman" w:hAnsi="Times New Roman"/>
        </w:rPr>
        <w:t>ere</w:t>
      </w:r>
      <w:r w:rsidR="00406F09" w:rsidRPr="00AD2C61">
        <w:rPr>
          <w:rFonts w:ascii="Times New Roman" w:hAnsi="Times New Roman"/>
        </w:rPr>
        <w:t xml:space="preserve"> color-coded, and could be seen with an imperceptible lag of less than 100 milliseconds. </w:t>
      </w:r>
      <w:r w:rsidRPr="00AD2C61">
        <w:rPr>
          <w:rFonts w:ascii="Times New Roman" w:hAnsi="Times New Roman"/>
        </w:rPr>
        <w:t xml:space="preserve">In Discrete time subjects made their </w:t>
      </w:r>
      <w:r w:rsidR="00E47543" w:rsidRPr="00AD2C61">
        <w:rPr>
          <w:rFonts w:ascii="Times New Roman" w:hAnsi="Times New Roman"/>
        </w:rPr>
        <w:t>allocation choices</w:t>
      </w:r>
      <w:r w:rsidRPr="00AD2C61">
        <w:rPr>
          <w:rFonts w:ascii="Times New Roman" w:hAnsi="Times New Roman"/>
        </w:rPr>
        <w:t xml:space="preserve"> during 10 one-minute sub-periods duri</w:t>
      </w:r>
      <w:r w:rsidR="00406F09" w:rsidRPr="00AD2C61">
        <w:rPr>
          <w:rFonts w:ascii="Times New Roman" w:hAnsi="Times New Roman"/>
        </w:rPr>
        <w:t>ng which they could not see other</w:t>
      </w:r>
      <w:r w:rsidRPr="00AD2C61">
        <w:rPr>
          <w:rFonts w:ascii="Times New Roman" w:hAnsi="Times New Roman"/>
        </w:rPr>
        <w:t>s</w:t>
      </w:r>
      <w:r w:rsidR="00E47543" w:rsidRPr="00AD2C61">
        <w:rPr>
          <w:rFonts w:ascii="Times New Roman" w:hAnsi="Times New Roman"/>
        </w:rPr>
        <w:t>’ choices</w:t>
      </w:r>
      <w:r w:rsidRPr="00AD2C61">
        <w:rPr>
          <w:rFonts w:ascii="Times New Roman" w:hAnsi="Times New Roman"/>
        </w:rPr>
        <w:t xml:space="preserve">.  At the end of each minute, the computer took a snapshot of </w:t>
      </w:r>
      <w:r w:rsidR="00E47543" w:rsidRPr="00AD2C61">
        <w:rPr>
          <w:rFonts w:ascii="Times New Roman" w:hAnsi="Times New Roman"/>
        </w:rPr>
        <w:t>choice</w:t>
      </w:r>
      <w:r w:rsidRPr="00AD2C61">
        <w:rPr>
          <w:rFonts w:ascii="Times New Roman" w:hAnsi="Times New Roman"/>
        </w:rPr>
        <w:t xml:space="preserve">s and these </w:t>
      </w:r>
      <w:r w:rsidR="00E47543" w:rsidRPr="00AD2C61">
        <w:rPr>
          <w:rFonts w:ascii="Times New Roman" w:hAnsi="Times New Roman"/>
        </w:rPr>
        <w:t>applied to the entire</w:t>
      </w:r>
      <w:r w:rsidRPr="00AD2C61">
        <w:rPr>
          <w:rFonts w:ascii="Times New Roman" w:hAnsi="Times New Roman"/>
        </w:rPr>
        <w:t xml:space="preserve"> sub-</w:t>
      </w:r>
      <w:r w:rsidR="00E47543" w:rsidRPr="00AD2C61">
        <w:rPr>
          <w:rFonts w:ascii="Times New Roman" w:hAnsi="Times New Roman"/>
        </w:rPr>
        <w:t>period</w:t>
      </w:r>
      <w:r w:rsidRPr="00AD2C61">
        <w:rPr>
          <w:rFonts w:ascii="Times New Roman" w:hAnsi="Times New Roman"/>
        </w:rPr>
        <w:t xml:space="preserve">.  </w:t>
      </w:r>
      <w:r w:rsidR="00E47543" w:rsidRPr="00AD2C61">
        <w:rPr>
          <w:rFonts w:ascii="Times New Roman" w:hAnsi="Times New Roman"/>
        </w:rPr>
        <w:t>(</w:t>
      </w:r>
      <w:r w:rsidR="00135515">
        <w:rPr>
          <w:rFonts w:ascii="Times New Roman" w:hAnsi="Times New Roman"/>
        </w:rPr>
        <w:t>People</w:t>
      </w:r>
      <w:r w:rsidRPr="00AD2C61">
        <w:rPr>
          <w:rFonts w:ascii="Times New Roman" w:hAnsi="Times New Roman"/>
        </w:rPr>
        <w:t xml:space="preserve"> were made aware that decisions at the end of the sub-period were the only ones with payoff relevance.</w:t>
      </w:r>
      <w:r w:rsidR="00E47543" w:rsidRPr="00AD2C61">
        <w:rPr>
          <w:rFonts w:ascii="Times New Roman" w:hAnsi="Times New Roman"/>
        </w:rPr>
        <w:t>)</w:t>
      </w:r>
      <w:r w:rsidRPr="00AD2C61">
        <w:rPr>
          <w:rFonts w:ascii="Times New Roman" w:hAnsi="Times New Roman"/>
        </w:rPr>
        <w:t xml:space="preserve">   Participants were then shown the sub-period </w:t>
      </w:r>
      <w:r w:rsidR="00E47543" w:rsidRPr="00AD2C61">
        <w:rPr>
          <w:rFonts w:ascii="Times New Roman" w:hAnsi="Times New Roman"/>
        </w:rPr>
        <w:t>allocation</w:t>
      </w:r>
      <w:r w:rsidRPr="00AD2C61">
        <w:rPr>
          <w:rFonts w:ascii="Times New Roman" w:hAnsi="Times New Roman"/>
        </w:rPr>
        <w:t xml:space="preserve">s and received 60 seconds of </w:t>
      </w:r>
      <w:r w:rsidR="00E47543" w:rsidRPr="00AD2C61">
        <w:rPr>
          <w:rFonts w:ascii="Times New Roman" w:hAnsi="Times New Roman"/>
        </w:rPr>
        <w:t xml:space="preserve">the corresponding </w:t>
      </w:r>
      <w:r w:rsidRPr="00AD2C61">
        <w:rPr>
          <w:rFonts w:ascii="Times New Roman" w:hAnsi="Times New Roman"/>
        </w:rPr>
        <w:t>flow payouts (i.e. 1/10 of the nominal amount</w:t>
      </w:r>
      <w:r w:rsidR="00E47543" w:rsidRPr="00AD2C61">
        <w:rPr>
          <w:rFonts w:ascii="Times New Roman" w:hAnsi="Times New Roman"/>
        </w:rPr>
        <w:t>).</w:t>
      </w:r>
      <w:r w:rsidRPr="00AD2C61">
        <w:rPr>
          <w:rFonts w:ascii="Times New Roman" w:hAnsi="Times New Roman"/>
        </w:rPr>
        <w:t xml:space="preserve">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Our other treatment variable was the communication protocol.  </w:t>
      </w:r>
      <w:r w:rsidR="00E47543" w:rsidRPr="00AD2C61">
        <w:rPr>
          <w:rFonts w:ascii="Times New Roman" w:hAnsi="Times New Roman"/>
        </w:rPr>
        <w:t>T</w:t>
      </w:r>
      <w:r w:rsidRPr="00AD2C61">
        <w:rPr>
          <w:rFonts w:ascii="Times New Roman" w:hAnsi="Times New Roman"/>
        </w:rPr>
        <w:t xml:space="preserve">he baseline </w:t>
      </w:r>
      <w:r w:rsidR="00E47543" w:rsidRPr="00AD2C61">
        <w:rPr>
          <w:rFonts w:ascii="Times New Roman" w:hAnsi="Times New Roman"/>
        </w:rPr>
        <w:t xml:space="preserve">was </w:t>
      </w:r>
      <w:r w:rsidRPr="00AD2C61">
        <w:rPr>
          <w:rFonts w:ascii="Times New Roman" w:hAnsi="Times New Roman"/>
        </w:rPr>
        <w:t xml:space="preserve">No Communication.  In Full Communication </w:t>
      </w:r>
      <w:r w:rsidR="00336BB8">
        <w:rPr>
          <w:rFonts w:ascii="Times New Roman" w:hAnsi="Times New Roman"/>
        </w:rPr>
        <w:t xml:space="preserve">alternative </w:t>
      </w:r>
      <w:r w:rsidRPr="00AD2C61">
        <w:rPr>
          <w:rFonts w:ascii="Times New Roman" w:hAnsi="Times New Roman"/>
        </w:rPr>
        <w:t>treatment</w:t>
      </w:r>
      <w:r w:rsidR="00336BB8">
        <w:rPr>
          <w:rFonts w:ascii="Times New Roman" w:hAnsi="Times New Roman"/>
        </w:rPr>
        <w:t>s</w:t>
      </w:r>
      <w:r w:rsidRPr="00AD2C61">
        <w:rPr>
          <w:rFonts w:ascii="Times New Roman" w:hAnsi="Times New Roman"/>
        </w:rPr>
        <w:t xml:space="preserve">, the four group </w:t>
      </w:r>
      <w:r w:rsidR="00E47543" w:rsidRPr="00AD2C61">
        <w:rPr>
          <w:rFonts w:ascii="Times New Roman" w:hAnsi="Times New Roman"/>
        </w:rPr>
        <w:t xml:space="preserve">members shared </w:t>
      </w:r>
      <w:r w:rsidRPr="00AD2C61">
        <w:rPr>
          <w:rFonts w:ascii="Times New Roman" w:hAnsi="Times New Roman"/>
        </w:rPr>
        <w:t xml:space="preserve">a chat room in a separate window.  </w:t>
      </w:r>
      <w:r w:rsidR="00432377" w:rsidRPr="00AD2C61">
        <w:rPr>
          <w:rFonts w:ascii="Times New Roman" w:hAnsi="Times New Roman"/>
        </w:rPr>
        <w:t>Entries were</w:t>
      </w:r>
      <w:r w:rsidRPr="00AD2C61">
        <w:rPr>
          <w:rFonts w:ascii="Times New Roman" w:hAnsi="Times New Roman"/>
        </w:rPr>
        <w:t xml:space="preserve"> </w:t>
      </w:r>
      <w:r w:rsidR="00432377" w:rsidRPr="00AD2C61">
        <w:rPr>
          <w:rFonts w:ascii="Times New Roman" w:hAnsi="Times New Roman"/>
        </w:rPr>
        <w:t>color-coded</w:t>
      </w:r>
      <w:r w:rsidR="00BA2A50" w:rsidRPr="00AD2C61">
        <w:rPr>
          <w:rFonts w:ascii="Times New Roman" w:hAnsi="Times New Roman"/>
        </w:rPr>
        <w:t xml:space="preserve"> (to allow subjects to correlate messages to actions)</w:t>
      </w:r>
      <w:r w:rsidR="00432377" w:rsidRPr="00AD2C61">
        <w:rPr>
          <w:rFonts w:ascii="Times New Roman" w:hAnsi="Times New Roman"/>
        </w:rPr>
        <w:t xml:space="preserve"> and unrestricted</w:t>
      </w:r>
      <w:r w:rsidRPr="00AD2C61">
        <w:rPr>
          <w:rFonts w:ascii="Times New Roman" w:hAnsi="Times New Roman"/>
        </w:rPr>
        <w:t>, although p</w:t>
      </w:r>
      <w:r w:rsidRPr="00AD2C61">
        <w:t xml:space="preserve">articipants were asked to avoid using inappropriate language.  </w:t>
      </w:r>
      <w:r w:rsidR="00080989" w:rsidRPr="00AD2C61">
        <w:rPr>
          <w:rFonts w:ascii="Times New Roman" w:hAnsi="Times New Roman"/>
        </w:rPr>
        <w:t>We also ran a diagnostic treatment</w:t>
      </w:r>
      <w:r w:rsidRPr="00AD2C61">
        <w:rPr>
          <w:rFonts w:ascii="Times New Roman" w:hAnsi="Times New Roman"/>
        </w:rPr>
        <w:t xml:space="preserve"> with Limited Communication </w:t>
      </w:r>
      <w:r w:rsidR="00080989" w:rsidRPr="00AD2C61">
        <w:rPr>
          <w:rFonts w:ascii="Times New Roman" w:hAnsi="Times New Roman"/>
        </w:rPr>
        <w:t xml:space="preserve">in which </w:t>
      </w:r>
      <w:r w:rsidR="00432377" w:rsidRPr="00AD2C61">
        <w:rPr>
          <w:rFonts w:ascii="Times New Roman" w:hAnsi="Times New Roman"/>
        </w:rPr>
        <w:t>group members again shared a</w:t>
      </w:r>
      <w:r w:rsidRPr="00AD2C61">
        <w:rPr>
          <w:rFonts w:ascii="Times New Roman" w:hAnsi="Times New Roman"/>
        </w:rPr>
        <w:t xml:space="preserve"> chat </w:t>
      </w:r>
      <w:r w:rsidR="00432377" w:rsidRPr="00AD2C61">
        <w:rPr>
          <w:rFonts w:ascii="Times New Roman" w:hAnsi="Times New Roman"/>
        </w:rPr>
        <w:t>window, but could only click buttons, not type out messages. The button menu included</w:t>
      </w:r>
      <w:r w:rsidRPr="00AD2C61">
        <w:rPr>
          <w:rFonts w:ascii="Times New Roman" w:hAnsi="Times New Roman"/>
        </w:rPr>
        <w:t xml:space="preserve"> </w:t>
      </w:r>
      <w:r w:rsidR="001C34B9">
        <w:rPr>
          <w:rFonts w:ascii="Times New Roman" w:hAnsi="Times New Roman"/>
        </w:rPr>
        <w:t xml:space="preserve">only </w:t>
      </w:r>
      <w:r w:rsidRPr="00AD2C61">
        <w:rPr>
          <w:rFonts w:ascii="Times New Roman" w:hAnsi="Times New Roman"/>
        </w:rPr>
        <w:t>the colors of all other players, “go left”, “go right”, “stay still” and “ok”.  There were no limits on the frequency of communication.</w:t>
      </w:r>
      <w:r w:rsidRPr="00AD2C61">
        <w:t xml:space="preserve">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 treatments are summarized below.  We had 20 participants in four of the treatments and 24 in the other two, for a total of 128 people.  Average earnings for a 30–minute session were $14.00, including a $5 show-up fee.</w:t>
      </w:r>
      <w:r w:rsidRPr="00AD2C61">
        <w:rPr>
          <w:rFonts w:ascii="Times New Roman" w:hAnsi="Times New Roman"/>
        </w:rPr>
        <w:tab/>
      </w:r>
    </w:p>
    <w:p w:rsidR="00D80930" w:rsidRPr="00AD2C61" w:rsidRDefault="00D80930" w:rsidP="00D80930">
      <w:pPr>
        <w:spacing w:after="120"/>
        <w:ind w:firstLine="720"/>
        <w:jc w:val="center"/>
        <w:rPr>
          <w:rFonts w:ascii="Times New Roman" w:hAnsi="Times New Roman"/>
          <w:b/>
        </w:rPr>
      </w:pPr>
      <w:r w:rsidRPr="00AD2C61">
        <w:rPr>
          <w:rFonts w:ascii="Times New Roman" w:hAnsi="Times New Roman"/>
          <w:b/>
        </w:rPr>
        <w:t>Table 1: Treatments</w:t>
      </w:r>
    </w:p>
    <w:tbl>
      <w:tblPr>
        <w:tblW w:w="0" w:type="auto"/>
        <w:jc w:val="center"/>
        <w:tblLook w:val="00BF"/>
      </w:tblPr>
      <w:tblGrid>
        <w:gridCol w:w="1458"/>
        <w:gridCol w:w="2250"/>
        <w:gridCol w:w="2700"/>
        <w:gridCol w:w="2340"/>
      </w:tblGrid>
      <w:tr w:rsidR="00D80930" w:rsidRPr="00AD2C61">
        <w:trPr>
          <w:jc w:val="center"/>
        </w:trPr>
        <w:tc>
          <w:tcPr>
            <w:tcW w:w="1458" w:type="dxa"/>
          </w:tcPr>
          <w:p w:rsidR="00D80930" w:rsidRPr="00AD2C61" w:rsidRDefault="00D80930" w:rsidP="00D80930">
            <w:pPr>
              <w:jc w:val="center"/>
            </w:pPr>
          </w:p>
        </w:tc>
        <w:tc>
          <w:tcPr>
            <w:tcW w:w="2250" w:type="dxa"/>
            <w:tcBorders>
              <w:bottom w:val="single" w:sz="4" w:space="0" w:color="auto"/>
            </w:tcBorders>
          </w:tcPr>
          <w:p w:rsidR="00D80930" w:rsidRPr="00AD2C61" w:rsidRDefault="00D80930" w:rsidP="00D80930">
            <w:pPr>
              <w:jc w:val="center"/>
            </w:pPr>
            <w:r w:rsidRPr="00AD2C61">
              <w:t>No Communication</w:t>
            </w:r>
          </w:p>
        </w:tc>
        <w:tc>
          <w:tcPr>
            <w:tcW w:w="2700" w:type="dxa"/>
            <w:tcBorders>
              <w:bottom w:val="single" w:sz="4" w:space="0" w:color="auto"/>
            </w:tcBorders>
          </w:tcPr>
          <w:p w:rsidR="00D80930" w:rsidRPr="00AD2C61" w:rsidRDefault="00D80930" w:rsidP="00D80930">
            <w:pPr>
              <w:jc w:val="center"/>
            </w:pPr>
            <w:r w:rsidRPr="00AD2C61">
              <w:t>Limited Communication</w:t>
            </w:r>
          </w:p>
        </w:tc>
        <w:tc>
          <w:tcPr>
            <w:tcW w:w="2340" w:type="dxa"/>
            <w:tcBorders>
              <w:bottom w:val="single" w:sz="4" w:space="0" w:color="auto"/>
            </w:tcBorders>
          </w:tcPr>
          <w:p w:rsidR="00D80930" w:rsidRPr="00AD2C61" w:rsidRDefault="00D80930" w:rsidP="00D80930">
            <w:pPr>
              <w:jc w:val="center"/>
            </w:pPr>
            <w:r w:rsidRPr="00AD2C61">
              <w:t>Full Communication</w:t>
            </w:r>
          </w:p>
        </w:tc>
      </w:tr>
      <w:tr w:rsidR="00D80930" w:rsidRPr="00AD2C61">
        <w:trPr>
          <w:jc w:val="center"/>
        </w:trPr>
        <w:tc>
          <w:tcPr>
            <w:tcW w:w="1458" w:type="dxa"/>
            <w:tcBorders>
              <w:right w:val="single" w:sz="4" w:space="0" w:color="auto"/>
            </w:tcBorders>
          </w:tcPr>
          <w:p w:rsidR="00D80930" w:rsidRPr="00AD2C61" w:rsidRDefault="00D80930" w:rsidP="00D80930">
            <w:pPr>
              <w:jc w:val="center"/>
            </w:pPr>
            <w:r w:rsidRPr="00AD2C61">
              <w:t>Discrete</w:t>
            </w:r>
          </w:p>
        </w:tc>
        <w:tc>
          <w:tcPr>
            <w:tcW w:w="225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DN</w:t>
            </w:r>
            <w:r w:rsidRPr="00AD2C61">
              <w:t xml:space="preserve">: </w:t>
            </w:r>
            <w:r w:rsidR="00D80930" w:rsidRPr="00AD2C61">
              <w:t>5 groups</w:t>
            </w:r>
          </w:p>
        </w:tc>
        <w:tc>
          <w:tcPr>
            <w:tcW w:w="270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t xml:space="preserve">DL: </w:t>
            </w:r>
            <w:r w:rsidR="00D80930" w:rsidRPr="00AD2C61">
              <w:t>6 groups</w:t>
            </w:r>
          </w:p>
        </w:tc>
        <w:tc>
          <w:tcPr>
            <w:tcW w:w="234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DC</w:t>
            </w:r>
            <w:r w:rsidRPr="00AD2C61">
              <w:t xml:space="preserve">: </w:t>
            </w:r>
            <w:r w:rsidR="00D80930" w:rsidRPr="00AD2C61">
              <w:t>6 groups</w:t>
            </w:r>
          </w:p>
        </w:tc>
      </w:tr>
      <w:tr w:rsidR="00D80930" w:rsidRPr="00AD2C61">
        <w:trPr>
          <w:jc w:val="center"/>
        </w:trPr>
        <w:tc>
          <w:tcPr>
            <w:tcW w:w="1458" w:type="dxa"/>
            <w:tcBorders>
              <w:right w:val="single" w:sz="4" w:space="0" w:color="auto"/>
            </w:tcBorders>
          </w:tcPr>
          <w:p w:rsidR="00D80930" w:rsidRPr="00AD2C61" w:rsidRDefault="00D80930" w:rsidP="00D80930">
            <w:pPr>
              <w:jc w:val="center"/>
            </w:pPr>
            <w:r w:rsidRPr="00AD2C61">
              <w:t>Continuous</w:t>
            </w:r>
          </w:p>
        </w:tc>
        <w:tc>
          <w:tcPr>
            <w:tcW w:w="225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CN</w:t>
            </w:r>
            <w:r w:rsidRPr="00AD2C61">
              <w:t xml:space="preserve">: </w:t>
            </w:r>
            <w:r w:rsidR="00D80930" w:rsidRPr="00AD2C61">
              <w:t>5 groups</w:t>
            </w:r>
          </w:p>
        </w:tc>
        <w:tc>
          <w:tcPr>
            <w:tcW w:w="270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t xml:space="preserve">CL: </w:t>
            </w:r>
            <w:r w:rsidR="00D80930" w:rsidRPr="00AD2C61">
              <w:t>5 groups</w:t>
            </w:r>
          </w:p>
        </w:tc>
        <w:tc>
          <w:tcPr>
            <w:tcW w:w="2340" w:type="dxa"/>
            <w:tcBorders>
              <w:top w:val="single" w:sz="4" w:space="0" w:color="auto"/>
              <w:left w:val="single" w:sz="4" w:space="0" w:color="auto"/>
              <w:bottom w:val="single" w:sz="4" w:space="0" w:color="auto"/>
              <w:right w:val="single" w:sz="4" w:space="0" w:color="auto"/>
            </w:tcBorders>
          </w:tcPr>
          <w:p w:rsidR="00D80930" w:rsidRPr="00AD2C61" w:rsidRDefault="00432377" w:rsidP="00D80930">
            <w:pPr>
              <w:jc w:val="center"/>
            </w:pPr>
            <w:r w:rsidRPr="00AD2C61">
              <w:rPr>
                <w:b/>
              </w:rPr>
              <w:t>CC</w:t>
            </w:r>
            <w:r w:rsidRPr="00AD2C61">
              <w:t xml:space="preserve">: </w:t>
            </w:r>
            <w:r w:rsidR="00D80930" w:rsidRPr="00AD2C61">
              <w:t>5 groups</w:t>
            </w:r>
          </w:p>
        </w:tc>
      </w:tr>
    </w:tbl>
    <w:p w:rsidR="00D80930" w:rsidRPr="00AD2C61" w:rsidRDefault="00D80930" w:rsidP="00D80930">
      <w:pPr>
        <w:rPr>
          <w:b/>
        </w:rPr>
      </w:pPr>
    </w:p>
    <w:p w:rsidR="00D80930" w:rsidRPr="00AD2C61" w:rsidRDefault="00D80930" w:rsidP="00D80930">
      <w:pPr>
        <w:rPr>
          <w:b/>
        </w:rPr>
      </w:pPr>
    </w:p>
    <w:p w:rsidR="00D80930" w:rsidRPr="00AD2C61" w:rsidRDefault="00D80930">
      <w:pPr>
        <w:rPr>
          <w:b/>
        </w:rPr>
      </w:pPr>
    </w:p>
    <w:p w:rsidR="00D80930" w:rsidRPr="00AD2C61" w:rsidRDefault="00D80930" w:rsidP="00D80930">
      <w:pPr>
        <w:numPr>
          <w:ilvl w:val="0"/>
          <w:numId w:val="15"/>
        </w:numPr>
        <w:spacing w:line="480" w:lineRule="auto"/>
        <w:jc w:val="center"/>
        <w:rPr>
          <w:rFonts w:ascii="Times New Roman" w:hAnsi="Times New Roman"/>
          <w:b/>
          <w:sz w:val="28"/>
        </w:rPr>
      </w:pPr>
      <w:r w:rsidRPr="00AD2C61">
        <w:rPr>
          <w:rFonts w:ascii="Times New Roman" w:hAnsi="Times New Roman"/>
          <w:b/>
          <w:sz w:val="28"/>
        </w:rPr>
        <w:t>Experimental results</w:t>
      </w:r>
    </w:p>
    <w:p w:rsidR="00D80930" w:rsidRPr="00AD2C61" w:rsidRDefault="00D80930" w:rsidP="00D80930">
      <w:pPr>
        <w:spacing w:line="480" w:lineRule="auto"/>
        <w:rPr>
          <w:rFonts w:ascii="Times New Roman" w:hAnsi="Times New Roman"/>
        </w:rPr>
      </w:pPr>
      <w:r w:rsidRPr="00AD2C61">
        <w:rPr>
          <w:rFonts w:ascii="Times New Roman" w:hAnsi="Times New Roman"/>
        </w:rPr>
        <w:t>We first focus on the four main treatments</w:t>
      </w:r>
      <w:r w:rsidR="00432377" w:rsidRPr="00AD2C61">
        <w:rPr>
          <w:rFonts w:ascii="Times New Roman" w:hAnsi="Times New Roman"/>
        </w:rPr>
        <w:t>, shown in bold font in Table 1.</w:t>
      </w:r>
      <w:r w:rsidRPr="00AD2C61">
        <w:rPr>
          <w:rFonts w:ascii="Times New Roman" w:hAnsi="Times New Roman"/>
        </w:rPr>
        <w:t xml:space="preserve"> The intermediate treatments involving Limited communication will be discussed later in section 4.3. </w:t>
      </w:r>
      <w:r w:rsidR="00FB54AA" w:rsidRPr="00AD2C61">
        <w:rPr>
          <w:rFonts w:ascii="Times New Roman" w:hAnsi="Times New Roman"/>
        </w:rPr>
        <w:t xml:space="preserve"> Session-level data </w:t>
      </w:r>
      <w:r w:rsidR="005C263A" w:rsidRPr="00AD2C61">
        <w:rPr>
          <w:rFonts w:ascii="Times New Roman" w:hAnsi="Times New Roman"/>
        </w:rPr>
        <w:t xml:space="preserve">for all treatments </w:t>
      </w:r>
      <w:r w:rsidR="0047097E" w:rsidRPr="00AD2C61">
        <w:rPr>
          <w:rFonts w:ascii="Times New Roman" w:hAnsi="Times New Roman"/>
        </w:rPr>
        <w:t>can be found in Appendix II</w:t>
      </w:r>
      <w:r w:rsidR="00FB54AA" w:rsidRPr="00AD2C61">
        <w:rPr>
          <w:rFonts w:ascii="Times New Roman" w:hAnsi="Times New Roman"/>
        </w:rPr>
        <w:t>.</w:t>
      </w:r>
    </w:p>
    <w:p w:rsidR="0022125C" w:rsidRPr="00AD2C61" w:rsidRDefault="0022125C" w:rsidP="00D80930">
      <w:pPr>
        <w:spacing w:line="480" w:lineRule="auto"/>
        <w:rPr>
          <w:rFonts w:ascii="Times New Roman" w:hAnsi="Times New Roman"/>
          <w:b/>
        </w:rPr>
      </w:pPr>
    </w:p>
    <w:p w:rsidR="00965FE8" w:rsidRPr="00AD2C61" w:rsidRDefault="00D80930" w:rsidP="00D80930">
      <w:pPr>
        <w:spacing w:line="480" w:lineRule="auto"/>
        <w:rPr>
          <w:rFonts w:ascii="Times New Roman" w:hAnsi="Times New Roman"/>
          <w:b/>
        </w:rPr>
      </w:pPr>
      <w:r w:rsidRPr="00AD2C61">
        <w:rPr>
          <w:rFonts w:ascii="Times New Roman" w:hAnsi="Times New Roman"/>
          <w:b/>
        </w:rPr>
        <w:t>4.1 Main Treatment Effects</w:t>
      </w:r>
    </w:p>
    <w:p w:rsidR="005063A1" w:rsidRPr="00AD2C61" w:rsidRDefault="00965FE8" w:rsidP="005063A1">
      <w:pPr>
        <w:spacing w:line="480" w:lineRule="auto"/>
        <w:rPr>
          <w:rFonts w:ascii="Times New Roman" w:hAnsi="Times New Roman"/>
        </w:rPr>
      </w:pPr>
      <w:r w:rsidRPr="00AD2C61">
        <w:rPr>
          <w:rFonts w:ascii="Times New Roman" w:hAnsi="Times New Roman"/>
        </w:rPr>
        <w:tab/>
        <w:t xml:space="preserve">Table 2 gives summary statistics for the median and mean contributions in both discrete and continuous time treatments </w:t>
      </w:r>
      <w:r w:rsidR="0057128E" w:rsidRPr="00AD2C61">
        <w:rPr>
          <w:rFonts w:ascii="Times New Roman" w:hAnsi="Times New Roman"/>
        </w:rPr>
        <w:t>f</w:t>
      </w:r>
      <w:r w:rsidRPr="00AD2C61">
        <w:rPr>
          <w:rFonts w:ascii="Times New Roman" w:hAnsi="Times New Roman"/>
        </w:rPr>
        <w:t xml:space="preserve">or </w:t>
      </w:r>
      <w:r w:rsidR="0057128E" w:rsidRPr="00AD2C61">
        <w:rPr>
          <w:rFonts w:ascii="Times New Roman" w:hAnsi="Times New Roman"/>
        </w:rPr>
        <w:t>either</w:t>
      </w:r>
      <w:r w:rsidRPr="00AD2C61">
        <w:rPr>
          <w:rFonts w:ascii="Times New Roman" w:hAnsi="Times New Roman"/>
        </w:rPr>
        <w:t xml:space="preserve"> no communication</w:t>
      </w:r>
      <w:r w:rsidR="0057128E" w:rsidRPr="00AD2C61">
        <w:rPr>
          <w:rFonts w:ascii="Times New Roman" w:hAnsi="Times New Roman"/>
        </w:rPr>
        <w:t xml:space="preserve"> or full communication</w:t>
      </w:r>
      <w:r w:rsidRPr="00AD2C61">
        <w:rPr>
          <w:rFonts w:ascii="Times New Roman" w:hAnsi="Times New Roman"/>
        </w:rPr>
        <w:t xml:space="preserve">. </w:t>
      </w:r>
      <w:r w:rsidR="005063A1" w:rsidRPr="00AD2C61">
        <w:rPr>
          <w:rFonts w:ascii="Times New Roman" w:hAnsi="Times New Roman"/>
        </w:rPr>
        <w:t>We see that contributions are higher in the continuous-time treatment than in the corresponding discrete-time treatment in</w:t>
      </w:r>
      <w:r w:rsidR="0018071A" w:rsidRPr="00AD2C61">
        <w:rPr>
          <w:rFonts w:ascii="Times New Roman" w:hAnsi="Times New Roman"/>
        </w:rPr>
        <w:t xml:space="preserve"> all of the main treatments, </w:t>
      </w:r>
      <w:r w:rsidR="00066C8E" w:rsidRPr="00AD2C61">
        <w:rPr>
          <w:rFonts w:ascii="Times New Roman" w:hAnsi="Times New Roman"/>
        </w:rPr>
        <w:t xml:space="preserve">by any of three measures.  </w:t>
      </w:r>
      <w:r w:rsidR="005063A1" w:rsidRPr="00AD2C61">
        <w:rPr>
          <w:rFonts w:ascii="Times New Roman" w:hAnsi="Times New Roman"/>
        </w:rPr>
        <w:t xml:space="preserve">Also, within each time treatment, contributions are higher with full communication than with no communication. </w:t>
      </w:r>
    </w:p>
    <w:p w:rsidR="00D80930" w:rsidRPr="00AD2C61" w:rsidRDefault="00D80930" w:rsidP="00AB10AF">
      <w:pPr>
        <w:rPr>
          <w:rFonts w:ascii="Times New Roman" w:hAnsi="Times New Roman"/>
        </w:rPr>
      </w:pPr>
    </w:p>
    <w:p w:rsidR="00D80930" w:rsidRPr="00AD2C61" w:rsidRDefault="00D80930" w:rsidP="00D80930">
      <w:pPr>
        <w:spacing w:line="360" w:lineRule="auto"/>
        <w:jc w:val="center"/>
        <w:rPr>
          <w:rFonts w:ascii="Times New Roman" w:hAnsi="Times New Roman"/>
          <w:b/>
        </w:rPr>
      </w:pPr>
      <w:r w:rsidRPr="00AD2C61">
        <w:rPr>
          <w:rFonts w:ascii="Times New Roman" w:hAnsi="Times New Roman"/>
          <w:b/>
        </w:rPr>
        <w:t>Table 2: Summary statistics on contributions</w:t>
      </w:r>
    </w:p>
    <w:tbl>
      <w:tblPr>
        <w:tblW w:w="6790" w:type="dxa"/>
        <w:jc w:val="center"/>
        <w:tblInd w:w="-1561" w:type="dxa"/>
        <w:tblLook w:val="0000"/>
      </w:tblPr>
      <w:tblGrid>
        <w:gridCol w:w="3898"/>
        <w:gridCol w:w="645"/>
        <w:gridCol w:w="756"/>
        <w:gridCol w:w="689"/>
        <w:gridCol w:w="802"/>
      </w:tblGrid>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 xml:space="preserve">Treatment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DN</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DC</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CN</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CC</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rPr>
                <w:rFonts w:ascii="Times New Roman" w:hAnsi="Times New Roman"/>
                <w:szCs w:val="20"/>
              </w:rPr>
            </w:pPr>
            <w:r w:rsidRPr="00AD2C61">
              <w:rPr>
                <w:rFonts w:ascii="Times New Roman" w:hAnsi="Times New Roman"/>
                <w:szCs w:val="20"/>
              </w:rPr>
              <w:t>Median Contribution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0.71</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10.75</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3.89</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25.00</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rPr>
                <w:rFonts w:ascii="Times New Roman" w:hAnsi="Times New Roman"/>
                <w:szCs w:val="20"/>
              </w:rPr>
            </w:pPr>
            <w:r w:rsidRPr="00AD2C61">
              <w:rPr>
                <w:rFonts w:ascii="Times New Roman" w:hAnsi="Times New Roman"/>
                <w:szCs w:val="20"/>
              </w:rPr>
              <w:t>Mean Contribution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4.21</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11.94</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7.35</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18.87</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965FE8">
            <w:pPr>
              <w:spacing w:line="360" w:lineRule="auto"/>
              <w:rPr>
                <w:rFonts w:ascii="Times New Roman" w:hAnsi="Times New Roman"/>
                <w:szCs w:val="20"/>
              </w:rPr>
            </w:pPr>
            <w:r w:rsidRPr="00AD2C61">
              <w:rPr>
                <w:rFonts w:ascii="Times New Roman" w:hAnsi="Times New Roman"/>
                <w:szCs w:val="20"/>
              </w:rPr>
              <w:t>Standard Deviation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6.28</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9.70</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8.61</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10.01</w:t>
            </w:r>
          </w:p>
        </w:tc>
      </w:tr>
      <w:tr w:rsidR="00D80930"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0930" w:rsidRPr="00AD2C61" w:rsidRDefault="00D80930" w:rsidP="00D80930">
            <w:pPr>
              <w:spacing w:line="360" w:lineRule="auto"/>
              <w:rPr>
                <w:rFonts w:ascii="Times New Roman" w:hAnsi="Times New Roman"/>
                <w:szCs w:val="20"/>
              </w:rPr>
            </w:pPr>
            <w:r w:rsidRPr="00AD2C61">
              <w:rPr>
                <w:rFonts w:ascii="Times New Roman" w:hAnsi="Times New Roman"/>
                <w:szCs w:val="20"/>
              </w:rPr>
              <w:t>Rate of Maximum Contribution</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0.02</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0.24</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0.10</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D80930" w:rsidRPr="00AD2C61" w:rsidRDefault="00D80930" w:rsidP="00D80930">
            <w:pPr>
              <w:spacing w:line="360" w:lineRule="auto"/>
              <w:jc w:val="center"/>
              <w:rPr>
                <w:rFonts w:ascii="Times New Roman" w:hAnsi="Times New Roman"/>
                <w:szCs w:val="20"/>
              </w:rPr>
            </w:pPr>
            <w:r w:rsidRPr="00AD2C61">
              <w:rPr>
                <w:rFonts w:ascii="Times New Roman" w:hAnsi="Times New Roman"/>
                <w:szCs w:val="20"/>
              </w:rPr>
              <w:t>0.67</w:t>
            </w:r>
          </w:p>
        </w:tc>
      </w:tr>
    </w:tbl>
    <w:p w:rsidR="00D80930" w:rsidRPr="00AD2C61" w:rsidRDefault="00D80930" w:rsidP="00D80930">
      <w:pPr>
        <w:spacing w:line="480" w:lineRule="auto"/>
        <w:ind w:firstLine="720"/>
        <w:rPr>
          <w:rFonts w:ascii="Times New Roman" w:hAnsi="Times New Roman"/>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The most dramatic contrast in Table 2 is between the extremes, DN (Discrete, No communication) and </w:t>
      </w:r>
      <w:r w:rsidR="00135515">
        <w:rPr>
          <w:rFonts w:ascii="Times New Roman" w:hAnsi="Times New Roman"/>
        </w:rPr>
        <w:t>CC (Continuous, Communication).  P</w:t>
      </w:r>
      <w:r w:rsidR="00135515" w:rsidRPr="00AD2C61">
        <w:rPr>
          <w:rFonts w:ascii="Times New Roman" w:hAnsi="Times New Roman"/>
        </w:rPr>
        <w:t xml:space="preserve">layers in DN contribute all 25 tokens </w:t>
      </w:r>
      <w:r w:rsidR="00135515">
        <w:rPr>
          <w:rFonts w:ascii="Times New Roman" w:hAnsi="Times New Roman"/>
        </w:rPr>
        <w:t>only two</w:t>
      </w:r>
      <w:r w:rsidR="00296A2C" w:rsidRPr="00AD2C61">
        <w:rPr>
          <w:rFonts w:ascii="Times New Roman" w:hAnsi="Times New Roman"/>
        </w:rPr>
        <w:t xml:space="preserve"> percent</w:t>
      </w:r>
      <w:r w:rsidR="00135515">
        <w:rPr>
          <w:rFonts w:ascii="Times New Roman" w:hAnsi="Times New Roman"/>
        </w:rPr>
        <w:t xml:space="preserve"> of the time</w:t>
      </w:r>
      <w:r w:rsidRPr="00AD2C61">
        <w:rPr>
          <w:rFonts w:ascii="Times New Roman" w:hAnsi="Times New Roman"/>
        </w:rPr>
        <w:t xml:space="preserve">, </w:t>
      </w:r>
      <w:r w:rsidR="00135515">
        <w:rPr>
          <w:rFonts w:ascii="Times New Roman" w:hAnsi="Times New Roman"/>
        </w:rPr>
        <w:t>compared to</w:t>
      </w:r>
      <w:r w:rsidRPr="00AD2C61">
        <w:rPr>
          <w:rFonts w:ascii="Times New Roman" w:hAnsi="Times New Roman"/>
        </w:rPr>
        <w:t xml:space="preserve"> 67</w:t>
      </w:r>
      <w:r w:rsidR="00296A2C" w:rsidRPr="00AD2C61">
        <w:rPr>
          <w:rFonts w:ascii="Times New Roman" w:hAnsi="Times New Roman"/>
        </w:rPr>
        <w:t xml:space="preserve"> percent</w:t>
      </w:r>
      <w:r w:rsidRPr="00AD2C61">
        <w:rPr>
          <w:rFonts w:ascii="Times New Roman" w:hAnsi="Times New Roman"/>
        </w:rPr>
        <w:t xml:space="preserve"> </w:t>
      </w:r>
      <w:r w:rsidR="00135515">
        <w:rPr>
          <w:rFonts w:ascii="Times New Roman" w:hAnsi="Times New Roman"/>
        </w:rPr>
        <w:t xml:space="preserve">of the time </w:t>
      </w:r>
      <w:r w:rsidRPr="00AD2C61">
        <w:rPr>
          <w:rFonts w:ascii="Times New Roman" w:hAnsi="Times New Roman"/>
        </w:rPr>
        <w:t xml:space="preserve">in CC. </w:t>
      </w:r>
      <w:r w:rsidR="006942FF" w:rsidRPr="00AD2C61">
        <w:rPr>
          <w:rFonts w:ascii="Times New Roman" w:hAnsi="Times New Roman"/>
        </w:rPr>
        <w:t xml:space="preserve"> </w:t>
      </w:r>
      <w:r w:rsidRPr="00AD2C61">
        <w:rPr>
          <w:rFonts w:ascii="Times New Roman" w:hAnsi="Times New Roman"/>
        </w:rPr>
        <w:t xml:space="preserve">The median contribution in DN is </w:t>
      </w:r>
      <w:r w:rsidR="00135515">
        <w:rPr>
          <w:rFonts w:ascii="Times New Roman" w:hAnsi="Times New Roman"/>
        </w:rPr>
        <w:t>three</w:t>
      </w:r>
      <w:r w:rsidR="00296A2C" w:rsidRPr="00AD2C61">
        <w:rPr>
          <w:rFonts w:ascii="Times New Roman" w:hAnsi="Times New Roman"/>
        </w:rPr>
        <w:t xml:space="preserve"> percent</w:t>
      </w:r>
      <w:r w:rsidRPr="00AD2C61">
        <w:rPr>
          <w:rFonts w:ascii="Times New Roman" w:hAnsi="Times New Roman"/>
        </w:rPr>
        <w:t xml:space="preserve"> wh</w:t>
      </w:r>
      <w:r w:rsidR="006942FF" w:rsidRPr="00AD2C61">
        <w:rPr>
          <w:rFonts w:ascii="Times New Roman" w:hAnsi="Times New Roman"/>
        </w:rPr>
        <w:t xml:space="preserve">ile it is </w:t>
      </w:r>
      <w:r w:rsidR="00296A2C" w:rsidRPr="00AD2C61">
        <w:rPr>
          <w:rFonts w:ascii="Times New Roman" w:hAnsi="Times New Roman"/>
        </w:rPr>
        <w:t>100 percent</w:t>
      </w:r>
      <w:r w:rsidRPr="00AD2C61">
        <w:rPr>
          <w:rFonts w:ascii="Times New Roman" w:hAnsi="Times New Roman"/>
        </w:rPr>
        <w:t xml:space="preserve"> in CC.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These statistics collapse behavior over time and across players and groups.</w:t>
      </w:r>
      <w:r w:rsidR="00AC24B9" w:rsidRPr="00AD2C61">
        <w:rPr>
          <w:rFonts w:ascii="Times New Roman" w:hAnsi="Times New Roman"/>
        </w:rPr>
        <w:t xml:space="preserve"> </w:t>
      </w:r>
      <w:r w:rsidRPr="00AD2C61">
        <w:rPr>
          <w:rFonts w:ascii="Times New Roman" w:hAnsi="Times New Roman"/>
        </w:rPr>
        <w:t xml:space="preserve"> Panel </w:t>
      </w:r>
      <w:r w:rsidR="00080989" w:rsidRPr="00AD2C61">
        <w:rPr>
          <w:rFonts w:ascii="Times New Roman" w:hAnsi="Times New Roman"/>
        </w:rPr>
        <w:t xml:space="preserve">(a) </w:t>
      </w:r>
      <w:r w:rsidRPr="00AD2C61">
        <w:rPr>
          <w:rFonts w:ascii="Times New Roman" w:hAnsi="Times New Roman"/>
        </w:rPr>
        <w:t>of Figure 2 disaggregates by individual player</w:t>
      </w:r>
      <w:r w:rsidR="00080989" w:rsidRPr="00AD2C61">
        <w:rPr>
          <w:rFonts w:ascii="Times New Roman" w:hAnsi="Times New Roman"/>
        </w:rPr>
        <w:t xml:space="preserve"> and decision</w:t>
      </w:r>
      <w:r w:rsidRPr="00AD2C61">
        <w:rPr>
          <w:rFonts w:ascii="Times New Roman" w:hAnsi="Times New Roman"/>
        </w:rPr>
        <w:t>, and shows the cumulative distribution of contribution</w:t>
      </w:r>
      <w:r w:rsidR="004425E1" w:rsidRPr="00AD2C61">
        <w:rPr>
          <w:rFonts w:ascii="Times New Roman" w:hAnsi="Times New Roman"/>
        </w:rPr>
        <w:t>s</w:t>
      </w:r>
      <w:r w:rsidRPr="00AD2C61">
        <w:rPr>
          <w:rFonts w:ascii="Times New Roman" w:hAnsi="Times New Roman"/>
        </w:rPr>
        <w:t xml:space="preserve"> in each main treatment.  The red line shows that behavior is bimodal in CC, with about 15% of </w:t>
      </w:r>
      <w:r w:rsidR="004425E1" w:rsidRPr="00AD2C61">
        <w:rPr>
          <w:rFonts w:ascii="Times New Roman" w:hAnsi="Times New Roman"/>
        </w:rPr>
        <w:t>decisions</w:t>
      </w:r>
      <w:r w:rsidRPr="00AD2C61">
        <w:rPr>
          <w:rFonts w:ascii="Times New Roman" w:hAnsi="Times New Roman"/>
        </w:rPr>
        <w:t xml:space="preserve"> </w:t>
      </w:r>
      <w:r w:rsidR="004425E1" w:rsidRPr="00AD2C61">
        <w:rPr>
          <w:rFonts w:ascii="Times New Roman" w:hAnsi="Times New Roman"/>
        </w:rPr>
        <w:t>being to contribute</w:t>
      </w:r>
      <w:r w:rsidRPr="00AD2C61">
        <w:rPr>
          <w:rFonts w:ascii="Times New Roman" w:hAnsi="Times New Roman"/>
        </w:rPr>
        <w:t xml:space="preserve"> nothing and </w:t>
      </w:r>
      <w:r w:rsidR="00B83FDD">
        <w:rPr>
          <w:rFonts w:ascii="Times New Roman" w:hAnsi="Times New Roman"/>
        </w:rPr>
        <w:t>nearly</w:t>
      </w:r>
      <w:r w:rsidRPr="00AD2C61">
        <w:rPr>
          <w:rFonts w:ascii="Times New Roman" w:hAnsi="Times New Roman"/>
        </w:rPr>
        <w:t xml:space="preserve"> 70% </w:t>
      </w:r>
      <w:r w:rsidR="004425E1" w:rsidRPr="00AD2C61">
        <w:rPr>
          <w:rFonts w:ascii="Times New Roman" w:hAnsi="Times New Roman"/>
        </w:rPr>
        <w:t>to contribute</w:t>
      </w:r>
      <w:r w:rsidRPr="00AD2C61">
        <w:rPr>
          <w:rFonts w:ascii="Times New Roman" w:hAnsi="Times New Roman"/>
        </w:rPr>
        <w:t xml:space="preserve"> all 25 tokens. The mode at full contribution is considerably smaller in the other treatments, while the mode at 0 contribution is somewhat larger in the No Communication treatments.</w:t>
      </w:r>
      <w:r w:rsidR="002238A3" w:rsidRPr="00AD2C61">
        <w:rPr>
          <w:rFonts w:ascii="Times New Roman" w:hAnsi="Times New Roman"/>
        </w:rPr>
        <w:t xml:space="preserve"> </w:t>
      </w:r>
      <w:r w:rsidRPr="00AD2C61">
        <w:rPr>
          <w:rFonts w:ascii="Times New Roman" w:hAnsi="Times New Roman"/>
        </w:rPr>
        <w:t xml:space="preserve"> Thus the majority of players in these other treatments exhibit intermediate behavior, usually contributing a positive fraction but also keeping a positive fraction of tokens.  </w:t>
      </w:r>
    </w:p>
    <w:p w:rsidR="00D80930" w:rsidRPr="00AD2C61" w:rsidRDefault="00D80930" w:rsidP="00D80930">
      <w:pPr>
        <w:ind w:firstLine="720"/>
        <w:rPr>
          <w:rFonts w:ascii="Times New Roman" w:hAnsi="Times New Roman"/>
        </w:rPr>
      </w:pPr>
    </w:p>
    <w:p w:rsidR="00D80930" w:rsidRPr="00AD2C61" w:rsidRDefault="00D80930" w:rsidP="00D80930">
      <w:pPr>
        <w:ind w:left="720"/>
        <w:jc w:val="center"/>
        <w:rPr>
          <w:rFonts w:ascii="Times New Roman" w:hAnsi="Times New Roman"/>
          <w:b/>
        </w:rPr>
      </w:pPr>
      <w:r w:rsidRPr="00AD2C61">
        <w:rPr>
          <w:rFonts w:ascii="Times New Roman" w:hAnsi="Times New Roman"/>
          <w:b/>
        </w:rPr>
        <w:t>Figure 2: Main Results</w:t>
      </w:r>
    </w:p>
    <w:p w:rsidR="00D80930" w:rsidRPr="0022374A" w:rsidRDefault="0022374A" w:rsidP="0022374A">
      <w:pPr>
        <w:rPr>
          <w:rFonts w:ascii="Times New Roman" w:hAnsi="Times New Roman"/>
          <w:b/>
        </w:rPr>
      </w:pPr>
      <w:r>
        <w:rPr>
          <w:rFonts w:ascii="Times New Roman" w:hAnsi="Times New Roman"/>
          <w:b/>
          <w:noProof/>
        </w:rPr>
        <w:drawing>
          <wp:inline distT="0" distB="0" distL="0" distR="0">
            <wp:extent cx="5933440" cy="3281680"/>
            <wp:effectExtent l="25400" t="0" r="0" b="0"/>
            <wp:docPr id="17" name="Picture 9" descr="::::Desktop:BW 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W Plot.pdf"/>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1"/>
                        <a:srcRect/>
                        <a:stretch>
                          <a:fillRect/>
                        </a:stretch>
                      </pic:blipFill>
                    </ve:Fallback>
                  </ve:AlternateContent>
                  <pic:spPr bwMode="auto">
                    <a:xfrm>
                      <a:off x="0" y="0"/>
                      <a:ext cx="5933440" cy="3281680"/>
                    </a:xfrm>
                    <a:prstGeom prst="rect">
                      <a:avLst/>
                    </a:prstGeom>
                    <a:noFill/>
                    <a:ln w="9525">
                      <a:noFill/>
                      <a:miter lim="800000"/>
                      <a:headEnd/>
                      <a:tailEnd/>
                    </a:ln>
                  </pic:spPr>
                </pic:pic>
              </a:graphicData>
            </a:graphic>
          </wp:inline>
        </w:drawing>
      </w:r>
    </w:p>
    <w:p w:rsidR="00375C2B" w:rsidRPr="00AD2C61" w:rsidRDefault="00375C2B" w:rsidP="00375C2B">
      <w:pPr>
        <w:spacing w:line="480" w:lineRule="auto"/>
        <w:ind w:firstLine="720"/>
        <w:rPr>
          <w:rFonts w:ascii="Times New Roman" w:hAnsi="Times New Roman"/>
        </w:rPr>
      </w:pPr>
      <w:r w:rsidRPr="00AD2C61">
        <w:rPr>
          <w:rFonts w:ascii="Times New Roman" w:hAnsi="Times New Roman"/>
        </w:rPr>
        <w:t>Panel (b) of Figure 2 disaggregates over time, focusing on the median choic</w:t>
      </w:r>
      <w:r>
        <w:rPr>
          <w:rFonts w:ascii="Times New Roman" w:hAnsi="Times New Roman"/>
        </w:rPr>
        <w:t>e</w:t>
      </w:r>
      <w:r w:rsidRPr="00AD2C61">
        <w:rPr>
          <w:rFonts w:ascii="Times New Roman" w:hAnsi="Times New Roman"/>
        </w:rPr>
        <w:t>.</w:t>
      </w:r>
      <w:r w:rsidRPr="00AD2C61">
        <w:rPr>
          <w:rStyle w:val="FootnoteReference"/>
          <w:rFonts w:ascii="Times New Roman" w:hAnsi="Times New Roman"/>
        </w:rPr>
        <w:footnoteReference w:id="7"/>
      </w:r>
      <w:r w:rsidRPr="00AD2C61">
        <w:rPr>
          <w:rFonts w:ascii="Times New Roman" w:hAnsi="Times New Roman"/>
        </w:rPr>
        <w:t xml:space="preserve">  That choice is to contribute everything from the second minute onward in CC, and it increases in the last few minutes of DC to hit almost the same level.  Contribution rates decay in the other treatments (even in DC at first) and approach zero by the last minute.  Panel (c) shows that the more conventional measure, mean contribution, exhibits the same general patterns, though of course pushed away from the extremes of 0 and 25.</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Table 3 shows the </w:t>
      </w:r>
      <w:r w:rsidR="00B77BEB" w:rsidRPr="00AD2C61">
        <w:rPr>
          <w:rFonts w:ascii="Times New Roman" w:hAnsi="Times New Roman"/>
        </w:rPr>
        <w:t xml:space="preserve">non-parametric </w:t>
      </w:r>
      <w:r w:rsidRPr="00AD2C61">
        <w:rPr>
          <w:rFonts w:ascii="Times New Roman" w:hAnsi="Times New Roman"/>
        </w:rPr>
        <w:t>significance of the treatment differences in contribution rates. Since there is full interaction between the members of each 4-person group, we conservatively take each session mean to be a single independent observation, and apply the Wilcoxon-Mann-Whitney ranksum test.</w:t>
      </w:r>
      <w:r w:rsidR="00B83FDD">
        <w:rPr>
          <w:rStyle w:val="FootnoteReference"/>
          <w:rFonts w:ascii="Times New Roman" w:hAnsi="Times New Roman"/>
        </w:rPr>
        <w:footnoteReference w:id="8"/>
      </w:r>
      <w:r w:rsidRPr="00AD2C61">
        <w:rPr>
          <w:rFonts w:ascii="Times New Roman" w:hAnsi="Times New Roman"/>
        </w:rPr>
        <w:t xml:space="preserve">  The Table confirms that, at the conventional 5% level, the mean contribution rate for CC is significantly higher than the corresponding rate for every other category.  The mean contribution rate for DC is also significantly higher than the corresponding rate for DN. There are also some modest (but not quite statistically</w:t>
      </w:r>
      <w:r w:rsidR="00532C46" w:rsidRPr="00AD2C61">
        <w:rPr>
          <w:rFonts w:ascii="Times New Roman" w:hAnsi="Times New Roman"/>
        </w:rPr>
        <w:t xml:space="preserve"> </w:t>
      </w:r>
      <w:r w:rsidRPr="00AD2C61">
        <w:rPr>
          <w:rFonts w:ascii="Times New Roman" w:hAnsi="Times New Roman"/>
        </w:rPr>
        <w:t xml:space="preserve">significant) differences in mean contributions for CN versus DC and for CN vs. DN.  The patterns suggest a major influence for full communication, but the beneficial effect for continuous time occurs only with full communication, a marked </w:t>
      </w:r>
      <w:r w:rsidR="00532C46" w:rsidRPr="00AD2C61">
        <w:rPr>
          <w:rFonts w:ascii="Times New Roman" w:hAnsi="Times New Roman"/>
        </w:rPr>
        <w:t>contrast to</w:t>
      </w:r>
      <w:r w:rsidRPr="00AD2C61">
        <w:rPr>
          <w:rFonts w:ascii="Times New Roman" w:hAnsi="Times New Roman"/>
        </w:rPr>
        <w:t xml:space="preserve"> Friedman and Oprea (2011). </w:t>
      </w:r>
    </w:p>
    <w:p w:rsidR="00D80930" w:rsidRPr="00AD2C61" w:rsidRDefault="00D80930" w:rsidP="00D80930">
      <w:pPr>
        <w:ind w:firstLine="720"/>
        <w:rPr>
          <w:rFonts w:ascii="Times New Roman" w:hAnsi="Times New Roman"/>
        </w:rPr>
      </w:pPr>
      <w:r w:rsidRPr="00AD2C61">
        <w:rPr>
          <w:rFonts w:ascii="Times New Roman" w:hAnsi="Times New Roman"/>
        </w:rPr>
        <w:t xml:space="preserve"> </w:t>
      </w:r>
    </w:p>
    <w:p w:rsidR="00D80930" w:rsidRPr="00AD2C61" w:rsidRDefault="00D80930" w:rsidP="00D80930">
      <w:pPr>
        <w:spacing w:after="120"/>
        <w:jc w:val="center"/>
        <w:rPr>
          <w:rFonts w:ascii="Times New Roman" w:hAnsi="Times New Roman"/>
          <w:b/>
        </w:rPr>
      </w:pPr>
      <w:r w:rsidRPr="00AD2C61">
        <w:rPr>
          <w:rFonts w:ascii="Times New Roman" w:hAnsi="Times New Roman"/>
        </w:rPr>
        <w:t xml:space="preserve"> </w:t>
      </w:r>
      <w:r w:rsidRPr="00AD2C61">
        <w:rPr>
          <w:rFonts w:ascii="Times New Roman" w:hAnsi="Times New Roman"/>
          <w:b/>
        </w:rPr>
        <w:t xml:space="preserve">Table 3:  Pairwise Tests of Contribution Rates </w:t>
      </w:r>
    </w:p>
    <w:tbl>
      <w:tblPr>
        <w:tblW w:w="3703" w:type="dxa"/>
        <w:jc w:val="center"/>
        <w:tblLayout w:type="fixed"/>
        <w:tblLook w:val="0000"/>
      </w:tblPr>
      <w:tblGrid>
        <w:gridCol w:w="733"/>
        <w:gridCol w:w="990"/>
        <w:gridCol w:w="1080"/>
        <w:gridCol w:w="900"/>
      </w:tblGrid>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CC</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CN</w:t>
            </w: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DC</w:t>
            </w:r>
          </w:p>
        </w:tc>
      </w:tr>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CN</w:t>
            </w: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0.017</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r>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DC</w:t>
            </w: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0.030</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0.095</w:t>
            </w: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p>
        </w:tc>
      </w:tr>
      <w:tr w:rsidR="00D80930" w:rsidRPr="00AD2C61">
        <w:trPr>
          <w:trHeight w:val="260"/>
          <w:jc w:val="center"/>
        </w:trPr>
        <w:tc>
          <w:tcPr>
            <w:tcW w:w="733"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DN</w:t>
            </w:r>
          </w:p>
        </w:tc>
        <w:tc>
          <w:tcPr>
            <w:tcW w:w="99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0.004</w:t>
            </w:r>
          </w:p>
        </w:tc>
        <w:tc>
          <w:tcPr>
            <w:tcW w:w="108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0.151</w:t>
            </w:r>
          </w:p>
        </w:tc>
        <w:tc>
          <w:tcPr>
            <w:tcW w:w="900" w:type="dxa"/>
            <w:tcBorders>
              <w:top w:val="nil"/>
              <w:left w:val="nil"/>
              <w:bottom w:val="nil"/>
              <w:right w:val="nil"/>
            </w:tcBorders>
            <w:shd w:val="clear" w:color="auto" w:fill="auto"/>
            <w:noWrap/>
            <w:vAlign w:val="bottom"/>
          </w:tcPr>
          <w:p w:rsidR="00D80930" w:rsidRPr="00AD2C61" w:rsidRDefault="00D80930" w:rsidP="00D80930">
            <w:pPr>
              <w:jc w:val="center"/>
              <w:rPr>
                <w:szCs w:val="20"/>
              </w:rPr>
            </w:pPr>
            <w:r w:rsidRPr="00AD2C61">
              <w:rPr>
                <w:rFonts w:ascii="Times New Roman" w:hAnsi="Times New Roman"/>
                <w:szCs w:val="20"/>
              </w:rPr>
              <w:t>0.008</w:t>
            </w:r>
          </w:p>
        </w:tc>
      </w:tr>
    </w:tbl>
    <w:p w:rsidR="00D80930" w:rsidRPr="00AD2C61" w:rsidRDefault="00D80930" w:rsidP="007343DC">
      <w:pPr>
        <w:spacing w:before="120"/>
        <w:jc w:val="center"/>
        <w:rPr>
          <w:sz w:val="22"/>
        </w:rPr>
      </w:pPr>
      <w:r w:rsidRPr="00AD2C61">
        <w:rPr>
          <w:rFonts w:ascii="Times New Roman" w:hAnsi="Times New Roman"/>
          <w:sz w:val="22"/>
        </w:rPr>
        <w:t xml:space="preserve">Entries are two-tailed </w:t>
      </w:r>
      <w:r w:rsidRPr="00AD2C61">
        <w:rPr>
          <w:rFonts w:ascii="Times New Roman" w:hAnsi="Times New Roman"/>
          <w:i/>
          <w:sz w:val="22"/>
        </w:rPr>
        <w:t>p</w:t>
      </w:r>
      <w:r w:rsidRPr="00AD2C61">
        <w:rPr>
          <w:rFonts w:ascii="Times New Roman" w:hAnsi="Times New Roman"/>
          <w:sz w:val="22"/>
        </w:rPr>
        <w:t xml:space="preserve">-values for Wilcoxon test applied to session means. </w:t>
      </w:r>
    </w:p>
    <w:p w:rsidR="00F00E78" w:rsidRPr="00AD2C61" w:rsidRDefault="00F00E78" w:rsidP="00F00E78">
      <w:pPr>
        <w:rPr>
          <w:rFonts w:ascii="Times New Roman" w:hAnsi="Times New Roman"/>
          <w:b/>
        </w:rPr>
      </w:pPr>
    </w:p>
    <w:p w:rsidR="008A6FFE" w:rsidRPr="00AD2C61" w:rsidRDefault="008A6FFE" w:rsidP="008A6FFE">
      <w:pPr>
        <w:spacing w:line="480" w:lineRule="auto"/>
        <w:ind w:firstLine="720"/>
        <w:rPr>
          <w:rFonts w:ascii="Times New Roman" w:hAnsi="Times New Roman"/>
        </w:rPr>
      </w:pPr>
      <w:r w:rsidRPr="00AD2C61">
        <w:rPr>
          <w:rFonts w:ascii="Times New Roman" w:hAnsi="Times New Roman"/>
        </w:rPr>
        <w:t xml:space="preserve">We also see considerable heterogeneity across groups in the communication treatments; </w:t>
      </w:r>
      <w:r w:rsidR="00EC709B" w:rsidRPr="00AD2C61">
        <w:rPr>
          <w:rFonts w:ascii="Times New Roman" w:hAnsi="Times New Roman"/>
        </w:rPr>
        <w:t xml:space="preserve">the mean contribution rates over time, by group, are shown in </w:t>
      </w:r>
      <w:r w:rsidRPr="00AD2C61">
        <w:rPr>
          <w:rFonts w:ascii="Times New Roman" w:hAnsi="Times New Roman"/>
        </w:rPr>
        <w:t xml:space="preserve">Appendix </w:t>
      </w:r>
      <w:r w:rsidR="00EC709B" w:rsidRPr="00AD2C61">
        <w:rPr>
          <w:rFonts w:ascii="Times New Roman" w:hAnsi="Times New Roman"/>
        </w:rPr>
        <w:t>II</w:t>
      </w:r>
      <w:r w:rsidRPr="00AD2C61">
        <w:rPr>
          <w:rFonts w:ascii="Times New Roman" w:hAnsi="Times New Roman"/>
        </w:rPr>
        <w:t>.  In continuous time, four of the six groups have converged on full contribution while one other group seems to be drifting down to the zero-contribution level.  The contribution rate in the sixth group appears to be increasing slowly but steadily. The panel for the DC treatment indicates even more of a split, with three groups making full contributions at the end (with two of these groups ramping up these contributions in the final three periods) and two other groups having positive but small contributions at the end.</w:t>
      </w:r>
    </w:p>
    <w:p w:rsidR="008A6FFE" w:rsidRPr="00AD2C61" w:rsidRDefault="008A6FFE" w:rsidP="008A6FFE">
      <w:pPr>
        <w:spacing w:line="480" w:lineRule="auto"/>
        <w:ind w:firstLine="720"/>
        <w:rPr>
          <w:rFonts w:ascii="Times New Roman" w:hAnsi="Times New Roman"/>
        </w:rPr>
      </w:pPr>
      <w:r w:rsidRPr="00AD2C61">
        <w:rPr>
          <w:rFonts w:ascii="Times New Roman" w:hAnsi="Times New Roman"/>
        </w:rPr>
        <w:t xml:space="preserve">Thus, it is not that many people in the communication treatments make intermediate contributions; instead, the overall average contribution rates are the result of most groups converging on full contribution with others converging on zero contribution.  We suspect that full contribution is indeed stable with communication, since we observe no case in which the full contribution rate collapses after everyone contributes her entire endowment to the public fund.  </w:t>
      </w:r>
    </w:p>
    <w:p w:rsidR="00532C46" w:rsidRPr="00AD2C61" w:rsidRDefault="00532C46" w:rsidP="00ED25AA">
      <w:pPr>
        <w:ind w:firstLine="720"/>
        <w:rPr>
          <w:rFonts w:ascii="Times New Roman" w:hAnsi="Times New Roman"/>
        </w:rPr>
      </w:pPr>
      <w:r w:rsidRPr="00AD2C61">
        <w:rPr>
          <w:rFonts w:ascii="Times New Roman" w:hAnsi="Times New Roman"/>
        </w:rPr>
        <w:t>The</w:t>
      </w:r>
      <w:r w:rsidR="00F00E78" w:rsidRPr="00AD2C61">
        <w:rPr>
          <w:rFonts w:ascii="Times New Roman" w:hAnsi="Times New Roman"/>
        </w:rPr>
        <w:t xml:space="preserve"> main treatment effects </w:t>
      </w:r>
      <w:r w:rsidR="008E258B" w:rsidRPr="00AD2C61">
        <w:rPr>
          <w:rFonts w:ascii="Times New Roman" w:hAnsi="Times New Roman"/>
        </w:rPr>
        <w:t>are</w:t>
      </w:r>
      <w:r w:rsidR="00F00E78" w:rsidRPr="00AD2C61">
        <w:rPr>
          <w:rFonts w:ascii="Times New Roman" w:hAnsi="Times New Roman"/>
        </w:rPr>
        <w:t xml:space="preserve"> summarized </w:t>
      </w:r>
      <w:r w:rsidR="008E258B" w:rsidRPr="00AD2C61">
        <w:rPr>
          <w:rFonts w:ascii="Times New Roman" w:hAnsi="Times New Roman"/>
        </w:rPr>
        <w:t>below</w:t>
      </w:r>
      <w:r w:rsidR="00F00E78" w:rsidRPr="00AD2C61">
        <w:rPr>
          <w:rFonts w:ascii="Times New Roman" w:hAnsi="Times New Roman"/>
        </w:rPr>
        <w:t>.</w:t>
      </w:r>
      <w:r w:rsidR="008E258B" w:rsidRPr="00AD2C61">
        <w:rPr>
          <w:rStyle w:val="FootnoteReference"/>
          <w:rFonts w:ascii="Times New Roman" w:hAnsi="Times New Roman"/>
        </w:rPr>
        <w:footnoteReference w:id="9"/>
      </w:r>
      <w:r w:rsidR="00F00E78" w:rsidRPr="00AD2C61">
        <w:rPr>
          <w:rFonts w:ascii="Times New Roman" w:hAnsi="Times New Roman"/>
        </w:rPr>
        <w:t xml:space="preserve"> </w:t>
      </w:r>
    </w:p>
    <w:p w:rsidR="00F00E78" w:rsidRPr="00AD2C61" w:rsidRDefault="00F00E78" w:rsidP="00F00E78">
      <w:pPr>
        <w:rPr>
          <w:rFonts w:ascii="Times New Roman" w:hAnsi="Times New Roman"/>
        </w:rPr>
      </w:pPr>
    </w:p>
    <w:p w:rsidR="00F00E78" w:rsidRPr="00AD2C61" w:rsidRDefault="00F00E78" w:rsidP="00F00E78">
      <w:pPr>
        <w:rPr>
          <w:rFonts w:ascii="Times New Roman" w:hAnsi="Times New Roman"/>
        </w:rPr>
      </w:pPr>
      <w:r w:rsidRPr="00AD2C61">
        <w:rPr>
          <w:rFonts w:ascii="Times New Roman" w:hAnsi="Times New Roman"/>
          <w:b/>
        </w:rPr>
        <w:t xml:space="preserve">Observation 1:  </w:t>
      </w:r>
      <w:r w:rsidRPr="00AD2C61">
        <w:rPr>
          <w:rFonts w:ascii="Times New Roman" w:hAnsi="Times New Roman"/>
        </w:rPr>
        <w:t xml:space="preserve">Contribution rates are greater with continuous than with discrete time, </w:t>
      </w:r>
      <w:r w:rsidR="004A225A">
        <w:rPr>
          <w:rFonts w:ascii="Times New Roman" w:hAnsi="Times New Roman"/>
        </w:rPr>
        <w:t xml:space="preserve">particularly </w:t>
      </w:r>
      <w:r w:rsidRPr="00AD2C61">
        <w:rPr>
          <w:rFonts w:ascii="Times New Roman" w:hAnsi="Times New Roman"/>
        </w:rPr>
        <w:t>when there is full communication.</w:t>
      </w:r>
      <w:r w:rsidR="00BD465A">
        <w:rPr>
          <w:rFonts w:ascii="Times New Roman" w:hAnsi="Times New Roman"/>
        </w:rPr>
        <w:t xml:space="preserve"> </w:t>
      </w:r>
    </w:p>
    <w:p w:rsidR="00F00E78" w:rsidRPr="00AD2C61" w:rsidRDefault="00F00E78" w:rsidP="00F00E78">
      <w:pPr>
        <w:rPr>
          <w:rFonts w:ascii="Times New Roman" w:hAnsi="Times New Roman"/>
        </w:rPr>
      </w:pPr>
    </w:p>
    <w:p w:rsidR="00F00E78" w:rsidRPr="00AD2C61" w:rsidRDefault="00F00E78" w:rsidP="00F00E78">
      <w:pPr>
        <w:rPr>
          <w:rFonts w:ascii="Times New Roman" w:hAnsi="Times New Roman"/>
        </w:rPr>
      </w:pPr>
      <w:r w:rsidRPr="00AD2C61">
        <w:rPr>
          <w:rFonts w:ascii="Times New Roman" w:hAnsi="Times New Roman"/>
          <w:b/>
        </w:rPr>
        <w:t>Observation 2:</w:t>
      </w:r>
      <w:r w:rsidRPr="00AD2C61">
        <w:rPr>
          <w:rFonts w:ascii="Times New Roman" w:hAnsi="Times New Roman"/>
        </w:rPr>
        <w:t xml:space="preserve">  Full communication has a very strong effect relative to no communication in both time protocols, with a significantly and substantially larger effect in continuous time.  </w:t>
      </w:r>
    </w:p>
    <w:p w:rsidR="00F00E78" w:rsidRPr="00AD2C61" w:rsidRDefault="00F00E78" w:rsidP="00F00E78">
      <w:pPr>
        <w:rPr>
          <w:rFonts w:ascii="Times New Roman" w:hAnsi="Times New Roman"/>
        </w:rPr>
      </w:pPr>
    </w:p>
    <w:p w:rsidR="00532C46" w:rsidRPr="00AD2C61" w:rsidRDefault="00F00E78" w:rsidP="00F00E78">
      <w:pPr>
        <w:rPr>
          <w:rFonts w:ascii="Times New Roman" w:hAnsi="Times New Roman"/>
        </w:rPr>
      </w:pPr>
      <w:r w:rsidRPr="00AD2C61">
        <w:rPr>
          <w:rFonts w:ascii="Times New Roman" w:hAnsi="Times New Roman"/>
          <w:b/>
        </w:rPr>
        <w:t>Observation 3:</w:t>
      </w:r>
      <w:r w:rsidRPr="00AD2C61">
        <w:rPr>
          <w:rFonts w:ascii="Times New Roman" w:hAnsi="Times New Roman"/>
        </w:rPr>
        <w:t xml:space="preserve">  </w:t>
      </w:r>
      <w:r w:rsidR="00532C46" w:rsidRPr="00AD2C61">
        <w:rPr>
          <w:rFonts w:ascii="Times New Roman" w:hAnsi="Times New Roman"/>
        </w:rPr>
        <w:t>We have the usual c</w:t>
      </w:r>
      <w:r w:rsidRPr="00AD2C61">
        <w:rPr>
          <w:rFonts w:ascii="Times New Roman" w:hAnsi="Times New Roman"/>
        </w:rPr>
        <w:t xml:space="preserve">ooperative decay </w:t>
      </w:r>
      <w:r w:rsidR="00532C46" w:rsidRPr="00AD2C61">
        <w:rPr>
          <w:rFonts w:ascii="Times New Roman" w:hAnsi="Times New Roman"/>
        </w:rPr>
        <w:t xml:space="preserve">with no communication, but it </w:t>
      </w:r>
      <w:r w:rsidRPr="00AD2C61">
        <w:rPr>
          <w:rFonts w:ascii="Times New Roman" w:hAnsi="Times New Roman"/>
        </w:rPr>
        <w:t>se</w:t>
      </w:r>
      <w:r w:rsidR="00532C46" w:rsidRPr="00AD2C61">
        <w:rPr>
          <w:rFonts w:ascii="Times New Roman" w:hAnsi="Times New Roman"/>
        </w:rPr>
        <w:t>ems to disappear with full communication.</w:t>
      </w:r>
    </w:p>
    <w:p w:rsidR="00F00E78" w:rsidRPr="00AD2C61" w:rsidRDefault="00F00E78" w:rsidP="00F00E78">
      <w:pPr>
        <w:rPr>
          <w:rFonts w:ascii="Times New Roman" w:hAnsi="Times New Roman"/>
        </w:rPr>
      </w:pPr>
    </w:p>
    <w:p w:rsidR="00D80930" w:rsidRPr="00AD2C61" w:rsidRDefault="00D80930" w:rsidP="00BD465A">
      <w:pPr>
        <w:spacing w:line="360" w:lineRule="auto"/>
        <w:rPr>
          <w:rFonts w:ascii="Times New Roman" w:hAnsi="Times New Roman"/>
          <w:b/>
        </w:rPr>
      </w:pPr>
    </w:p>
    <w:p w:rsidR="00D80930" w:rsidRPr="00AD2C61" w:rsidRDefault="00D80930" w:rsidP="00D80930">
      <w:pPr>
        <w:spacing w:line="480" w:lineRule="auto"/>
        <w:rPr>
          <w:rFonts w:ascii="Times New Roman" w:hAnsi="Times New Roman"/>
          <w:b/>
        </w:rPr>
      </w:pPr>
      <w:r w:rsidRPr="00AD2C61">
        <w:rPr>
          <w:rFonts w:ascii="Times New Roman" w:hAnsi="Times New Roman"/>
          <w:b/>
        </w:rPr>
        <w:t>4.2 Total variation</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So far we have focused on overall tendencies. However, one gets the impression from Figure 2 (and even more from individual and group level time series) that behavior is much more variable in some treatments than in others. Such variability is of great interest to the extent that it reflects the speed and reliability of convergence (or non-convergence) in contributions. </w:t>
      </w:r>
    </w:p>
    <w:p w:rsidR="005E6F91"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discrete time, </w:t>
      </w:r>
      <w:r w:rsidR="00F268D0" w:rsidRPr="00AD2C61">
        <w:rPr>
          <w:rFonts w:ascii="Times New Roman" w:hAnsi="Times New Roman"/>
        </w:rPr>
        <w:t>one intuitive</w:t>
      </w:r>
      <w:r w:rsidRPr="00AD2C61">
        <w:rPr>
          <w:rFonts w:ascii="Times New Roman" w:hAnsi="Times New Roman"/>
        </w:rPr>
        <w:t xml:space="preserve"> measure of variability is the sum of absolute changes in a player’s choices. That is, if player </w:t>
      </w:r>
      <w:r w:rsidRPr="00AD2C61">
        <w:rPr>
          <w:rFonts w:ascii="Times New Roman" w:hAnsi="Times New Roman"/>
          <w:i/>
        </w:rPr>
        <w:t>i</w:t>
      </w:r>
      <w:r w:rsidRPr="00AD2C61">
        <w:rPr>
          <w:rFonts w:ascii="Times New Roman" w:hAnsi="Times New Roman"/>
        </w:rPr>
        <w:t xml:space="preserve"> chooses contribution level </w:t>
      </w:r>
      <w:r w:rsidR="00C5734C" w:rsidRPr="00C5734C">
        <w:rPr>
          <w:rFonts w:ascii="Times New Roman" w:hAnsi="Times New Roman"/>
          <w:position w:val="-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4pt">
            <v:imagedata r:id="rId11" r:pict="rId13" o:title=""/>
          </v:shape>
        </w:pict>
      </w:r>
      <w:r w:rsidR="005E6F91" w:rsidRPr="00AD2C61">
        <w:rPr>
          <w:rFonts w:ascii="Times New Roman" w:hAnsi="Times New Roman"/>
        </w:rPr>
        <w:t xml:space="preserve"> in </w:t>
      </w:r>
      <w:r w:rsidR="00532C46" w:rsidRPr="00AD2C61">
        <w:rPr>
          <w:rFonts w:ascii="Times New Roman" w:hAnsi="Times New Roman"/>
        </w:rPr>
        <w:t>sub</w:t>
      </w:r>
      <w:r w:rsidR="005E6F91" w:rsidRPr="00AD2C61">
        <w:rPr>
          <w:rFonts w:ascii="Times New Roman" w:hAnsi="Times New Roman"/>
        </w:rPr>
        <w:t>period</w:t>
      </w:r>
      <w:r w:rsidR="00532C46" w:rsidRPr="00AD2C61">
        <w:rPr>
          <w:rFonts w:ascii="Times New Roman" w:hAnsi="Times New Roman"/>
        </w:rPr>
        <w:t xml:space="preserve"> </w:t>
      </w:r>
      <w:r w:rsidR="00532C46" w:rsidRPr="00AD2C61">
        <w:rPr>
          <w:rFonts w:ascii="Times New Roman" w:hAnsi="Times New Roman"/>
          <w:i/>
        </w:rPr>
        <w:t>t</w:t>
      </w:r>
      <w:r w:rsidRPr="00AD2C61">
        <w:rPr>
          <w:rFonts w:ascii="Times New Roman" w:hAnsi="Times New Roman"/>
        </w:rPr>
        <w:t>, then the measure is</w:t>
      </w:r>
      <w:r w:rsidR="005E6F91" w:rsidRPr="00AD2C61">
        <w:rPr>
          <w:rFonts w:ascii="Times New Roman" w:hAnsi="Times New Roman"/>
        </w:rPr>
        <w:t xml:space="preserve"> </w:t>
      </w:r>
    </w:p>
    <w:p w:rsidR="005E6F91" w:rsidRPr="00AD2C61" w:rsidRDefault="00C5734C" w:rsidP="005E6F91">
      <w:pPr>
        <w:spacing w:line="480" w:lineRule="auto"/>
        <w:ind w:firstLine="720"/>
        <w:jc w:val="center"/>
        <w:rPr>
          <w:rFonts w:ascii="Times New Roman" w:hAnsi="Times New Roman"/>
        </w:rPr>
      </w:pPr>
      <w:r w:rsidRPr="00C5734C">
        <w:rPr>
          <w:rFonts w:ascii="Times New Roman" w:hAnsi="Times New Roman"/>
          <w:position w:val="-28"/>
        </w:rPr>
        <w:pict>
          <v:shape id="_x0000_i1026" type="#_x0000_t75" style="width:96pt;height:35pt">
            <v:imagedata r:id="rId14" r:pict="rId15" o:title=""/>
          </v:shape>
        </w:pict>
      </w:r>
      <w:r w:rsidR="00D80930" w:rsidRPr="00AD2C61">
        <w:rPr>
          <w:rFonts w:ascii="Times New Roman" w:hAnsi="Times New Roman"/>
        </w:rPr>
        <w:t>,</w:t>
      </w:r>
    </w:p>
    <w:p w:rsidR="00BF5DF9" w:rsidRPr="00AD2C61" w:rsidRDefault="00F268D0" w:rsidP="005E6F91">
      <w:pPr>
        <w:spacing w:line="480" w:lineRule="auto"/>
        <w:rPr>
          <w:rFonts w:ascii="Times New Roman" w:hAnsi="Times New Roman"/>
        </w:rPr>
      </w:pPr>
      <w:r w:rsidRPr="00AD2C61">
        <w:rPr>
          <w:rFonts w:ascii="Times New Roman" w:hAnsi="Times New Roman"/>
        </w:rPr>
        <w:t xml:space="preserve">which is </w:t>
      </w:r>
      <w:r w:rsidR="006D4CC0" w:rsidRPr="00AD2C61">
        <w:rPr>
          <w:rFonts w:ascii="Times New Roman" w:hAnsi="Times New Roman"/>
        </w:rPr>
        <w:t>known to mathematicians as Total V</w:t>
      </w:r>
      <w:r w:rsidR="00D80930" w:rsidRPr="00AD2C61">
        <w:rPr>
          <w:rFonts w:ascii="Times New Roman" w:hAnsi="Times New Roman"/>
        </w:rPr>
        <w:t>ariation</w:t>
      </w:r>
      <w:r w:rsidR="006D4CC0" w:rsidRPr="00AD2C61">
        <w:rPr>
          <w:rFonts w:ascii="Times New Roman" w:hAnsi="Times New Roman"/>
        </w:rPr>
        <w:t xml:space="preserve"> (TV)</w:t>
      </w:r>
      <w:r w:rsidR="00D80930" w:rsidRPr="00AD2C61">
        <w:rPr>
          <w:rFonts w:ascii="Times New Roman" w:hAnsi="Times New Roman"/>
        </w:rPr>
        <w:t xml:space="preserve">. The first two columns of Table 4 show that communication more </w:t>
      </w:r>
      <w:r w:rsidR="00BF5DF9" w:rsidRPr="00AD2C61">
        <w:rPr>
          <w:rFonts w:ascii="Times New Roman" w:hAnsi="Times New Roman"/>
        </w:rPr>
        <w:t>than doubles TV in our discrete-</w:t>
      </w:r>
      <w:r w:rsidR="00D80930" w:rsidRPr="00AD2C61">
        <w:rPr>
          <w:rFonts w:ascii="Times New Roman" w:hAnsi="Times New Roman"/>
        </w:rPr>
        <w:t xml:space="preserve">time treatments. </w:t>
      </w:r>
    </w:p>
    <w:p w:rsidR="00BF5DF9" w:rsidRPr="00AD2C61" w:rsidRDefault="00BF5DF9" w:rsidP="009278BB">
      <w:pPr>
        <w:rPr>
          <w:rFonts w:ascii="Times New Roman" w:hAnsi="Times New Roman"/>
          <w:b/>
        </w:rPr>
      </w:pPr>
    </w:p>
    <w:p w:rsidR="005E6F91" w:rsidRPr="00AD2C61" w:rsidRDefault="00D80930" w:rsidP="00D80930">
      <w:pPr>
        <w:spacing w:line="480" w:lineRule="auto"/>
        <w:ind w:firstLine="720"/>
        <w:rPr>
          <w:rFonts w:ascii="Times New Roman" w:hAnsi="Times New Roman"/>
        </w:rPr>
      </w:pPr>
      <w:r w:rsidRPr="00AD2C61">
        <w:rPr>
          <w:rFonts w:ascii="Times New Roman" w:hAnsi="Times New Roman"/>
        </w:rPr>
        <w:t>Mathematicians extend the definition of TV to continuous time by taking the supremum (least upper bound) of expressions like the last one over all discrete time grids</w:t>
      </w:r>
      <w:r w:rsidR="005E6F91" w:rsidRPr="00AD2C61">
        <w:rPr>
          <w:rFonts w:ascii="Times New Roman" w:hAnsi="Times New Roman"/>
        </w:rPr>
        <w:t>:</w:t>
      </w:r>
    </w:p>
    <w:p w:rsidR="005E6F91" w:rsidRPr="00AD2C61" w:rsidRDefault="00C5734C" w:rsidP="008569B7">
      <w:pPr>
        <w:spacing w:line="480" w:lineRule="auto"/>
        <w:ind w:firstLine="720"/>
        <w:jc w:val="center"/>
        <w:rPr>
          <w:rFonts w:ascii="Times New Roman" w:hAnsi="Times New Roman"/>
        </w:rPr>
      </w:pPr>
      <w:r w:rsidRPr="00C5734C">
        <w:rPr>
          <w:rFonts w:ascii="Times New Roman" w:hAnsi="Times New Roman"/>
          <w:position w:val="-28"/>
        </w:rPr>
        <w:pict>
          <v:shape id="_x0000_i1027" type="#_x0000_t75" style="width:113pt;height:36pt">
            <v:imagedata r:id="rId16" r:pict="rId17" o:title=""/>
          </v:shape>
        </w:pict>
      </w:r>
    </w:p>
    <w:p w:rsidR="001D264F" w:rsidRPr="00AD2C61" w:rsidRDefault="00D80930" w:rsidP="00BF5DF9">
      <w:pPr>
        <w:spacing w:after="240" w:line="480" w:lineRule="auto"/>
        <w:rPr>
          <w:rFonts w:ascii="Times New Roman" w:hAnsi="Times New Roman"/>
        </w:rPr>
      </w:pPr>
      <w:r w:rsidRPr="00AD2C61">
        <w:rPr>
          <w:rFonts w:ascii="Times New Roman" w:hAnsi="Times New Roman"/>
        </w:rPr>
        <w:t xml:space="preserve">where </w:t>
      </w:r>
      <w:r w:rsidRPr="00AD2C61">
        <w:rPr>
          <w:rFonts w:ascii="Times New Roman" w:hAnsi="Times New Roman"/>
          <w:i/>
        </w:rPr>
        <w:t>G</w:t>
      </w:r>
      <w:r w:rsidRPr="00AD2C61">
        <w:rPr>
          <w:rFonts w:ascii="Times New Roman" w:hAnsi="Times New Roman"/>
        </w:rPr>
        <w:t xml:space="preserve"> is a finite grid of time points </w:t>
      </w:r>
      <w:r w:rsidR="00C5734C" w:rsidRPr="00C5734C">
        <w:rPr>
          <w:rFonts w:ascii="Times New Roman" w:hAnsi="Times New Roman"/>
          <w:position w:val="-12"/>
        </w:rPr>
        <w:pict>
          <v:shape id="_x0000_i1028" type="#_x0000_t75" style="width:118pt;height:16pt">
            <v:imagedata r:id="rId18" r:pict="rId19" o:title=""/>
          </v:shape>
        </w:pict>
      </w:r>
      <w:r w:rsidR="008569B7" w:rsidRPr="00AD2C61">
        <w:rPr>
          <w:rFonts w:ascii="Times New Roman" w:hAnsi="Times New Roman"/>
        </w:rPr>
        <w:t xml:space="preserve"> </w:t>
      </w:r>
      <w:r w:rsidRPr="00AD2C61">
        <w:rPr>
          <w:rFonts w:ascii="Times New Roman" w:hAnsi="Times New Roman"/>
        </w:rPr>
        <w:t xml:space="preserve">of </w:t>
      </w:r>
      <w:r w:rsidR="008569B7" w:rsidRPr="00AD2C61">
        <w:rPr>
          <w:rFonts w:ascii="Times New Roman" w:hAnsi="Times New Roman"/>
        </w:rPr>
        <w:t xml:space="preserve">the 10 minute time interval. </w:t>
      </w:r>
      <w:r w:rsidRPr="00AD2C61">
        <w:rPr>
          <w:rFonts w:ascii="Times New Roman" w:hAnsi="Times New Roman"/>
        </w:rPr>
        <w:t xml:space="preserve">The last two columns of the Table show that communication greatly </w:t>
      </w:r>
      <w:r w:rsidRPr="00AD2C61">
        <w:rPr>
          <w:rFonts w:ascii="Times New Roman" w:hAnsi="Times New Roman"/>
          <w:i/>
        </w:rPr>
        <w:t>decreases</w:t>
      </w:r>
      <w:r w:rsidRPr="00AD2C61">
        <w:rPr>
          <w:rFonts w:ascii="Times New Roman" w:hAnsi="Times New Roman"/>
        </w:rPr>
        <w:t xml:space="preserve"> TV in continuous time, the opposite of its impact in discrete time. </w:t>
      </w:r>
    </w:p>
    <w:p w:rsidR="00BF5DF9" w:rsidRPr="00AD2C61" w:rsidRDefault="00BF5DF9" w:rsidP="00BF5DF9">
      <w:pPr>
        <w:spacing w:line="480" w:lineRule="auto"/>
        <w:ind w:left="1440" w:firstLine="720"/>
        <w:rPr>
          <w:rFonts w:ascii="Times New Roman" w:hAnsi="Times New Roman"/>
          <w:b/>
        </w:rPr>
      </w:pPr>
      <w:r w:rsidRPr="00AD2C61">
        <w:rPr>
          <w:rFonts w:ascii="Times New Roman" w:hAnsi="Times New Roman"/>
          <w:b/>
        </w:rPr>
        <w:t>Table 4:  Total Variation in Contribution Rates</w:t>
      </w:r>
    </w:p>
    <w:tbl>
      <w:tblPr>
        <w:tblW w:w="6790" w:type="dxa"/>
        <w:jc w:val="center"/>
        <w:tblInd w:w="2864" w:type="dxa"/>
        <w:tblLook w:val="0000"/>
      </w:tblPr>
      <w:tblGrid>
        <w:gridCol w:w="3898"/>
        <w:gridCol w:w="645"/>
        <w:gridCol w:w="756"/>
        <w:gridCol w:w="689"/>
        <w:gridCol w:w="802"/>
      </w:tblGrid>
      <w:tr w:rsidR="00BF5DF9"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5DF9" w:rsidRPr="00AD2C61" w:rsidRDefault="00BF5DF9" w:rsidP="00D80930">
            <w:pPr>
              <w:spacing w:line="360" w:lineRule="auto"/>
              <w:ind w:left="1307"/>
              <w:jc w:val="center"/>
              <w:rPr>
                <w:rFonts w:ascii="Times New Roman" w:hAnsi="Times New Roman"/>
                <w:szCs w:val="20"/>
              </w:rPr>
            </w:pPr>
            <w:r w:rsidRPr="00AD2C61">
              <w:rPr>
                <w:rFonts w:ascii="Times New Roman" w:hAnsi="Times New Roman"/>
                <w:szCs w:val="20"/>
              </w:rPr>
              <w:t xml:space="preserve">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DN</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DC</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CN</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CC</w:t>
            </w:r>
          </w:p>
        </w:tc>
      </w:tr>
      <w:tr w:rsidR="00BF5DF9"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5DF9" w:rsidRPr="00AD2C61" w:rsidRDefault="00BF5DF9" w:rsidP="00D80930">
            <w:pPr>
              <w:spacing w:line="360" w:lineRule="auto"/>
              <w:rPr>
                <w:rFonts w:ascii="Times New Roman" w:hAnsi="Times New Roman"/>
                <w:szCs w:val="20"/>
              </w:rPr>
            </w:pPr>
            <w:r w:rsidRPr="00AD2C61">
              <w:rPr>
                <w:rFonts w:ascii="Times New Roman" w:hAnsi="Times New Roman"/>
                <w:szCs w:val="20"/>
              </w:rPr>
              <w:t xml:space="preserve">Mean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31.0</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70.1</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796</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206.7</w:t>
            </w:r>
          </w:p>
        </w:tc>
      </w:tr>
      <w:tr w:rsidR="00BF5DF9" w:rsidRPr="00AD2C61">
        <w:trPr>
          <w:trHeight w:val="260"/>
          <w:jc w:val="center"/>
        </w:trPr>
        <w:tc>
          <w:tcPr>
            <w:tcW w:w="3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5DF9" w:rsidRPr="00AD2C61" w:rsidRDefault="00BF5DF9" w:rsidP="00D80930">
            <w:pPr>
              <w:spacing w:line="360" w:lineRule="auto"/>
              <w:rPr>
                <w:rFonts w:ascii="Times New Roman" w:hAnsi="Times New Roman"/>
                <w:szCs w:val="20"/>
              </w:rPr>
            </w:pPr>
            <w:r w:rsidRPr="00AD2C61">
              <w:rPr>
                <w:rFonts w:ascii="Times New Roman" w:hAnsi="Times New Roman"/>
                <w:szCs w:val="20"/>
              </w:rPr>
              <w:t xml:space="preserve">Median </w:t>
            </w:r>
          </w:p>
        </w:tc>
        <w:tc>
          <w:tcPr>
            <w:tcW w:w="645"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22.8</w:t>
            </w:r>
          </w:p>
        </w:tc>
        <w:tc>
          <w:tcPr>
            <w:tcW w:w="756"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51.0</w:t>
            </w:r>
          </w:p>
        </w:tc>
        <w:tc>
          <w:tcPr>
            <w:tcW w:w="689" w:type="dxa"/>
            <w:tcBorders>
              <w:top w:val="single" w:sz="4" w:space="0" w:color="auto"/>
              <w:left w:val="single" w:sz="4" w:space="0" w:color="auto"/>
              <w:bottom w:val="single" w:sz="4" w:space="0" w:color="auto"/>
              <w:right w:val="nil"/>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609</w:t>
            </w:r>
          </w:p>
        </w:tc>
        <w:tc>
          <w:tcPr>
            <w:tcW w:w="802" w:type="dxa"/>
            <w:tcBorders>
              <w:top w:val="single" w:sz="4" w:space="0" w:color="auto"/>
              <w:left w:val="nil"/>
              <w:bottom w:val="single" w:sz="4" w:space="0" w:color="auto"/>
              <w:right w:val="single" w:sz="4" w:space="0" w:color="auto"/>
            </w:tcBorders>
            <w:shd w:val="clear" w:color="auto" w:fill="auto"/>
            <w:noWrap/>
            <w:vAlign w:val="bottom"/>
          </w:tcPr>
          <w:p w:rsidR="00BF5DF9" w:rsidRPr="00AD2C61" w:rsidRDefault="00BF5DF9" w:rsidP="00D80930">
            <w:pPr>
              <w:spacing w:line="360" w:lineRule="auto"/>
              <w:jc w:val="center"/>
              <w:rPr>
                <w:rFonts w:ascii="Times New Roman" w:hAnsi="Times New Roman"/>
                <w:szCs w:val="20"/>
              </w:rPr>
            </w:pPr>
            <w:r w:rsidRPr="00AD2C61">
              <w:rPr>
                <w:rFonts w:ascii="Times New Roman" w:hAnsi="Times New Roman"/>
                <w:szCs w:val="20"/>
              </w:rPr>
              <w:t>105</w:t>
            </w:r>
          </w:p>
        </w:tc>
      </w:tr>
    </w:tbl>
    <w:p w:rsidR="00BF5DF9" w:rsidRPr="00AD2C61" w:rsidRDefault="00BF5DF9" w:rsidP="00BF5DF9">
      <w:pPr>
        <w:spacing w:line="480" w:lineRule="auto"/>
        <w:ind w:firstLine="720"/>
        <w:rPr>
          <w:rFonts w:ascii="Times New Roman" w:hAnsi="Times New Roman"/>
          <w:b/>
        </w:rPr>
      </w:pPr>
    </w:p>
    <w:p w:rsidR="001D264F" w:rsidRPr="00AD2C61" w:rsidRDefault="00D80930" w:rsidP="001D264F">
      <w:pPr>
        <w:spacing w:line="480" w:lineRule="auto"/>
        <w:ind w:firstLine="720"/>
        <w:rPr>
          <w:rFonts w:ascii="Times New Roman" w:hAnsi="Times New Roman"/>
        </w:rPr>
      </w:pPr>
      <w:r w:rsidRPr="00AD2C61">
        <w:rPr>
          <w:rFonts w:ascii="Times New Roman" w:hAnsi="Times New Roman"/>
        </w:rPr>
        <w:t>Figure 3 confirms bo</w:t>
      </w:r>
      <w:r w:rsidR="0029677E" w:rsidRPr="00AD2C61">
        <w:rPr>
          <w:rFonts w:ascii="Times New Roman" w:hAnsi="Times New Roman"/>
        </w:rPr>
        <w:t>th effects by looking at the CDF</w:t>
      </w:r>
      <w:r w:rsidRPr="00AD2C61">
        <w:rPr>
          <w:rFonts w:ascii="Times New Roman" w:hAnsi="Times New Roman"/>
        </w:rPr>
        <w:t>s</w:t>
      </w:r>
      <w:r w:rsidR="001D264F" w:rsidRPr="00AD2C61">
        <w:rPr>
          <w:rFonts w:ascii="Times New Roman" w:hAnsi="Times New Roman"/>
        </w:rPr>
        <w:t xml:space="preserve"> </w:t>
      </w:r>
      <w:r w:rsidR="0029677E" w:rsidRPr="00AD2C61">
        <w:rPr>
          <w:rFonts w:ascii="Times New Roman" w:hAnsi="Times New Roman"/>
        </w:rPr>
        <w:t xml:space="preserve">of </w:t>
      </w:r>
      <w:r w:rsidR="001D264F" w:rsidRPr="00AD2C61">
        <w:rPr>
          <w:rFonts w:ascii="Times New Roman" w:hAnsi="Times New Roman"/>
        </w:rPr>
        <w:t>individual players’ total variation</w:t>
      </w:r>
      <w:r w:rsidRPr="00AD2C61">
        <w:rPr>
          <w:rFonts w:ascii="Times New Roman" w:hAnsi="Times New Roman"/>
        </w:rPr>
        <w:t>.</w:t>
      </w:r>
      <w:r w:rsidR="001D264F" w:rsidRPr="00AD2C61">
        <w:rPr>
          <w:rFonts w:ascii="Times New Roman" w:hAnsi="Times New Roman"/>
        </w:rPr>
        <w:t xml:space="preserve"> Further confirmation comes from a conservative group-level Wilcoxon test, which rejects the null hypothesis of equal TV for the two communication treatments </w:t>
      </w:r>
      <w:r w:rsidR="001B10C0" w:rsidRPr="00AD2C61">
        <w:rPr>
          <w:rFonts w:ascii="Times New Roman" w:hAnsi="Times New Roman"/>
        </w:rPr>
        <w:t>with two-tailed p</w:t>
      </w:r>
      <w:r w:rsidR="001D264F" w:rsidRPr="00AD2C61">
        <w:rPr>
          <w:rFonts w:ascii="Times New Roman" w:hAnsi="Times New Roman"/>
        </w:rPr>
        <w:t xml:space="preserve">-values </w:t>
      </w:r>
      <w:r w:rsidR="001B10C0" w:rsidRPr="00AD2C61">
        <w:rPr>
          <w:rFonts w:ascii="Times New Roman" w:hAnsi="Times New Roman"/>
        </w:rPr>
        <w:t>of</w:t>
      </w:r>
      <w:r w:rsidR="001D264F" w:rsidRPr="00AD2C61">
        <w:rPr>
          <w:rFonts w:ascii="Times New Roman" w:hAnsi="Times New Roman"/>
        </w:rPr>
        <w:t xml:space="preserve"> 0.018</w:t>
      </w:r>
      <w:r w:rsidR="001B10C0" w:rsidRPr="00AD2C61">
        <w:rPr>
          <w:rFonts w:ascii="Times New Roman" w:hAnsi="Times New Roman"/>
        </w:rPr>
        <w:t xml:space="preserve"> in the Continuous data</w:t>
      </w:r>
      <w:r w:rsidR="001D264F" w:rsidRPr="00AD2C61">
        <w:rPr>
          <w:rFonts w:ascii="Times New Roman" w:hAnsi="Times New Roman"/>
        </w:rPr>
        <w:t xml:space="preserve"> </w:t>
      </w:r>
      <w:r w:rsidR="001B10C0" w:rsidRPr="00AD2C61">
        <w:rPr>
          <w:rFonts w:ascii="Times New Roman" w:hAnsi="Times New Roman"/>
        </w:rPr>
        <w:t xml:space="preserve">and </w:t>
      </w:r>
      <w:r w:rsidR="001D264F" w:rsidRPr="00AD2C61">
        <w:rPr>
          <w:rFonts w:ascii="Times New Roman" w:hAnsi="Times New Roman"/>
        </w:rPr>
        <w:t>0.008</w:t>
      </w:r>
      <w:r w:rsidR="001B10C0" w:rsidRPr="00AD2C61">
        <w:rPr>
          <w:rFonts w:ascii="Times New Roman" w:hAnsi="Times New Roman"/>
        </w:rPr>
        <w:t xml:space="preserve"> in the Discrete data.</w:t>
      </w:r>
      <w:r w:rsidR="001D264F" w:rsidRPr="00AD2C61">
        <w:rPr>
          <w:rFonts w:ascii="Times New Roman" w:hAnsi="Times New Roman"/>
        </w:rPr>
        <w:t xml:space="preserve">  </w:t>
      </w:r>
    </w:p>
    <w:p w:rsidR="00D80930" w:rsidRPr="00AD2C61" w:rsidRDefault="00D80930" w:rsidP="001D264F">
      <w:pPr>
        <w:spacing w:line="480" w:lineRule="auto"/>
        <w:ind w:firstLine="720"/>
        <w:rPr>
          <w:rFonts w:ascii="Times New Roman" w:hAnsi="Times New Roman"/>
        </w:rPr>
      </w:pPr>
      <w:r w:rsidRPr="00AD2C61">
        <w:rPr>
          <w:rFonts w:ascii="Times New Roman" w:hAnsi="Times New Roman"/>
        </w:rPr>
        <w:t xml:space="preserve"> </w:t>
      </w:r>
      <w:r w:rsidR="00506417">
        <w:rPr>
          <w:rFonts w:ascii="Times New Roman" w:hAnsi="Times New Roman"/>
        </w:rPr>
        <w:tab/>
      </w:r>
    </w:p>
    <w:p w:rsidR="009C7335" w:rsidRPr="00AD2C61" w:rsidRDefault="00506417" w:rsidP="00506417">
      <w:pPr>
        <w:spacing w:line="480" w:lineRule="auto"/>
        <w:ind w:left="1440"/>
        <w:rPr>
          <w:rFonts w:ascii="Times New Roman" w:hAnsi="Times New Roman"/>
          <w:b/>
        </w:rPr>
      </w:pPr>
      <w:r>
        <w:rPr>
          <w:rFonts w:ascii="Times New Roman" w:hAnsi="Times New Roman"/>
          <w:b/>
          <w:noProof/>
        </w:rPr>
        <w:drawing>
          <wp:inline distT="0" distB="0" distL="0" distR="0">
            <wp:extent cx="4343400" cy="3452448"/>
            <wp:effectExtent l="0" t="0" r="0" b="0"/>
            <wp:docPr id="19" name="Picture 11" descr="::::Desktop:TV B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TV BW.pdf"/>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1"/>
                        <a:srcRect/>
                        <a:stretch>
                          <a:fillRect/>
                        </a:stretch>
                      </pic:blipFill>
                    </ve:Fallback>
                  </ve:AlternateContent>
                  <pic:spPr bwMode="auto">
                    <a:xfrm>
                      <a:off x="0" y="0"/>
                      <a:ext cx="4353283" cy="3460304"/>
                    </a:xfrm>
                    <a:prstGeom prst="rect">
                      <a:avLst/>
                    </a:prstGeom>
                    <a:noFill/>
                    <a:ln w="9525">
                      <a:noFill/>
                      <a:miter lim="800000"/>
                      <a:headEnd/>
                      <a:tailEnd/>
                    </a:ln>
                  </pic:spPr>
                </pic:pic>
              </a:graphicData>
            </a:graphic>
          </wp:inline>
        </w:drawing>
      </w:r>
    </w:p>
    <w:p w:rsidR="00D80930" w:rsidRPr="00AD2C61" w:rsidRDefault="00D80930" w:rsidP="009C7335">
      <w:pPr>
        <w:spacing w:line="480" w:lineRule="auto"/>
        <w:ind w:firstLine="720"/>
        <w:jc w:val="center"/>
        <w:rPr>
          <w:rFonts w:ascii="Times New Roman" w:hAnsi="Times New Roman"/>
        </w:rPr>
      </w:pPr>
      <w:r w:rsidRPr="00AD2C61">
        <w:rPr>
          <w:rFonts w:ascii="Times New Roman" w:hAnsi="Times New Roman"/>
          <w:b/>
        </w:rPr>
        <w:t>Figure 3: Total variation by treatment</w:t>
      </w:r>
    </w:p>
    <w:p w:rsidR="00D80930" w:rsidRPr="00AD2C61" w:rsidRDefault="00D80930" w:rsidP="00D80930">
      <w:pPr>
        <w:jc w:val="center"/>
        <w:rPr>
          <w:rFonts w:ascii="Times New Roman" w:hAnsi="Times New Roman"/>
          <w:b/>
        </w:rPr>
      </w:pPr>
    </w:p>
    <w:p w:rsidR="001D264F" w:rsidRPr="00AD2C61" w:rsidRDefault="001D264F" w:rsidP="001D264F">
      <w:pPr>
        <w:rPr>
          <w:rFonts w:ascii="Times New Roman" w:hAnsi="Times New Roman"/>
        </w:rPr>
      </w:pPr>
      <w:r w:rsidRPr="00AD2C61">
        <w:rPr>
          <w:rFonts w:ascii="Times New Roman" w:hAnsi="Times New Roman"/>
          <w:b/>
        </w:rPr>
        <w:t>Observation 4:</w:t>
      </w:r>
      <w:r w:rsidRPr="00AD2C61">
        <w:rPr>
          <w:rFonts w:ascii="Times New Roman" w:hAnsi="Times New Roman"/>
        </w:rPr>
        <w:t xml:space="preserve"> </w:t>
      </w:r>
      <w:r w:rsidR="001B10C0" w:rsidRPr="00AD2C61">
        <w:rPr>
          <w:rFonts w:ascii="Times New Roman" w:hAnsi="Times New Roman"/>
        </w:rPr>
        <w:t>C</w:t>
      </w:r>
      <w:r w:rsidRPr="00AD2C61">
        <w:rPr>
          <w:rFonts w:ascii="Times New Roman" w:hAnsi="Times New Roman"/>
        </w:rPr>
        <w:t xml:space="preserve">ommunication leads to less </w:t>
      </w:r>
      <w:r w:rsidR="001B10C0" w:rsidRPr="00AD2C61">
        <w:rPr>
          <w:rFonts w:ascii="Times New Roman" w:hAnsi="Times New Roman"/>
        </w:rPr>
        <w:t>variability</w:t>
      </w:r>
      <w:r w:rsidRPr="00AD2C61">
        <w:rPr>
          <w:rFonts w:ascii="Times New Roman" w:hAnsi="Times New Roman"/>
        </w:rPr>
        <w:t xml:space="preserve"> in the Continuous treatments but </w:t>
      </w:r>
      <w:r w:rsidR="001B10C0" w:rsidRPr="00AD2C61">
        <w:rPr>
          <w:rFonts w:ascii="Times New Roman" w:hAnsi="Times New Roman"/>
        </w:rPr>
        <w:t xml:space="preserve">to </w:t>
      </w:r>
      <w:r w:rsidRPr="00AD2C61">
        <w:rPr>
          <w:rFonts w:ascii="Times New Roman" w:hAnsi="Times New Roman"/>
        </w:rPr>
        <w:t xml:space="preserve">more </w:t>
      </w:r>
      <w:r w:rsidR="001B10C0" w:rsidRPr="00AD2C61">
        <w:rPr>
          <w:rFonts w:ascii="Times New Roman" w:hAnsi="Times New Roman"/>
        </w:rPr>
        <w:t xml:space="preserve">variability </w:t>
      </w:r>
      <w:r w:rsidRPr="00AD2C61">
        <w:rPr>
          <w:rFonts w:ascii="Times New Roman" w:hAnsi="Times New Roman"/>
        </w:rPr>
        <w:t>in Discrete treatments.</w:t>
      </w:r>
    </w:p>
    <w:p w:rsidR="001D264F" w:rsidRPr="00AD2C61" w:rsidRDefault="001D264F" w:rsidP="001D264F">
      <w:pPr>
        <w:rPr>
          <w:rFonts w:ascii="Times New Roman" w:hAnsi="Times New Roman"/>
        </w:rPr>
      </w:pPr>
    </w:p>
    <w:p w:rsidR="00532C46" w:rsidRPr="00AD2C61" w:rsidRDefault="00532C46" w:rsidP="001B10C0">
      <w:pPr>
        <w:spacing w:line="480" w:lineRule="auto"/>
        <w:ind w:firstLine="720"/>
        <w:rPr>
          <w:rFonts w:ascii="Times New Roman" w:hAnsi="Times New Roman"/>
        </w:rPr>
      </w:pPr>
      <w:r w:rsidRPr="00AD2C61">
        <w:rPr>
          <w:rFonts w:ascii="Times New Roman" w:hAnsi="Times New Roman"/>
        </w:rPr>
        <w:t>Together with the content anal</w:t>
      </w:r>
      <w:r w:rsidR="00B034D1" w:rsidRPr="00AD2C61">
        <w:rPr>
          <w:rFonts w:ascii="Times New Roman" w:hAnsi="Times New Roman"/>
        </w:rPr>
        <w:t>ysis of chat data in Appendix III</w:t>
      </w:r>
      <w:r w:rsidR="001D264F" w:rsidRPr="00AD2C61">
        <w:rPr>
          <w:rFonts w:ascii="Times New Roman" w:hAnsi="Times New Roman"/>
        </w:rPr>
        <w:t xml:space="preserve"> (which is of some interest in its own right)</w:t>
      </w:r>
      <w:r w:rsidRPr="00AD2C61">
        <w:rPr>
          <w:rFonts w:ascii="Times New Roman" w:hAnsi="Times New Roman"/>
        </w:rPr>
        <w:t xml:space="preserve">, this result suggests </w:t>
      </w:r>
      <w:r w:rsidR="00D80930" w:rsidRPr="00AD2C61">
        <w:rPr>
          <w:rFonts w:ascii="Times New Roman" w:hAnsi="Times New Roman"/>
        </w:rPr>
        <w:t xml:space="preserve">that communication disrupts the smooth decay to the inefficient Nash equilibrium in discrete time, while it encourages convergence towards efficient (but non-Nash) full contributions in continuous time. </w:t>
      </w:r>
      <w:r w:rsidR="001D264F" w:rsidRPr="00AD2C61">
        <w:rPr>
          <w:rFonts w:ascii="Times New Roman" w:hAnsi="Times New Roman"/>
        </w:rPr>
        <w:t>That is, w</w:t>
      </w:r>
      <w:r w:rsidR="00D80930" w:rsidRPr="00AD2C61">
        <w:rPr>
          <w:rFonts w:ascii="Times New Roman" w:hAnsi="Times New Roman"/>
        </w:rPr>
        <w:t>hile communication is efficiency-enhancing in both cases, it appears to enhance efficiency by stabilizing “good” behavior in continuous time and by destabilizing “bad” behavior in discrete time.</w:t>
      </w:r>
    </w:p>
    <w:p w:rsidR="001B10C0" w:rsidRPr="00AD2C61" w:rsidRDefault="001B10C0">
      <w:pPr>
        <w:rPr>
          <w:rFonts w:ascii="Times New Roman" w:hAnsi="Times New Roman"/>
        </w:rPr>
      </w:pPr>
    </w:p>
    <w:p w:rsidR="00D80930" w:rsidRPr="00AD2C61" w:rsidRDefault="00D80930" w:rsidP="00D80930">
      <w:pPr>
        <w:spacing w:line="480" w:lineRule="auto"/>
        <w:rPr>
          <w:rFonts w:ascii="Times New Roman" w:hAnsi="Times New Roman"/>
          <w:b/>
        </w:rPr>
      </w:pPr>
      <w:r w:rsidRPr="00AD2C61">
        <w:rPr>
          <w:rFonts w:ascii="Times New Roman" w:hAnsi="Times New Roman"/>
          <w:b/>
        </w:rPr>
        <w:t>4.3 Limited communication</w:t>
      </w:r>
    </w:p>
    <w:p w:rsidR="00D80930" w:rsidRPr="00AD2C61" w:rsidRDefault="00527DA1" w:rsidP="00D80930">
      <w:pPr>
        <w:spacing w:line="480" w:lineRule="auto"/>
        <w:ind w:firstLine="720"/>
        <w:rPr>
          <w:rFonts w:ascii="Times New Roman" w:hAnsi="Times New Roman"/>
        </w:rPr>
      </w:pPr>
      <w:r w:rsidRPr="00AD2C61">
        <w:rPr>
          <w:rFonts w:ascii="Times New Roman" w:hAnsi="Times New Roman"/>
        </w:rPr>
        <w:t>W</w:t>
      </w:r>
      <w:r w:rsidR="00D80930" w:rsidRPr="00AD2C61">
        <w:rPr>
          <w:rFonts w:ascii="Times New Roman" w:hAnsi="Times New Roman"/>
        </w:rPr>
        <w:t xml:space="preserve">e also explore the impact of restricted communication. </w:t>
      </w:r>
      <w:r w:rsidRPr="00AD2C61">
        <w:rPr>
          <w:rFonts w:ascii="Times New Roman" w:hAnsi="Times New Roman"/>
        </w:rPr>
        <w:t xml:space="preserve"> </w:t>
      </w:r>
      <w:r w:rsidR="00D80930" w:rsidRPr="00AD2C61">
        <w:rPr>
          <w:rFonts w:ascii="Times New Roman" w:hAnsi="Times New Roman"/>
        </w:rPr>
        <w:t xml:space="preserve">Recall that several previous studies suggested that a richer message space (or the possibility of endogenous messages, which may include promises and bring guilt into the picture) is needed to effectively change behavior when there is a unique (but socially inefficient) equilibrium. </w:t>
      </w:r>
    </w:p>
    <w:p w:rsidR="00527DA1"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fact, we find support for this notion.  </w:t>
      </w:r>
      <w:r w:rsidR="00527DA1" w:rsidRPr="00AD2C61">
        <w:rPr>
          <w:rFonts w:ascii="Times New Roman" w:hAnsi="Times New Roman"/>
        </w:rPr>
        <w:t>Table 5 shows t</w:t>
      </w:r>
      <w:r w:rsidRPr="00AD2C61">
        <w:rPr>
          <w:rFonts w:ascii="Times New Roman" w:hAnsi="Times New Roman"/>
        </w:rPr>
        <w:t>he median rate, the mean rate, and the rate of maximum contribution with limited communication</w:t>
      </w:r>
      <w:r w:rsidR="000B3494" w:rsidRPr="00AD2C61">
        <w:rPr>
          <w:rFonts w:ascii="Times New Roman" w:hAnsi="Times New Roman"/>
        </w:rPr>
        <w:t xml:space="preserve">. </w:t>
      </w:r>
      <w:r w:rsidR="00527DA1" w:rsidRPr="00AD2C61">
        <w:rPr>
          <w:rFonts w:ascii="Times New Roman" w:hAnsi="Times New Roman"/>
        </w:rPr>
        <w:t xml:space="preserve"> </w:t>
      </w:r>
    </w:p>
    <w:p w:rsidR="00527DA1" w:rsidRPr="00AD2C61" w:rsidRDefault="00527DA1" w:rsidP="00527DA1">
      <w:pPr>
        <w:ind w:firstLine="720"/>
        <w:rPr>
          <w:rFonts w:ascii="Times New Roman" w:hAnsi="Times New Roman"/>
        </w:rPr>
      </w:pPr>
    </w:p>
    <w:p w:rsidR="00527DA1" w:rsidRPr="00AD2C61" w:rsidRDefault="00527DA1" w:rsidP="00527DA1">
      <w:pPr>
        <w:jc w:val="center"/>
        <w:rPr>
          <w:b/>
        </w:rPr>
      </w:pPr>
      <w:r w:rsidRPr="00AD2C61">
        <w:rPr>
          <w:rFonts w:ascii="Times New Roman" w:hAnsi="Times New Roman"/>
          <w:b/>
        </w:rPr>
        <w:t>Table 5: Summary statistics on contributions with limited communication</w:t>
      </w:r>
    </w:p>
    <w:p w:rsidR="00527DA1" w:rsidRPr="00AD2C61" w:rsidRDefault="00527DA1" w:rsidP="00527DA1"/>
    <w:tbl>
      <w:tblPr>
        <w:tblW w:w="5362" w:type="dxa"/>
        <w:jc w:val="center"/>
        <w:tblInd w:w="95" w:type="dxa"/>
        <w:tblBorders>
          <w:top w:val="single" w:sz="12" w:space="0" w:color="008000"/>
          <w:left w:val="nil"/>
          <w:bottom w:val="single" w:sz="12" w:space="0" w:color="008000"/>
          <w:right w:val="nil"/>
          <w:insideH w:val="nil"/>
          <w:insideV w:val="nil"/>
        </w:tblBorders>
        <w:tblLook w:val="00BF"/>
      </w:tblPr>
      <w:tblGrid>
        <w:gridCol w:w="3493"/>
        <w:gridCol w:w="998"/>
        <w:gridCol w:w="871"/>
      </w:tblGrid>
      <w:tr w:rsidR="00527DA1" w:rsidRPr="00AD2C61">
        <w:trPr>
          <w:trHeight w:val="260"/>
          <w:jc w:val="center"/>
        </w:trPr>
        <w:tc>
          <w:tcPr>
            <w:tcW w:w="3493" w:type="dxa"/>
            <w:tcBorders>
              <w:top w:val="single" w:sz="12" w:space="0" w:color="auto"/>
              <w:bottom w:val="single" w:sz="6" w:space="0" w:color="auto"/>
            </w:tcBorders>
            <w:shd w:val="clear" w:color="auto" w:fill="auto"/>
            <w:noWrap/>
            <w:vAlign w:val="bottom"/>
          </w:tcPr>
          <w:p w:rsidR="00527DA1" w:rsidRPr="00AD2C61" w:rsidRDefault="00527DA1" w:rsidP="00527DA1">
            <w:pPr>
              <w:rPr>
                <w:rFonts w:ascii="Times New Roman" w:hAnsi="Times New Roman"/>
                <w:b/>
                <w:szCs w:val="20"/>
              </w:rPr>
            </w:pPr>
            <w:r w:rsidRPr="00AD2C61">
              <w:rPr>
                <w:rFonts w:ascii="Times New Roman" w:hAnsi="Times New Roman"/>
                <w:b/>
                <w:szCs w:val="20"/>
              </w:rPr>
              <w:t>Treatment</w:t>
            </w:r>
          </w:p>
        </w:tc>
        <w:tc>
          <w:tcPr>
            <w:tcW w:w="998" w:type="dxa"/>
            <w:tcBorders>
              <w:top w:val="single" w:sz="12" w:space="0" w:color="auto"/>
              <w:bottom w:val="single" w:sz="6" w:space="0" w:color="auto"/>
            </w:tcBorders>
            <w:shd w:val="clear" w:color="auto" w:fill="auto"/>
            <w:noWrap/>
            <w:vAlign w:val="bottom"/>
          </w:tcPr>
          <w:p w:rsidR="00527DA1" w:rsidRPr="00AD2C61" w:rsidRDefault="00527DA1" w:rsidP="00527DA1">
            <w:pPr>
              <w:jc w:val="center"/>
              <w:rPr>
                <w:rFonts w:ascii="Times New Roman" w:hAnsi="Times New Roman"/>
                <w:b/>
                <w:szCs w:val="20"/>
              </w:rPr>
            </w:pPr>
            <w:r w:rsidRPr="00AD2C61">
              <w:rPr>
                <w:rFonts w:ascii="Times New Roman" w:hAnsi="Times New Roman"/>
                <w:b/>
                <w:szCs w:val="20"/>
              </w:rPr>
              <w:t>CL</w:t>
            </w:r>
          </w:p>
        </w:tc>
        <w:tc>
          <w:tcPr>
            <w:tcW w:w="871" w:type="dxa"/>
            <w:tcBorders>
              <w:top w:val="single" w:sz="12" w:space="0" w:color="auto"/>
              <w:bottom w:val="single" w:sz="6" w:space="0" w:color="auto"/>
            </w:tcBorders>
            <w:shd w:val="clear" w:color="auto" w:fill="auto"/>
            <w:noWrap/>
            <w:vAlign w:val="bottom"/>
          </w:tcPr>
          <w:p w:rsidR="00527DA1" w:rsidRPr="00AD2C61" w:rsidRDefault="00527DA1" w:rsidP="00527DA1">
            <w:pPr>
              <w:jc w:val="center"/>
              <w:rPr>
                <w:rFonts w:ascii="Times New Roman" w:hAnsi="Times New Roman"/>
                <w:b/>
                <w:szCs w:val="20"/>
              </w:rPr>
            </w:pPr>
            <w:r w:rsidRPr="00AD2C61">
              <w:rPr>
                <w:rFonts w:ascii="Times New Roman" w:hAnsi="Times New Roman"/>
                <w:b/>
                <w:szCs w:val="20"/>
              </w:rPr>
              <w:t>DL</w:t>
            </w:r>
          </w:p>
        </w:tc>
      </w:tr>
      <w:tr w:rsidR="00527DA1" w:rsidRPr="00AD2C61">
        <w:trPr>
          <w:trHeight w:val="260"/>
          <w:jc w:val="center"/>
        </w:trPr>
        <w:tc>
          <w:tcPr>
            <w:tcW w:w="3493" w:type="dxa"/>
            <w:tcBorders>
              <w:top w:val="single" w:sz="6" w:space="0" w:color="auto"/>
            </w:tcBorders>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Median Contribution</w:t>
            </w:r>
          </w:p>
        </w:tc>
        <w:tc>
          <w:tcPr>
            <w:tcW w:w="998" w:type="dxa"/>
            <w:tcBorders>
              <w:top w:val="single" w:sz="6"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7.26</w:t>
            </w:r>
          </w:p>
        </w:tc>
        <w:tc>
          <w:tcPr>
            <w:tcW w:w="871" w:type="dxa"/>
            <w:tcBorders>
              <w:top w:val="single" w:sz="6"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5.77</w:t>
            </w:r>
          </w:p>
        </w:tc>
      </w:tr>
      <w:tr w:rsidR="00527DA1" w:rsidRPr="00AD2C61">
        <w:trPr>
          <w:trHeight w:val="260"/>
          <w:jc w:val="center"/>
        </w:trPr>
        <w:tc>
          <w:tcPr>
            <w:tcW w:w="3493" w:type="dxa"/>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Mean Contribution</w:t>
            </w:r>
          </w:p>
        </w:tc>
        <w:tc>
          <w:tcPr>
            <w:tcW w:w="998"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10.13</w:t>
            </w:r>
          </w:p>
        </w:tc>
        <w:tc>
          <w:tcPr>
            <w:tcW w:w="871"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8.35</w:t>
            </w:r>
          </w:p>
        </w:tc>
      </w:tr>
      <w:tr w:rsidR="00527DA1" w:rsidRPr="00AD2C61">
        <w:trPr>
          <w:trHeight w:val="260"/>
          <w:jc w:val="center"/>
        </w:trPr>
        <w:tc>
          <w:tcPr>
            <w:tcW w:w="3493" w:type="dxa"/>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(Standard Deviation)</w:t>
            </w:r>
          </w:p>
        </w:tc>
        <w:tc>
          <w:tcPr>
            <w:tcW w:w="998"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9.73</w:t>
            </w:r>
          </w:p>
        </w:tc>
        <w:tc>
          <w:tcPr>
            <w:tcW w:w="871" w:type="dxa"/>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8.27</w:t>
            </w:r>
          </w:p>
        </w:tc>
      </w:tr>
      <w:tr w:rsidR="00527DA1" w:rsidRPr="00AD2C61">
        <w:trPr>
          <w:trHeight w:val="260"/>
          <w:jc w:val="center"/>
        </w:trPr>
        <w:tc>
          <w:tcPr>
            <w:tcW w:w="3493" w:type="dxa"/>
            <w:tcBorders>
              <w:bottom w:val="single" w:sz="12" w:space="0" w:color="auto"/>
            </w:tcBorders>
            <w:shd w:val="clear" w:color="auto" w:fill="auto"/>
            <w:noWrap/>
            <w:vAlign w:val="bottom"/>
          </w:tcPr>
          <w:p w:rsidR="00527DA1" w:rsidRPr="00AD2C61" w:rsidRDefault="00527DA1" w:rsidP="00DA7555">
            <w:pPr>
              <w:rPr>
                <w:rFonts w:ascii="Times New Roman" w:hAnsi="Times New Roman"/>
                <w:szCs w:val="20"/>
              </w:rPr>
            </w:pPr>
            <w:r w:rsidRPr="00AD2C61">
              <w:rPr>
                <w:rFonts w:ascii="Times New Roman" w:hAnsi="Times New Roman"/>
                <w:szCs w:val="20"/>
              </w:rPr>
              <w:t>Rate of Maximum Contribution</w:t>
            </w:r>
          </w:p>
        </w:tc>
        <w:tc>
          <w:tcPr>
            <w:tcW w:w="998" w:type="dxa"/>
            <w:tcBorders>
              <w:bottom w:val="single" w:sz="12"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0.15</w:t>
            </w:r>
          </w:p>
        </w:tc>
        <w:tc>
          <w:tcPr>
            <w:tcW w:w="871" w:type="dxa"/>
            <w:tcBorders>
              <w:bottom w:val="single" w:sz="12" w:space="0" w:color="auto"/>
            </w:tcBorders>
            <w:shd w:val="clear" w:color="auto" w:fill="auto"/>
            <w:noWrap/>
            <w:vAlign w:val="bottom"/>
          </w:tcPr>
          <w:p w:rsidR="00527DA1" w:rsidRPr="00AD2C61" w:rsidRDefault="00527DA1" w:rsidP="00527DA1">
            <w:pPr>
              <w:jc w:val="center"/>
              <w:rPr>
                <w:rFonts w:ascii="Times New Roman" w:hAnsi="Times New Roman"/>
                <w:szCs w:val="20"/>
              </w:rPr>
            </w:pPr>
            <w:r w:rsidRPr="00AD2C61">
              <w:rPr>
                <w:rFonts w:ascii="Times New Roman" w:hAnsi="Times New Roman"/>
                <w:szCs w:val="20"/>
              </w:rPr>
              <w:t>0.04</w:t>
            </w:r>
          </w:p>
        </w:tc>
      </w:tr>
    </w:tbl>
    <w:p w:rsidR="00527DA1" w:rsidRPr="00AD2C61" w:rsidRDefault="00527DA1" w:rsidP="00D80930">
      <w:pPr>
        <w:spacing w:line="480" w:lineRule="auto"/>
        <w:ind w:firstLine="720"/>
        <w:rPr>
          <w:rFonts w:ascii="Times New Roman" w:hAnsi="Times New Roman"/>
        </w:rPr>
      </w:pPr>
    </w:p>
    <w:p w:rsidR="00627B6E" w:rsidRPr="00AD2C61" w:rsidRDefault="000B3494" w:rsidP="00D80930">
      <w:pPr>
        <w:spacing w:line="480" w:lineRule="auto"/>
        <w:ind w:firstLine="720"/>
        <w:rPr>
          <w:rFonts w:ascii="Times New Roman" w:hAnsi="Times New Roman"/>
        </w:rPr>
      </w:pPr>
      <w:r w:rsidRPr="00AD2C61">
        <w:rPr>
          <w:rFonts w:ascii="Times New Roman" w:hAnsi="Times New Roman"/>
        </w:rPr>
        <w:t>Comparing to</w:t>
      </w:r>
      <w:r w:rsidR="00D80930" w:rsidRPr="00AD2C61">
        <w:rPr>
          <w:rFonts w:ascii="Times New Roman" w:hAnsi="Times New Roman"/>
        </w:rPr>
        <w:t xml:space="preserve"> </w:t>
      </w:r>
      <w:r w:rsidRPr="00AD2C61">
        <w:rPr>
          <w:rFonts w:ascii="Times New Roman" w:hAnsi="Times New Roman"/>
        </w:rPr>
        <w:t xml:space="preserve">the figures in </w:t>
      </w:r>
      <w:r w:rsidR="00D80930" w:rsidRPr="00AD2C61">
        <w:rPr>
          <w:rFonts w:ascii="Times New Roman" w:hAnsi="Times New Roman"/>
        </w:rPr>
        <w:t>Table 2</w:t>
      </w:r>
      <w:r w:rsidRPr="00AD2C61">
        <w:rPr>
          <w:rFonts w:ascii="Times New Roman" w:hAnsi="Times New Roman"/>
        </w:rPr>
        <w:t>,</w:t>
      </w:r>
      <w:r w:rsidR="00D80930" w:rsidRPr="00AD2C61">
        <w:rPr>
          <w:rFonts w:ascii="Times New Roman" w:hAnsi="Times New Roman"/>
        </w:rPr>
        <w:t xml:space="preserve"> we see that these are</w:t>
      </w:r>
      <w:r w:rsidR="00D80930" w:rsidRPr="00AD2C61">
        <w:rPr>
          <w:rFonts w:ascii="Times New Roman" w:hAnsi="Times New Roman"/>
          <w:sz w:val="20"/>
        </w:rPr>
        <w:t xml:space="preserve"> </w:t>
      </w:r>
      <w:r w:rsidR="00D80930" w:rsidRPr="00AD2C61">
        <w:rPr>
          <w:rFonts w:ascii="Times New Roman" w:hAnsi="Times New Roman"/>
        </w:rPr>
        <w:t xml:space="preserve">all intermediate between the rates with no communication and with free-form communication, and always closer to the no-communication results. </w:t>
      </w:r>
      <w:r w:rsidRPr="00AD2C61">
        <w:rPr>
          <w:rFonts w:ascii="Times New Roman" w:hAnsi="Times New Roman"/>
        </w:rPr>
        <w:t xml:space="preserve"> </w:t>
      </w:r>
      <w:r w:rsidR="00D80930" w:rsidRPr="00AD2C61">
        <w:rPr>
          <w:rFonts w:ascii="Times New Roman" w:hAnsi="Times New Roman"/>
        </w:rPr>
        <w:t>In the case of discrete time, the mean contribution rate for limited communication is not sign</w:t>
      </w:r>
      <w:r w:rsidRPr="00AD2C61">
        <w:rPr>
          <w:rFonts w:ascii="Times New Roman" w:hAnsi="Times New Roman"/>
        </w:rPr>
        <w:t>ificantly different than that for</w:t>
      </w:r>
      <w:r w:rsidR="00D80930" w:rsidRPr="00AD2C61">
        <w:rPr>
          <w:rFonts w:ascii="Times New Roman" w:hAnsi="Times New Roman"/>
        </w:rPr>
        <w:t xml:space="preserve"> free-form communication or no communication (Wilcoxon-Mann-Whitney rank sum tests give </w:t>
      </w:r>
      <w:r w:rsidR="00D80930" w:rsidRPr="00AD2C61">
        <w:rPr>
          <w:rFonts w:ascii="Times New Roman" w:hAnsi="Times New Roman"/>
          <w:i/>
        </w:rPr>
        <w:t>p</w:t>
      </w:r>
      <w:r w:rsidR="00D80930" w:rsidRPr="00AD2C61">
        <w:rPr>
          <w:rFonts w:ascii="Times New Roman" w:hAnsi="Times New Roman"/>
        </w:rPr>
        <w:t xml:space="preserve"> = 0.310 and </w:t>
      </w:r>
      <w:r w:rsidR="00D80930" w:rsidRPr="00AD2C61">
        <w:rPr>
          <w:rFonts w:ascii="Times New Roman" w:hAnsi="Times New Roman"/>
          <w:i/>
        </w:rPr>
        <w:t>p</w:t>
      </w:r>
      <w:r w:rsidR="00D80930" w:rsidRPr="00AD2C61">
        <w:rPr>
          <w:rFonts w:ascii="Times New Roman" w:hAnsi="Times New Roman"/>
        </w:rPr>
        <w:t xml:space="preserve"> = 0.421, respectively, two-tailed tests).   In the case of continuous time, there is no difference in the mean contribution rates with no communication and limited communication (</w:t>
      </w:r>
      <w:r w:rsidR="00D80930" w:rsidRPr="00AD2C61">
        <w:rPr>
          <w:rFonts w:ascii="Times New Roman" w:hAnsi="Times New Roman"/>
          <w:i/>
        </w:rPr>
        <w:t>p</w:t>
      </w:r>
      <w:r w:rsidR="00D80930" w:rsidRPr="00AD2C61">
        <w:rPr>
          <w:rFonts w:ascii="Times New Roman" w:hAnsi="Times New Roman"/>
        </w:rPr>
        <w:t xml:space="preserve"> = 0.662, two-tailed test), while there is a marginally-significant difference in the rates with free-form and limited communication (</w:t>
      </w:r>
      <w:r w:rsidR="00D80930" w:rsidRPr="00AD2C61">
        <w:rPr>
          <w:rFonts w:ascii="Times New Roman" w:hAnsi="Times New Roman"/>
          <w:i/>
        </w:rPr>
        <w:t xml:space="preserve">p </w:t>
      </w:r>
      <w:r w:rsidR="00D80930" w:rsidRPr="00AD2C61">
        <w:rPr>
          <w:rFonts w:ascii="Times New Roman" w:hAnsi="Times New Roman"/>
        </w:rPr>
        <w:t>= 0.065, two-tailed test).  The mean total variation is also intermediate, but again much closer to the level observed with no communication, in both continuous and discrete time.  Overall, there is no instance in which limited communication leads to significantly different results than with no communication, and this result also holds for patterns over time.</w:t>
      </w:r>
    </w:p>
    <w:p w:rsidR="000B3494" w:rsidRPr="00AD2C61" w:rsidRDefault="000B3494" w:rsidP="00532C46">
      <w:pPr>
        <w:rPr>
          <w:rFonts w:ascii="Times New Roman" w:hAnsi="Times New Roman"/>
        </w:rPr>
      </w:pPr>
    </w:p>
    <w:p w:rsidR="00532C46" w:rsidRPr="00AD2C61" w:rsidRDefault="00532C46" w:rsidP="00532C46">
      <w:pPr>
        <w:rPr>
          <w:rFonts w:ascii="Times New Roman" w:hAnsi="Times New Roman"/>
        </w:rPr>
      </w:pPr>
      <w:r w:rsidRPr="00AD2C61">
        <w:rPr>
          <w:rFonts w:ascii="Times New Roman" w:hAnsi="Times New Roman"/>
          <w:b/>
        </w:rPr>
        <w:t>Observation 5:</w:t>
      </w:r>
      <w:r w:rsidRPr="00AD2C61">
        <w:rPr>
          <w:rFonts w:ascii="Times New Roman" w:hAnsi="Times New Roman"/>
        </w:rPr>
        <w:t xml:space="preserve">  Limited communication has no significant effect on contributions, relative to no communication.</w:t>
      </w:r>
    </w:p>
    <w:p w:rsidR="00D80930" w:rsidRPr="00AD2C61" w:rsidRDefault="00D80930" w:rsidP="00D80930">
      <w:pPr>
        <w:spacing w:line="480" w:lineRule="auto"/>
        <w:ind w:firstLine="720"/>
        <w:rPr>
          <w:rFonts w:ascii="Times New Roman" w:hAnsi="Times New Roman"/>
        </w:rPr>
      </w:pPr>
    </w:p>
    <w:p w:rsidR="00D9006E" w:rsidRPr="00AD2C61" w:rsidRDefault="00D9006E">
      <w:pPr>
        <w:rPr>
          <w:rFonts w:ascii="Times New Roman" w:hAnsi="Times New Roman"/>
        </w:rPr>
      </w:pPr>
    </w:p>
    <w:p w:rsidR="00D80930" w:rsidRPr="00AD2C61" w:rsidRDefault="00D80930" w:rsidP="00D80930">
      <w:pPr>
        <w:numPr>
          <w:ilvl w:val="0"/>
          <w:numId w:val="15"/>
        </w:numPr>
        <w:jc w:val="center"/>
        <w:rPr>
          <w:rFonts w:ascii="Times New Roman" w:hAnsi="Times New Roman"/>
          <w:b/>
          <w:sz w:val="28"/>
        </w:rPr>
      </w:pPr>
      <w:r w:rsidRPr="00AD2C61">
        <w:rPr>
          <w:rFonts w:ascii="Times New Roman" w:hAnsi="Times New Roman"/>
          <w:b/>
          <w:sz w:val="28"/>
        </w:rPr>
        <w:t>Discussion</w:t>
      </w:r>
    </w:p>
    <w:p w:rsidR="00D80930" w:rsidRPr="00AD2C61" w:rsidRDefault="00D80930" w:rsidP="00D80930">
      <w:pPr>
        <w:rPr>
          <w:rFonts w:ascii="Times New Roman" w:hAnsi="Times New Roman"/>
        </w:rPr>
      </w:pP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In our control treatment (DN), we see consistent convergence towards the </w:t>
      </w:r>
      <w:r w:rsidR="001B10C0" w:rsidRPr="00AD2C61">
        <w:rPr>
          <w:rFonts w:ascii="Times New Roman" w:hAnsi="Times New Roman"/>
        </w:rPr>
        <w:t xml:space="preserve">inefficient </w:t>
      </w:r>
      <w:r w:rsidRPr="00AD2C61">
        <w:rPr>
          <w:rFonts w:ascii="Times New Roman" w:hAnsi="Times New Roman"/>
        </w:rPr>
        <w:t xml:space="preserve">Nash equilibrium of zero contribution, </w:t>
      </w:r>
      <w:r w:rsidR="001B10C0" w:rsidRPr="00AD2C61">
        <w:rPr>
          <w:rFonts w:ascii="Times New Roman" w:hAnsi="Times New Roman"/>
        </w:rPr>
        <w:t xml:space="preserve">minimal variation, </w:t>
      </w:r>
      <w:r w:rsidRPr="00AD2C61">
        <w:rPr>
          <w:rFonts w:ascii="Times New Roman" w:hAnsi="Times New Roman"/>
        </w:rPr>
        <w:t xml:space="preserve">and an overall contribution rate of 17 percent. This is no surprise since we use very tough parameters: each token contributed ‘risks’ a loss of up to 0.7 units (if no one else contributes), with a maximum gain of 0.2 units (if everyone one else contributes).  This is not </w:t>
      </w:r>
      <w:r w:rsidRPr="00AD2C61">
        <w:rPr>
          <w:rFonts w:ascii="Times New Roman" w:hAnsi="Times New Roman"/>
          <w:i/>
        </w:rPr>
        <w:t xml:space="preserve">per se </w:t>
      </w:r>
      <w:r w:rsidRPr="00AD2C61">
        <w:rPr>
          <w:rFonts w:ascii="Times New Roman" w:hAnsi="Times New Roman"/>
        </w:rPr>
        <w:t xml:space="preserve">a very attractive proposition.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Nevertheless, the combination of continuous time and communication in the CC treatment leads to an impressive overall contribution rate, over 75 percent. As can be seen in </w:t>
      </w:r>
      <w:r w:rsidR="00742963">
        <w:rPr>
          <w:rFonts w:ascii="Times New Roman" w:hAnsi="Times New Roman"/>
        </w:rPr>
        <w:t>the detailed analysis in</w:t>
      </w:r>
      <w:r w:rsidR="00FF4E32" w:rsidRPr="00AD2C61">
        <w:rPr>
          <w:rFonts w:ascii="Times New Roman" w:hAnsi="Times New Roman"/>
        </w:rPr>
        <w:t xml:space="preserve"> </w:t>
      </w:r>
      <w:r w:rsidRPr="00AD2C61">
        <w:rPr>
          <w:rFonts w:ascii="Times New Roman" w:hAnsi="Times New Roman"/>
        </w:rPr>
        <w:t xml:space="preserve">Appendix </w:t>
      </w:r>
      <w:r w:rsidR="00B034D1" w:rsidRPr="00AD2C61">
        <w:rPr>
          <w:rFonts w:ascii="Times New Roman" w:hAnsi="Times New Roman"/>
        </w:rPr>
        <w:t>III</w:t>
      </w:r>
      <w:r w:rsidRPr="00AD2C61">
        <w:rPr>
          <w:rFonts w:ascii="Times New Roman" w:hAnsi="Times New Roman"/>
        </w:rPr>
        <w:t xml:space="preserve">, </w:t>
      </w:r>
      <w:r w:rsidR="001B10C0" w:rsidRPr="00AD2C61">
        <w:rPr>
          <w:rFonts w:ascii="Times New Roman" w:hAnsi="Times New Roman"/>
        </w:rPr>
        <w:t xml:space="preserve">even the </w:t>
      </w:r>
      <w:r w:rsidRPr="00AD2C61">
        <w:rPr>
          <w:rFonts w:ascii="Times New Roman" w:hAnsi="Times New Roman"/>
        </w:rPr>
        <w:t xml:space="preserve">groups that fail to achieve full contribution </w:t>
      </w:r>
      <w:r w:rsidR="001B10C0" w:rsidRPr="00AD2C61">
        <w:rPr>
          <w:rFonts w:ascii="Times New Roman" w:hAnsi="Times New Roman"/>
        </w:rPr>
        <w:t xml:space="preserve">and that exhibit considerable variability </w:t>
      </w:r>
      <w:r w:rsidRPr="00AD2C61">
        <w:rPr>
          <w:rFonts w:ascii="Times New Roman" w:hAnsi="Times New Roman"/>
        </w:rPr>
        <w:t>often do so because they try to institute a complicated rotation scheme in which one member and then another reaps the maximum individual payoff while the others contribute. The point is that, despite the very tough parameters, we see remarkably high degrees of cooperation in CC, and very little evidence of unraveling at the end of the period.</w:t>
      </w:r>
    </w:p>
    <w:p w:rsidR="001B10C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The mixed treatment DC produces more heterogeneous results, with some groups achieving high contribution levels by the end and other groups decaying almost to zero contribution. The remaining mixed and intermediate treatments likewise produce considerable variability and heterogeneity, but seldom converge to full contribution. </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We have documented these patterns in the data, but have yet to explain </w:t>
      </w:r>
      <w:r w:rsidRPr="00AD2C61">
        <w:rPr>
          <w:rFonts w:ascii="Times New Roman" w:hAnsi="Times New Roman"/>
          <w:i/>
        </w:rPr>
        <w:t>why</w:t>
      </w:r>
      <w:r w:rsidRPr="00AD2C61">
        <w:rPr>
          <w:rFonts w:ascii="Times New Roman" w:hAnsi="Times New Roman"/>
        </w:rPr>
        <w:t xml:space="preserve"> they are there.  In the rest of this section, we discuss some possible reasons for what we have observed. Our focus is on when players persistently try for high contribution levels, and when they succeed.</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A useful point of departure is the continuous time Prisoner’s Dilemma </w:t>
      </w:r>
      <w:r w:rsidR="00952E4A" w:rsidRPr="00AD2C61">
        <w:rPr>
          <w:rFonts w:ascii="Times New Roman" w:hAnsi="Times New Roman"/>
        </w:rPr>
        <w:t xml:space="preserve">(CPD) </w:t>
      </w:r>
      <w:r w:rsidRPr="00AD2C61">
        <w:rPr>
          <w:rFonts w:ascii="Times New Roman" w:hAnsi="Times New Roman"/>
        </w:rPr>
        <w:t>experiments mentioned earlier</w:t>
      </w:r>
      <w:r w:rsidR="002D056F">
        <w:rPr>
          <w:rFonts w:ascii="Times New Roman" w:hAnsi="Times New Roman"/>
        </w:rPr>
        <w:t xml:space="preserve"> (Friedman and Oprea, 2011)</w:t>
      </w:r>
      <w:r w:rsidRPr="00AD2C61">
        <w:rPr>
          <w:rFonts w:ascii="Times New Roman" w:hAnsi="Times New Roman"/>
        </w:rPr>
        <w:t>. Despite very tough parameters, player pairs managed to achieve very high levels of cooperation via “pulsing” behavior. From mutual defection, often one player would pulse to cooperation and return after a second or two if the other did not follow; and if one player defected from mutual cooperation, the other typically followed with</w:t>
      </w:r>
      <w:r w:rsidR="007B2872" w:rsidRPr="00AD2C61">
        <w:rPr>
          <w:rFonts w:ascii="Times New Roman" w:hAnsi="Times New Roman"/>
        </w:rPr>
        <w:t>in</w:t>
      </w:r>
      <w:r w:rsidRPr="00AD2C61">
        <w:rPr>
          <w:rFonts w:ascii="Times New Roman" w:hAnsi="Times New Roman"/>
        </w:rPr>
        <w:t xml:space="preserve"> a second</w:t>
      </w:r>
      <w:r w:rsidR="00952E4A" w:rsidRPr="00AD2C61">
        <w:rPr>
          <w:rFonts w:ascii="Times New Roman" w:hAnsi="Times New Roman"/>
        </w:rPr>
        <w:t xml:space="preserve">. </w:t>
      </w:r>
      <w:r w:rsidR="00D9006E" w:rsidRPr="00AD2C61">
        <w:rPr>
          <w:rFonts w:ascii="Times New Roman" w:hAnsi="Times New Roman"/>
        </w:rPr>
        <w:t xml:space="preserve"> </w:t>
      </w:r>
      <w:r w:rsidR="00952E4A" w:rsidRPr="00AD2C61">
        <w:rPr>
          <w:rFonts w:ascii="Times New Roman" w:hAnsi="Times New Roman"/>
        </w:rPr>
        <w:t>T</w:t>
      </w:r>
      <w:r w:rsidRPr="00AD2C61">
        <w:rPr>
          <w:rFonts w:ascii="Times New Roman" w:hAnsi="Times New Roman"/>
        </w:rPr>
        <w:t>his nonverbal form of communication w</w:t>
      </w:r>
      <w:r w:rsidR="00952E4A" w:rsidRPr="00AD2C61">
        <w:rPr>
          <w:rFonts w:ascii="Times New Roman" w:hAnsi="Times New Roman"/>
        </w:rPr>
        <w:t>as</w:t>
      </w:r>
      <w:r w:rsidRPr="00AD2C61">
        <w:rPr>
          <w:rFonts w:ascii="Times New Roman" w:hAnsi="Times New Roman"/>
        </w:rPr>
        <w:t xml:space="preserve"> very effective in </w:t>
      </w:r>
      <w:r w:rsidR="00952E4A" w:rsidRPr="00AD2C61">
        <w:rPr>
          <w:rFonts w:ascii="Times New Roman" w:hAnsi="Times New Roman"/>
        </w:rPr>
        <w:t xml:space="preserve">conveying threats and promises in </w:t>
      </w:r>
      <w:r w:rsidRPr="00AD2C61">
        <w:rPr>
          <w:rFonts w:ascii="Times New Roman" w:hAnsi="Times New Roman"/>
        </w:rPr>
        <w:t xml:space="preserve">continuous time, and </w:t>
      </w:r>
      <w:r w:rsidR="00D9006E" w:rsidRPr="00AD2C61">
        <w:rPr>
          <w:rFonts w:ascii="Times New Roman" w:hAnsi="Times New Roman"/>
        </w:rPr>
        <w:t>the vast majority of the players soon adopted it</w:t>
      </w:r>
      <w:r w:rsidRPr="00AD2C61">
        <w:rPr>
          <w:rFonts w:ascii="Times New Roman" w:hAnsi="Times New Roman"/>
        </w:rPr>
        <w:t xml:space="preserve">. </w:t>
      </w:r>
      <w:r w:rsidR="00D9006E" w:rsidRPr="00AD2C61">
        <w:rPr>
          <w:rFonts w:ascii="Times New Roman" w:hAnsi="Times New Roman"/>
        </w:rPr>
        <w:t xml:space="preserve"> </w:t>
      </w:r>
      <w:r w:rsidRPr="00AD2C61">
        <w:rPr>
          <w:rFonts w:ascii="Times New Roman" w:hAnsi="Times New Roman"/>
        </w:rPr>
        <w:t xml:space="preserve">By contrast, players in the one-population continuous time Hawk-Dove </w:t>
      </w:r>
      <w:r w:rsidR="00952E4A" w:rsidRPr="00AD2C61">
        <w:rPr>
          <w:rFonts w:ascii="Times New Roman" w:hAnsi="Times New Roman"/>
        </w:rPr>
        <w:t xml:space="preserve">(CHD) </w:t>
      </w:r>
      <w:r w:rsidRPr="00AD2C61">
        <w:rPr>
          <w:rFonts w:ascii="Times New Roman" w:hAnsi="Times New Roman"/>
        </w:rPr>
        <w:t>experiment mentioned earlier</w:t>
      </w:r>
      <w:r w:rsidR="002D056F">
        <w:rPr>
          <w:rFonts w:ascii="Times New Roman" w:hAnsi="Times New Roman"/>
        </w:rPr>
        <w:t xml:space="preserve"> (Oprea et al. 2011)</w:t>
      </w:r>
      <w:r w:rsidRPr="00AD2C61">
        <w:rPr>
          <w:rFonts w:ascii="Times New Roman" w:hAnsi="Times New Roman"/>
        </w:rPr>
        <w:t xml:space="preserve"> had no effective way to communicate --- the actions of any one player were hardly visible </w:t>
      </w:r>
      <w:r w:rsidR="005D27A0" w:rsidRPr="00AD2C61">
        <w:rPr>
          <w:rFonts w:ascii="Times New Roman" w:hAnsi="Times New Roman"/>
        </w:rPr>
        <w:t xml:space="preserve">to the </w:t>
      </w:r>
      <w:r w:rsidR="00952E4A" w:rsidRPr="00AD2C61">
        <w:rPr>
          <w:rFonts w:ascii="Times New Roman" w:hAnsi="Times New Roman"/>
        </w:rPr>
        <w:t>11 others in the gr</w:t>
      </w:r>
      <w:r w:rsidRPr="00AD2C61">
        <w:rPr>
          <w:rFonts w:ascii="Times New Roman" w:hAnsi="Times New Roman"/>
        </w:rPr>
        <w:t xml:space="preserve">oup. </w:t>
      </w:r>
      <w:r w:rsidR="00E216EB" w:rsidRPr="00AD2C61">
        <w:rPr>
          <w:rFonts w:ascii="Times New Roman" w:hAnsi="Times New Roman"/>
        </w:rPr>
        <w:t xml:space="preserve"> </w:t>
      </w:r>
      <w:r w:rsidRPr="00AD2C61">
        <w:rPr>
          <w:rFonts w:ascii="Times New Roman" w:hAnsi="Times New Roman"/>
        </w:rPr>
        <w:t xml:space="preserve">Despite facing much easier parameters, the Hawk-Dove players failed to achieve any </w:t>
      </w:r>
      <w:r w:rsidR="00160E09" w:rsidRPr="00AD2C61">
        <w:rPr>
          <w:rFonts w:ascii="Times New Roman" w:hAnsi="Times New Roman"/>
        </w:rPr>
        <w:t>degree of</w:t>
      </w:r>
      <w:r w:rsidRPr="00AD2C61">
        <w:rPr>
          <w:rFonts w:ascii="Times New Roman" w:hAnsi="Times New Roman"/>
        </w:rPr>
        <w:t xml:space="preserve"> cooperation.</w:t>
      </w:r>
    </w:p>
    <w:p w:rsidR="00D80930" w:rsidRPr="00AD2C61" w:rsidRDefault="00D80930" w:rsidP="00D80930">
      <w:pPr>
        <w:spacing w:line="480" w:lineRule="auto"/>
        <w:ind w:firstLine="720"/>
        <w:rPr>
          <w:rFonts w:ascii="Times New Roman" w:hAnsi="Times New Roman"/>
        </w:rPr>
      </w:pPr>
      <w:r w:rsidRPr="00AD2C61">
        <w:rPr>
          <w:rFonts w:ascii="Times New Roman" w:hAnsi="Times New Roman"/>
        </w:rPr>
        <w:t xml:space="preserve">Our </w:t>
      </w:r>
      <w:r w:rsidR="00952E4A" w:rsidRPr="00AD2C61">
        <w:rPr>
          <w:rFonts w:ascii="Times New Roman" w:hAnsi="Times New Roman"/>
        </w:rPr>
        <w:t xml:space="preserve">continuous </w:t>
      </w:r>
      <w:r w:rsidRPr="00AD2C61">
        <w:rPr>
          <w:rFonts w:ascii="Times New Roman" w:hAnsi="Times New Roman"/>
        </w:rPr>
        <w:t xml:space="preserve">public goods </w:t>
      </w:r>
      <w:r w:rsidR="00952E4A" w:rsidRPr="00AD2C61">
        <w:rPr>
          <w:rFonts w:ascii="Times New Roman" w:hAnsi="Times New Roman"/>
        </w:rPr>
        <w:t xml:space="preserve">(CPG) </w:t>
      </w:r>
      <w:r w:rsidRPr="00AD2C61">
        <w:rPr>
          <w:rFonts w:ascii="Times New Roman" w:hAnsi="Times New Roman"/>
        </w:rPr>
        <w:t xml:space="preserve">game falls somewhere in between </w:t>
      </w:r>
      <w:r w:rsidR="00952E4A" w:rsidRPr="00AD2C61">
        <w:rPr>
          <w:rFonts w:ascii="Times New Roman" w:hAnsi="Times New Roman"/>
        </w:rPr>
        <w:t>these CPD and CHD</w:t>
      </w:r>
      <w:r w:rsidRPr="00AD2C61">
        <w:rPr>
          <w:rFonts w:ascii="Times New Roman" w:hAnsi="Times New Roman"/>
        </w:rPr>
        <w:t xml:space="preserve"> games</w:t>
      </w:r>
      <w:r w:rsidR="00952E4A" w:rsidRPr="00AD2C61">
        <w:rPr>
          <w:rFonts w:ascii="Times New Roman" w:hAnsi="Times New Roman"/>
        </w:rPr>
        <w:t>.</w:t>
      </w:r>
      <w:r w:rsidRPr="00AD2C61">
        <w:rPr>
          <w:rFonts w:ascii="Times New Roman" w:hAnsi="Times New Roman"/>
        </w:rPr>
        <w:t xml:space="preserve"> </w:t>
      </w:r>
      <w:r w:rsidR="00952E4A" w:rsidRPr="00AD2C61">
        <w:rPr>
          <w:rFonts w:ascii="Times New Roman" w:hAnsi="Times New Roman"/>
        </w:rPr>
        <w:t>E</w:t>
      </w:r>
      <w:r w:rsidRPr="00AD2C61">
        <w:rPr>
          <w:rFonts w:ascii="Times New Roman" w:hAnsi="Times New Roman"/>
        </w:rPr>
        <w:t>ach player’s action can be seen clearly</w:t>
      </w:r>
      <w:r w:rsidR="00952E4A" w:rsidRPr="00AD2C61">
        <w:rPr>
          <w:rFonts w:ascii="Times New Roman" w:hAnsi="Times New Roman"/>
        </w:rPr>
        <w:t xml:space="preserve"> by the </w:t>
      </w:r>
      <w:r w:rsidR="001861E6">
        <w:rPr>
          <w:rFonts w:ascii="Times New Roman" w:hAnsi="Times New Roman"/>
        </w:rPr>
        <w:t>three</w:t>
      </w:r>
      <w:r w:rsidR="00952E4A" w:rsidRPr="00AD2C61">
        <w:rPr>
          <w:rFonts w:ascii="Times New Roman" w:hAnsi="Times New Roman"/>
        </w:rPr>
        <w:t xml:space="preserve"> other CPG players,</w:t>
      </w:r>
      <w:r w:rsidRPr="00AD2C61">
        <w:rPr>
          <w:rFonts w:ascii="Times New Roman" w:hAnsi="Times New Roman"/>
        </w:rPr>
        <w:t xml:space="preserve"> but its meaning is not </w:t>
      </w:r>
      <w:r w:rsidR="00952E4A" w:rsidRPr="00AD2C61">
        <w:rPr>
          <w:rFonts w:ascii="Times New Roman" w:hAnsi="Times New Roman"/>
        </w:rPr>
        <w:t xml:space="preserve">nearly as obvious </w:t>
      </w:r>
      <w:r w:rsidRPr="00AD2C61">
        <w:rPr>
          <w:rFonts w:ascii="Times New Roman" w:hAnsi="Times New Roman"/>
        </w:rPr>
        <w:t xml:space="preserve">as </w:t>
      </w:r>
      <w:r w:rsidR="00952E4A" w:rsidRPr="00AD2C61">
        <w:rPr>
          <w:rFonts w:ascii="Times New Roman" w:hAnsi="Times New Roman"/>
        </w:rPr>
        <w:t xml:space="preserve">to the </w:t>
      </w:r>
      <w:r w:rsidR="001861E6">
        <w:rPr>
          <w:rFonts w:ascii="Times New Roman" w:hAnsi="Times New Roman"/>
        </w:rPr>
        <w:t>one</w:t>
      </w:r>
      <w:r w:rsidR="00952E4A" w:rsidRPr="00AD2C61">
        <w:rPr>
          <w:rFonts w:ascii="Times New Roman" w:hAnsi="Times New Roman"/>
        </w:rPr>
        <w:t xml:space="preserve"> other player in CPD</w:t>
      </w:r>
      <w:r w:rsidRPr="00AD2C61">
        <w:rPr>
          <w:rFonts w:ascii="Times New Roman" w:hAnsi="Times New Roman"/>
        </w:rPr>
        <w:t xml:space="preserve">. If </w:t>
      </w:r>
      <w:r w:rsidR="00160E09" w:rsidRPr="00AD2C61">
        <w:rPr>
          <w:rFonts w:ascii="Times New Roman" w:hAnsi="Times New Roman"/>
        </w:rPr>
        <w:t xml:space="preserve">a </w:t>
      </w:r>
      <w:r w:rsidRPr="00AD2C61">
        <w:rPr>
          <w:rFonts w:ascii="Times New Roman" w:hAnsi="Times New Roman"/>
        </w:rPr>
        <w:t xml:space="preserve">player in </w:t>
      </w:r>
      <w:r w:rsidR="00032436">
        <w:rPr>
          <w:rFonts w:ascii="Times New Roman" w:hAnsi="Times New Roman"/>
        </w:rPr>
        <w:t>our</w:t>
      </w:r>
      <w:r w:rsidRPr="00AD2C61">
        <w:rPr>
          <w:rFonts w:ascii="Times New Roman" w:hAnsi="Times New Roman"/>
        </w:rPr>
        <w:t xml:space="preserve"> </w:t>
      </w:r>
      <w:r w:rsidR="00160E09" w:rsidRPr="00AD2C61">
        <w:rPr>
          <w:rFonts w:ascii="Times New Roman" w:hAnsi="Times New Roman"/>
        </w:rPr>
        <w:t xml:space="preserve">CPG </w:t>
      </w:r>
      <w:r w:rsidRPr="00AD2C61">
        <w:rPr>
          <w:rFonts w:ascii="Times New Roman" w:hAnsi="Times New Roman"/>
        </w:rPr>
        <w:t xml:space="preserve">game pulses from a very low contribution rate to a high rate and returns after a few seconds, the other players might interpret that as a request to increase their own contributions. Or they might all think that it is someone else’s turn, or just wait to see whether someone else responds. </w:t>
      </w:r>
      <w:r w:rsidR="00952E4A" w:rsidRPr="00AD2C61">
        <w:rPr>
          <w:rFonts w:ascii="Times New Roman" w:hAnsi="Times New Roman"/>
        </w:rPr>
        <w:t>Another complication is that the action space is not binary bu</w:t>
      </w:r>
      <w:r w:rsidR="00160E09" w:rsidRPr="00AD2C61">
        <w:rPr>
          <w:rFonts w:ascii="Times New Roman" w:hAnsi="Times New Roman"/>
        </w:rPr>
        <w:t>t rather is the entire interval</w:t>
      </w:r>
      <w:r w:rsidR="00952E4A" w:rsidRPr="00AD2C61">
        <w:rPr>
          <w:rFonts w:ascii="Times New Roman" w:hAnsi="Times New Roman"/>
        </w:rPr>
        <w:t xml:space="preserve"> [0, 25].</w:t>
      </w:r>
      <w:r w:rsidR="00952E4A" w:rsidRPr="00AD2C61">
        <w:rPr>
          <w:rStyle w:val="FootnoteReference"/>
          <w:rFonts w:ascii="Times New Roman" w:hAnsi="Times New Roman"/>
        </w:rPr>
        <w:footnoteReference w:id="10"/>
      </w:r>
      <w:r w:rsidR="00952E4A" w:rsidRPr="00AD2C61">
        <w:rPr>
          <w:rFonts w:ascii="Times New Roman" w:hAnsi="Times New Roman"/>
        </w:rPr>
        <w:t xml:space="preserve"> </w:t>
      </w:r>
      <w:r w:rsidRPr="00AD2C61">
        <w:rPr>
          <w:rFonts w:ascii="Times New Roman" w:hAnsi="Times New Roman"/>
        </w:rPr>
        <w:t xml:space="preserve">Absent full communication, </w:t>
      </w:r>
      <w:r w:rsidR="00952E4A" w:rsidRPr="00AD2C61">
        <w:rPr>
          <w:rFonts w:ascii="Times New Roman" w:hAnsi="Times New Roman"/>
        </w:rPr>
        <w:t xml:space="preserve">the intent of </w:t>
      </w:r>
      <w:r w:rsidRPr="00AD2C61">
        <w:rPr>
          <w:rFonts w:ascii="Times New Roman" w:hAnsi="Times New Roman"/>
        </w:rPr>
        <w:t xml:space="preserve">pulses (and other </w:t>
      </w:r>
      <w:r w:rsidR="00952E4A" w:rsidRPr="00AD2C61">
        <w:rPr>
          <w:rFonts w:ascii="Times New Roman" w:hAnsi="Times New Roman"/>
        </w:rPr>
        <w:t>allocation adjustment</w:t>
      </w:r>
      <w:r w:rsidR="00160E09" w:rsidRPr="00AD2C61">
        <w:rPr>
          <w:rFonts w:ascii="Times New Roman" w:hAnsi="Times New Roman"/>
        </w:rPr>
        <w:t>s</w:t>
      </w:r>
      <w:r w:rsidRPr="00AD2C61">
        <w:rPr>
          <w:rFonts w:ascii="Times New Roman" w:hAnsi="Times New Roman"/>
        </w:rPr>
        <w:t>) remain</w:t>
      </w:r>
      <w:r w:rsidR="00952E4A" w:rsidRPr="00AD2C61">
        <w:rPr>
          <w:rFonts w:ascii="Times New Roman" w:hAnsi="Times New Roman"/>
        </w:rPr>
        <w:t>s</w:t>
      </w:r>
      <w:r w:rsidRPr="00AD2C61">
        <w:rPr>
          <w:rFonts w:ascii="Times New Roman" w:hAnsi="Times New Roman"/>
        </w:rPr>
        <w:t xml:space="preserve"> quite ambiguous. </w:t>
      </w:r>
    </w:p>
    <w:p w:rsidR="002F0A7D" w:rsidRPr="00AD2C61" w:rsidRDefault="00D80930" w:rsidP="002A6972">
      <w:pPr>
        <w:spacing w:line="480" w:lineRule="auto"/>
        <w:ind w:firstLine="720"/>
        <w:rPr>
          <w:rFonts w:ascii="Times New Roman" w:hAnsi="Times New Roman"/>
        </w:rPr>
      </w:pPr>
      <w:r w:rsidRPr="00AD2C61">
        <w:rPr>
          <w:rFonts w:ascii="Times New Roman" w:hAnsi="Times New Roman"/>
        </w:rPr>
        <w:t xml:space="preserve">Free-form chat evidently resolves the ambiguity. Players know that there will be nowhere to hide if they misbehave and, in continuous time, that retribution can come quickly.  Being able to respond immediately and in an unambiguous manner seems sufficient </w:t>
      </w:r>
      <w:r w:rsidR="00160E09" w:rsidRPr="00AD2C61">
        <w:rPr>
          <w:rFonts w:ascii="Times New Roman" w:hAnsi="Times New Roman"/>
        </w:rPr>
        <w:t>to achieve</w:t>
      </w:r>
      <w:r w:rsidRPr="00AD2C61">
        <w:rPr>
          <w:rFonts w:ascii="Times New Roman" w:hAnsi="Times New Roman"/>
        </w:rPr>
        <w:t xml:space="preserve"> a high level of cooperation. In discrete time, free-form chat </w:t>
      </w:r>
      <w:r w:rsidR="00160E09" w:rsidRPr="00AD2C61">
        <w:rPr>
          <w:rFonts w:ascii="Times New Roman" w:hAnsi="Times New Roman"/>
        </w:rPr>
        <w:t>still reduces</w:t>
      </w:r>
      <w:r w:rsidRPr="00AD2C61">
        <w:rPr>
          <w:rFonts w:ascii="Times New Roman" w:hAnsi="Times New Roman"/>
        </w:rPr>
        <w:t xml:space="preserve"> ambiguity, but perhaps the inability to respond immediately </w:t>
      </w:r>
      <w:r w:rsidR="00160E09" w:rsidRPr="00AD2C61">
        <w:rPr>
          <w:rFonts w:ascii="Times New Roman" w:hAnsi="Times New Roman"/>
        </w:rPr>
        <w:t>reduces the effectiveness of</w:t>
      </w:r>
      <w:r w:rsidRPr="00AD2C61">
        <w:rPr>
          <w:rFonts w:ascii="Times New Roman" w:hAnsi="Times New Roman"/>
        </w:rPr>
        <w:t xml:space="preserve"> promises and threats.</w:t>
      </w:r>
    </w:p>
    <w:p w:rsidR="00E216EB" w:rsidRPr="00AD2C61" w:rsidRDefault="002F0A7D" w:rsidP="00E216EB">
      <w:pPr>
        <w:spacing w:line="480" w:lineRule="auto"/>
        <w:ind w:firstLine="720"/>
        <w:rPr>
          <w:rFonts w:ascii="Times New Roman" w:hAnsi="Times New Roman" w:cs="Times-Roman"/>
          <w:szCs w:val="18"/>
        </w:rPr>
      </w:pPr>
      <w:r w:rsidRPr="00AD2C61">
        <w:rPr>
          <w:rFonts w:ascii="Times New Roman" w:hAnsi="Times New Roman" w:cs="Times-Roman"/>
          <w:szCs w:val="18"/>
        </w:rPr>
        <w:t xml:space="preserve">To delve more deeply into how free-form communication affected behavior we need to look at the micro-details of the chat in each session in relation to the observed behavior.   This means that we have a quite limited set of data points (five in each treatment, except for six in CC), so it is difficult to draw strong conclusions.  Nevertheless, we present </w:t>
      </w:r>
      <w:r w:rsidR="00E216EB" w:rsidRPr="00AD2C61">
        <w:rPr>
          <w:rFonts w:ascii="Times New Roman" w:hAnsi="Times New Roman" w:cs="Times-Roman"/>
          <w:szCs w:val="18"/>
        </w:rPr>
        <w:t xml:space="preserve">detailed </w:t>
      </w:r>
      <w:r w:rsidRPr="00AD2C61">
        <w:rPr>
          <w:rFonts w:ascii="Times New Roman" w:hAnsi="Times New Roman" w:cs="Times-Roman"/>
          <w:szCs w:val="18"/>
        </w:rPr>
        <w:t xml:space="preserve">summaries of the chat logs of each of the 11 full communication groups listed in </w:t>
      </w:r>
      <w:r w:rsidR="00895AC7" w:rsidRPr="00AD2C61">
        <w:rPr>
          <w:rFonts w:ascii="Times New Roman" w:hAnsi="Times New Roman" w:cs="Times-Roman"/>
          <w:szCs w:val="18"/>
        </w:rPr>
        <w:t xml:space="preserve">Appendix </w:t>
      </w:r>
      <w:r w:rsidR="00B034D1" w:rsidRPr="00AD2C61">
        <w:rPr>
          <w:rFonts w:ascii="Times New Roman" w:hAnsi="Times New Roman" w:cs="Times-Roman"/>
          <w:szCs w:val="18"/>
        </w:rPr>
        <w:t>III</w:t>
      </w:r>
      <w:r w:rsidRPr="00AD2C61">
        <w:rPr>
          <w:rFonts w:ascii="Times New Roman" w:hAnsi="Times New Roman" w:cs="Times-Roman"/>
          <w:szCs w:val="18"/>
        </w:rPr>
        <w:t xml:space="preserve">. </w:t>
      </w:r>
    </w:p>
    <w:p w:rsidR="002F0A7D" w:rsidRPr="00AD2C61" w:rsidRDefault="002F0A7D" w:rsidP="00E216EB">
      <w:pPr>
        <w:spacing w:line="480" w:lineRule="auto"/>
        <w:ind w:firstLine="720"/>
        <w:rPr>
          <w:rFonts w:ascii="Times New Roman" w:hAnsi="Times New Roman" w:cs="Times-Roman"/>
          <w:szCs w:val="18"/>
        </w:rPr>
      </w:pPr>
      <w:r w:rsidRPr="00AD2C61">
        <w:rPr>
          <w:rFonts w:ascii="Times New Roman" w:hAnsi="Times New Roman" w:cs="Times-Roman"/>
          <w:szCs w:val="18"/>
        </w:rPr>
        <w:t>We can make several observations from these micro-results.  Three groups in continuous time made four-person agreements that were kept for the duration. One other group made no full agreements, while another group made an initial agreement to rotate that worked, but a new partial agreement to contribute half appeared to de-stabilize matters.  Finally, one group was able to cooperate without any explicit agreement, but with references to being a team and having team players.  The latter would appear to be a direct influence of a sense of group membership and a reluctance to disappoint others by not being sufficiently pro-social with respect to the group.</w:t>
      </w:r>
    </w:p>
    <w:p w:rsidR="002F0A7D" w:rsidRPr="00AD2C61" w:rsidRDefault="002F0A7D" w:rsidP="002F0A7D">
      <w:pPr>
        <w:spacing w:line="480" w:lineRule="auto"/>
        <w:ind w:firstLine="720"/>
        <w:rPr>
          <w:rFonts w:ascii="Times New Roman" w:hAnsi="Times New Roman" w:cs="Times-Roman"/>
          <w:szCs w:val="18"/>
        </w:rPr>
      </w:pPr>
      <w:r w:rsidRPr="00AD2C61">
        <w:rPr>
          <w:rFonts w:ascii="Times New Roman" w:hAnsi="Times New Roman" w:cs="Times-Roman"/>
          <w:szCs w:val="18"/>
        </w:rPr>
        <w:t>It seems clear that agreements amongst all of the group members are the most effective, as three-person agreements usually collapse.  It may also be that a sense of solidarity can substitute for explicit agreements, leading to “the dog that didn’t bark” in the case of group 2</w:t>
      </w:r>
      <w:r w:rsidR="00124E2E" w:rsidRPr="00AD2C61">
        <w:rPr>
          <w:rFonts w:ascii="Times New Roman" w:hAnsi="Times New Roman" w:cs="Times-Roman"/>
          <w:szCs w:val="18"/>
        </w:rPr>
        <w:t xml:space="preserve"> (which achieved nearly 100 percent cooperation)</w:t>
      </w:r>
      <w:r w:rsidRPr="00AD2C61">
        <w:rPr>
          <w:rFonts w:ascii="Times New Roman" w:hAnsi="Times New Roman" w:cs="Times-Roman"/>
          <w:szCs w:val="18"/>
        </w:rPr>
        <w:t xml:space="preserve">.  The groups with four-person agreements had high contribution rates: 79.85 percent, 92.24 percent, and 93.47 percent; the group that had a four-person agreement in force until people tried to change it had a contribution rate of </w:t>
      </w:r>
      <w:r w:rsidR="00BF2C62" w:rsidRPr="00AD2C61">
        <w:rPr>
          <w:rFonts w:ascii="Times New Roman" w:hAnsi="Times New Roman" w:cs="Times-Roman"/>
          <w:szCs w:val="18"/>
        </w:rPr>
        <w:t>74.57</w:t>
      </w:r>
      <w:r w:rsidRPr="00AD2C61">
        <w:rPr>
          <w:rFonts w:ascii="Times New Roman" w:hAnsi="Times New Roman" w:cs="Times-Roman"/>
          <w:szCs w:val="18"/>
        </w:rPr>
        <w:t xml:space="preserve"> percent during the three periods in question.  With the exception of the group 2 case of strong group identity, the lack of a four-person agreement leads to lower contribution rates (48.05 percent for group 5 and about </w:t>
      </w:r>
      <w:r w:rsidR="00915AFA" w:rsidRPr="00AD2C61">
        <w:rPr>
          <w:rFonts w:ascii="Times New Roman" w:hAnsi="Times New Roman" w:cs="Times-Roman"/>
          <w:szCs w:val="18"/>
        </w:rPr>
        <w:t>25.9</w:t>
      </w:r>
      <w:r w:rsidRPr="00AD2C61">
        <w:rPr>
          <w:rFonts w:ascii="Times New Roman" w:hAnsi="Times New Roman" w:cs="Times-Roman"/>
          <w:szCs w:val="18"/>
        </w:rPr>
        <w:t xml:space="preserve"> percent for group 1 during the time there was no four-person agreement).  Four-person agreements were essentially never broken, with only brief deviations that were remedied by quick and successful peer pressure.</w:t>
      </w:r>
    </w:p>
    <w:p w:rsidR="002F0A7D" w:rsidRPr="00AD2C61" w:rsidRDefault="002F0A7D" w:rsidP="002F0A7D">
      <w:pPr>
        <w:spacing w:line="480" w:lineRule="auto"/>
        <w:ind w:firstLine="720"/>
        <w:rPr>
          <w:rFonts w:ascii="Times New Roman" w:hAnsi="Times New Roman" w:cs="Times-Roman"/>
          <w:szCs w:val="18"/>
        </w:rPr>
      </w:pPr>
      <w:r w:rsidRPr="00AD2C61">
        <w:rPr>
          <w:rFonts w:ascii="Times New Roman" w:hAnsi="Times New Roman" w:cs="Times-Roman"/>
          <w:szCs w:val="18"/>
        </w:rPr>
        <w:t xml:space="preserve">Matters are rather different with discrete time.  There were only three four-person agreements before the late stages, and two of these were violated.  Group 5 was the only one to sustain an agreement largely throughout the session, with the highest mean contribution rate of any group.  There were also two agreements made in late stages (in groups 2 and 4), and these were kept, leading to high contributions at the end.  Also, in contrast to the results with continuous time, there was relatively little discussion on this point, with an average of less than two mentions per session.  It seems that in discrete time it is both more difficult to reach four-person agreements and more difficult to sustain them.  Perhaps there is less of a sense of camaraderie, as we never observe any discussion of team play; instead we see outbursts of emotion and harsh language.  </w:t>
      </w:r>
    </w:p>
    <w:p w:rsidR="006F5384" w:rsidRPr="00AD2C61" w:rsidRDefault="002F0A7D" w:rsidP="002F0A7D">
      <w:pPr>
        <w:spacing w:line="480" w:lineRule="auto"/>
        <w:ind w:firstLine="720"/>
        <w:rPr>
          <w:rFonts w:ascii="Times New Roman" w:hAnsi="Times New Roman" w:cs="Times-Roman"/>
          <w:szCs w:val="18"/>
        </w:rPr>
      </w:pPr>
      <w:r w:rsidRPr="00AD2C61">
        <w:rPr>
          <w:rFonts w:ascii="Times New Roman" w:hAnsi="Times New Roman" w:cs="Times-Roman"/>
          <w:szCs w:val="18"/>
        </w:rPr>
        <w:t xml:space="preserve">To some extent, the higher emotional content with discrete time may stem from the fact that there is a build-up to a specific moment and all attention is focused on it; in comparison, with continuous time there is no </w:t>
      </w:r>
      <w:r w:rsidR="001F587A">
        <w:rPr>
          <w:rFonts w:ascii="Times New Roman" w:hAnsi="Times New Roman" w:cs="Times-Roman"/>
          <w:szCs w:val="18"/>
        </w:rPr>
        <w:t>deadline effect and people seem</w:t>
      </w:r>
      <w:r w:rsidRPr="00AD2C61">
        <w:rPr>
          <w:rFonts w:ascii="Times New Roman" w:hAnsi="Times New Roman" w:cs="Times-Roman"/>
          <w:szCs w:val="18"/>
        </w:rPr>
        <w:t xml:space="preserve"> to be more relaxed.</w:t>
      </w:r>
      <w:r w:rsidRPr="00AD2C61">
        <w:rPr>
          <w:rStyle w:val="FootnoteReference"/>
          <w:rFonts w:ascii="Times New Roman" w:hAnsi="Times New Roman" w:cs="Times-Roman"/>
          <w:szCs w:val="18"/>
        </w:rPr>
        <w:footnoteReference w:id="11"/>
      </w:r>
      <w:r w:rsidRPr="00AD2C61">
        <w:rPr>
          <w:rFonts w:ascii="Times New Roman" w:hAnsi="Times New Roman" w:cs="Times-Roman"/>
          <w:szCs w:val="18"/>
        </w:rPr>
        <w:t xml:space="preserve">  In this respect, there is a sense of immediacy in continuous time, as one can make instant responses to deviations in continuous time and can quickly see the response to a response; in contrast, one must wait to take action in discrete time and must wait another substantial duration to see whether the offender makes a suitable response.  This difference clearly makes the possibility of peer pressure more salient.  Nevertheless, we do </w:t>
      </w:r>
      <w:r w:rsidR="006D4CC0" w:rsidRPr="00AD2C61">
        <w:rPr>
          <w:rFonts w:ascii="Times New Roman" w:hAnsi="Times New Roman" w:cs="Times-Roman"/>
          <w:szCs w:val="18"/>
        </w:rPr>
        <w:t xml:space="preserve">see </w:t>
      </w:r>
      <w:r w:rsidRPr="00AD2C61">
        <w:rPr>
          <w:rFonts w:ascii="Times New Roman" w:hAnsi="Times New Roman" w:cs="Times-Roman"/>
          <w:szCs w:val="18"/>
        </w:rPr>
        <w:t>some trend towards effective agreements at the end of more than one session</w:t>
      </w:r>
      <w:r w:rsidR="00011728">
        <w:rPr>
          <w:rFonts w:ascii="Times New Roman" w:hAnsi="Times New Roman" w:cs="Times-Roman"/>
          <w:szCs w:val="18"/>
        </w:rPr>
        <w:t>;</w:t>
      </w:r>
      <w:r w:rsidRPr="00AD2C61">
        <w:rPr>
          <w:rFonts w:ascii="Times New Roman" w:hAnsi="Times New Roman" w:cs="Times-Roman"/>
          <w:szCs w:val="18"/>
        </w:rPr>
        <w:t xml:space="preserve"> </w:t>
      </w:r>
      <w:r w:rsidR="00011728">
        <w:rPr>
          <w:rFonts w:ascii="Times New Roman" w:hAnsi="Times New Roman" w:cs="Times-Roman"/>
          <w:szCs w:val="18"/>
        </w:rPr>
        <w:t>perhaps</w:t>
      </w:r>
      <w:r w:rsidRPr="00AD2C61">
        <w:rPr>
          <w:rFonts w:ascii="Times New Roman" w:hAnsi="Times New Roman" w:cs="Times-Roman"/>
          <w:szCs w:val="18"/>
        </w:rPr>
        <w:t xml:space="preserve"> communication in discrete time might </w:t>
      </w:r>
      <w:r w:rsidR="00011728">
        <w:rPr>
          <w:rFonts w:ascii="Times New Roman" w:hAnsi="Times New Roman" w:cs="Times-Roman"/>
          <w:szCs w:val="18"/>
        </w:rPr>
        <w:t xml:space="preserve">also </w:t>
      </w:r>
      <w:r w:rsidRPr="00AD2C61">
        <w:rPr>
          <w:rFonts w:ascii="Times New Roman" w:hAnsi="Times New Roman" w:cs="Times-Roman"/>
          <w:szCs w:val="18"/>
        </w:rPr>
        <w:t xml:space="preserve">be effective, but </w:t>
      </w:r>
      <w:r w:rsidR="00011728">
        <w:rPr>
          <w:rFonts w:ascii="Times New Roman" w:hAnsi="Times New Roman" w:cs="Times-Roman"/>
          <w:szCs w:val="18"/>
        </w:rPr>
        <w:t>just require</w:t>
      </w:r>
      <w:r w:rsidR="00414C0C">
        <w:rPr>
          <w:rFonts w:ascii="Times New Roman" w:hAnsi="Times New Roman" w:cs="Times-Roman"/>
          <w:szCs w:val="18"/>
        </w:rPr>
        <w:t>s</w:t>
      </w:r>
      <w:r w:rsidRPr="00AD2C61">
        <w:rPr>
          <w:rFonts w:ascii="Times New Roman" w:hAnsi="Times New Roman" w:cs="Times-Roman"/>
          <w:szCs w:val="18"/>
        </w:rPr>
        <w:t xml:space="preserve"> more time. </w:t>
      </w:r>
    </w:p>
    <w:p w:rsidR="006F5384" w:rsidRPr="00AD2C61" w:rsidRDefault="006F5384" w:rsidP="006F5384">
      <w:pPr>
        <w:spacing w:line="480" w:lineRule="auto"/>
        <w:ind w:firstLine="720"/>
        <w:rPr>
          <w:rFonts w:ascii="Times New Roman" w:hAnsi="Times New Roman"/>
        </w:rPr>
      </w:pPr>
      <w:r w:rsidRPr="00AD2C61">
        <w:rPr>
          <w:rFonts w:ascii="Times New Roman" w:hAnsi="Times New Roman" w:cs="Times-Roman"/>
          <w:szCs w:val="18"/>
        </w:rPr>
        <w:t xml:space="preserve">Finally, why </w:t>
      </w:r>
      <w:r w:rsidR="00867F85" w:rsidRPr="00AD2C61">
        <w:rPr>
          <w:rFonts w:ascii="Times New Roman" w:hAnsi="Times New Roman" w:cs="Times-Roman"/>
          <w:szCs w:val="18"/>
        </w:rPr>
        <w:t>is the impact of</w:t>
      </w:r>
      <w:r w:rsidRPr="00AD2C61">
        <w:rPr>
          <w:rFonts w:ascii="Times New Roman" w:hAnsi="Times New Roman" w:cs="Times-Roman"/>
          <w:szCs w:val="18"/>
        </w:rPr>
        <w:t xml:space="preserve"> limited communication </w:t>
      </w:r>
      <w:r w:rsidR="00867F85" w:rsidRPr="00AD2C61">
        <w:rPr>
          <w:rFonts w:ascii="Times New Roman" w:hAnsi="Times New Roman" w:cs="Times-Roman"/>
          <w:szCs w:val="18"/>
        </w:rPr>
        <w:t>so similar to that of no communication?</w:t>
      </w:r>
      <w:r w:rsidRPr="00AD2C61">
        <w:rPr>
          <w:rFonts w:ascii="Times New Roman" w:hAnsi="Times New Roman" w:cs="Times-Roman"/>
          <w:szCs w:val="18"/>
        </w:rPr>
        <w:t xml:space="preserve">  </w:t>
      </w:r>
      <w:r w:rsidRPr="00AD2C61">
        <w:rPr>
          <w:rFonts w:ascii="Times New Roman" w:hAnsi="Times New Roman"/>
        </w:rPr>
        <w:t xml:space="preserve">One possibility is that the simple choices from the restricted menu were just not sufficient.  However, our sense is that it is impossible with limited communication to actually have the clear agreements that seem </w:t>
      </w:r>
      <w:r w:rsidR="00011728">
        <w:rPr>
          <w:rFonts w:ascii="Times New Roman" w:hAnsi="Times New Roman"/>
        </w:rPr>
        <w:t>so helpful in</w:t>
      </w:r>
      <w:r w:rsidRPr="00AD2C61">
        <w:rPr>
          <w:rFonts w:ascii="Times New Roman" w:hAnsi="Times New Roman"/>
        </w:rPr>
        <w:t xml:space="preserve"> achiev</w:t>
      </w:r>
      <w:r w:rsidR="00011728">
        <w:rPr>
          <w:rFonts w:ascii="Times New Roman" w:hAnsi="Times New Roman"/>
        </w:rPr>
        <w:t>ing</w:t>
      </w:r>
      <w:r w:rsidRPr="00AD2C61">
        <w:rPr>
          <w:rFonts w:ascii="Times New Roman" w:hAnsi="Times New Roman"/>
        </w:rPr>
        <w:t xml:space="preserve"> the high contribution rates that we observe with full communication.  In the absence of clear and convincing evidence that others will cooperate, it seems quite difficult to reach efficient non-equilibrium play.  We suspect that such simple messages would be quite effective in a coordination game such as the Battle of the Sexes, perhaps with explicit alternation between the two pure-strategy equilibria.  </w:t>
      </w:r>
    </w:p>
    <w:p w:rsidR="00D830A6" w:rsidRPr="00AD2C61" w:rsidRDefault="00D830A6" w:rsidP="00D80930">
      <w:pPr>
        <w:rPr>
          <w:rFonts w:ascii="Times New Roman" w:hAnsi="Times New Roman"/>
        </w:rPr>
      </w:pPr>
    </w:p>
    <w:p w:rsidR="00527DA1" w:rsidRPr="00AD2C61" w:rsidRDefault="00D80930" w:rsidP="00D80930">
      <w:pPr>
        <w:numPr>
          <w:ilvl w:val="0"/>
          <w:numId w:val="15"/>
        </w:numPr>
        <w:jc w:val="center"/>
        <w:rPr>
          <w:rFonts w:ascii="Times New Roman" w:hAnsi="Times New Roman"/>
          <w:b/>
          <w:sz w:val="28"/>
        </w:rPr>
      </w:pPr>
      <w:r w:rsidRPr="00AD2C61">
        <w:rPr>
          <w:rFonts w:ascii="Times New Roman" w:hAnsi="Times New Roman"/>
          <w:b/>
          <w:sz w:val="28"/>
        </w:rPr>
        <w:t>Conclusion</w:t>
      </w:r>
    </w:p>
    <w:p w:rsidR="00D80930" w:rsidRPr="00AD2C61" w:rsidRDefault="00D80930" w:rsidP="00527DA1">
      <w:pPr>
        <w:ind w:left="360"/>
        <w:jc w:val="center"/>
        <w:rPr>
          <w:rFonts w:ascii="Times New Roman" w:hAnsi="Times New Roman"/>
          <w:b/>
          <w:sz w:val="28"/>
        </w:rPr>
      </w:pPr>
    </w:p>
    <w:p w:rsidR="00D80930" w:rsidRPr="00AD2C61" w:rsidRDefault="00D80930" w:rsidP="00D80930">
      <w:pPr>
        <w:spacing w:line="480" w:lineRule="auto"/>
        <w:ind w:firstLine="720"/>
        <w:rPr>
          <w:rFonts w:ascii="Times New Roman" w:hAnsi="Times New Roman" w:cs="Times-Roman"/>
          <w:szCs w:val="18"/>
        </w:rPr>
      </w:pPr>
      <w:r w:rsidRPr="00AD2C61">
        <w:rPr>
          <w:rFonts w:ascii="Times New Roman" w:hAnsi="Times New Roman" w:cs="Times-Roman"/>
          <w:szCs w:val="18"/>
        </w:rPr>
        <w:t>We find that permitting decisions to be made in continuous time makes a dif</w:t>
      </w:r>
      <w:r w:rsidR="00160E09" w:rsidRPr="00AD2C61">
        <w:rPr>
          <w:rFonts w:ascii="Times New Roman" w:hAnsi="Times New Roman" w:cs="Times-Roman"/>
          <w:szCs w:val="18"/>
        </w:rPr>
        <w:t xml:space="preserve">ference in a four-person public </w:t>
      </w:r>
      <w:r w:rsidRPr="00AD2C61">
        <w:rPr>
          <w:rFonts w:ascii="Times New Roman" w:hAnsi="Times New Roman" w:cs="Times-Roman"/>
          <w:szCs w:val="18"/>
        </w:rPr>
        <w:t xml:space="preserve">goods game with a challenging set of parameters that offer a poor reward-to-risk ratio.   </w:t>
      </w:r>
      <w:r w:rsidR="00160E09" w:rsidRPr="00AD2C61">
        <w:rPr>
          <w:rFonts w:ascii="Times New Roman" w:hAnsi="Times New Roman" w:cs="Times-Roman"/>
          <w:szCs w:val="18"/>
        </w:rPr>
        <w:t>The</w:t>
      </w:r>
      <w:r w:rsidRPr="00AD2C61">
        <w:rPr>
          <w:rFonts w:ascii="Times New Roman" w:hAnsi="Times New Roman" w:cs="Times-Roman"/>
          <w:szCs w:val="18"/>
        </w:rPr>
        <w:t xml:space="preserve"> major beneficial effect</w:t>
      </w:r>
      <w:r w:rsidR="00160E09" w:rsidRPr="00AD2C61">
        <w:rPr>
          <w:rFonts w:ascii="Times New Roman" w:hAnsi="Times New Roman" w:cs="Times-Roman"/>
          <w:szCs w:val="18"/>
        </w:rPr>
        <w:t>, however, occurs</w:t>
      </w:r>
      <w:r w:rsidRPr="00AD2C61">
        <w:rPr>
          <w:rFonts w:ascii="Times New Roman" w:hAnsi="Times New Roman" w:cs="Times-Roman"/>
          <w:szCs w:val="18"/>
        </w:rPr>
        <w:t xml:space="preserve"> in our data only when free-form communication is permitted.  Unlike the two-person Prisoner’s Dilemma, where </w:t>
      </w:r>
      <w:r w:rsidR="00160E09" w:rsidRPr="00AD2C61">
        <w:rPr>
          <w:rFonts w:ascii="Times New Roman" w:hAnsi="Times New Roman" w:cs="Times-Roman"/>
          <w:szCs w:val="18"/>
        </w:rPr>
        <w:t>strategy changes in real time</w:t>
      </w:r>
      <w:r w:rsidRPr="00AD2C61">
        <w:rPr>
          <w:rFonts w:ascii="Times New Roman" w:hAnsi="Times New Roman" w:cs="Times-Roman"/>
          <w:szCs w:val="18"/>
        </w:rPr>
        <w:t xml:space="preserve"> are easy to interpret, </w:t>
      </w:r>
      <w:r w:rsidR="00160E09" w:rsidRPr="00AD2C61">
        <w:rPr>
          <w:rFonts w:ascii="Times New Roman" w:hAnsi="Times New Roman" w:cs="Times-Roman"/>
          <w:szCs w:val="18"/>
        </w:rPr>
        <w:t xml:space="preserve">in our public goods game </w:t>
      </w:r>
      <w:r w:rsidRPr="00AD2C61">
        <w:rPr>
          <w:rFonts w:ascii="Times New Roman" w:hAnsi="Times New Roman" w:cs="Times-Roman"/>
          <w:szCs w:val="18"/>
        </w:rPr>
        <w:t>something more is needed to resolve ambiguit</w:t>
      </w:r>
      <w:r w:rsidR="00160E09" w:rsidRPr="00AD2C61">
        <w:rPr>
          <w:rFonts w:ascii="Times New Roman" w:hAnsi="Times New Roman" w:cs="Times-Roman"/>
          <w:szCs w:val="18"/>
        </w:rPr>
        <w:t>ies</w:t>
      </w:r>
      <w:r w:rsidRPr="00AD2C61">
        <w:rPr>
          <w:rFonts w:ascii="Times New Roman" w:hAnsi="Times New Roman" w:cs="Times-Roman"/>
          <w:szCs w:val="18"/>
        </w:rPr>
        <w:t xml:space="preserve"> and to get everyone on the same page.  </w:t>
      </w:r>
      <w:r w:rsidR="00897009" w:rsidRPr="00AD2C61">
        <w:rPr>
          <w:rFonts w:ascii="Times New Roman" w:hAnsi="Times New Roman" w:cs="Times-Roman"/>
          <w:szCs w:val="18"/>
        </w:rPr>
        <w:t>Explicit</w:t>
      </w:r>
      <w:r w:rsidR="00160E09" w:rsidRPr="00AD2C61">
        <w:rPr>
          <w:rFonts w:ascii="Times New Roman" w:hAnsi="Times New Roman" w:cs="Times-Roman"/>
          <w:szCs w:val="18"/>
        </w:rPr>
        <w:t xml:space="preserve"> free-form c</w:t>
      </w:r>
      <w:r w:rsidRPr="00AD2C61">
        <w:rPr>
          <w:rFonts w:ascii="Times New Roman" w:hAnsi="Times New Roman" w:cs="Times-Roman"/>
          <w:szCs w:val="18"/>
        </w:rPr>
        <w:t xml:space="preserve">ommunication </w:t>
      </w:r>
      <w:r w:rsidR="00897009" w:rsidRPr="00AD2C61">
        <w:rPr>
          <w:rFonts w:ascii="Times New Roman" w:hAnsi="Times New Roman" w:cs="Times-Roman"/>
          <w:szCs w:val="18"/>
        </w:rPr>
        <w:t>does the job</w:t>
      </w:r>
      <w:r w:rsidRPr="00AD2C61">
        <w:rPr>
          <w:rFonts w:ascii="Times New Roman" w:hAnsi="Times New Roman" w:cs="Times-Roman"/>
          <w:szCs w:val="18"/>
        </w:rPr>
        <w:t xml:space="preserve">.  </w:t>
      </w:r>
    </w:p>
    <w:p w:rsidR="00D80930" w:rsidRPr="00AD2C61" w:rsidRDefault="00A43D5E" w:rsidP="00D80930">
      <w:pPr>
        <w:spacing w:line="480" w:lineRule="auto"/>
        <w:ind w:firstLine="720"/>
        <w:rPr>
          <w:rFonts w:ascii="Times New Roman" w:hAnsi="Times New Roman" w:cs="Times-Roman"/>
          <w:szCs w:val="18"/>
        </w:rPr>
      </w:pPr>
      <w:r w:rsidRPr="00AD2C61">
        <w:rPr>
          <w:rFonts w:ascii="Times New Roman" w:hAnsi="Times New Roman" w:cs="Times-Roman"/>
          <w:szCs w:val="18"/>
        </w:rPr>
        <w:t>It appears</w:t>
      </w:r>
      <w:r w:rsidR="00D80930" w:rsidRPr="00AD2C61">
        <w:rPr>
          <w:rFonts w:ascii="Times New Roman" w:hAnsi="Times New Roman" w:cs="Times-Roman"/>
          <w:szCs w:val="18"/>
        </w:rPr>
        <w:t xml:space="preserve"> that agreements are crucial, and that </w:t>
      </w:r>
      <w:r w:rsidR="00011728">
        <w:rPr>
          <w:rFonts w:ascii="Times New Roman" w:hAnsi="Times New Roman" w:cs="Times-Roman"/>
          <w:szCs w:val="18"/>
        </w:rPr>
        <w:t xml:space="preserve">there </w:t>
      </w:r>
      <w:r w:rsidR="00D80930" w:rsidRPr="00AD2C61">
        <w:rPr>
          <w:rFonts w:ascii="Times New Roman" w:hAnsi="Times New Roman" w:cs="Times-Roman"/>
          <w:szCs w:val="18"/>
        </w:rPr>
        <w:t>must be a consensus agreement to avoid deterioration in the contribution rate.  Agreements are more common when there is the sense of immediacy in continuous time, and they are also violated with considerably less frequency.  It seems that agreements are more likely to be upheld when there is this sense of immediacy, perhaps because the expectations of the expectations of others are higher (guilt aversion) or there is more of a sense of all working together (group membership). The fact that there is essentially no decay over time (and in fact, some positive time trends) suggests that the social motivations play a more important role than repeated game strategic considerations, particularly since the no-communication treatments show the decay over time that is typical in public-goods experiments.</w:t>
      </w:r>
    </w:p>
    <w:p w:rsidR="00290D94" w:rsidRPr="00AD2C61" w:rsidRDefault="00290D94" w:rsidP="00290D94">
      <w:pPr>
        <w:spacing w:line="480" w:lineRule="auto"/>
        <w:ind w:firstLine="720"/>
        <w:rPr>
          <w:rFonts w:ascii="Times New Roman" w:hAnsi="Times New Roman" w:cs="Times-Roman"/>
          <w:szCs w:val="18"/>
        </w:rPr>
      </w:pPr>
      <w:r w:rsidRPr="00AD2C61">
        <w:rPr>
          <w:rFonts w:ascii="Times New Roman" w:hAnsi="Times New Roman" w:cs="Times-Roman"/>
          <w:szCs w:val="18"/>
        </w:rPr>
        <w:t>Our results suggest that communication is important because it can facilitate agreements and help to instill a sense of group identity.  These factors have been shown to be quite relevant in affecting behavior in individual decisions in games, as discussed earlier. The extent to which each of these factors is in play is difficult to ascertain from the data.  Yet the fact that we see absolutely no decay of the contribution rate with communication seems to be clear evidence that non-strategic motivations apply in our game.  In a group setting, it seems to be vital that all group members agree on a course of action, as matters otherwise tend to devolve.</w:t>
      </w:r>
    </w:p>
    <w:p w:rsidR="00290D94" w:rsidRPr="00AD2C61" w:rsidRDefault="00D80930" w:rsidP="00D80930">
      <w:pPr>
        <w:spacing w:line="480" w:lineRule="auto"/>
        <w:ind w:firstLine="720"/>
        <w:rPr>
          <w:rFonts w:ascii="Times New Roman" w:hAnsi="Times New Roman" w:cs="Times-Roman"/>
          <w:szCs w:val="18"/>
        </w:rPr>
      </w:pPr>
      <w:r w:rsidRPr="00AD2C61">
        <w:rPr>
          <w:rFonts w:ascii="Times New Roman" w:hAnsi="Times New Roman" w:cs="Times-Roman"/>
          <w:szCs w:val="18"/>
        </w:rPr>
        <w:t xml:space="preserve">Overall, it appears that allowing decisions in continuous time is not a panacea </w:t>
      </w:r>
      <w:r w:rsidRPr="00AD2C61">
        <w:rPr>
          <w:rFonts w:ascii="Times New Roman" w:hAnsi="Times New Roman" w:cs="Times-Roman"/>
          <w:i/>
          <w:szCs w:val="18"/>
        </w:rPr>
        <w:t>per se</w:t>
      </w:r>
      <w:r w:rsidRPr="00AD2C61">
        <w:rPr>
          <w:rFonts w:ascii="Times New Roman" w:hAnsi="Times New Roman" w:cs="Times-Roman"/>
          <w:szCs w:val="18"/>
        </w:rPr>
        <w:t xml:space="preserve">, but still facilitates better social outcomes here when there is rich communication.  Our public-goods game is a difficult one in which to achieve high contribution rate, but we see that most </w:t>
      </w:r>
      <w:r w:rsidR="00867F85" w:rsidRPr="00AD2C61">
        <w:rPr>
          <w:rFonts w:ascii="Times New Roman" w:hAnsi="Times New Roman" w:cs="Times-Roman"/>
          <w:szCs w:val="18"/>
        </w:rPr>
        <w:t xml:space="preserve">such </w:t>
      </w:r>
      <w:r w:rsidRPr="00AD2C61">
        <w:rPr>
          <w:rFonts w:ascii="Times New Roman" w:hAnsi="Times New Roman" w:cs="Times-Roman"/>
          <w:szCs w:val="18"/>
        </w:rPr>
        <w:t xml:space="preserve">sessions feature nearly full cooperation.  We feel that this promising result can be extended further to other environments, and that continuous time is a very useful device to have in one’s toolbox.  </w:t>
      </w:r>
    </w:p>
    <w:p w:rsidR="00D80930" w:rsidRPr="00AD2C61" w:rsidRDefault="00D80930" w:rsidP="00D80930">
      <w:pPr>
        <w:spacing w:line="480" w:lineRule="auto"/>
        <w:ind w:firstLine="720"/>
        <w:rPr>
          <w:rFonts w:ascii="Times New Roman" w:hAnsi="Times New Roman" w:cs="Times-Roman"/>
          <w:szCs w:val="18"/>
        </w:rPr>
      </w:pPr>
    </w:p>
    <w:p w:rsidR="00E5394B" w:rsidRPr="001861E6" w:rsidRDefault="00D87C47" w:rsidP="00E5394B">
      <w:pPr>
        <w:jc w:val="center"/>
        <w:rPr>
          <w:rFonts w:ascii="Times New Roman" w:hAnsi="Times New Roman"/>
          <w:b/>
          <w:sz w:val="28"/>
        </w:rPr>
      </w:pPr>
      <w:r w:rsidRPr="00AD2C61">
        <w:br w:type="page"/>
      </w:r>
      <w:r w:rsidR="00E5394B" w:rsidRPr="001861E6">
        <w:rPr>
          <w:rFonts w:ascii="Times New Roman" w:hAnsi="Times New Roman"/>
          <w:b/>
          <w:sz w:val="28"/>
        </w:rPr>
        <w:t xml:space="preserve">References </w:t>
      </w:r>
    </w:p>
    <w:p w:rsidR="00E5394B" w:rsidRPr="001861E6" w:rsidRDefault="00E5394B" w:rsidP="00E5394B">
      <w:pPr>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Ahn, T.K, R. Mark Isaac and Timothy C. Salmon. “Coming and Going: Experiments on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Endogenous Group Sizes for Excludable Public Goods,” </w:t>
      </w:r>
      <w:r w:rsidRPr="001861E6">
        <w:rPr>
          <w:rFonts w:ascii="Times New Roman" w:hAnsi="Times New Roman"/>
          <w:i/>
        </w:rPr>
        <w:t>Journal of Public Economics</w:t>
      </w:r>
      <w:r w:rsidRPr="001861E6">
        <w:rPr>
          <w:rFonts w:ascii="Times New Roman" w:hAnsi="Times New Roman"/>
        </w:rPr>
        <w:t>, Vol. 93, No. 1-2 (2009), pp. 336-351</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Brandts, Jordi and Arthur Schram. “Cooperation and Noise in Public Goods Experiments:</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Applying the Contribution Function Approach,” </w:t>
      </w:r>
      <w:r w:rsidRPr="001861E6">
        <w:rPr>
          <w:rFonts w:ascii="Times New Roman" w:hAnsi="Times New Roman"/>
          <w:i/>
        </w:rPr>
        <w:t>Journal of Public Economics</w:t>
      </w:r>
      <w:r w:rsidRPr="001861E6">
        <w:rPr>
          <w:rFonts w:ascii="Times New Roman" w:hAnsi="Times New Roman"/>
        </w:rPr>
        <w:t>, Vol. 79, No. 2 (2001), pp. 399-427</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Carpenter, Jeffrey. “Punishing Free-Riders:  How Group Size Affects Mutual Monitoring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and the Provision of Public Goods,” </w:t>
      </w:r>
      <w:r w:rsidRPr="001861E6">
        <w:rPr>
          <w:rFonts w:ascii="Times New Roman" w:hAnsi="Times New Roman"/>
          <w:i/>
        </w:rPr>
        <w:t>Games and Economic Behavior</w:t>
      </w:r>
      <w:r w:rsidRPr="001861E6">
        <w:rPr>
          <w:rFonts w:ascii="Times New Roman" w:hAnsi="Times New Roman"/>
        </w:rPr>
        <w:t>, Vol. 60, No. 1 (2007), pp. 31-51</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i/>
        </w:rPr>
      </w:pPr>
      <w:r w:rsidRPr="001861E6">
        <w:rPr>
          <w:rFonts w:ascii="Times New Roman" w:hAnsi="Times New Roman"/>
        </w:rPr>
        <w:t xml:space="preserve">Charness, Gary. “Self-Serving Cheap Talk: A Test Of Aumann's Conjecture,” </w:t>
      </w:r>
      <w:r w:rsidRPr="001861E6">
        <w:rPr>
          <w:rFonts w:ascii="Times New Roman" w:hAnsi="Times New Roman"/>
          <w:i/>
        </w:rPr>
        <w:t xml:space="preserve">Games and </w:t>
      </w:r>
    </w:p>
    <w:p w:rsidR="00E5394B" w:rsidRPr="001861E6" w:rsidRDefault="00E5394B" w:rsidP="00E5394B">
      <w:pPr>
        <w:spacing w:line="210" w:lineRule="atLeast"/>
        <w:rPr>
          <w:rFonts w:ascii="Times New Roman" w:hAnsi="Times New Roman"/>
        </w:rPr>
      </w:pPr>
      <w:r w:rsidRPr="001861E6">
        <w:rPr>
          <w:rFonts w:ascii="Times New Roman" w:hAnsi="Times New Roman"/>
          <w:i/>
        </w:rPr>
        <w:tab/>
        <w:t>Economic Behavior</w:t>
      </w:r>
      <w:r w:rsidRPr="001861E6">
        <w:rPr>
          <w:rFonts w:ascii="Times New Roman" w:hAnsi="Times New Roman"/>
        </w:rPr>
        <w:t>, Vol. 33, No. 2 (2000), pp. 177-194</w:t>
      </w:r>
    </w:p>
    <w:p w:rsidR="00E5394B" w:rsidRPr="001861E6" w:rsidRDefault="00E5394B" w:rsidP="00E5394B">
      <w:pPr>
        <w:spacing w:line="210" w:lineRule="atLeast"/>
        <w:rPr>
          <w:rFonts w:ascii="Times New Roman" w:hAnsi="Times New Roman"/>
        </w:rPr>
      </w:pPr>
    </w:p>
    <w:p w:rsidR="00E5394B" w:rsidRPr="001861E6" w:rsidRDefault="00E5394B" w:rsidP="00E5394B">
      <w:pPr>
        <w:ind w:left="720" w:hanging="720"/>
        <w:rPr>
          <w:rFonts w:ascii="Times New Roman" w:hAnsi="Times New Roman"/>
        </w:rPr>
      </w:pPr>
      <w:r w:rsidRPr="001861E6">
        <w:rPr>
          <w:rFonts w:ascii="Times New Roman" w:hAnsi="Times New Roman"/>
        </w:rPr>
        <w:t xml:space="preserve">Charness, Gary and Martin Dufwenberg. “Promises and Partnership,” </w:t>
      </w:r>
      <w:r w:rsidRPr="001861E6">
        <w:rPr>
          <w:rFonts w:ascii="Times New Roman" w:hAnsi="Times New Roman"/>
          <w:i/>
        </w:rPr>
        <w:t>Econometrica</w:t>
      </w:r>
      <w:r w:rsidRPr="001861E6">
        <w:rPr>
          <w:rFonts w:ascii="Times New Roman" w:hAnsi="Times New Roman"/>
        </w:rPr>
        <w:t>, Vol. 74 (2006), pp. 1579–1601. </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i/>
        </w:rPr>
      </w:pPr>
      <w:r w:rsidRPr="001861E6">
        <w:rPr>
          <w:rFonts w:ascii="Times New Roman" w:hAnsi="Times New Roman"/>
        </w:rPr>
        <w:t xml:space="preserve">Charness , Gary and Martin Dufwenberg. “Bare Promises: An Experiment,” </w:t>
      </w:r>
      <w:r w:rsidRPr="001861E6">
        <w:rPr>
          <w:rFonts w:ascii="Times New Roman" w:hAnsi="Times New Roman"/>
          <w:i/>
        </w:rPr>
        <w:t xml:space="preserve">Economics </w:t>
      </w:r>
    </w:p>
    <w:p w:rsidR="00E5394B" w:rsidRPr="001861E6" w:rsidRDefault="00E5394B" w:rsidP="00E5394B">
      <w:pPr>
        <w:spacing w:line="210" w:lineRule="atLeast"/>
        <w:rPr>
          <w:rFonts w:ascii="Times New Roman" w:hAnsi="Times New Roman"/>
        </w:rPr>
      </w:pPr>
      <w:r w:rsidRPr="001861E6">
        <w:rPr>
          <w:rFonts w:ascii="Times New Roman" w:hAnsi="Times New Roman"/>
          <w:i/>
        </w:rPr>
        <w:tab/>
        <w:t>Letters</w:t>
      </w:r>
      <w:r w:rsidRPr="001861E6">
        <w:rPr>
          <w:rFonts w:ascii="Times New Roman" w:hAnsi="Times New Roman"/>
        </w:rPr>
        <w:t>, Vol. 107, No. 2 (2010), pp. 281-283</w:t>
      </w:r>
    </w:p>
    <w:p w:rsidR="00E5394B" w:rsidRPr="001861E6" w:rsidRDefault="00E5394B" w:rsidP="00E5394B">
      <w:pPr>
        <w:spacing w:line="210" w:lineRule="atLeast"/>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Charness, Gary B and Yang, Chun-Lei. “Endogenous Group Formation and Public Goods </w:t>
      </w:r>
    </w:p>
    <w:p w:rsidR="00E5394B" w:rsidRPr="001861E6" w:rsidRDefault="00E5394B" w:rsidP="00E5394B">
      <w:pPr>
        <w:ind w:left="720"/>
        <w:rPr>
          <w:rFonts w:ascii="Times New Roman" w:hAnsi="Times New Roman"/>
        </w:rPr>
      </w:pPr>
      <w:r w:rsidRPr="001861E6">
        <w:rPr>
          <w:rFonts w:ascii="Times New Roman" w:hAnsi="Times New Roman"/>
        </w:rPr>
        <w:t>Provision: Exclusion, Exit, Mergers, and Redemption,” UCSB Working Paper (2008)</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Charness, Gary, Luca Rigotti and Aldo Rustichini. “Individual Behavior and Group</w:t>
      </w:r>
    </w:p>
    <w:p w:rsidR="00E5394B" w:rsidRPr="001861E6" w:rsidRDefault="00E5394B" w:rsidP="00E5394B">
      <w:pPr>
        <w:spacing w:line="210" w:lineRule="atLeast"/>
        <w:ind w:left="720" w:firstLine="60"/>
        <w:rPr>
          <w:rFonts w:ascii="Times New Roman" w:hAnsi="Times New Roman"/>
        </w:rPr>
      </w:pPr>
      <w:r w:rsidRPr="001861E6">
        <w:rPr>
          <w:rFonts w:ascii="Times New Roman" w:hAnsi="Times New Roman"/>
        </w:rPr>
        <w:t xml:space="preserve">Membership,” </w:t>
      </w:r>
      <w:r w:rsidRPr="001861E6">
        <w:rPr>
          <w:rFonts w:ascii="Times New Roman" w:hAnsi="Times New Roman"/>
          <w:i/>
        </w:rPr>
        <w:t>The American Economic Review</w:t>
      </w:r>
      <w:r w:rsidRPr="001861E6">
        <w:rPr>
          <w:rFonts w:ascii="Times New Roman" w:hAnsi="Times New Roman"/>
        </w:rPr>
        <w:t>, Vol. 97, No. 4 (2007), pp. 1340-1352</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Chaudhuri, Ananish. “Sustaining Cooperation in Laboratory Public goods Experiments: a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Selective Survey of the Literature,” </w:t>
      </w:r>
      <w:r w:rsidRPr="001861E6">
        <w:rPr>
          <w:rFonts w:ascii="Times New Roman" w:hAnsi="Times New Roman"/>
          <w:i/>
        </w:rPr>
        <w:t>Experimental Economics</w:t>
      </w:r>
      <w:r w:rsidRPr="001861E6">
        <w:rPr>
          <w:rFonts w:ascii="Times New Roman" w:hAnsi="Times New Roman"/>
        </w:rPr>
        <w:t>, Vol. 14, No. 1 (2011), pp. 47-83</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Cinyabuguma, Matthias, Talbot Page and Louis Putterman. “Cooperation Under the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Threat of Expulsion in a Public Goods Experiment,”</w:t>
      </w:r>
      <w:r w:rsidRPr="001861E6">
        <w:rPr>
          <w:rFonts w:ascii="Times New Roman" w:hAnsi="Times New Roman" w:cs="Microsoft Sans Serif"/>
        </w:rPr>
        <w:t xml:space="preserve"> </w:t>
      </w:r>
      <w:r w:rsidRPr="001861E6">
        <w:rPr>
          <w:rFonts w:ascii="Times New Roman" w:hAnsi="Times New Roman"/>
          <w:i/>
        </w:rPr>
        <w:t>Journal of Public Economics</w:t>
      </w:r>
      <w:r w:rsidRPr="001861E6">
        <w:rPr>
          <w:rFonts w:ascii="Times New Roman" w:hAnsi="Times New Roman"/>
        </w:rPr>
        <w:t>, 89 (2005), pp. 1421–1435</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Cooper, Russell, DeJong, Doug, Forsythe, Robert, and Ross. Thomas. “Cooperation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without Reputation: Experimental Evidence from Prisoner’s Dilemma Games,” </w:t>
      </w:r>
      <w:r w:rsidRPr="001861E6">
        <w:rPr>
          <w:rFonts w:ascii="Times New Roman" w:hAnsi="Times New Roman"/>
          <w:i/>
        </w:rPr>
        <w:t>Games and Economic Behavior</w:t>
      </w:r>
      <w:r w:rsidRPr="001861E6">
        <w:rPr>
          <w:rFonts w:ascii="Times New Roman" w:hAnsi="Times New Roman"/>
        </w:rPr>
        <w:t>, 12 (1996), pp. 187-318</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Croson, Rachel, Fatás, Enrique and Neugebauer, Tibor. “Excludability and Contribution:</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A Laboratory Study in Team Production,” Working Paper (2006), Wharton School of Economics.</w:t>
      </w:r>
    </w:p>
    <w:p w:rsidR="00414C0C" w:rsidRPr="001861E6" w:rsidRDefault="00414C0C" w:rsidP="00E5394B">
      <w:pPr>
        <w:spacing w:line="210" w:lineRule="atLeast"/>
        <w:rPr>
          <w:rFonts w:ascii="Times New Roman" w:hAnsi="Times New Roman"/>
        </w:rPr>
      </w:pPr>
    </w:p>
    <w:p w:rsidR="00414C0C" w:rsidRPr="001861E6" w:rsidRDefault="00414C0C" w:rsidP="00414C0C">
      <w:pPr>
        <w:spacing w:line="210" w:lineRule="atLeast"/>
        <w:rPr>
          <w:rFonts w:ascii="Times New Roman" w:hAnsi="Times New Roman"/>
        </w:rPr>
      </w:pPr>
    </w:p>
    <w:p w:rsidR="00414C0C" w:rsidRPr="001861E6" w:rsidRDefault="00414C0C" w:rsidP="00414C0C">
      <w:pPr>
        <w:spacing w:line="210" w:lineRule="atLeast"/>
        <w:rPr>
          <w:rFonts w:ascii="Times New Roman" w:hAnsi="Times New Roman"/>
        </w:rPr>
      </w:pPr>
    </w:p>
    <w:p w:rsidR="00414C0C" w:rsidRPr="001861E6" w:rsidRDefault="00414C0C" w:rsidP="001610FB">
      <w:pPr>
        <w:spacing w:line="210" w:lineRule="atLeast"/>
        <w:rPr>
          <w:rFonts w:ascii="Times New Roman" w:hAnsi="Times New Roman"/>
        </w:rPr>
      </w:pPr>
      <w:r w:rsidRPr="001861E6">
        <w:rPr>
          <w:rFonts w:ascii="Times New Roman" w:hAnsi="Times New Roman"/>
        </w:rPr>
        <w:t xml:space="preserve">Dorsey, R.E. “The voluntary contributions mechanism with real time revisions,” </w:t>
      </w:r>
      <w:r w:rsidRPr="001861E6">
        <w:rPr>
          <w:rFonts w:ascii="Times New Roman" w:hAnsi="Times New Roman"/>
          <w:i/>
        </w:rPr>
        <w:t>Public Choice</w:t>
      </w:r>
      <w:r w:rsidRPr="001861E6">
        <w:rPr>
          <w:rFonts w:ascii="Times New Roman" w:hAnsi="Times New Roman"/>
        </w:rPr>
        <w:t>, 73 (1992), 261-82.</w:t>
      </w:r>
    </w:p>
    <w:p w:rsidR="00414C0C" w:rsidRPr="001861E6" w:rsidRDefault="00414C0C" w:rsidP="00414C0C">
      <w:pPr>
        <w:spacing w:line="210" w:lineRule="atLeast"/>
        <w:ind w:left="720"/>
        <w:rPr>
          <w:rFonts w:ascii="Times New Roman" w:hAnsi="Times New Roman"/>
        </w:rPr>
      </w:pPr>
      <w:r w:rsidRPr="001861E6">
        <w:rPr>
          <w:rFonts w:ascii="Times New Roman" w:hAnsi="Times New Roman"/>
        </w:rPr>
        <w:t>.</w:t>
      </w: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Egas, Martijn, and Riedl, Arno. “The Economics of Altruistic Punishment and the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Maintenance of Cooperation,” Proceedings of the Royal Society B - Biological Sciences, 275 (2008), pp. 871-78</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Ehrhart, Karl-Martin and Keser, Claudia. “Mobility and Cooperation: on the Run,” </w:t>
      </w:r>
    </w:p>
    <w:p w:rsidR="00E5394B" w:rsidRPr="001861E6" w:rsidRDefault="00E5394B" w:rsidP="00E5394B">
      <w:pPr>
        <w:spacing w:line="210" w:lineRule="atLeast"/>
        <w:rPr>
          <w:rFonts w:ascii="Times New Roman" w:hAnsi="Times New Roman"/>
        </w:rPr>
      </w:pPr>
      <w:r w:rsidRPr="001861E6">
        <w:rPr>
          <w:rFonts w:ascii="Times New Roman" w:hAnsi="Times New Roman"/>
        </w:rPr>
        <w:tab/>
        <w:t>Working Paper 99s-24, CIRANO, Montreal (1999)</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Fehr, Ernst and Simon Gächter. “Cooperation and Punishment in Public Goods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Experiments,” </w:t>
      </w:r>
      <w:r w:rsidRPr="001861E6">
        <w:rPr>
          <w:rFonts w:ascii="Times New Roman" w:hAnsi="Times New Roman"/>
          <w:i/>
        </w:rPr>
        <w:t>The American Economic Review</w:t>
      </w:r>
      <w:r w:rsidRPr="001861E6">
        <w:rPr>
          <w:rFonts w:ascii="Times New Roman" w:hAnsi="Times New Roman"/>
        </w:rPr>
        <w:t>, Vol. 90, No. 4 (2000), pp. 980-994</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Fischbacher, Urs and Simon Gächter. “The Behavioral Validity of the Strategy Method</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in Public Good Experiments,” Discussion Papers (2009) The Centre for Decision Research and Experimental Economics, School of Economics, University of Nottingham</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Fischbacher, Urs and Simon Gächter. “Social Preferences, Beliefs, and the Dynamics of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Free Riding in Public Goods Experiments,” </w:t>
      </w:r>
      <w:r w:rsidRPr="001861E6">
        <w:rPr>
          <w:rFonts w:ascii="Times New Roman" w:hAnsi="Times New Roman"/>
          <w:i/>
        </w:rPr>
        <w:t>The American Economic Review</w:t>
      </w:r>
      <w:r w:rsidRPr="001861E6">
        <w:rPr>
          <w:rFonts w:ascii="Times New Roman" w:hAnsi="Times New Roman"/>
        </w:rPr>
        <w:t>, Vol. 100, No. 1 (2010), pp. 541-556(16)</w:t>
      </w:r>
    </w:p>
    <w:p w:rsidR="00E5394B" w:rsidRPr="001861E6" w:rsidRDefault="00E5394B" w:rsidP="00E5394B">
      <w:pPr>
        <w:spacing w:line="210" w:lineRule="atLeast"/>
        <w:rPr>
          <w:rFonts w:ascii="Times New Roman" w:hAnsi="Times New Roman"/>
        </w:rPr>
      </w:pPr>
    </w:p>
    <w:p w:rsidR="00E5394B" w:rsidRPr="001861E6" w:rsidRDefault="00E5394B" w:rsidP="00E53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rPr>
      </w:pPr>
      <w:r w:rsidRPr="001861E6">
        <w:rPr>
          <w:rFonts w:ascii="Times New Roman" w:hAnsi="Times New Roman"/>
        </w:rPr>
        <w:t xml:space="preserve">Fischbacher, Urs, Simon Gächter, Ernst Fehr. “Are People Conditionally Cooperative? </w:t>
      </w:r>
    </w:p>
    <w:p w:rsidR="00E5394B" w:rsidRPr="001861E6" w:rsidRDefault="00E5394B" w:rsidP="00E53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rPr>
      </w:pPr>
      <w:r w:rsidRPr="001861E6">
        <w:rPr>
          <w:rFonts w:ascii="Times New Roman" w:hAnsi="Times New Roman"/>
        </w:rPr>
        <w:t xml:space="preserve">Evidence from a Public Goods Experiment,” </w:t>
      </w:r>
      <w:r w:rsidRPr="001861E6">
        <w:rPr>
          <w:rFonts w:ascii="Times New Roman" w:hAnsi="Times New Roman"/>
          <w:i/>
        </w:rPr>
        <w:t>Economics Letters</w:t>
      </w:r>
      <w:r w:rsidRPr="001861E6">
        <w:rPr>
          <w:rFonts w:ascii="Times New Roman" w:hAnsi="Times New Roman"/>
        </w:rPr>
        <w:t>, Vol. 71, No. 3 (2001), pp. 397-404</w:t>
      </w:r>
    </w:p>
    <w:p w:rsidR="00E5394B" w:rsidRPr="001861E6" w:rsidRDefault="00E5394B" w:rsidP="00E5394B">
      <w:pPr>
        <w:spacing w:line="210" w:lineRule="atLeast"/>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Gächter, Simon and Christian Thöni. "Rationality and Commitment in Voluntary</w:t>
      </w:r>
    </w:p>
    <w:p w:rsidR="00E5394B" w:rsidRPr="001861E6" w:rsidRDefault="00E5394B" w:rsidP="00E5394B">
      <w:pPr>
        <w:ind w:left="720"/>
        <w:rPr>
          <w:rFonts w:ascii="Times New Roman" w:hAnsi="Times New Roman"/>
        </w:rPr>
      </w:pPr>
      <w:r w:rsidRPr="001861E6">
        <w:rPr>
          <w:rFonts w:ascii="Times New Roman" w:hAnsi="Times New Roman"/>
        </w:rPr>
        <w:t xml:space="preserve">Cooperation: Insights from Experimental Economics," pp. 175-208 in Peter, F. (Ed.), </w:t>
      </w:r>
      <w:r w:rsidRPr="001861E6">
        <w:rPr>
          <w:rFonts w:ascii="Times New Roman" w:hAnsi="Times New Roman"/>
          <w:i/>
        </w:rPr>
        <w:t>Rationality and Commitment</w:t>
      </w:r>
      <w:r w:rsidRPr="001861E6">
        <w:rPr>
          <w:rFonts w:ascii="Times New Roman" w:hAnsi="Times New Roman"/>
        </w:rPr>
        <w:t>. Oxford: Oxford University Press, (2007)</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Gächter, Simon, Elke Renner, and Martin Sefton. “The Long-Run Benefits of</w:t>
      </w:r>
    </w:p>
    <w:p w:rsidR="00E5394B" w:rsidRPr="001861E6" w:rsidRDefault="00E5394B" w:rsidP="00E5394B">
      <w:pPr>
        <w:ind w:firstLine="720"/>
        <w:rPr>
          <w:rFonts w:ascii="Times New Roman" w:hAnsi="Times New Roman"/>
        </w:rPr>
      </w:pPr>
      <w:r w:rsidRPr="001861E6">
        <w:rPr>
          <w:rFonts w:ascii="Times New Roman" w:hAnsi="Times New Roman"/>
        </w:rPr>
        <w:t xml:space="preserve">Punishment,” </w:t>
      </w:r>
      <w:r w:rsidRPr="001861E6">
        <w:rPr>
          <w:rFonts w:ascii="Times New Roman" w:hAnsi="Times New Roman"/>
          <w:i/>
        </w:rPr>
        <w:t>Science</w:t>
      </w:r>
      <w:r w:rsidRPr="001861E6">
        <w:rPr>
          <w:rFonts w:ascii="Times New Roman" w:hAnsi="Times New Roman"/>
        </w:rPr>
        <w:t>, (2008), Vol. 322 (5907), 1510.</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Gunnthorsdottir, Anna, Houser, Daniel , and McCabe, Kevin. “Disposition, History and </w:t>
      </w:r>
    </w:p>
    <w:p w:rsidR="00E5394B" w:rsidRPr="001861E6" w:rsidRDefault="00E5394B" w:rsidP="00E5394B">
      <w:pPr>
        <w:ind w:left="720"/>
        <w:rPr>
          <w:rFonts w:ascii="Times New Roman" w:hAnsi="Times New Roman"/>
        </w:rPr>
      </w:pPr>
      <w:r w:rsidRPr="001861E6">
        <w:rPr>
          <w:rFonts w:ascii="Times New Roman" w:hAnsi="Times New Roman"/>
        </w:rPr>
        <w:t xml:space="preserve">Contributions in Public Goods Experiments,”  </w:t>
      </w:r>
      <w:r w:rsidRPr="001861E6">
        <w:rPr>
          <w:rFonts w:ascii="Times New Roman" w:hAnsi="Times New Roman"/>
          <w:i/>
        </w:rPr>
        <w:t>Journal of Behavior and Organization</w:t>
      </w:r>
      <w:r w:rsidRPr="001861E6">
        <w:rPr>
          <w:rFonts w:ascii="Times New Roman" w:hAnsi="Times New Roman"/>
        </w:rPr>
        <w:t>, 62 (2007), pp. 304-15</w:t>
      </w:r>
    </w:p>
    <w:p w:rsidR="00E5394B" w:rsidRPr="001861E6" w:rsidRDefault="00E5394B" w:rsidP="00E5394B">
      <w:pPr>
        <w:spacing w:line="210" w:lineRule="atLeast"/>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Gurek, Özgur, Bernd Irlenbusch and Bettina Rockenbach. “The Competitive Advantage </w:t>
      </w:r>
    </w:p>
    <w:p w:rsidR="00E5394B" w:rsidRPr="001861E6" w:rsidRDefault="00E5394B" w:rsidP="00E5394B">
      <w:pPr>
        <w:ind w:firstLine="720"/>
        <w:rPr>
          <w:rFonts w:ascii="Times New Roman" w:hAnsi="Times New Roman"/>
        </w:rPr>
      </w:pPr>
      <w:r w:rsidRPr="001861E6">
        <w:rPr>
          <w:rFonts w:ascii="Times New Roman" w:hAnsi="Times New Roman"/>
        </w:rPr>
        <w:t xml:space="preserve">of Sanctioning Institutions,” </w:t>
      </w:r>
      <w:r w:rsidRPr="001861E6">
        <w:rPr>
          <w:rFonts w:ascii="Times New Roman" w:hAnsi="Times New Roman"/>
          <w:i/>
        </w:rPr>
        <w:t>Science</w:t>
      </w:r>
      <w:r w:rsidRPr="001861E6">
        <w:rPr>
          <w:rFonts w:ascii="Times New Roman" w:hAnsi="Times New Roman"/>
        </w:rPr>
        <w:t>, 312 (2006), pp. 108-111</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Hoggatt, Austin C. James W. Friedman and Shlomo Gill. “Price Signaling in </w:t>
      </w:r>
    </w:p>
    <w:p w:rsidR="00E5394B" w:rsidRPr="001861E6" w:rsidRDefault="00E5394B" w:rsidP="00E5394B">
      <w:pPr>
        <w:ind w:left="720"/>
        <w:rPr>
          <w:rFonts w:ascii="Times New Roman" w:hAnsi="Times New Roman"/>
        </w:rPr>
      </w:pPr>
      <w:r w:rsidRPr="001861E6">
        <w:rPr>
          <w:rFonts w:ascii="Times New Roman" w:hAnsi="Times New Roman"/>
        </w:rPr>
        <w:t xml:space="preserve">Experimental Oligopoly,” </w:t>
      </w:r>
      <w:r w:rsidRPr="001861E6">
        <w:rPr>
          <w:rFonts w:ascii="Times New Roman" w:hAnsi="Times New Roman"/>
          <w:i/>
        </w:rPr>
        <w:t>The American Economic Review</w:t>
      </w:r>
      <w:r w:rsidRPr="001861E6">
        <w:rPr>
          <w:rFonts w:ascii="Times New Roman" w:hAnsi="Times New Roman"/>
        </w:rPr>
        <w:t>, Vol. 66, No. 2, (1976), pp. 261-266</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Isaac, R. M. and J.M. Walker. “Communication and Free-Riding Behavior: the Voluntary </w:t>
      </w:r>
    </w:p>
    <w:p w:rsidR="00E5394B" w:rsidRPr="001861E6" w:rsidRDefault="00E5394B" w:rsidP="00E5394B">
      <w:pPr>
        <w:rPr>
          <w:rFonts w:ascii="Times New Roman" w:hAnsi="Times New Roman"/>
        </w:rPr>
      </w:pPr>
      <w:r w:rsidRPr="001861E6">
        <w:rPr>
          <w:rFonts w:ascii="Times New Roman" w:hAnsi="Times New Roman"/>
        </w:rPr>
        <w:tab/>
        <w:t xml:space="preserve">Contribution Mechanism,” </w:t>
      </w:r>
      <w:r w:rsidRPr="001861E6">
        <w:rPr>
          <w:rFonts w:ascii="Times New Roman" w:hAnsi="Times New Roman"/>
          <w:i/>
        </w:rPr>
        <w:t>Economic Inquiry</w:t>
      </w:r>
      <w:r w:rsidRPr="001861E6">
        <w:rPr>
          <w:rFonts w:ascii="Times New Roman" w:hAnsi="Times New Roman"/>
        </w:rPr>
        <w:t>, 26 (1988), pp. 585–608.</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Keser, Claudia and Frans van Winden. “Conditional Cooperation and Voluntary </w:t>
      </w:r>
    </w:p>
    <w:p w:rsidR="00E5394B" w:rsidRPr="001861E6" w:rsidRDefault="00E5394B" w:rsidP="00E5394B">
      <w:pPr>
        <w:ind w:left="720"/>
        <w:rPr>
          <w:rFonts w:ascii="Times New Roman" w:hAnsi="Times New Roman"/>
        </w:rPr>
      </w:pPr>
      <w:r w:rsidRPr="001861E6">
        <w:rPr>
          <w:rFonts w:ascii="Times New Roman" w:hAnsi="Times New Roman"/>
        </w:rPr>
        <w:t xml:space="preserve">Contributions to Public Goods,” </w:t>
      </w:r>
      <w:r w:rsidRPr="001861E6">
        <w:rPr>
          <w:rFonts w:ascii="Times New Roman" w:hAnsi="Times New Roman"/>
          <w:i/>
        </w:rPr>
        <w:t>The Scandinavian Journal of Economics</w:t>
      </w:r>
      <w:r w:rsidRPr="001861E6">
        <w:rPr>
          <w:rFonts w:ascii="Times New Roman" w:hAnsi="Times New Roman"/>
        </w:rPr>
        <w:t>,Vol. 102, No. 1 (2000), pp. 23-39</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i/>
        </w:rPr>
      </w:pPr>
      <w:r w:rsidRPr="001861E6">
        <w:rPr>
          <w:rFonts w:ascii="Times New Roman" w:hAnsi="Times New Roman"/>
        </w:rPr>
        <w:t xml:space="preserve">Ledyard, John O. </w:t>
      </w:r>
      <w:r w:rsidRPr="001861E6">
        <w:rPr>
          <w:rFonts w:ascii="Times New Roman" w:hAnsi="Times New Roman"/>
          <w:i/>
        </w:rPr>
        <w:t xml:space="preserve">Public Goods: A Survey of Experimental Research. Handbook of </w:t>
      </w:r>
    </w:p>
    <w:p w:rsidR="00E5394B" w:rsidRPr="001861E6" w:rsidRDefault="00E5394B" w:rsidP="00E5394B">
      <w:pPr>
        <w:rPr>
          <w:rFonts w:ascii="Times New Roman" w:hAnsi="Times New Roman"/>
        </w:rPr>
      </w:pPr>
      <w:r w:rsidRPr="001861E6">
        <w:rPr>
          <w:rFonts w:ascii="Times New Roman" w:hAnsi="Times New Roman"/>
          <w:i/>
        </w:rPr>
        <w:tab/>
        <w:t>Experimental Economics</w:t>
      </w:r>
      <w:r w:rsidRPr="001861E6">
        <w:rPr>
          <w:rFonts w:ascii="Times New Roman" w:hAnsi="Times New Roman"/>
        </w:rPr>
        <w:t>, Princeton: Princeton University Press, (1995)</w:t>
      </w:r>
    </w:p>
    <w:p w:rsidR="00E5394B" w:rsidRPr="001861E6" w:rsidRDefault="00E5394B" w:rsidP="00E5394B">
      <w:pPr>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Masclet David, Charles Noussair, Steven Tucker and Marie-Claire Villeval. “Monetary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and Nonmonetary Punishment in the Voluntary Contributions Mechanism,” </w:t>
      </w:r>
      <w:r w:rsidRPr="001861E6">
        <w:rPr>
          <w:rFonts w:ascii="Times New Roman" w:hAnsi="Times New Roman"/>
          <w:i/>
        </w:rPr>
        <w:t>The American Economic Review</w:t>
      </w:r>
      <w:r w:rsidRPr="001861E6">
        <w:rPr>
          <w:rFonts w:ascii="Times New Roman" w:hAnsi="Times New Roman"/>
        </w:rPr>
        <w:t>, Vol. 93, No. 1 (2003), pp. 366-380</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Nikiforakis, Nikos and Hans-Theo Normann. “A Comparative Statics Analysis of </w:t>
      </w:r>
    </w:p>
    <w:p w:rsidR="00E5394B" w:rsidRPr="001861E6" w:rsidRDefault="00E5394B" w:rsidP="00E5394B">
      <w:pPr>
        <w:ind w:left="720"/>
        <w:rPr>
          <w:rFonts w:ascii="Times New Roman" w:hAnsi="Times New Roman"/>
        </w:rPr>
      </w:pPr>
      <w:r w:rsidRPr="001861E6">
        <w:rPr>
          <w:rFonts w:ascii="Times New Roman" w:hAnsi="Times New Roman"/>
        </w:rPr>
        <w:t xml:space="preserve">Punishment in Public-Good Experiments,” </w:t>
      </w:r>
      <w:r w:rsidRPr="001861E6">
        <w:rPr>
          <w:rFonts w:ascii="Times New Roman" w:hAnsi="Times New Roman"/>
          <w:i/>
        </w:rPr>
        <w:t>Experimental Economics</w:t>
      </w:r>
      <w:r w:rsidRPr="001861E6">
        <w:rPr>
          <w:rFonts w:ascii="Times New Roman" w:hAnsi="Times New Roman"/>
        </w:rPr>
        <w:t>, Vol. 11 Issue, 4 (2008) pp. 358-369</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i/>
        </w:rPr>
      </w:pPr>
      <w:r w:rsidRPr="001861E6">
        <w:rPr>
          <w:rFonts w:ascii="Times New Roman" w:hAnsi="Times New Roman"/>
        </w:rPr>
        <w:t>Oprea, Ryan and Daniel Friedman. “A Continuous Dilemma,” Forthcoming, </w:t>
      </w:r>
      <w:r w:rsidRPr="001861E6">
        <w:rPr>
          <w:rFonts w:ascii="Times New Roman" w:hAnsi="Times New Roman"/>
          <w:i/>
        </w:rPr>
        <w:t>American</w:t>
      </w:r>
    </w:p>
    <w:p w:rsidR="00E5394B" w:rsidRPr="001861E6" w:rsidRDefault="00E5394B" w:rsidP="00E5394B">
      <w:pPr>
        <w:ind w:firstLine="720"/>
        <w:rPr>
          <w:rFonts w:ascii="Times New Roman" w:hAnsi="Times New Roman"/>
        </w:rPr>
      </w:pPr>
      <w:r w:rsidRPr="001861E6">
        <w:rPr>
          <w:rFonts w:ascii="Times New Roman" w:hAnsi="Times New Roman"/>
          <w:i/>
        </w:rPr>
        <w:t>Economic Review</w:t>
      </w:r>
      <w:r w:rsidRPr="001861E6">
        <w:rPr>
          <w:rFonts w:ascii="Times New Roman" w:hAnsi="Times New Roman"/>
        </w:rPr>
        <w:t xml:space="preserve"> (2011)</w:t>
      </w:r>
    </w:p>
    <w:p w:rsidR="00E5394B" w:rsidRPr="001861E6" w:rsidRDefault="00E5394B" w:rsidP="00E5394B">
      <w:pPr>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Oprea, Ryan, Keith Henwood and Daniel Friedman. “Separating the Hawks from the </w:t>
      </w:r>
    </w:p>
    <w:p w:rsidR="00E5394B" w:rsidRPr="001861E6" w:rsidRDefault="00E5394B" w:rsidP="00E5394B">
      <w:pPr>
        <w:ind w:left="720"/>
        <w:rPr>
          <w:rFonts w:ascii="Times New Roman" w:hAnsi="Times New Roman"/>
        </w:rPr>
      </w:pPr>
      <w:r w:rsidRPr="001861E6">
        <w:rPr>
          <w:rFonts w:ascii="Times New Roman" w:hAnsi="Times New Roman"/>
        </w:rPr>
        <w:t xml:space="preserve">Doves: Evidence from Continuous Time Laboratory Games,” Forthcoming in </w:t>
      </w:r>
      <w:r w:rsidRPr="001861E6">
        <w:rPr>
          <w:rFonts w:ascii="Times New Roman" w:hAnsi="Times New Roman"/>
          <w:i/>
        </w:rPr>
        <w:t>Journal of Economic Theory</w:t>
      </w:r>
      <w:r w:rsidRPr="001861E6">
        <w:rPr>
          <w:rFonts w:ascii="Times New Roman" w:hAnsi="Times New Roman"/>
        </w:rPr>
        <w:t>, (2011)</w:t>
      </w:r>
    </w:p>
    <w:p w:rsidR="00E5394B" w:rsidRPr="001861E6" w:rsidRDefault="00E5394B" w:rsidP="00E5394B">
      <w:pPr>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Ostrom Elinor, James Walker and Roy Gardner. “Covenants With and Without a Sword: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Self-Governance is Possible,” </w:t>
      </w:r>
      <w:r w:rsidRPr="001861E6">
        <w:rPr>
          <w:rFonts w:ascii="Times New Roman" w:hAnsi="Times New Roman"/>
          <w:i/>
        </w:rPr>
        <w:t>The American Political Science Review</w:t>
      </w:r>
      <w:r w:rsidRPr="001861E6">
        <w:rPr>
          <w:rFonts w:ascii="Times New Roman" w:hAnsi="Times New Roman"/>
        </w:rPr>
        <w:t>, Vol. 86, No. 2 (1992), pp. 404-417</w:t>
      </w:r>
    </w:p>
    <w:p w:rsidR="00E5394B" w:rsidRPr="001861E6" w:rsidRDefault="00E5394B" w:rsidP="00E5394B">
      <w:pPr>
        <w:spacing w:line="210" w:lineRule="atLeast"/>
        <w:rPr>
          <w:rFonts w:ascii="Times New Roman" w:hAnsi="Times New Roman"/>
        </w:rPr>
      </w:pPr>
    </w:p>
    <w:p w:rsidR="00E5394B" w:rsidRPr="001861E6" w:rsidRDefault="00E5394B" w:rsidP="00E5394B">
      <w:pPr>
        <w:rPr>
          <w:rFonts w:ascii="Times New Roman" w:hAnsi="Times New Roman"/>
        </w:rPr>
      </w:pPr>
      <w:r w:rsidRPr="001861E6">
        <w:rPr>
          <w:rFonts w:ascii="Times New Roman" w:hAnsi="Times New Roman"/>
        </w:rPr>
        <w:t xml:space="preserve">Page, Talbot, Louis Putterman and Bulent Unel. “Voluntary Association in Public Goods </w:t>
      </w:r>
    </w:p>
    <w:p w:rsidR="00E5394B" w:rsidRPr="001861E6" w:rsidRDefault="00E5394B" w:rsidP="00E5394B">
      <w:pPr>
        <w:ind w:left="720"/>
        <w:rPr>
          <w:rFonts w:ascii="Times New Roman" w:hAnsi="Times New Roman"/>
        </w:rPr>
      </w:pPr>
      <w:r w:rsidRPr="001861E6">
        <w:rPr>
          <w:rFonts w:ascii="Times New Roman" w:hAnsi="Times New Roman"/>
        </w:rPr>
        <w:t xml:space="preserve">Experiments: Reciprocity, Mimicry and Efficiency,” </w:t>
      </w:r>
      <w:r w:rsidRPr="001861E6">
        <w:rPr>
          <w:rFonts w:ascii="Times New Roman" w:hAnsi="Times New Roman"/>
          <w:i/>
        </w:rPr>
        <w:t>The Economic Journal</w:t>
      </w:r>
      <w:r w:rsidRPr="001861E6">
        <w:rPr>
          <w:rFonts w:ascii="Times New Roman" w:hAnsi="Times New Roman"/>
        </w:rPr>
        <w:t>, 115 (2005), pp. 1032–1053</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Sefton, Martin, Shupp, Robert, and Walker, James M. “The Effect of Rewards and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Sanctions in Provision of Public Goods,” </w:t>
      </w:r>
      <w:r w:rsidRPr="001861E6">
        <w:rPr>
          <w:rFonts w:ascii="Times New Roman" w:hAnsi="Times New Roman"/>
          <w:i/>
        </w:rPr>
        <w:t>Economic Inquiry</w:t>
      </w:r>
      <w:r w:rsidRPr="001861E6">
        <w:rPr>
          <w:rFonts w:ascii="Times New Roman" w:hAnsi="Times New Roman"/>
        </w:rPr>
        <w:t>, Vol. 45, No. 4 (2007), pp. 671–90</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Sonnemans, Joep, Arthur Schram, Theo Offerman. “Strategic Behavior in Public Good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Games: When Partners Drift Apart,” </w:t>
      </w:r>
      <w:r w:rsidRPr="001861E6">
        <w:rPr>
          <w:rFonts w:ascii="Times New Roman" w:hAnsi="Times New Roman"/>
          <w:i/>
        </w:rPr>
        <w:t>Economics Letters</w:t>
      </w:r>
      <w:r w:rsidRPr="001861E6">
        <w:rPr>
          <w:rFonts w:ascii="Times New Roman" w:hAnsi="Times New Roman"/>
        </w:rPr>
        <w:t>, Vol. 62, No. 1 (1999), pp. 35-41</w:t>
      </w:r>
    </w:p>
    <w:p w:rsidR="00E5394B" w:rsidRPr="001861E6" w:rsidRDefault="00E5394B" w:rsidP="00E5394B">
      <w:pPr>
        <w:spacing w:line="210" w:lineRule="atLeast"/>
        <w:rPr>
          <w:rFonts w:ascii="Times New Roman" w:hAnsi="Times New Roman"/>
        </w:rPr>
      </w:pPr>
    </w:p>
    <w:p w:rsidR="00E5394B" w:rsidRPr="001861E6" w:rsidRDefault="00E5394B" w:rsidP="00E5394B">
      <w:pPr>
        <w:spacing w:line="210" w:lineRule="atLeast"/>
        <w:rPr>
          <w:rFonts w:ascii="Times New Roman" w:hAnsi="Times New Roman"/>
        </w:rPr>
      </w:pPr>
      <w:r w:rsidRPr="001861E6">
        <w:rPr>
          <w:rFonts w:ascii="Times New Roman" w:hAnsi="Times New Roman"/>
        </w:rPr>
        <w:t xml:space="preserve">Walker, James M. and Matthew A. Halloran. “Rewards and Sanctions and the Provision </w:t>
      </w:r>
    </w:p>
    <w:p w:rsidR="00E5394B" w:rsidRPr="001861E6" w:rsidRDefault="00E5394B" w:rsidP="00E5394B">
      <w:pPr>
        <w:spacing w:line="210" w:lineRule="atLeast"/>
        <w:ind w:left="720"/>
        <w:rPr>
          <w:rFonts w:ascii="Times New Roman" w:hAnsi="Times New Roman"/>
        </w:rPr>
      </w:pPr>
      <w:r w:rsidRPr="001861E6">
        <w:rPr>
          <w:rFonts w:ascii="Times New Roman" w:hAnsi="Times New Roman"/>
        </w:rPr>
        <w:t xml:space="preserve">of Public Goods in One-Shot Settings,” </w:t>
      </w:r>
      <w:r w:rsidRPr="001861E6">
        <w:rPr>
          <w:rFonts w:ascii="Times New Roman" w:hAnsi="Times New Roman"/>
          <w:i/>
        </w:rPr>
        <w:t>Experimental Economics</w:t>
      </w:r>
      <w:r w:rsidRPr="001861E6">
        <w:rPr>
          <w:rFonts w:ascii="Times New Roman" w:hAnsi="Times New Roman"/>
        </w:rPr>
        <w:t>, Vol. 7, No. 3 (2004), pp. 235-247</w:t>
      </w:r>
    </w:p>
    <w:p w:rsidR="00E5394B" w:rsidRPr="001861E6" w:rsidRDefault="00E5394B" w:rsidP="00E5394B">
      <w:pPr>
        <w:spacing w:line="210" w:lineRule="atLeast"/>
        <w:ind w:left="720"/>
        <w:rPr>
          <w:rFonts w:ascii="Times New Roman" w:hAnsi="Times New Roman"/>
        </w:rPr>
      </w:pPr>
    </w:p>
    <w:p w:rsidR="00E5394B" w:rsidRPr="001861E6" w:rsidRDefault="00E5394B" w:rsidP="00E5394B">
      <w:pPr>
        <w:rPr>
          <w:rFonts w:ascii="Times New Roman" w:hAnsi="Times New Roman"/>
          <w:i/>
        </w:rPr>
      </w:pPr>
      <w:r w:rsidRPr="001861E6">
        <w:rPr>
          <w:rFonts w:ascii="Times New Roman" w:hAnsi="Times New Roman"/>
        </w:rPr>
        <w:t xml:space="preserve">Yamagishi, Toshio. “The Provision of a Sanctioning System as a Public Good,” </w:t>
      </w:r>
      <w:r w:rsidRPr="001861E6">
        <w:rPr>
          <w:rFonts w:ascii="Times New Roman" w:hAnsi="Times New Roman"/>
          <w:i/>
        </w:rPr>
        <w:t xml:space="preserve">Journal </w:t>
      </w:r>
    </w:p>
    <w:p w:rsidR="00E5394B" w:rsidRPr="001861E6" w:rsidRDefault="00E5394B" w:rsidP="00E5394B">
      <w:pPr>
        <w:rPr>
          <w:rFonts w:ascii="Times New Roman" w:hAnsi="Times New Roman"/>
        </w:rPr>
      </w:pPr>
      <w:r w:rsidRPr="001861E6">
        <w:rPr>
          <w:rFonts w:ascii="Times New Roman" w:hAnsi="Times New Roman"/>
          <w:i/>
        </w:rPr>
        <w:tab/>
        <w:t>of Personality and Social Psychology</w:t>
      </w:r>
      <w:r w:rsidRPr="001861E6">
        <w:rPr>
          <w:rFonts w:ascii="Times New Roman" w:hAnsi="Times New Roman"/>
        </w:rPr>
        <w:t>, Vol 51, No. 1, (1986), pp. 110-116</w:t>
      </w:r>
    </w:p>
    <w:p w:rsidR="00E5394B" w:rsidRPr="001861E6" w:rsidRDefault="00E5394B" w:rsidP="00E5394B">
      <w:pPr>
        <w:rPr>
          <w:rFonts w:ascii="Times New Roman" w:hAnsi="Times New Roman"/>
        </w:rPr>
      </w:pPr>
    </w:p>
    <w:p w:rsidR="00E5394B" w:rsidRPr="001861E6" w:rsidRDefault="00E5394B" w:rsidP="00E5394B">
      <w:pPr>
        <w:spacing w:line="210" w:lineRule="atLeast"/>
        <w:rPr>
          <w:rFonts w:ascii="Times New Roman" w:hAnsi="Times New Roman"/>
          <w:i/>
        </w:rPr>
      </w:pPr>
      <w:r w:rsidRPr="001861E6">
        <w:rPr>
          <w:rFonts w:ascii="Times New Roman" w:hAnsi="Times New Roman"/>
        </w:rPr>
        <w:t xml:space="preserve">Yamagishi, Toshio. “The Provision of a Sanctioning System as a Public Good,” </w:t>
      </w:r>
      <w:bookmarkStart w:id="4" w:name="_GoBack"/>
      <w:r w:rsidRPr="001861E6">
        <w:rPr>
          <w:rFonts w:ascii="Times New Roman" w:hAnsi="Times New Roman"/>
          <w:i/>
        </w:rPr>
        <w:t xml:space="preserve">Social </w:t>
      </w:r>
    </w:p>
    <w:p w:rsidR="00E5394B" w:rsidRPr="001861E6" w:rsidRDefault="00E5394B" w:rsidP="00E5394B">
      <w:pPr>
        <w:spacing w:line="210" w:lineRule="atLeast"/>
        <w:rPr>
          <w:rFonts w:ascii="Times New Roman" w:hAnsi="Times New Roman"/>
        </w:rPr>
      </w:pPr>
      <w:r w:rsidRPr="001861E6">
        <w:rPr>
          <w:rFonts w:ascii="Times New Roman" w:hAnsi="Times New Roman"/>
          <w:i/>
        </w:rPr>
        <w:tab/>
        <w:t>Psychology Quarterly</w:t>
      </w:r>
      <w:bookmarkEnd w:id="4"/>
      <w:r w:rsidRPr="001861E6">
        <w:rPr>
          <w:rFonts w:ascii="Times New Roman" w:hAnsi="Times New Roman"/>
        </w:rPr>
        <w:t>, Vol. 51, No. 3 (1988), pp. 265-271</w:t>
      </w:r>
    </w:p>
    <w:p w:rsidR="00032436" w:rsidRDefault="002A6972" w:rsidP="00E5394B">
      <w:pPr>
        <w:spacing w:line="480" w:lineRule="auto"/>
        <w:rPr>
          <w:rFonts w:ascii="Times New Roman" w:hAnsi="Times New Roman" w:cs="Times-Roman"/>
          <w:b/>
          <w:sz w:val="28"/>
          <w:szCs w:val="18"/>
        </w:rPr>
      </w:pPr>
      <w:r w:rsidRPr="00AD2C61">
        <w:br w:type="page"/>
      </w:r>
      <w:r w:rsidR="005E04C3" w:rsidRPr="00AD2C61">
        <w:rPr>
          <w:rFonts w:ascii="Times New Roman" w:hAnsi="Times New Roman" w:cs="Times-Roman"/>
          <w:b/>
          <w:sz w:val="28"/>
          <w:szCs w:val="18"/>
        </w:rPr>
        <w:t xml:space="preserve">Appendix </w:t>
      </w:r>
      <w:r w:rsidR="00032755" w:rsidRPr="00AD2C61">
        <w:rPr>
          <w:rFonts w:ascii="Times New Roman" w:hAnsi="Times New Roman" w:cs="Times-Roman"/>
          <w:b/>
          <w:sz w:val="28"/>
          <w:szCs w:val="18"/>
        </w:rPr>
        <w:t>I</w:t>
      </w:r>
    </w:p>
    <w:p w:rsidR="00E9698E" w:rsidRPr="00E9698E" w:rsidRDefault="00032436" w:rsidP="00E9698E">
      <w:pPr>
        <w:spacing w:line="480" w:lineRule="auto"/>
        <w:rPr>
          <w:rFonts w:ascii="Times New Roman" w:hAnsi="Times New Roman" w:cs="Times-Roman"/>
          <w:szCs w:val="18"/>
        </w:rPr>
      </w:pPr>
      <w:r w:rsidRPr="00E9698E">
        <w:rPr>
          <w:rFonts w:ascii="Times New Roman" w:hAnsi="Times New Roman" w:cs="Times-Roman"/>
          <w:szCs w:val="18"/>
        </w:rPr>
        <w:t xml:space="preserve">A separate instruction set was distributed in each treatment but great pains were taken to </w:t>
      </w:r>
      <w:r w:rsidR="00E9698E" w:rsidRPr="00E9698E">
        <w:rPr>
          <w:rFonts w:ascii="Times New Roman" w:hAnsi="Times New Roman" w:cs="Times-Roman"/>
          <w:szCs w:val="18"/>
        </w:rPr>
        <w:t>maintain the same</w:t>
      </w:r>
      <w:r w:rsidRPr="00E9698E">
        <w:rPr>
          <w:rFonts w:ascii="Times New Roman" w:hAnsi="Times New Roman" w:cs="Times-Roman"/>
          <w:szCs w:val="18"/>
        </w:rPr>
        <w:t xml:space="preserve"> language across treatments</w:t>
      </w:r>
      <w:r w:rsidR="00E9698E" w:rsidRPr="00E9698E">
        <w:rPr>
          <w:rFonts w:ascii="Times New Roman" w:hAnsi="Times New Roman" w:cs="Times-Roman"/>
          <w:szCs w:val="18"/>
        </w:rPr>
        <w:t xml:space="preserve"> wherever possible</w:t>
      </w:r>
      <w:r w:rsidRPr="00E9698E">
        <w:rPr>
          <w:rFonts w:ascii="Times New Roman" w:hAnsi="Times New Roman" w:cs="Times-Roman"/>
          <w:szCs w:val="18"/>
        </w:rPr>
        <w:t>.  Below we provide instructions sets from two of our treatments</w:t>
      </w:r>
      <w:r w:rsidR="00E9698E" w:rsidRPr="00E9698E">
        <w:rPr>
          <w:rFonts w:ascii="Times New Roman" w:hAnsi="Times New Roman" w:cs="Times-Roman"/>
          <w:szCs w:val="18"/>
        </w:rPr>
        <w:t xml:space="preserve"> as examples</w:t>
      </w:r>
      <w:r w:rsidRPr="00E9698E">
        <w:rPr>
          <w:rFonts w:ascii="Times New Roman" w:hAnsi="Times New Roman" w:cs="Times-Roman"/>
          <w:szCs w:val="18"/>
        </w:rPr>
        <w:t xml:space="preserve">.  Section I.A. reproduces </w:t>
      </w:r>
      <w:r w:rsidR="00E9698E" w:rsidRPr="00E9698E">
        <w:rPr>
          <w:rFonts w:ascii="Times New Roman" w:hAnsi="Times New Roman" w:cs="Times-Roman"/>
          <w:szCs w:val="18"/>
        </w:rPr>
        <w:t>the Discrete, Full Communication (DC) instructions while section I.B. reproduces the Continuous, Full Communication (CC) instructions.</w:t>
      </w:r>
    </w:p>
    <w:p w:rsidR="008166A8" w:rsidRPr="007D27C0" w:rsidRDefault="008166A8" w:rsidP="00E9698E">
      <w:pPr>
        <w:rPr>
          <w:rFonts w:ascii="Times New Roman" w:hAnsi="Times New Roman" w:cs="Times-Roman"/>
          <w:sz w:val="28"/>
          <w:szCs w:val="18"/>
        </w:rPr>
      </w:pPr>
    </w:p>
    <w:p w:rsidR="008166A8" w:rsidRPr="007D27C0" w:rsidRDefault="00FB63F0" w:rsidP="008166A8">
      <w:pPr>
        <w:spacing w:line="480" w:lineRule="auto"/>
        <w:rPr>
          <w:rFonts w:ascii="Times New Roman" w:hAnsi="Times New Roman"/>
          <w:b/>
        </w:rPr>
      </w:pPr>
      <w:r w:rsidRPr="007D27C0">
        <w:rPr>
          <w:rFonts w:ascii="Times New Roman" w:hAnsi="Times New Roman"/>
          <w:b/>
        </w:rPr>
        <w:t>I</w:t>
      </w:r>
      <w:r w:rsidR="008166A8" w:rsidRPr="007D27C0">
        <w:rPr>
          <w:rFonts w:ascii="Times New Roman" w:hAnsi="Times New Roman"/>
          <w:b/>
        </w:rPr>
        <w:t xml:space="preserve">.A  Discrete, Full Communication </w:t>
      </w:r>
      <w:r w:rsidR="001F587A" w:rsidRPr="007D27C0">
        <w:rPr>
          <w:rFonts w:ascii="Times New Roman" w:hAnsi="Times New Roman"/>
          <w:b/>
        </w:rPr>
        <w:t>(D</w:t>
      </w:r>
      <w:r w:rsidR="008166A8" w:rsidRPr="007D27C0">
        <w:rPr>
          <w:rFonts w:ascii="Times New Roman" w:hAnsi="Times New Roman"/>
          <w:b/>
        </w:rPr>
        <w:t>C) Instructions</w:t>
      </w:r>
    </w:p>
    <w:p w:rsidR="008166A8" w:rsidRPr="007D27C0" w:rsidRDefault="008166A8" w:rsidP="008166A8">
      <w:pPr>
        <w:outlineLvl w:val="0"/>
        <w:rPr>
          <w:rFonts w:ascii="Times New Roman" w:hAnsi="Times New Roman"/>
          <w:b/>
        </w:rPr>
      </w:pPr>
      <w:r w:rsidRPr="007D27C0">
        <w:rPr>
          <w:rFonts w:ascii="Times New Roman" w:hAnsi="Times New Roman"/>
          <w:b/>
        </w:rPr>
        <w:t>Instructions (DC-PG)</w:t>
      </w:r>
    </w:p>
    <w:p w:rsidR="008166A8" w:rsidRPr="007D27C0" w:rsidRDefault="008166A8" w:rsidP="008166A8">
      <w:pPr>
        <w:rPr>
          <w:rFonts w:ascii="Times New Roman" w:hAnsi="Times New Roman"/>
        </w:rPr>
      </w:pPr>
      <w:r w:rsidRPr="007D27C0">
        <w:rPr>
          <w:rFonts w:ascii="Times New Roman" w:hAnsi="Times New Roman"/>
        </w:rPr>
        <w:t>Welcome!  This is an economics experiment. If you pay close attention to these instructions, you can earn a significant sum of money, which will be paid to you in cash at the end.</w:t>
      </w:r>
    </w:p>
    <w:p w:rsidR="008166A8" w:rsidRPr="007D27C0" w:rsidRDefault="008166A8" w:rsidP="008166A8">
      <w:pPr>
        <w:rPr>
          <w:rFonts w:ascii="Times New Roman" w:hAnsi="Times New Roman"/>
        </w:rPr>
      </w:pPr>
      <w:r w:rsidRPr="007D27C0">
        <w:rPr>
          <w:rFonts w:ascii="Times New Roman" w:hAnsi="Times New Roman"/>
        </w:rPr>
        <w:t>Please remain silent and do not look at other participants’ screens. If you have any questions, or need assistance of any kind, please raise your hand and we will come to you. If you disrupt the experiment by talking, laughing, etc., you may be asked to leave and may not be paid. We expect and appreciate your cooperation today.</w:t>
      </w:r>
    </w:p>
    <w:p w:rsidR="008166A8" w:rsidRPr="007D27C0" w:rsidRDefault="008166A8" w:rsidP="008166A8">
      <w:pPr>
        <w:outlineLvl w:val="0"/>
        <w:rPr>
          <w:rFonts w:ascii="Times New Roman" w:hAnsi="Times New Roman"/>
          <w:b/>
        </w:rPr>
      </w:pPr>
    </w:p>
    <w:p w:rsidR="008166A8" w:rsidRPr="007D27C0" w:rsidRDefault="008166A8" w:rsidP="008166A8">
      <w:pPr>
        <w:outlineLvl w:val="0"/>
        <w:rPr>
          <w:rFonts w:ascii="Times New Roman" w:hAnsi="Times New Roman"/>
          <w:b/>
        </w:rPr>
      </w:pPr>
      <w:r w:rsidRPr="007D27C0">
        <w:rPr>
          <w:rFonts w:ascii="Times New Roman" w:hAnsi="Times New Roman"/>
          <w:b/>
        </w:rPr>
        <w:t>The basic idea</w:t>
      </w:r>
    </w:p>
    <w:p w:rsidR="008166A8" w:rsidRPr="007D27C0" w:rsidRDefault="008166A8" w:rsidP="008166A8">
      <w:pPr>
        <w:rPr>
          <w:rFonts w:ascii="Times New Roman" w:hAnsi="Times New Roman"/>
        </w:rPr>
      </w:pPr>
      <w:r w:rsidRPr="007D27C0">
        <w:rPr>
          <w:rFonts w:ascii="Times New Roman" w:hAnsi="Times New Roman"/>
        </w:rPr>
        <w:t xml:space="preserve">At the beginning of the experiment, you will be anonymously matched with three other participants.  You will each choose an allocation, which can be adjusted during the experiment.  Your earnings accumulate at a rate that depends on the allocation you choose and the allocations chosen by the other participants you are matched with. The details are explained below. </w:t>
      </w:r>
    </w:p>
    <w:p w:rsidR="008166A8" w:rsidRPr="007D27C0" w:rsidRDefault="008166A8" w:rsidP="008166A8">
      <w:pPr>
        <w:rPr>
          <w:rFonts w:ascii="Times New Roman" w:hAnsi="Times New Roman"/>
        </w:rPr>
      </w:pPr>
      <w:r w:rsidRPr="007D27C0">
        <w:rPr>
          <w:rFonts w:ascii="Times New Roman" w:hAnsi="Times New Roman"/>
        </w:rPr>
        <w:t xml:space="preserve">The earnings you accumulate will be added up at the end of the experiment, and converted to US dollars at a rate written on the white board. Before you leave the lab, you will sign a receipt and will be paid in cash. </w:t>
      </w:r>
    </w:p>
    <w:p w:rsidR="008166A8" w:rsidRPr="007D27C0" w:rsidRDefault="008166A8" w:rsidP="008166A8">
      <w:pPr>
        <w:outlineLvl w:val="0"/>
        <w:rPr>
          <w:rFonts w:ascii="Times New Roman" w:hAnsi="Times New Roman"/>
          <w:b/>
        </w:rPr>
      </w:pPr>
    </w:p>
    <w:p w:rsidR="008166A8" w:rsidRPr="007D27C0" w:rsidRDefault="008166A8" w:rsidP="008166A8">
      <w:pPr>
        <w:outlineLvl w:val="0"/>
        <w:rPr>
          <w:rFonts w:ascii="Times New Roman" w:hAnsi="Times New Roman"/>
          <w:b/>
        </w:rPr>
      </w:pPr>
      <w:r w:rsidRPr="007D27C0">
        <w:rPr>
          <w:rFonts w:ascii="Times New Roman" w:hAnsi="Times New Roman"/>
          <w:b/>
        </w:rPr>
        <w:t>How earnings are computed</w:t>
      </w:r>
    </w:p>
    <w:p w:rsidR="008166A8" w:rsidRPr="007D27C0" w:rsidRDefault="008166A8" w:rsidP="008166A8">
      <w:pPr>
        <w:rPr>
          <w:rFonts w:ascii="Times New Roman" w:hAnsi="Times New Roman"/>
        </w:rPr>
      </w:pPr>
      <w:r w:rsidRPr="007D27C0">
        <w:rPr>
          <w:rFonts w:ascii="Times New Roman" w:hAnsi="Times New Roman"/>
        </w:rPr>
        <w:t xml:space="preserve">You have 25 tokens, and you choose how many tokens to allocate to the group account and how many to allocate to your private account.  Each token in your private account always pays a rate of 1.0 point. Each token allocated to the group account yields a rate of 1.2 points, divided equally among all members of your group. </w:t>
      </w:r>
    </w:p>
    <w:p w:rsidR="008166A8" w:rsidRPr="007D27C0" w:rsidRDefault="008166A8" w:rsidP="008166A8">
      <w:pPr>
        <w:rPr>
          <w:rFonts w:ascii="Times New Roman" w:hAnsi="Times New Roman"/>
        </w:rPr>
      </w:pPr>
      <w:r w:rsidRPr="007D27C0">
        <w:rPr>
          <w:rFonts w:ascii="Times New Roman" w:hAnsi="Times New Roman"/>
        </w:rPr>
        <w:t xml:space="preserve">You can choose any allocation of the 25 tokens; fractional tokens are OK.  You will be able to adjust your allocation choice during the experiment. </w:t>
      </w:r>
    </w:p>
    <w:p w:rsidR="008166A8" w:rsidRPr="007D27C0" w:rsidRDefault="008166A8" w:rsidP="008166A8">
      <w:pPr>
        <w:rPr>
          <w:rFonts w:ascii="Times New Roman" w:hAnsi="Times New Roman"/>
        </w:rPr>
      </w:pPr>
    </w:p>
    <w:p w:rsidR="008166A8" w:rsidRPr="007D27C0" w:rsidRDefault="008166A8" w:rsidP="008166A8">
      <w:pPr>
        <w:rPr>
          <w:rFonts w:ascii="Times New Roman" w:hAnsi="Times New Roman"/>
        </w:rPr>
      </w:pPr>
      <w:r w:rsidRPr="007D27C0">
        <w:rPr>
          <w:rFonts w:ascii="Times New Roman" w:hAnsi="Times New Roman"/>
        </w:rPr>
        <w:t>For example, suppose that you always allocate 20 tokens to your private account and 5 to the group account, and that the combined allocation of the other 3 members of your group is always 20 tokens. Then the group account would total 25 tokens and it would yield       1.2* 25 = 30 points distributed equally to the 4 members. You then would receive 7.5 points from the group account and 20 from your private account, a total of 27.5 points.</w:t>
      </w:r>
    </w:p>
    <w:p w:rsidR="008166A8" w:rsidRPr="007D27C0" w:rsidRDefault="008166A8" w:rsidP="008166A8">
      <w:pPr>
        <w:rPr>
          <w:rFonts w:ascii="Times New Roman" w:hAnsi="Times New Roman"/>
        </w:rPr>
      </w:pPr>
      <w:r w:rsidRPr="007D27C0">
        <w:rPr>
          <w:rFonts w:ascii="Times New Roman" w:hAnsi="Times New Roman"/>
        </w:rPr>
        <w:t xml:space="preserve">On the other hand, suppose that you always contributed 15 tokens to the group account and kept 10 for your private account, and that the combined group allocation of the other 3 members was 40 tokens. Then the group account has 55 tokens and you would receive        10 + 1.2 * 55/4  = 10 + 16.5 = 26.5 points.  If you spent half the session in a situation that paid 27.5 points and the other half in a situation that paid 26.5 points, then you would earn (27.5+ 26.5)/2 = 53/2 = 27 points. </w:t>
      </w:r>
    </w:p>
    <w:p w:rsidR="008166A8" w:rsidRPr="007D27C0" w:rsidRDefault="008166A8" w:rsidP="008166A8">
      <w:pPr>
        <w:rPr>
          <w:rFonts w:ascii="Times New Roman" w:hAnsi="Times New Roman"/>
        </w:rPr>
      </w:pPr>
    </w:p>
    <w:p w:rsidR="008166A8" w:rsidRPr="007D27C0" w:rsidRDefault="008166A8" w:rsidP="008166A8">
      <w:pPr>
        <w:rPr>
          <w:rFonts w:ascii="Times New Roman" w:hAnsi="Times New Roman"/>
        </w:rPr>
      </w:pPr>
      <w:r w:rsidRPr="007D27C0">
        <w:rPr>
          <w:rFonts w:ascii="Times New Roman" w:hAnsi="Times New Roman"/>
        </w:rPr>
        <w:t xml:space="preserve">To give a few more examples, if everyone places all of their tokens in their private account, each player will earn at a rate of 25 points.  In this situation, were you to instead unilaterally put all of your tokens in the group account you would earn 7.5 points while the other people in the group would earn 32.5.  </w:t>
      </w:r>
    </w:p>
    <w:p w:rsidR="008166A8" w:rsidRPr="007D27C0" w:rsidRDefault="008166A8" w:rsidP="008166A8">
      <w:pPr>
        <w:rPr>
          <w:rFonts w:ascii="Times New Roman" w:hAnsi="Times New Roman"/>
        </w:rPr>
      </w:pPr>
    </w:p>
    <w:p w:rsidR="008166A8" w:rsidRPr="007D27C0" w:rsidRDefault="008166A8" w:rsidP="008166A8">
      <w:pPr>
        <w:rPr>
          <w:rFonts w:ascii="Times New Roman" w:hAnsi="Times New Roman"/>
        </w:rPr>
      </w:pPr>
      <w:r w:rsidRPr="007D27C0">
        <w:rPr>
          <w:rFonts w:ascii="Times New Roman" w:hAnsi="Times New Roman"/>
        </w:rPr>
        <w:t>If everyone places all of their tokens into the group account, each player will earn at a rate of 30 points.   In this situation, were you to instead unilaterally put all of your tokens in the private account, you would earn 47.5 points while the other people in the group would earn 22.5.</w:t>
      </w:r>
    </w:p>
    <w:p w:rsidR="008166A8" w:rsidRPr="007D27C0" w:rsidRDefault="008166A8" w:rsidP="008166A8">
      <w:pPr>
        <w:outlineLvl w:val="0"/>
        <w:rPr>
          <w:rFonts w:ascii="Times New Roman" w:hAnsi="Times New Roman"/>
          <w:b/>
        </w:rPr>
      </w:pPr>
    </w:p>
    <w:p w:rsidR="008166A8" w:rsidRPr="007D27C0" w:rsidRDefault="008166A8" w:rsidP="008166A8">
      <w:pPr>
        <w:outlineLvl w:val="0"/>
        <w:rPr>
          <w:rFonts w:ascii="Times New Roman" w:hAnsi="Times New Roman"/>
          <w:b/>
        </w:rPr>
      </w:pPr>
      <w:r w:rsidRPr="007D27C0">
        <w:rPr>
          <w:rFonts w:ascii="Times New Roman" w:hAnsi="Times New Roman"/>
          <w:b/>
        </w:rPr>
        <w:t>Screen display</w:t>
      </w:r>
    </w:p>
    <w:p w:rsidR="008166A8" w:rsidRPr="007D27C0" w:rsidRDefault="008166A8" w:rsidP="008166A8">
      <w:pPr>
        <w:rPr>
          <w:rFonts w:ascii="Times New Roman" w:hAnsi="Times New Roman"/>
        </w:rPr>
      </w:pPr>
      <w:r w:rsidRPr="007D27C0">
        <w:rPr>
          <w:rFonts w:ascii="Times New Roman" w:hAnsi="Times New Roman"/>
        </w:rPr>
        <w:t xml:space="preserve">It’s hard to keep track of your earnings when you and the other members of your group are adjusting allocations during the experiment. The computer does the calculations for you, as in Figure 1. You drag the rectangular slider at the bottom of the screen to adjust your allocation to the group account between 0 and 25; the rest stays in your private account. </w:t>
      </w:r>
    </w:p>
    <w:p w:rsidR="008166A8" w:rsidRPr="007D27C0" w:rsidRDefault="008166A8" w:rsidP="008166A8">
      <w:pPr>
        <w:rPr>
          <w:rFonts w:ascii="Times New Roman" w:hAnsi="Times New Roman"/>
        </w:rPr>
      </w:pPr>
      <w:r w:rsidRPr="007D27C0">
        <w:rPr>
          <w:rFonts w:ascii="Times New Roman" w:hAnsi="Times New Roman"/>
        </w:rPr>
        <w:t xml:space="preserve">The experiment will be divided into ten consecutive one-minute sub-periods.  The rectangular bar at the top of the screen will show how much time has elapsed so far in the current sub-period; when the bar is completely filled, the sub-period is over.  During each sub-period you will secretly choose an allocation and other participants will do the same.  The computer will use only the allocations selected at the moment the sub-period ends and will pay no attention to slider positions earlier in the sub-period.  </w:t>
      </w:r>
    </w:p>
    <w:p w:rsidR="008166A8" w:rsidRPr="007D27C0" w:rsidRDefault="008166A8" w:rsidP="008166A8">
      <w:pPr>
        <w:rPr>
          <w:rFonts w:ascii="Times New Roman" w:hAnsi="Times New Roman"/>
        </w:rPr>
      </w:pPr>
    </w:p>
    <w:p w:rsidR="008166A8" w:rsidRPr="007D27C0" w:rsidRDefault="008166A8" w:rsidP="008166A8">
      <w:pPr>
        <w:rPr>
          <w:rFonts w:ascii="Times New Roman" w:hAnsi="Times New Roman"/>
        </w:rPr>
      </w:pPr>
      <w:r w:rsidRPr="007D27C0">
        <w:rPr>
          <w:rFonts w:ascii="Times New Roman" w:hAnsi="Times New Roman"/>
        </w:rPr>
        <w:t xml:space="preserve">At the beginning of the experiment, a message on the screen will tell you the color assigned to you. Colored dots will appear each sub-period to show the allocation choices and earnings for you and the other members of your group from the previous sub-period. Dots further to the right indicate larger allocations to the group account, and higher dots indicate larger earnings that sub-period; exact earnings in the previous sub-period are shown in the numbers floating next to each dot. </w:t>
      </w:r>
    </w:p>
    <w:p w:rsidR="008166A8" w:rsidRPr="007D27C0" w:rsidRDefault="008166A8" w:rsidP="008166A8">
      <w:pPr>
        <w:rPr>
          <w:rFonts w:ascii="Times New Roman" w:hAnsi="Times New Roman"/>
        </w:rPr>
      </w:pPr>
    </w:p>
    <w:p w:rsidR="008166A8" w:rsidRPr="007D27C0" w:rsidRDefault="008166A8" w:rsidP="008166A8">
      <w:pPr>
        <w:rPr>
          <w:rFonts w:ascii="Times New Roman" w:hAnsi="Times New Roman"/>
        </w:rPr>
      </w:pPr>
      <w:r w:rsidRPr="007D27C0">
        <w:rPr>
          <w:rFonts w:ascii="Times New Roman" w:hAnsi="Times New Roman"/>
        </w:rPr>
        <w:t>Above the box you will see how many sub-periods are left in the experiment, and your “Current Earnings” shows your points accumulated so far.</w:t>
      </w:r>
    </w:p>
    <w:p w:rsidR="008166A8" w:rsidRPr="007D27C0" w:rsidRDefault="008166A8" w:rsidP="008166A8">
      <w:pPr>
        <w:outlineLvl w:val="0"/>
        <w:rPr>
          <w:rFonts w:ascii="Times New Roman" w:hAnsi="Times New Roman"/>
          <w:b/>
        </w:rPr>
      </w:pPr>
    </w:p>
    <w:p w:rsidR="008166A8" w:rsidRPr="007D27C0" w:rsidRDefault="008166A8" w:rsidP="008166A8">
      <w:pPr>
        <w:outlineLvl w:val="0"/>
        <w:rPr>
          <w:rFonts w:ascii="Times New Roman" w:hAnsi="Times New Roman"/>
          <w:b/>
        </w:rPr>
      </w:pPr>
      <w:r w:rsidRPr="007D27C0">
        <w:rPr>
          <w:rFonts w:ascii="Times New Roman" w:hAnsi="Times New Roman"/>
          <w:b/>
        </w:rPr>
        <w:t>Chat window</w:t>
      </w:r>
    </w:p>
    <w:p w:rsidR="008166A8" w:rsidRPr="007D27C0" w:rsidRDefault="008166A8" w:rsidP="008166A8">
      <w:pPr>
        <w:rPr>
          <w:rFonts w:ascii="Times New Roman" w:hAnsi="Times New Roman"/>
        </w:rPr>
      </w:pPr>
      <w:r w:rsidRPr="007D27C0">
        <w:rPr>
          <w:rFonts w:ascii="Times New Roman" w:hAnsi="Times New Roman"/>
        </w:rPr>
        <w:t xml:space="preserve">During the experiment you will have access to a Chat window, as in Figure 2. You simply type in any permissible message, hit Return, and your message will be shown to all of the people in your group. You can adjust your allocation choice and chat at the same time, if you wish.  Messages will be color-coded using the same color assignments used for dots. </w:t>
      </w:r>
    </w:p>
    <w:p w:rsidR="008166A8" w:rsidRPr="007D27C0" w:rsidRDefault="008166A8" w:rsidP="008166A8">
      <w:pPr>
        <w:rPr>
          <w:rFonts w:ascii="Times New Roman" w:hAnsi="Times New Roman"/>
          <w:b/>
        </w:rPr>
      </w:pPr>
      <w:r w:rsidRPr="007D27C0">
        <w:rPr>
          <w:rFonts w:ascii="Times New Roman" w:hAnsi="Times New Roman"/>
        </w:rPr>
        <w:t xml:space="preserve">In chat, you are permitted to discuss anything related to today’s experiment, but not to reveal your true identity or to discuss what might happen outside the lab. All chat messages will be recorded permanently, so please avoid trash talk.  </w:t>
      </w:r>
    </w:p>
    <w:p w:rsidR="008166A8" w:rsidRPr="007D27C0" w:rsidRDefault="008166A8" w:rsidP="008166A8">
      <w:pPr>
        <w:rPr>
          <w:rFonts w:ascii="Times New Roman" w:hAnsi="Times New Roman"/>
          <w:b/>
        </w:rPr>
      </w:pPr>
    </w:p>
    <w:p w:rsidR="008166A8" w:rsidRPr="007D27C0" w:rsidRDefault="008166A8" w:rsidP="008166A8">
      <w:pPr>
        <w:rPr>
          <w:rFonts w:ascii="Times New Roman" w:hAnsi="Times New Roman"/>
        </w:rPr>
      </w:pPr>
      <w:r w:rsidRPr="007D27C0">
        <w:rPr>
          <w:rFonts w:ascii="Times New Roman" w:hAnsi="Times New Roman"/>
          <w:b/>
        </w:rPr>
        <w:t>Frequently asked questions</w:t>
      </w:r>
    </w:p>
    <w:p w:rsidR="008166A8" w:rsidRPr="007D27C0" w:rsidRDefault="008166A8" w:rsidP="008166A8">
      <w:pPr>
        <w:rPr>
          <w:rFonts w:ascii="Times New Roman" w:hAnsi="Times New Roman"/>
          <w:b/>
        </w:rPr>
      </w:pPr>
    </w:p>
    <w:p w:rsidR="008166A8" w:rsidRPr="007D27C0" w:rsidRDefault="008166A8" w:rsidP="008166A8">
      <w:pPr>
        <w:rPr>
          <w:rFonts w:ascii="Times New Roman" w:hAnsi="Times New Roman"/>
          <w:b/>
        </w:rPr>
      </w:pPr>
      <w:r w:rsidRPr="007D27C0">
        <w:rPr>
          <w:rFonts w:ascii="Times New Roman" w:hAnsi="Times New Roman"/>
          <w:b/>
        </w:rPr>
        <w:t>Q1. Is this some kind of psychological experiment with an agenda you haven't told us?</w:t>
      </w:r>
    </w:p>
    <w:p w:rsidR="008166A8" w:rsidRPr="007D27C0" w:rsidRDefault="008166A8" w:rsidP="008166A8">
      <w:pPr>
        <w:rPr>
          <w:rFonts w:ascii="Times New Roman" w:hAnsi="Times New Roman"/>
        </w:rPr>
      </w:pPr>
      <w:r w:rsidRPr="007D27C0">
        <w:rPr>
          <w:rFonts w:ascii="Times New Roman" w:hAnsi="Times New Roman"/>
        </w:rPr>
        <w:t>Answer.  No. It is an economics experiment.  If we do anything deceptive or don't pay you cash as described then you can complain to the campus Human Subjects Committee and we will be in serious trouble.  These instructions are meant to clarify the game and to explain you how you earn money; our interest is simply in seeing how people make decisions.</w:t>
      </w:r>
    </w:p>
    <w:p w:rsidR="008166A8" w:rsidRPr="007D27C0" w:rsidRDefault="008166A8" w:rsidP="008166A8">
      <w:pPr>
        <w:rPr>
          <w:rFonts w:ascii="Times New Roman" w:hAnsi="Times New Roman"/>
          <w:b/>
        </w:rPr>
      </w:pPr>
    </w:p>
    <w:p w:rsidR="008166A8" w:rsidRPr="007D27C0" w:rsidRDefault="008166A8" w:rsidP="008166A8">
      <w:pPr>
        <w:rPr>
          <w:rFonts w:ascii="Times New Roman" w:hAnsi="Times New Roman"/>
          <w:b/>
        </w:rPr>
      </w:pPr>
      <w:r w:rsidRPr="007D27C0">
        <w:rPr>
          <w:rFonts w:ascii="Times New Roman" w:hAnsi="Times New Roman"/>
          <w:b/>
        </w:rPr>
        <w:t xml:space="preserve">Q2.  Will the formula for calculating earnings ever change? Is there any random element? </w:t>
      </w:r>
    </w:p>
    <w:p w:rsidR="008166A8" w:rsidRPr="007D27C0" w:rsidRDefault="008166A8" w:rsidP="008166A8">
      <w:pPr>
        <w:rPr>
          <w:rFonts w:ascii="Times New Roman" w:hAnsi="Times New Roman"/>
        </w:rPr>
      </w:pPr>
      <w:r w:rsidRPr="007D27C0">
        <w:rPr>
          <w:rFonts w:ascii="Times New Roman" w:hAnsi="Times New Roman"/>
        </w:rPr>
        <w:t>Answer. The earnings calculation never changes, and there is no random element. Your earnings depend entirely on your allocation decisions and those of the other members of your group.</w:t>
      </w:r>
    </w:p>
    <w:p w:rsidR="005E04C3" w:rsidRPr="007D27C0" w:rsidRDefault="005E04C3" w:rsidP="008166A8">
      <w:pPr>
        <w:outlineLvl w:val="0"/>
        <w:rPr>
          <w:rFonts w:ascii="Times New Roman" w:hAnsi="Times New Roman"/>
          <w:b/>
        </w:rPr>
      </w:pPr>
    </w:p>
    <w:p w:rsidR="00117EC1" w:rsidRDefault="008166A8" w:rsidP="00117EC1">
      <w:pPr>
        <w:jc w:val="center"/>
        <w:outlineLvl w:val="0"/>
        <w:rPr>
          <w:rFonts w:ascii="Times New Roman" w:hAnsi="Times New Roman"/>
          <w:b/>
        </w:rPr>
      </w:pPr>
      <w:r w:rsidRPr="007D27C0">
        <w:rPr>
          <w:rFonts w:ascii="Times New Roman" w:hAnsi="Times New Roman"/>
          <w:b/>
        </w:rPr>
        <w:t>Figure 1</w:t>
      </w:r>
    </w:p>
    <w:p w:rsidR="008166A8" w:rsidRPr="007D27C0" w:rsidRDefault="008166A8" w:rsidP="008166A8">
      <w:pPr>
        <w:outlineLvl w:val="0"/>
        <w:rPr>
          <w:rFonts w:ascii="Times New Roman" w:hAnsi="Times New Roman"/>
          <w:b/>
        </w:rPr>
      </w:pPr>
    </w:p>
    <w:p w:rsidR="008166A8" w:rsidRPr="007D27C0" w:rsidRDefault="008166A8" w:rsidP="00117EC1">
      <w:pPr>
        <w:jc w:val="center"/>
        <w:rPr>
          <w:rFonts w:ascii="Times New Roman" w:hAnsi="Times New Roman"/>
        </w:rPr>
      </w:pPr>
      <w:r w:rsidRPr="007D27C0">
        <w:rPr>
          <w:rFonts w:ascii="Times New Roman" w:hAnsi="Times New Roman"/>
          <w:noProof/>
        </w:rPr>
        <w:drawing>
          <wp:inline distT="0" distB="0" distL="0" distR="0">
            <wp:extent cx="4808855" cy="3208655"/>
            <wp:effectExtent l="25400" t="0" r="0" b="0"/>
            <wp:docPr id="24" name="Picture 25" descr="dis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crete"/>
                    <pic:cNvPicPr>
                      <a:picLocks noChangeAspect="1" noChangeArrowheads="1"/>
                    </pic:cNvPicPr>
                  </pic:nvPicPr>
                  <pic:blipFill>
                    <a:blip r:embed="rId22"/>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8166A8" w:rsidRPr="007D27C0" w:rsidRDefault="008166A8" w:rsidP="008166A8">
      <w:pPr>
        <w:outlineLvl w:val="0"/>
        <w:rPr>
          <w:rFonts w:ascii="Times New Roman" w:hAnsi="Times New Roman"/>
          <w:b/>
        </w:rPr>
      </w:pPr>
    </w:p>
    <w:p w:rsidR="00117EC1" w:rsidRDefault="00117EC1">
      <w:pPr>
        <w:rPr>
          <w:rFonts w:ascii="Times New Roman" w:hAnsi="Times New Roman"/>
          <w:b/>
        </w:rPr>
      </w:pPr>
      <w:r>
        <w:rPr>
          <w:rFonts w:ascii="Times New Roman" w:hAnsi="Times New Roman"/>
          <w:b/>
        </w:rPr>
        <w:br w:type="page"/>
      </w:r>
    </w:p>
    <w:p w:rsidR="00117EC1" w:rsidRDefault="008166A8" w:rsidP="00117EC1">
      <w:pPr>
        <w:jc w:val="center"/>
        <w:outlineLvl w:val="0"/>
        <w:rPr>
          <w:rFonts w:ascii="Times New Roman" w:hAnsi="Times New Roman"/>
          <w:b/>
        </w:rPr>
      </w:pPr>
      <w:r w:rsidRPr="007D27C0">
        <w:rPr>
          <w:rFonts w:ascii="Times New Roman" w:hAnsi="Times New Roman"/>
          <w:b/>
        </w:rPr>
        <w:t>Figure 2</w:t>
      </w:r>
    </w:p>
    <w:p w:rsidR="008166A8" w:rsidRPr="007D27C0" w:rsidRDefault="008166A8" w:rsidP="00117EC1">
      <w:pPr>
        <w:jc w:val="center"/>
        <w:outlineLvl w:val="0"/>
        <w:rPr>
          <w:rFonts w:ascii="Times New Roman" w:hAnsi="Times New Roman"/>
          <w:b/>
        </w:rPr>
      </w:pPr>
    </w:p>
    <w:p w:rsidR="008166A8" w:rsidRPr="007D27C0" w:rsidRDefault="008166A8" w:rsidP="00117EC1">
      <w:pPr>
        <w:jc w:val="center"/>
        <w:rPr>
          <w:rFonts w:ascii="Times New Roman" w:hAnsi="Times New Roman"/>
        </w:rPr>
      </w:pPr>
      <w:r w:rsidRPr="007D27C0">
        <w:rPr>
          <w:rFonts w:ascii="Times New Roman" w:hAnsi="Times New Roman"/>
          <w:noProof/>
        </w:rPr>
        <w:drawing>
          <wp:inline distT="0" distB="0" distL="0" distR="0">
            <wp:extent cx="3335655" cy="3065145"/>
            <wp:effectExtent l="25400" t="0" r="0" b="0"/>
            <wp:docPr id="27" name="Picture 26"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t"/>
                    <pic:cNvPicPr>
                      <a:picLocks noChangeAspect="1" noChangeArrowheads="1"/>
                    </pic:cNvPicPr>
                  </pic:nvPicPr>
                  <pic:blipFill>
                    <a:blip r:embed="rId23"/>
                    <a:srcRect/>
                    <a:stretch>
                      <a:fillRect/>
                    </a:stretch>
                  </pic:blipFill>
                  <pic:spPr bwMode="auto">
                    <a:xfrm>
                      <a:off x="0" y="0"/>
                      <a:ext cx="3335655" cy="3065145"/>
                    </a:xfrm>
                    <a:prstGeom prst="rect">
                      <a:avLst/>
                    </a:prstGeom>
                    <a:noFill/>
                    <a:ln w="9525">
                      <a:noFill/>
                      <a:miter lim="800000"/>
                      <a:headEnd/>
                      <a:tailEnd/>
                    </a:ln>
                  </pic:spPr>
                </pic:pic>
              </a:graphicData>
            </a:graphic>
          </wp:inline>
        </w:drawing>
      </w:r>
    </w:p>
    <w:p w:rsidR="008166A8" w:rsidRPr="00C41D47" w:rsidRDefault="008166A8" w:rsidP="008166A8">
      <w:pPr>
        <w:spacing w:line="480" w:lineRule="auto"/>
        <w:rPr>
          <w:rFonts w:ascii="Times New Roman" w:hAnsi="Times New Roman"/>
          <w:b/>
        </w:rPr>
      </w:pPr>
      <w:r w:rsidRPr="00AD2C61">
        <w:rPr>
          <w:b/>
        </w:rPr>
        <w:br w:type="page"/>
      </w:r>
      <w:r w:rsidRPr="00C41D47">
        <w:rPr>
          <w:rFonts w:ascii="Times New Roman" w:hAnsi="Times New Roman"/>
          <w:b/>
        </w:rPr>
        <w:t xml:space="preserve">I.B </w:t>
      </w:r>
      <w:r w:rsidR="001F587A" w:rsidRPr="00C41D47">
        <w:rPr>
          <w:rFonts w:ascii="Times New Roman" w:hAnsi="Times New Roman"/>
          <w:b/>
        </w:rPr>
        <w:t xml:space="preserve"> Continuous, Full Communication (C</w:t>
      </w:r>
      <w:r w:rsidRPr="00C41D47">
        <w:rPr>
          <w:rFonts w:ascii="Times New Roman" w:hAnsi="Times New Roman"/>
          <w:b/>
        </w:rPr>
        <w:t>C) Instructions</w:t>
      </w:r>
    </w:p>
    <w:p w:rsidR="001F587A" w:rsidRPr="00C41D47" w:rsidRDefault="001F587A" w:rsidP="001F587A">
      <w:pPr>
        <w:outlineLvl w:val="0"/>
        <w:rPr>
          <w:rFonts w:ascii="Times New Roman" w:hAnsi="Times New Roman"/>
          <w:b/>
        </w:rPr>
      </w:pPr>
      <w:r w:rsidRPr="00C41D47">
        <w:rPr>
          <w:rFonts w:ascii="Times New Roman" w:hAnsi="Times New Roman"/>
          <w:b/>
        </w:rPr>
        <w:t>Instructions (CC-PG)</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rPr>
      </w:pPr>
      <w:r w:rsidRPr="00C41D47">
        <w:rPr>
          <w:rFonts w:ascii="Times New Roman" w:hAnsi="Times New Roman"/>
        </w:rPr>
        <w:t>Welcome!  This is an economics experiment. If you pay close attention to these instructions, you can earn a significant sum of money, which will be paid to you in cash at the end.</w:t>
      </w:r>
    </w:p>
    <w:p w:rsidR="001F587A" w:rsidRPr="00C41D47" w:rsidRDefault="001F587A" w:rsidP="001F587A">
      <w:pPr>
        <w:rPr>
          <w:rFonts w:ascii="Times New Roman" w:hAnsi="Times New Roman"/>
        </w:rPr>
      </w:pPr>
      <w:r w:rsidRPr="00C41D47">
        <w:rPr>
          <w:rFonts w:ascii="Times New Roman" w:hAnsi="Times New Roman"/>
        </w:rPr>
        <w:t>Please remain silent and do not look at other participants’ screens. If you have any questions, or need assistance of any kind, please raise your hand and we will come to you. If you disrupt the experiment by talking, laughing, etc., you may be asked to leave and may not be paid. We expect and appreciate your cooperation today.</w:t>
      </w:r>
    </w:p>
    <w:p w:rsidR="001F587A" w:rsidRPr="00C41D47" w:rsidRDefault="001F587A" w:rsidP="001F587A">
      <w:pPr>
        <w:rPr>
          <w:rFonts w:ascii="Times New Roman" w:hAnsi="Times New Roman"/>
        </w:rPr>
      </w:pPr>
    </w:p>
    <w:p w:rsidR="001F587A" w:rsidRPr="00C41D47" w:rsidRDefault="001F587A" w:rsidP="001F587A">
      <w:pPr>
        <w:outlineLvl w:val="0"/>
        <w:rPr>
          <w:rFonts w:ascii="Times New Roman" w:hAnsi="Times New Roman"/>
          <w:b/>
        </w:rPr>
      </w:pPr>
      <w:r w:rsidRPr="00C41D47">
        <w:rPr>
          <w:rFonts w:ascii="Times New Roman" w:hAnsi="Times New Roman"/>
          <w:b/>
        </w:rPr>
        <w:t>The basic idea</w:t>
      </w:r>
    </w:p>
    <w:p w:rsidR="001F587A" w:rsidRPr="00C41D47" w:rsidRDefault="001F587A" w:rsidP="001F587A">
      <w:pPr>
        <w:rPr>
          <w:rFonts w:ascii="Times New Roman" w:hAnsi="Times New Roman"/>
        </w:rPr>
      </w:pPr>
      <w:r w:rsidRPr="00C41D47">
        <w:rPr>
          <w:rFonts w:ascii="Times New Roman" w:hAnsi="Times New Roman"/>
        </w:rPr>
        <w:t xml:space="preserve">At the beginning of the experiment, you will be anonymously matched with three other participants.  You will each choose an allocation, which can be adjusted during the experiment.  Your earnings accumulate at a rate that depends on the allocation you choose and the allocations chosen by the other participants you are matched with. The details are explained below. </w:t>
      </w:r>
    </w:p>
    <w:p w:rsidR="001F587A" w:rsidRPr="00C41D47" w:rsidRDefault="001F587A" w:rsidP="001F587A">
      <w:pPr>
        <w:rPr>
          <w:rFonts w:ascii="Times New Roman" w:hAnsi="Times New Roman"/>
        </w:rPr>
      </w:pPr>
      <w:r w:rsidRPr="00C41D47">
        <w:rPr>
          <w:rFonts w:ascii="Times New Roman" w:hAnsi="Times New Roman"/>
        </w:rPr>
        <w:t xml:space="preserve">The earnings you accumulate will be added up at the end of the experiment, and converted to US dollars at a rate written on the white board. Before you leave the lab, you will sign a receipt and will be paid in cash. </w:t>
      </w:r>
    </w:p>
    <w:p w:rsidR="001F587A" w:rsidRPr="00C41D47" w:rsidRDefault="001F587A" w:rsidP="001F587A">
      <w:pPr>
        <w:rPr>
          <w:rFonts w:ascii="Times New Roman" w:hAnsi="Times New Roman"/>
        </w:rPr>
      </w:pPr>
    </w:p>
    <w:p w:rsidR="001F587A" w:rsidRPr="00C41D47" w:rsidRDefault="001F587A" w:rsidP="001F587A">
      <w:pPr>
        <w:outlineLvl w:val="0"/>
        <w:rPr>
          <w:rFonts w:ascii="Times New Roman" w:hAnsi="Times New Roman"/>
          <w:b/>
        </w:rPr>
      </w:pPr>
      <w:r w:rsidRPr="00C41D47">
        <w:rPr>
          <w:rFonts w:ascii="Times New Roman" w:hAnsi="Times New Roman"/>
          <w:b/>
        </w:rPr>
        <w:t>How earnings are computed</w:t>
      </w:r>
    </w:p>
    <w:p w:rsidR="001F587A" w:rsidRPr="00C41D47" w:rsidRDefault="001F587A" w:rsidP="001F587A">
      <w:pPr>
        <w:rPr>
          <w:rFonts w:ascii="Times New Roman" w:hAnsi="Times New Roman"/>
        </w:rPr>
      </w:pPr>
      <w:r w:rsidRPr="00C41D47">
        <w:rPr>
          <w:rFonts w:ascii="Times New Roman" w:hAnsi="Times New Roman"/>
        </w:rPr>
        <w:t xml:space="preserve">You have 25 tokens, and you choose how many tokens to allocate to the group account and how many to allocate to your private account.  Each token in your private account always pays a rate of 1.0 point. Each token allocated to the group account yields a rate of 1.2 points, divided equally among all members of your group. </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rPr>
      </w:pPr>
      <w:r w:rsidRPr="00C41D47">
        <w:rPr>
          <w:rFonts w:ascii="Times New Roman" w:hAnsi="Times New Roman"/>
        </w:rPr>
        <w:t xml:space="preserve">You can choose any allocation of the 25 tokens; fractional tokens are OK.  You will be able to adjust your allocation choice during the experiment. </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rPr>
      </w:pPr>
      <w:r w:rsidRPr="00C41D47">
        <w:rPr>
          <w:rFonts w:ascii="Times New Roman" w:hAnsi="Times New Roman"/>
        </w:rPr>
        <w:t>For example, suppose that you always allocate 20 tokens to your private account and 5 to the group account, and that the combined allocation of the other 3 members of your group is always 20 tokens. Then the group account would total 25 tokens and it would yield       1.2* 25 = 30 points distributed equally to the 4 members. You then would receive 7.5 points from the group account and 20 from your private account, a total of 27.5 points.</w:t>
      </w:r>
    </w:p>
    <w:p w:rsidR="001F587A" w:rsidRPr="00C41D47" w:rsidRDefault="001F587A" w:rsidP="001F587A">
      <w:pPr>
        <w:rPr>
          <w:rFonts w:ascii="Times New Roman" w:hAnsi="Times New Roman"/>
        </w:rPr>
      </w:pPr>
      <w:r w:rsidRPr="00C41D47">
        <w:rPr>
          <w:rFonts w:ascii="Times New Roman" w:hAnsi="Times New Roman"/>
        </w:rPr>
        <w:t xml:space="preserve">On the other hand, suppose that you always contributed 15 tokens to the group account and kept 10 for your private account, and that the combined group allocation of the other 3 members was 40 tokens. Then the group account has 55 tokens and you would receive        10 + 1.2 * 55/4  = 10 + 16.5 = 26.5 points.  If you spent half the session in a situation that paid 27.5 points and the other half in a situation that paid 26.5 points, then you would earn (27.5+ 26.5)/2 = 53/2 = 27 points. </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rPr>
      </w:pPr>
      <w:r w:rsidRPr="00C41D47">
        <w:rPr>
          <w:rFonts w:ascii="Times New Roman" w:hAnsi="Times New Roman"/>
        </w:rPr>
        <w:t xml:space="preserve">To give a few more examples, if everyone places all of their tokens in their private account, each player will earn at a rate of 25 points.  In this situation, were you to instead unilaterally put all of your tokens in the group account you would earn 7.5 points while the other people in the group would earn 32.5.  </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rPr>
      </w:pPr>
      <w:r w:rsidRPr="00C41D47">
        <w:rPr>
          <w:rFonts w:ascii="Times New Roman" w:hAnsi="Times New Roman"/>
        </w:rPr>
        <w:t>If everyone places all of their tokens into the group account, each player will earn at a rate of 30 points.   In this situation, were you to instead unilaterally put all of your tokens in the private account, you would earn 47.5 points while the other people in the group would earn 22.5.</w:t>
      </w:r>
    </w:p>
    <w:p w:rsidR="001F587A" w:rsidRPr="00C41D47" w:rsidRDefault="001F587A" w:rsidP="001F587A">
      <w:pPr>
        <w:rPr>
          <w:rFonts w:ascii="Times New Roman" w:hAnsi="Times New Roman"/>
        </w:rPr>
      </w:pPr>
    </w:p>
    <w:p w:rsidR="001F587A" w:rsidRPr="00C41D47" w:rsidRDefault="001F587A" w:rsidP="001F587A">
      <w:pPr>
        <w:outlineLvl w:val="0"/>
        <w:rPr>
          <w:rFonts w:ascii="Times New Roman" w:hAnsi="Times New Roman"/>
          <w:b/>
        </w:rPr>
      </w:pPr>
      <w:r w:rsidRPr="00C41D47">
        <w:rPr>
          <w:rFonts w:ascii="Times New Roman" w:hAnsi="Times New Roman"/>
          <w:b/>
        </w:rPr>
        <w:t>Screen display</w:t>
      </w:r>
    </w:p>
    <w:p w:rsidR="001F587A" w:rsidRPr="00C41D47" w:rsidRDefault="001F587A" w:rsidP="001F587A">
      <w:pPr>
        <w:rPr>
          <w:rFonts w:ascii="Times New Roman" w:hAnsi="Times New Roman"/>
        </w:rPr>
      </w:pPr>
      <w:r w:rsidRPr="00C41D47">
        <w:rPr>
          <w:rFonts w:ascii="Times New Roman" w:hAnsi="Times New Roman"/>
        </w:rPr>
        <w:t xml:space="preserve">It’s hard to keep track of your earnings when you and the other members of your group are adjusting allocations during the experiment. The computer does the calculations for you, as in Figure 1. You drag the rectangular slider at the bottom of the screen to adjust your allocation to the group account between 0 and 25; the rest stays in your private account. </w:t>
      </w:r>
    </w:p>
    <w:p w:rsidR="001F587A" w:rsidRPr="00C41D47" w:rsidRDefault="001F587A" w:rsidP="001F587A">
      <w:pPr>
        <w:rPr>
          <w:rFonts w:ascii="Times New Roman" w:hAnsi="Times New Roman"/>
        </w:rPr>
      </w:pPr>
      <w:r w:rsidRPr="00C41D47">
        <w:rPr>
          <w:rFonts w:ascii="Times New Roman" w:hAnsi="Times New Roman"/>
        </w:rPr>
        <w:t>The experiment will last for ten minutes.  Each participant will be randomly assigned an initial allocation and will be allowed to freely adjust his or her own allocation choice throughout the experiment.  At each moment, your earnings will accumulate at a rate determined by your current choice and the current choices of other members of your group.</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rPr>
      </w:pPr>
      <w:r w:rsidRPr="00C41D47">
        <w:rPr>
          <w:rFonts w:ascii="Times New Roman" w:hAnsi="Times New Roman"/>
        </w:rPr>
        <w:t xml:space="preserve">At the beginning of the experiment, a message on the screen will tell you the color assigned to you. Colored dots will always show the current allocation choices and earnings rate for you and the other members of your group. Dots further to the right indicate larger allocations to the group account, and higher dots indicate larger earnings that sub-period; exact earnings rate are shown in the numbers floating next to each dot. </w:t>
      </w:r>
    </w:p>
    <w:p w:rsidR="001F587A" w:rsidRPr="00C41D47" w:rsidRDefault="001F587A" w:rsidP="001F587A">
      <w:pPr>
        <w:rPr>
          <w:rFonts w:ascii="Times New Roman" w:hAnsi="Times New Roman"/>
        </w:rPr>
      </w:pPr>
      <w:r w:rsidRPr="00C41D47">
        <w:rPr>
          <w:rFonts w:ascii="Times New Roman" w:hAnsi="Times New Roman"/>
        </w:rPr>
        <w:t xml:space="preserve">Above the box you will see how </w:t>
      </w:r>
      <w:r w:rsidRPr="00C41D47">
        <w:rPr>
          <w:rFonts w:ascii="Times New Roman" w:hAnsi="Times New Roman"/>
          <w:color w:val="008000"/>
        </w:rPr>
        <w:t>many seconds</w:t>
      </w:r>
      <w:r w:rsidRPr="00C41D47">
        <w:rPr>
          <w:rFonts w:ascii="Times New Roman" w:hAnsi="Times New Roman"/>
        </w:rPr>
        <w:t xml:space="preserve"> are left in the experiment, and your “Current Earnings” shows your points accumulated so far.</w:t>
      </w:r>
    </w:p>
    <w:p w:rsidR="001F587A" w:rsidRPr="00C41D47" w:rsidRDefault="001F587A" w:rsidP="001F587A">
      <w:pPr>
        <w:rPr>
          <w:rFonts w:ascii="Times New Roman" w:hAnsi="Times New Roman"/>
        </w:rPr>
      </w:pPr>
    </w:p>
    <w:p w:rsidR="001F587A" w:rsidRPr="00C41D47" w:rsidRDefault="001F587A" w:rsidP="001F587A">
      <w:pPr>
        <w:outlineLvl w:val="0"/>
        <w:rPr>
          <w:rFonts w:ascii="Times New Roman" w:hAnsi="Times New Roman"/>
          <w:b/>
        </w:rPr>
      </w:pPr>
      <w:r w:rsidRPr="00C41D47">
        <w:rPr>
          <w:rFonts w:ascii="Times New Roman" w:hAnsi="Times New Roman"/>
          <w:b/>
        </w:rPr>
        <w:t>Chat window</w:t>
      </w:r>
    </w:p>
    <w:p w:rsidR="001F587A" w:rsidRPr="00C41D47" w:rsidRDefault="001F587A" w:rsidP="001F587A">
      <w:pPr>
        <w:rPr>
          <w:rFonts w:ascii="Times New Roman" w:hAnsi="Times New Roman"/>
        </w:rPr>
      </w:pPr>
      <w:r w:rsidRPr="00C41D47">
        <w:rPr>
          <w:rFonts w:ascii="Times New Roman" w:hAnsi="Times New Roman"/>
        </w:rPr>
        <w:t xml:space="preserve">During the experiment you will have access to a Chat window, as in Figure 2. You simply type in any permissible message, hit Return, and your message will be shown to all of the people in your group. You can adjust your allocation choice and chat at the same time, if you wish.  Messages will be color-coded using the same color assignments used for dots. </w:t>
      </w:r>
    </w:p>
    <w:p w:rsidR="001F587A" w:rsidRPr="00C41D47" w:rsidRDefault="001F587A" w:rsidP="001F587A">
      <w:pPr>
        <w:rPr>
          <w:rFonts w:ascii="Times New Roman" w:hAnsi="Times New Roman"/>
        </w:rPr>
      </w:pPr>
      <w:r w:rsidRPr="00C41D47">
        <w:rPr>
          <w:rFonts w:ascii="Times New Roman" w:hAnsi="Times New Roman"/>
        </w:rPr>
        <w:t xml:space="preserve">In chat, you are permitted to discuss anything related to today’s experiment, but not to reveal your true identity or to discuss what might happen outside the lab. All chat messages will be recorded permanently, so please avoid trash talk.  </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b/>
        </w:rPr>
      </w:pPr>
      <w:r w:rsidRPr="00C41D47">
        <w:rPr>
          <w:rFonts w:ascii="Times New Roman" w:hAnsi="Times New Roman"/>
          <w:b/>
        </w:rPr>
        <w:t>Frequently asked questions</w:t>
      </w:r>
    </w:p>
    <w:p w:rsidR="001F587A" w:rsidRPr="00C41D47" w:rsidRDefault="001F587A" w:rsidP="001F587A">
      <w:pPr>
        <w:rPr>
          <w:rFonts w:ascii="Times New Roman" w:hAnsi="Times New Roman"/>
        </w:rPr>
      </w:pPr>
    </w:p>
    <w:p w:rsidR="001F587A" w:rsidRPr="00C41D47" w:rsidRDefault="001F587A" w:rsidP="001F587A">
      <w:pPr>
        <w:rPr>
          <w:rFonts w:ascii="Times New Roman" w:hAnsi="Times New Roman"/>
          <w:b/>
        </w:rPr>
      </w:pPr>
      <w:r w:rsidRPr="00C41D47">
        <w:rPr>
          <w:rFonts w:ascii="Times New Roman" w:hAnsi="Times New Roman"/>
          <w:b/>
        </w:rPr>
        <w:t>Q1. Is this some kind of psychological experiment with an agenda you haven't told us?</w:t>
      </w:r>
    </w:p>
    <w:p w:rsidR="001F587A" w:rsidRPr="00C41D47" w:rsidRDefault="001F587A" w:rsidP="001F587A">
      <w:pPr>
        <w:rPr>
          <w:rFonts w:ascii="Times New Roman" w:hAnsi="Times New Roman"/>
        </w:rPr>
      </w:pPr>
      <w:r w:rsidRPr="00C41D47">
        <w:rPr>
          <w:rFonts w:ascii="Times New Roman" w:hAnsi="Times New Roman"/>
        </w:rPr>
        <w:t>Answer.  No. It is an economics experiment.  If we do anything deceptive or don't pay you cash as described then you can complain to the campus Human Subjects Committee and we will be in serious trouble.  These instructions are meant to clarify the game and to explain you how you earn money; our interest is simply in seeing how people make decisions.</w:t>
      </w:r>
    </w:p>
    <w:p w:rsidR="001F587A" w:rsidRPr="00C41D47" w:rsidRDefault="001F587A" w:rsidP="001F587A">
      <w:pPr>
        <w:rPr>
          <w:rFonts w:ascii="Times New Roman" w:hAnsi="Times New Roman"/>
          <w:b/>
        </w:rPr>
      </w:pPr>
      <w:r w:rsidRPr="00C41D47">
        <w:rPr>
          <w:rFonts w:ascii="Times New Roman" w:hAnsi="Times New Roman"/>
          <w:b/>
        </w:rPr>
        <w:t xml:space="preserve">Q2.  Will the formula for calculating earnings ever change? Is there any random element? </w:t>
      </w:r>
    </w:p>
    <w:p w:rsidR="001F587A" w:rsidRPr="00C41D47" w:rsidRDefault="001F587A" w:rsidP="001F587A">
      <w:pPr>
        <w:rPr>
          <w:rFonts w:ascii="Times New Roman" w:hAnsi="Times New Roman"/>
        </w:rPr>
      </w:pPr>
      <w:r w:rsidRPr="00C41D47">
        <w:rPr>
          <w:rFonts w:ascii="Times New Roman" w:hAnsi="Times New Roman"/>
        </w:rPr>
        <w:t>Answer. The earnings calculation never changes, and there is no random element. Your earnings depend entirely on your allocation decisions and those of the other members of your group.</w:t>
      </w:r>
    </w:p>
    <w:p w:rsidR="001F587A" w:rsidRPr="00C41D47" w:rsidRDefault="001F587A" w:rsidP="001F587A">
      <w:pPr>
        <w:rPr>
          <w:rFonts w:ascii="Times New Roman" w:hAnsi="Times New Roman"/>
        </w:rPr>
      </w:pPr>
    </w:p>
    <w:p w:rsidR="00C41D47" w:rsidRDefault="00C41D47" w:rsidP="00C41D47">
      <w:pPr>
        <w:jc w:val="center"/>
        <w:rPr>
          <w:rFonts w:ascii="Times New Roman" w:hAnsi="Times New Roman"/>
          <w:b/>
        </w:rPr>
      </w:pPr>
      <w:r>
        <w:rPr>
          <w:rFonts w:ascii="Times New Roman" w:hAnsi="Times New Roman"/>
          <w:b/>
        </w:rPr>
        <w:br w:type="page"/>
      </w:r>
    </w:p>
    <w:p w:rsidR="00C41D47" w:rsidRDefault="001F587A" w:rsidP="00C41D47">
      <w:pPr>
        <w:jc w:val="center"/>
        <w:outlineLvl w:val="0"/>
        <w:rPr>
          <w:rFonts w:ascii="Times New Roman" w:hAnsi="Times New Roman"/>
          <w:b/>
        </w:rPr>
      </w:pPr>
      <w:r w:rsidRPr="00C41D47">
        <w:rPr>
          <w:rFonts w:ascii="Times New Roman" w:hAnsi="Times New Roman"/>
          <w:b/>
        </w:rPr>
        <w:t>Figure 1</w:t>
      </w:r>
    </w:p>
    <w:p w:rsidR="001F587A" w:rsidRPr="00C41D47" w:rsidRDefault="001F587A" w:rsidP="00C41D47">
      <w:pPr>
        <w:jc w:val="center"/>
        <w:outlineLvl w:val="0"/>
        <w:rPr>
          <w:rFonts w:ascii="Times New Roman" w:hAnsi="Times New Roman"/>
          <w:b/>
        </w:rPr>
      </w:pPr>
    </w:p>
    <w:p w:rsidR="001F587A" w:rsidRPr="00C41D47" w:rsidRDefault="001F587A" w:rsidP="00C41D47">
      <w:pPr>
        <w:jc w:val="center"/>
        <w:rPr>
          <w:rFonts w:ascii="Times New Roman" w:hAnsi="Times New Roman"/>
        </w:rPr>
      </w:pPr>
      <w:r w:rsidRPr="00C41D47">
        <w:rPr>
          <w:rFonts w:ascii="Times New Roman" w:hAnsi="Times New Roman"/>
          <w:noProof/>
        </w:rPr>
        <w:drawing>
          <wp:inline distT="0" distB="0" distL="0" distR="0">
            <wp:extent cx="4775200" cy="3187700"/>
            <wp:effectExtent l="25400" t="0" r="0" b="0"/>
            <wp:docPr id="1" name="Picture 5" descr="contin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inuous"/>
                    <pic:cNvPicPr>
                      <a:picLocks noChangeAspect="1" noChangeArrowheads="1"/>
                    </pic:cNvPicPr>
                  </pic:nvPicPr>
                  <pic:blipFill>
                    <a:blip r:embed="rId24"/>
                    <a:srcRect/>
                    <a:stretch>
                      <a:fillRect/>
                    </a:stretch>
                  </pic:blipFill>
                  <pic:spPr bwMode="auto">
                    <a:xfrm>
                      <a:off x="0" y="0"/>
                      <a:ext cx="4775200" cy="3187700"/>
                    </a:xfrm>
                    <a:prstGeom prst="rect">
                      <a:avLst/>
                    </a:prstGeom>
                    <a:noFill/>
                    <a:ln w="9525">
                      <a:noFill/>
                      <a:miter lim="800000"/>
                      <a:headEnd/>
                      <a:tailEnd/>
                    </a:ln>
                  </pic:spPr>
                </pic:pic>
              </a:graphicData>
            </a:graphic>
          </wp:inline>
        </w:drawing>
      </w:r>
    </w:p>
    <w:p w:rsidR="001F587A" w:rsidRPr="00C41D47" w:rsidRDefault="001F587A" w:rsidP="00C41D47">
      <w:pPr>
        <w:jc w:val="center"/>
        <w:rPr>
          <w:rFonts w:ascii="Times New Roman" w:hAnsi="Times New Roman"/>
        </w:rPr>
      </w:pPr>
    </w:p>
    <w:p w:rsidR="001F587A" w:rsidRPr="00C41D47" w:rsidRDefault="001F587A" w:rsidP="00C41D47">
      <w:pPr>
        <w:jc w:val="center"/>
        <w:outlineLvl w:val="0"/>
        <w:rPr>
          <w:rFonts w:ascii="Times New Roman" w:hAnsi="Times New Roman"/>
          <w:b/>
        </w:rPr>
      </w:pPr>
    </w:p>
    <w:p w:rsidR="001F587A" w:rsidRPr="00C41D47" w:rsidRDefault="001F587A" w:rsidP="00C41D47">
      <w:pPr>
        <w:jc w:val="center"/>
        <w:outlineLvl w:val="0"/>
        <w:rPr>
          <w:rFonts w:ascii="Times New Roman" w:hAnsi="Times New Roman"/>
          <w:b/>
        </w:rPr>
      </w:pPr>
      <w:r w:rsidRPr="00C41D47">
        <w:rPr>
          <w:rFonts w:ascii="Times New Roman" w:hAnsi="Times New Roman"/>
          <w:b/>
        </w:rPr>
        <w:t>Figure 2</w:t>
      </w:r>
    </w:p>
    <w:p w:rsidR="001F587A" w:rsidRPr="00C41D47" w:rsidRDefault="001F587A" w:rsidP="00C41D47">
      <w:pPr>
        <w:jc w:val="center"/>
        <w:rPr>
          <w:rFonts w:ascii="Times New Roman" w:hAnsi="Times New Roman"/>
        </w:rPr>
      </w:pPr>
    </w:p>
    <w:p w:rsidR="001F587A" w:rsidRPr="00C41D47" w:rsidRDefault="001F587A" w:rsidP="00C41D47">
      <w:pPr>
        <w:jc w:val="center"/>
        <w:rPr>
          <w:rFonts w:ascii="Times New Roman" w:hAnsi="Times New Roman"/>
        </w:rPr>
      </w:pPr>
      <w:r w:rsidRPr="00C41D47">
        <w:rPr>
          <w:rFonts w:ascii="Times New Roman" w:hAnsi="Times New Roman"/>
          <w:noProof/>
        </w:rPr>
        <w:drawing>
          <wp:inline distT="0" distB="0" distL="0" distR="0">
            <wp:extent cx="3340100" cy="3060700"/>
            <wp:effectExtent l="25400" t="0" r="0" b="0"/>
            <wp:docPr id="6" name="Picture 6"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t"/>
                    <pic:cNvPicPr>
                      <a:picLocks noChangeAspect="1" noChangeArrowheads="1"/>
                    </pic:cNvPicPr>
                  </pic:nvPicPr>
                  <pic:blipFill>
                    <a:blip r:embed="rId21"/>
                    <a:srcRect/>
                    <a:stretch>
                      <a:fillRect/>
                    </a:stretch>
                  </pic:blipFill>
                  <pic:spPr bwMode="auto">
                    <a:xfrm>
                      <a:off x="0" y="0"/>
                      <a:ext cx="3340100" cy="3060700"/>
                    </a:xfrm>
                    <a:prstGeom prst="rect">
                      <a:avLst/>
                    </a:prstGeom>
                    <a:noFill/>
                    <a:ln w="9525">
                      <a:noFill/>
                      <a:miter lim="800000"/>
                      <a:headEnd/>
                      <a:tailEnd/>
                    </a:ln>
                  </pic:spPr>
                </pic:pic>
              </a:graphicData>
            </a:graphic>
          </wp:inline>
        </w:drawing>
      </w:r>
    </w:p>
    <w:p w:rsidR="004425E1" w:rsidRPr="00AD2C61" w:rsidRDefault="008166A8" w:rsidP="008166A8">
      <w:pPr>
        <w:spacing w:line="480" w:lineRule="auto"/>
        <w:rPr>
          <w:b/>
          <w:sz w:val="28"/>
        </w:rPr>
      </w:pPr>
      <w:r w:rsidRPr="00AD2C61">
        <w:rPr>
          <w:b/>
        </w:rPr>
        <w:br w:type="page"/>
      </w:r>
      <w:r w:rsidR="00CA0BE3" w:rsidRPr="00AD2C61">
        <w:rPr>
          <w:b/>
          <w:sz w:val="28"/>
        </w:rPr>
        <w:t>Appendix I</w:t>
      </w:r>
      <w:r w:rsidRPr="00AD2C61">
        <w:rPr>
          <w:b/>
          <w:sz w:val="28"/>
        </w:rPr>
        <w:t>I</w:t>
      </w:r>
      <w:r w:rsidR="00CA0BE3" w:rsidRPr="00AD2C61">
        <w:rPr>
          <w:b/>
          <w:sz w:val="28"/>
        </w:rPr>
        <w:t>:</w:t>
      </w:r>
      <w:r w:rsidR="00C41D47">
        <w:rPr>
          <w:b/>
          <w:sz w:val="28"/>
        </w:rPr>
        <w:t xml:space="preserve">  </w:t>
      </w:r>
      <w:r w:rsidR="004B20D7" w:rsidRPr="00AD2C61">
        <w:rPr>
          <w:b/>
          <w:sz w:val="28"/>
        </w:rPr>
        <w:t>Supplementary</w:t>
      </w:r>
      <w:r w:rsidR="004425E1" w:rsidRPr="00AD2C61">
        <w:rPr>
          <w:b/>
          <w:sz w:val="28"/>
        </w:rPr>
        <w:t xml:space="preserve"> Analysis</w:t>
      </w:r>
      <w:r w:rsidR="004B20D7" w:rsidRPr="00AD2C61">
        <w:rPr>
          <w:b/>
          <w:sz w:val="28"/>
        </w:rPr>
        <w:t xml:space="preserve"> of Choice Data</w:t>
      </w:r>
    </w:p>
    <w:p w:rsidR="009A5C0F" w:rsidRPr="00AD2C61" w:rsidRDefault="009A5C0F" w:rsidP="00CA0BE3">
      <w:pPr>
        <w:rPr>
          <w:b/>
        </w:rPr>
      </w:pPr>
    </w:p>
    <w:p w:rsidR="009A5C0F" w:rsidRPr="00AD2C61" w:rsidRDefault="009A5C0F" w:rsidP="00CA0BE3">
      <w:pPr>
        <w:rPr>
          <w:b/>
        </w:rPr>
      </w:pPr>
    </w:p>
    <w:p w:rsidR="009A5C0F" w:rsidRPr="00AD2C61" w:rsidRDefault="009A5C0F" w:rsidP="009A5C0F">
      <w:pPr>
        <w:jc w:val="center"/>
        <w:rPr>
          <w:rFonts w:ascii="Times New Roman" w:hAnsi="Times New Roman"/>
          <w:b/>
        </w:rPr>
      </w:pPr>
      <w:r w:rsidRPr="00AD2C61">
        <w:rPr>
          <w:rFonts w:ascii="Times New Roman" w:hAnsi="Times New Roman"/>
          <w:b/>
        </w:rPr>
        <w:t xml:space="preserve">Table </w:t>
      </w:r>
      <w:r w:rsidR="00E92F4F" w:rsidRPr="00AD2C61">
        <w:rPr>
          <w:rFonts w:ascii="Times New Roman" w:hAnsi="Times New Roman"/>
          <w:b/>
        </w:rPr>
        <w:t>II.1</w:t>
      </w:r>
      <w:r w:rsidRPr="00AD2C61">
        <w:rPr>
          <w:rFonts w:ascii="Times New Roman" w:hAnsi="Times New Roman"/>
          <w:b/>
        </w:rPr>
        <w:t>: Summary Statistics By Treatment and Group</w:t>
      </w:r>
    </w:p>
    <w:p w:rsidR="00437894" w:rsidRPr="00AD2C61" w:rsidRDefault="00437894" w:rsidP="00CA0BE3">
      <w:pPr>
        <w:rPr>
          <w:b/>
        </w:rPr>
      </w:pPr>
    </w:p>
    <w:tbl>
      <w:tblPr>
        <w:tblW w:w="8570" w:type="dxa"/>
        <w:jc w:val="center"/>
        <w:tblInd w:w="95" w:type="dxa"/>
        <w:tblBorders>
          <w:top w:val="single" w:sz="12" w:space="0" w:color="008000"/>
          <w:left w:val="nil"/>
          <w:bottom w:val="single" w:sz="12" w:space="0" w:color="008000"/>
          <w:right w:val="nil"/>
          <w:insideH w:val="nil"/>
          <w:insideV w:val="nil"/>
        </w:tblBorders>
        <w:tblLook w:val="00BF"/>
      </w:tblPr>
      <w:tblGrid>
        <w:gridCol w:w="1389"/>
        <w:gridCol w:w="1016"/>
        <w:gridCol w:w="1136"/>
        <w:gridCol w:w="1063"/>
        <w:gridCol w:w="2090"/>
        <w:gridCol w:w="1876"/>
      </w:tblGrid>
      <w:tr w:rsidR="00437894" w:rsidRPr="00AD2C61">
        <w:trPr>
          <w:trHeight w:val="260"/>
          <w:jc w:val="center"/>
        </w:trPr>
        <w:tc>
          <w:tcPr>
            <w:tcW w:w="1389"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Treatment</w:t>
            </w:r>
          </w:p>
        </w:tc>
        <w:tc>
          <w:tcPr>
            <w:tcW w:w="1016"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Group</w:t>
            </w:r>
          </w:p>
        </w:tc>
        <w:tc>
          <w:tcPr>
            <w:tcW w:w="1136"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Median</w:t>
            </w:r>
          </w:p>
        </w:tc>
        <w:tc>
          <w:tcPr>
            <w:tcW w:w="1063"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Mean</w:t>
            </w:r>
          </w:p>
        </w:tc>
        <w:tc>
          <w:tcPr>
            <w:tcW w:w="2090"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Rate of Max Play</w:t>
            </w:r>
          </w:p>
        </w:tc>
        <w:tc>
          <w:tcPr>
            <w:tcW w:w="1876" w:type="dxa"/>
            <w:tcBorders>
              <w:top w:val="single" w:sz="12" w:space="0" w:color="auto"/>
              <w:bottom w:val="single" w:sz="6" w:space="0" w:color="auto"/>
            </w:tcBorders>
            <w:shd w:val="clear" w:color="auto" w:fill="auto"/>
            <w:noWrap/>
            <w:vAlign w:val="bottom"/>
          </w:tcPr>
          <w:p w:rsidR="00437894" w:rsidRPr="00AD2C61" w:rsidRDefault="00437894" w:rsidP="00D80930">
            <w:pPr>
              <w:jc w:val="center"/>
              <w:rPr>
                <w:rFonts w:ascii="Times New Roman" w:hAnsi="Times New Roman"/>
                <w:b/>
              </w:rPr>
            </w:pPr>
            <w:r w:rsidRPr="00AD2C61">
              <w:rPr>
                <w:rFonts w:ascii="Times New Roman" w:hAnsi="Times New Roman"/>
                <w:b/>
              </w:rPr>
              <w:t>Total Variation</w:t>
            </w:r>
          </w:p>
        </w:tc>
      </w:tr>
      <w:tr w:rsidR="00437894" w:rsidRPr="00AD2C61">
        <w:trPr>
          <w:trHeight w:val="260"/>
          <w:jc w:val="center"/>
        </w:trPr>
        <w:tc>
          <w:tcPr>
            <w:tcW w:w="1389"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6.468</w:t>
            </w:r>
          </w:p>
        </w:tc>
        <w:tc>
          <w:tcPr>
            <w:tcW w:w="1063"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9.110</w:t>
            </w:r>
          </w:p>
        </w:tc>
        <w:tc>
          <w:tcPr>
            <w:tcW w:w="2090"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0.022</w:t>
            </w:r>
          </w:p>
        </w:tc>
        <w:tc>
          <w:tcPr>
            <w:tcW w:w="1876" w:type="dxa"/>
            <w:tcBorders>
              <w:top w:val="single" w:sz="6"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4451</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11.270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13.182</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0.293</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2088</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0.357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5.254</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0.098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2341</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1.393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0.015</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851</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CN</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5.536</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7.830</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0.085</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6190</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1.587</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6.954</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0.059</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1647</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2.648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0.001</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622</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13.413</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13.049</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0.148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2700</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11.587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12.179</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0.152</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5477</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3.690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6.876</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0.038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3826</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CL</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24.960</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19.066</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0.485</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4118</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8.016</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10.496</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0.160</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1953</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24.292</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0.968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100</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19.963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0.728</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498</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23.061</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0.902</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679</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11.865</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12.013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0.323</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1516</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CC</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23.368</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0.927</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214</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1.379</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3.452</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75</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6.111</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7.023</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152</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1.250</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46</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0.397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4.198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162</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DN</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2.599</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5.125</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0.050</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186</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2.796</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0.025</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102</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5.179</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6.744</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234</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4.048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0.100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215</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11.091</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10.749</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0.050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254</w:t>
            </w:r>
          </w:p>
        </w:tc>
      </w:tr>
      <w:tr w:rsidR="00437894" w:rsidRPr="00AD2C61">
        <w:trPr>
          <w:trHeight w:val="260"/>
          <w:jc w:val="center"/>
        </w:trPr>
        <w:tc>
          <w:tcPr>
            <w:tcW w:w="1389"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DL</w:t>
            </w:r>
          </w:p>
        </w:tc>
        <w:tc>
          <w:tcPr>
            <w:tcW w:w="101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18.294</w:t>
            </w:r>
          </w:p>
        </w:tc>
        <w:tc>
          <w:tcPr>
            <w:tcW w:w="1063"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17.401</w:t>
            </w:r>
          </w:p>
        </w:tc>
        <w:tc>
          <w:tcPr>
            <w:tcW w:w="2090"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0.000</w:t>
            </w:r>
          </w:p>
        </w:tc>
        <w:tc>
          <w:tcPr>
            <w:tcW w:w="1876" w:type="dxa"/>
            <w:tcBorders>
              <w:bottom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109</w:t>
            </w:r>
          </w:p>
        </w:tc>
      </w:tr>
      <w:tr w:rsidR="00437894" w:rsidRPr="00AD2C61">
        <w:trPr>
          <w:trHeight w:val="260"/>
          <w:jc w:val="center"/>
        </w:trPr>
        <w:tc>
          <w:tcPr>
            <w:tcW w:w="1389"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w:t>
            </w:r>
          </w:p>
        </w:tc>
        <w:tc>
          <w:tcPr>
            <w:tcW w:w="113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6.806</w:t>
            </w:r>
          </w:p>
        </w:tc>
        <w:tc>
          <w:tcPr>
            <w:tcW w:w="1063"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10.301</w:t>
            </w:r>
          </w:p>
        </w:tc>
        <w:tc>
          <w:tcPr>
            <w:tcW w:w="2090"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0.100</w:t>
            </w:r>
          </w:p>
        </w:tc>
        <w:tc>
          <w:tcPr>
            <w:tcW w:w="1876" w:type="dxa"/>
            <w:tcBorders>
              <w:top w:val="single" w:sz="12" w:space="0" w:color="auto"/>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307</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6.587</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10.092</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0.225</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223</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3</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11.270</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10.088</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0.025</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228</w:t>
            </w:r>
          </w:p>
        </w:tc>
      </w:tr>
      <w:tr w:rsidR="00437894" w:rsidRPr="00AD2C61">
        <w:trPr>
          <w:trHeight w:val="260"/>
          <w:jc w:val="center"/>
        </w:trPr>
        <w:tc>
          <w:tcPr>
            <w:tcW w:w="1389"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w:t>
            </w:r>
          </w:p>
        </w:tc>
        <w:tc>
          <w:tcPr>
            <w:tcW w:w="113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10.218</w:t>
            </w:r>
          </w:p>
        </w:tc>
        <w:tc>
          <w:tcPr>
            <w:tcW w:w="1063"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11.704</w:t>
            </w:r>
          </w:p>
        </w:tc>
        <w:tc>
          <w:tcPr>
            <w:tcW w:w="2090"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0.150</w:t>
            </w:r>
          </w:p>
        </w:tc>
        <w:tc>
          <w:tcPr>
            <w:tcW w:w="1876" w:type="dxa"/>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219</w:t>
            </w:r>
          </w:p>
        </w:tc>
      </w:tr>
      <w:tr w:rsidR="00437894" w:rsidRPr="00AD2C61">
        <w:trPr>
          <w:trHeight w:val="260"/>
          <w:jc w:val="center"/>
        </w:trPr>
        <w:tc>
          <w:tcPr>
            <w:tcW w:w="1389"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DC</w:t>
            </w:r>
          </w:p>
        </w:tc>
        <w:tc>
          <w:tcPr>
            <w:tcW w:w="1016"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5</w:t>
            </w:r>
          </w:p>
        </w:tc>
        <w:tc>
          <w:tcPr>
            <w:tcW w:w="1136"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25.000</w:t>
            </w:r>
          </w:p>
        </w:tc>
        <w:tc>
          <w:tcPr>
            <w:tcW w:w="1063"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17.502</w:t>
            </w:r>
          </w:p>
        </w:tc>
        <w:tc>
          <w:tcPr>
            <w:tcW w:w="2090"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0.700</w:t>
            </w:r>
          </w:p>
        </w:tc>
        <w:tc>
          <w:tcPr>
            <w:tcW w:w="1876" w:type="dxa"/>
            <w:tcBorders>
              <w:bottom w:val="single" w:sz="12" w:space="0" w:color="000000" w:themeColor="text1"/>
            </w:tcBorders>
            <w:shd w:val="clear" w:color="auto" w:fill="auto"/>
            <w:noWrap/>
            <w:vAlign w:val="bottom"/>
          </w:tcPr>
          <w:p w:rsidR="00437894" w:rsidRPr="00AD2C61" w:rsidRDefault="00437894" w:rsidP="00D80930">
            <w:pPr>
              <w:jc w:val="center"/>
              <w:rPr>
                <w:rFonts w:ascii="Times New Roman" w:hAnsi="Times New Roman"/>
              </w:rPr>
            </w:pPr>
            <w:r w:rsidRPr="00AD2C61">
              <w:rPr>
                <w:rFonts w:ascii="Times New Roman" w:hAnsi="Times New Roman"/>
              </w:rPr>
              <w:t>425</w:t>
            </w:r>
          </w:p>
        </w:tc>
      </w:tr>
    </w:tbl>
    <w:p w:rsidR="00437894" w:rsidRPr="00AD2C61" w:rsidRDefault="00437894" w:rsidP="00CA0BE3">
      <w:pPr>
        <w:rPr>
          <w:b/>
        </w:rPr>
      </w:pPr>
    </w:p>
    <w:p w:rsidR="008E258B" w:rsidRPr="00AD2C61" w:rsidRDefault="008E258B" w:rsidP="00CA0BE3">
      <w:pPr>
        <w:rPr>
          <w:b/>
        </w:rPr>
      </w:pPr>
    </w:p>
    <w:p w:rsidR="00702470" w:rsidRPr="00AD2C61" w:rsidRDefault="00702470" w:rsidP="00702470">
      <w:pPr>
        <w:jc w:val="center"/>
        <w:rPr>
          <w:rFonts w:ascii="Times New Roman" w:hAnsi="Times New Roman"/>
          <w:b/>
          <w:sz w:val="28"/>
        </w:rPr>
      </w:pPr>
    </w:p>
    <w:p w:rsidR="00702470" w:rsidRPr="00AD2C61" w:rsidRDefault="00702470" w:rsidP="00702470">
      <w:pPr>
        <w:ind w:firstLine="720"/>
        <w:jc w:val="center"/>
        <w:rPr>
          <w:rFonts w:ascii="Times New Roman" w:hAnsi="Times New Roman"/>
        </w:rPr>
      </w:pPr>
      <w:r w:rsidRPr="00AD2C61">
        <w:rPr>
          <w:rFonts w:ascii="Times New Roman" w:hAnsi="Times New Roman"/>
          <w:noProof/>
        </w:rPr>
        <w:drawing>
          <wp:inline distT="0" distB="0" distL="0" distR="0">
            <wp:extent cx="5387800" cy="4800600"/>
            <wp:effectExtent l="25400" t="0" r="0" b="0"/>
            <wp:docPr id="31" name="Picture 14" descr="Strategy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ategy Mean"/>
                    <pic:cNvPicPr>
                      <a:picLocks noChangeAspect="1" noChangeArrowheads="1"/>
                    </pic:cNvPicPr>
                  </pic:nvPicPr>
                  <pic:blipFill>
                    <a:blip r:embed="rId25"/>
                    <a:srcRect/>
                    <a:stretch>
                      <a:fillRect/>
                    </a:stretch>
                  </pic:blipFill>
                  <pic:spPr bwMode="auto">
                    <a:xfrm>
                      <a:off x="0" y="0"/>
                      <a:ext cx="5388260" cy="4801010"/>
                    </a:xfrm>
                    <a:prstGeom prst="rect">
                      <a:avLst/>
                    </a:prstGeom>
                    <a:noFill/>
                    <a:ln w="9525">
                      <a:noFill/>
                      <a:miter lim="800000"/>
                      <a:headEnd/>
                      <a:tailEnd/>
                    </a:ln>
                  </pic:spPr>
                </pic:pic>
              </a:graphicData>
            </a:graphic>
          </wp:inline>
        </w:drawing>
      </w:r>
    </w:p>
    <w:p w:rsidR="0042691A" w:rsidRPr="00AD2C61" w:rsidRDefault="00E92F4F" w:rsidP="00702470">
      <w:pPr>
        <w:ind w:firstLine="720"/>
        <w:jc w:val="center"/>
        <w:rPr>
          <w:rFonts w:ascii="Times New Roman" w:hAnsi="Times New Roman"/>
          <w:b/>
        </w:rPr>
      </w:pPr>
      <w:r w:rsidRPr="00AD2C61">
        <w:rPr>
          <w:rFonts w:ascii="Times New Roman" w:hAnsi="Times New Roman"/>
          <w:b/>
        </w:rPr>
        <w:t xml:space="preserve">Figure II.1:  </w:t>
      </w:r>
      <w:r w:rsidR="00702470" w:rsidRPr="00AD2C61">
        <w:rPr>
          <w:rFonts w:ascii="Times New Roman" w:hAnsi="Times New Roman"/>
          <w:b/>
        </w:rPr>
        <w:t>Mean contribution over time, by group</w:t>
      </w:r>
    </w:p>
    <w:p w:rsidR="00C41D47" w:rsidRDefault="00117F41" w:rsidP="00702470">
      <w:pPr>
        <w:ind w:firstLine="720"/>
        <w:jc w:val="center"/>
        <w:rPr>
          <w:rFonts w:ascii="Times New Roman" w:hAnsi="Times New Roman"/>
          <w:sz w:val="18"/>
        </w:rPr>
      </w:pPr>
      <w:r w:rsidRPr="00AD2C61">
        <w:rPr>
          <w:rFonts w:ascii="Times New Roman" w:hAnsi="Times New Roman"/>
          <w:sz w:val="18"/>
        </w:rPr>
        <w:t>Note:  In</w:t>
      </w:r>
      <w:r w:rsidR="000C40F9" w:rsidRPr="00AD2C61">
        <w:rPr>
          <w:rFonts w:ascii="Times New Roman" w:hAnsi="Times New Roman"/>
          <w:sz w:val="18"/>
        </w:rPr>
        <w:t xml:space="preserve"> panel CC, one group -- plotted in gray --</w:t>
      </w:r>
      <w:r w:rsidR="0042691A" w:rsidRPr="00AD2C61">
        <w:rPr>
          <w:rFonts w:ascii="Times New Roman" w:hAnsi="Times New Roman"/>
          <w:sz w:val="18"/>
        </w:rPr>
        <w:t xml:space="preserve"> nearly perfect overlaps other groups</w:t>
      </w:r>
      <w:r w:rsidR="000C40F9" w:rsidRPr="00AD2C61">
        <w:rPr>
          <w:rFonts w:ascii="Times New Roman" w:hAnsi="Times New Roman"/>
          <w:sz w:val="18"/>
        </w:rPr>
        <w:t xml:space="preserve"> </w:t>
      </w:r>
    </w:p>
    <w:p w:rsidR="00C41D47" w:rsidRDefault="000C40F9" w:rsidP="00C41D47">
      <w:pPr>
        <w:ind w:firstLine="720"/>
        <w:jc w:val="center"/>
        <w:rPr>
          <w:rFonts w:ascii="Times New Roman" w:hAnsi="Times New Roman"/>
          <w:sz w:val="18"/>
        </w:rPr>
      </w:pPr>
      <w:r w:rsidRPr="00AD2C61">
        <w:rPr>
          <w:rFonts w:ascii="Times New Roman" w:hAnsi="Times New Roman"/>
          <w:sz w:val="18"/>
        </w:rPr>
        <w:t xml:space="preserve">and is therefore difficult to distinguish.  This group achieves 100% cooperation by the </w:t>
      </w:r>
    </w:p>
    <w:p w:rsidR="00702470" w:rsidRPr="00AD2C61" w:rsidRDefault="000C40F9" w:rsidP="00C41D47">
      <w:pPr>
        <w:ind w:firstLine="720"/>
        <w:jc w:val="center"/>
        <w:rPr>
          <w:rFonts w:ascii="Times New Roman" w:hAnsi="Times New Roman"/>
          <w:sz w:val="18"/>
        </w:rPr>
      </w:pPr>
      <w:r w:rsidRPr="00AD2C61">
        <w:rPr>
          <w:rFonts w:ascii="Times New Roman" w:hAnsi="Times New Roman"/>
          <w:sz w:val="18"/>
        </w:rPr>
        <w:t>second bin and experiences a slight reduction in cooperation at the very end</w:t>
      </w:r>
      <w:r w:rsidR="00117F41" w:rsidRPr="00AD2C61">
        <w:rPr>
          <w:rFonts w:ascii="Times New Roman" w:hAnsi="Times New Roman"/>
          <w:sz w:val="18"/>
        </w:rPr>
        <w:t>.</w:t>
      </w:r>
      <w:r w:rsidR="0042691A" w:rsidRPr="00AD2C61">
        <w:rPr>
          <w:rFonts w:ascii="Times New Roman" w:hAnsi="Times New Roman"/>
          <w:sz w:val="18"/>
        </w:rPr>
        <w:t xml:space="preserve"> </w:t>
      </w:r>
    </w:p>
    <w:p w:rsidR="00916E2B" w:rsidRPr="00AD2C61" w:rsidRDefault="00916E2B" w:rsidP="00916E2B">
      <w:pPr>
        <w:jc w:val="center"/>
        <w:rPr>
          <w:rFonts w:ascii="Times New Roman" w:hAnsi="Times New Roman"/>
          <w:b/>
        </w:rPr>
      </w:pPr>
      <w:r w:rsidRPr="00AD2C61">
        <w:rPr>
          <w:rFonts w:ascii="Times New Roman" w:hAnsi="Times New Roman"/>
          <w:b/>
        </w:rPr>
        <w:t xml:space="preserve"> </w:t>
      </w:r>
    </w:p>
    <w:p w:rsidR="00916E2B" w:rsidRPr="00AD2C61" w:rsidRDefault="00916E2B" w:rsidP="00916E2B">
      <w:pPr>
        <w:jc w:val="center"/>
        <w:rPr>
          <w:rFonts w:ascii="Times New Roman" w:hAnsi="Times New Roman"/>
          <w:b/>
        </w:rPr>
      </w:pPr>
    </w:p>
    <w:p w:rsidR="00916E2B" w:rsidRPr="00AD2C61" w:rsidRDefault="00916E2B" w:rsidP="003A7373">
      <w:pPr>
        <w:jc w:val="center"/>
        <w:rPr>
          <w:b/>
        </w:rPr>
      </w:pPr>
      <w:r w:rsidRPr="00AD2C61">
        <w:rPr>
          <w:b/>
          <w:noProof/>
        </w:rPr>
        <w:drawing>
          <wp:inline distT="0" distB="0" distL="0" distR="0">
            <wp:extent cx="5211522" cy="6400800"/>
            <wp:effectExtent l="25400" t="0" r="0" b="0"/>
            <wp:docPr id="3" name="Picture 8"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plot.pdf"/>
                    <pic:cNvPicPr>
                      <a:picLocks noChangeAspect="1" noChangeArrowheads="1"/>
                    </pic:cNvPicPr>
                  </pic:nvPicPr>
                  <ve:AlternateContent xmlns:ma="http://schemas.microsoft.com/office/mac/drawingml/2008/main">
                    <ve:Choice Requires="ma">
                      <pic:blipFill>
                        <a:blip r:embed="rId2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30"/>
                        <a:srcRect/>
                        <a:stretch>
                          <a:fillRect/>
                        </a:stretch>
                      </pic:blipFill>
                    </ve:Fallback>
                  </ve:AlternateContent>
                  <pic:spPr bwMode="auto">
                    <a:xfrm>
                      <a:off x="0" y="0"/>
                      <a:ext cx="5208736" cy="6397378"/>
                    </a:xfrm>
                    <a:prstGeom prst="rect">
                      <a:avLst/>
                    </a:prstGeom>
                    <a:noFill/>
                    <a:ln w="9525">
                      <a:noFill/>
                      <a:miter lim="800000"/>
                      <a:headEnd/>
                      <a:tailEnd/>
                    </a:ln>
                  </pic:spPr>
                </pic:pic>
              </a:graphicData>
            </a:graphic>
          </wp:inline>
        </w:drawing>
      </w:r>
    </w:p>
    <w:p w:rsidR="003A7373" w:rsidRDefault="003A7373">
      <w:pPr>
        <w:rPr>
          <w:rFonts w:ascii="Times New Roman" w:hAnsi="Times New Roman"/>
          <w:b/>
        </w:rPr>
      </w:pPr>
    </w:p>
    <w:p w:rsidR="00916E2B" w:rsidRPr="00AD2C61" w:rsidRDefault="00E92F4F" w:rsidP="00916E2B">
      <w:pPr>
        <w:ind w:firstLine="720"/>
        <w:jc w:val="center"/>
        <w:rPr>
          <w:rFonts w:ascii="Times New Roman" w:hAnsi="Times New Roman"/>
          <w:b/>
        </w:rPr>
      </w:pPr>
      <w:r w:rsidRPr="00AD2C61">
        <w:rPr>
          <w:rFonts w:ascii="Times New Roman" w:hAnsi="Times New Roman"/>
          <w:b/>
        </w:rPr>
        <w:t xml:space="preserve">Figure II.2:  </w:t>
      </w:r>
      <w:r w:rsidR="00916E2B" w:rsidRPr="00AD2C61">
        <w:rPr>
          <w:rFonts w:ascii="Times New Roman" w:hAnsi="Times New Roman"/>
          <w:b/>
        </w:rPr>
        <w:t>Mean</w:t>
      </w:r>
      <w:r w:rsidRPr="00AD2C61">
        <w:rPr>
          <w:rFonts w:ascii="Times New Roman" w:hAnsi="Times New Roman"/>
          <w:b/>
        </w:rPr>
        <w:t xml:space="preserve"> and Median</w:t>
      </w:r>
      <w:r w:rsidR="00916E2B" w:rsidRPr="00AD2C61">
        <w:rPr>
          <w:rFonts w:ascii="Times New Roman" w:hAnsi="Times New Roman"/>
          <w:b/>
        </w:rPr>
        <w:t xml:space="preserve"> contribution</w:t>
      </w:r>
      <w:r w:rsidRPr="00AD2C61">
        <w:rPr>
          <w:rFonts w:ascii="Times New Roman" w:hAnsi="Times New Roman"/>
          <w:b/>
        </w:rPr>
        <w:t>s for continuous treatments</w:t>
      </w:r>
      <w:r w:rsidR="00B034D1" w:rsidRPr="00AD2C61">
        <w:rPr>
          <w:rFonts w:ascii="Times New Roman" w:hAnsi="Times New Roman"/>
          <w:b/>
        </w:rPr>
        <w:t xml:space="preserve"> aggregated</w:t>
      </w:r>
      <w:r w:rsidR="00916E2B" w:rsidRPr="00AD2C61">
        <w:rPr>
          <w:rFonts w:ascii="Times New Roman" w:hAnsi="Times New Roman"/>
          <w:b/>
        </w:rPr>
        <w:t xml:space="preserve"> </w:t>
      </w:r>
      <w:r w:rsidRPr="00AD2C61">
        <w:rPr>
          <w:rFonts w:ascii="Times New Roman" w:hAnsi="Times New Roman"/>
          <w:b/>
        </w:rPr>
        <w:t>by second.</w:t>
      </w:r>
    </w:p>
    <w:p w:rsidR="00916E2B" w:rsidRPr="00AD2C61" w:rsidRDefault="00916E2B" w:rsidP="00916E2B">
      <w:pPr>
        <w:rPr>
          <w:rFonts w:ascii="Times New Roman" w:hAnsi="Times New Roman"/>
        </w:rPr>
      </w:pPr>
      <w:r w:rsidRPr="00AD2C61">
        <w:rPr>
          <w:b/>
          <w:sz w:val="28"/>
        </w:rPr>
        <w:br w:type="page"/>
      </w:r>
    </w:p>
    <w:p w:rsidR="00916E2B" w:rsidRPr="00AD2C61" w:rsidRDefault="00916E2B" w:rsidP="00E92F4F">
      <w:pPr>
        <w:spacing w:line="480" w:lineRule="auto"/>
        <w:rPr>
          <w:rFonts w:ascii="Times New Roman" w:hAnsi="Times New Roman"/>
          <w:b/>
        </w:rPr>
      </w:pPr>
      <w:r w:rsidRPr="00AD2C61">
        <w:rPr>
          <w:rFonts w:ascii="Times New Roman" w:hAnsi="Times New Roman"/>
        </w:rPr>
        <w:t xml:space="preserve"> </w:t>
      </w:r>
    </w:p>
    <w:p w:rsidR="00916E2B" w:rsidRPr="00AD2C61" w:rsidRDefault="00916E2B" w:rsidP="00916E2B"/>
    <w:p w:rsidR="00916E2B" w:rsidRPr="00AD2C61" w:rsidRDefault="00916E2B" w:rsidP="00916E2B">
      <w:pPr>
        <w:jc w:val="center"/>
        <w:rPr>
          <w:b/>
        </w:rPr>
      </w:pPr>
      <w:r w:rsidRPr="00AD2C61">
        <w:rPr>
          <w:b/>
          <w:noProof/>
        </w:rPr>
        <w:drawing>
          <wp:inline distT="0" distB="0" distL="0" distR="0">
            <wp:extent cx="4800600" cy="3175000"/>
            <wp:effectExtent l="2540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4800600" cy="3175000"/>
                    </a:xfrm>
                    <a:prstGeom prst="rect">
                      <a:avLst/>
                    </a:prstGeom>
                    <a:noFill/>
                    <a:ln w="9525">
                      <a:noFill/>
                      <a:miter lim="800000"/>
                      <a:headEnd/>
                      <a:tailEnd/>
                    </a:ln>
                  </pic:spPr>
                </pic:pic>
              </a:graphicData>
            </a:graphic>
          </wp:inline>
        </w:drawing>
      </w:r>
    </w:p>
    <w:p w:rsidR="00916E2B" w:rsidRPr="00AD2C61" w:rsidRDefault="00916E2B" w:rsidP="00916E2B">
      <w:pPr>
        <w:rPr>
          <w:b/>
        </w:rPr>
      </w:pPr>
    </w:p>
    <w:p w:rsidR="00E92F4F" w:rsidRPr="00AD2C61" w:rsidRDefault="00E92F4F" w:rsidP="00E92F4F">
      <w:pPr>
        <w:spacing w:line="480" w:lineRule="auto"/>
        <w:rPr>
          <w:rFonts w:ascii="Times New Roman" w:hAnsi="Times New Roman"/>
        </w:rPr>
      </w:pPr>
    </w:p>
    <w:p w:rsidR="00E92F4F" w:rsidRPr="00AD2C61" w:rsidRDefault="00E92F4F" w:rsidP="00E92F4F">
      <w:pPr>
        <w:jc w:val="center"/>
        <w:rPr>
          <w:rFonts w:ascii="Times New Roman" w:hAnsi="Times New Roman"/>
          <w:b/>
        </w:rPr>
      </w:pPr>
      <w:r w:rsidRPr="00AD2C61">
        <w:rPr>
          <w:rFonts w:ascii="Times New Roman" w:hAnsi="Times New Roman"/>
          <w:b/>
        </w:rPr>
        <w:t>Figure II.3: Total variation by treatment over time</w:t>
      </w:r>
    </w:p>
    <w:p w:rsidR="00916E2B" w:rsidRPr="00AD2C61" w:rsidRDefault="00916E2B" w:rsidP="00916E2B">
      <w:pPr>
        <w:rPr>
          <w:b/>
        </w:rPr>
      </w:pPr>
    </w:p>
    <w:p w:rsidR="00916E2B" w:rsidRPr="00AD2C61" w:rsidRDefault="00916E2B" w:rsidP="00916E2B">
      <w:pPr>
        <w:spacing w:line="480" w:lineRule="auto"/>
        <w:jc w:val="center"/>
        <w:rPr>
          <w:rFonts w:ascii="Times New Roman" w:hAnsi="Times New Roman"/>
        </w:rPr>
      </w:pPr>
    </w:p>
    <w:p w:rsidR="00702470" w:rsidRPr="00AD2C61" w:rsidRDefault="00702470">
      <w:pPr>
        <w:rPr>
          <w:b/>
          <w:sz w:val="28"/>
        </w:rPr>
      </w:pPr>
      <w:r w:rsidRPr="00AD2C61">
        <w:rPr>
          <w:b/>
          <w:sz w:val="28"/>
        </w:rPr>
        <w:br w:type="page"/>
      </w:r>
    </w:p>
    <w:p w:rsidR="003D2EC8" w:rsidRPr="00AD2C61" w:rsidRDefault="003D2EC8" w:rsidP="003D2EC8">
      <w:pPr>
        <w:spacing w:line="480" w:lineRule="auto"/>
        <w:rPr>
          <w:b/>
          <w:sz w:val="28"/>
        </w:rPr>
      </w:pPr>
      <w:r w:rsidRPr="00AD2C61">
        <w:rPr>
          <w:b/>
          <w:sz w:val="28"/>
        </w:rPr>
        <w:t>Appendix I</w:t>
      </w:r>
      <w:r w:rsidR="00916E2B" w:rsidRPr="00AD2C61">
        <w:rPr>
          <w:b/>
          <w:sz w:val="28"/>
        </w:rPr>
        <w:t>II</w:t>
      </w:r>
      <w:r w:rsidRPr="00AD2C61">
        <w:rPr>
          <w:b/>
          <w:sz w:val="28"/>
        </w:rPr>
        <w:t>: Discussion and Analysis of Chat Data</w:t>
      </w:r>
    </w:p>
    <w:p w:rsidR="00283554" w:rsidRPr="00AD2C61" w:rsidRDefault="00283554" w:rsidP="00283554">
      <w:pPr>
        <w:spacing w:line="480" w:lineRule="auto"/>
        <w:rPr>
          <w:rFonts w:ascii="Times New Roman" w:hAnsi="Times New Roman" w:cs="Times-Roman"/>
          <w:b/>
          <w:szCs w:val="18"/>
        </w:rPr>
      </w:pPr>
      <w:r w:rsidRPr="00AD2C61">
        <w:rPr>
          <w:rFonts w:ascii="Times New Roman" w:hAnsi="Times New Roman" w:cs="Times-Roman"/>
          <w:b/>
          <w:szCs w:val="18"/>
        </w:rPr>
        <w:t xml:space="preserve">Groups in the continuous-time treatment </w:t>
      </w:r>
    </w:p>
    <w:p w:rsidR="00E9698E" w:rsidRDefault="00283554" w:rsidP="00E9698E">
      <w:pPr>
        <w:spacing w:line="480" w:lineRule="auto"/>
        <w:ind w:firstLine="720"/>
        <w:rPr>
          <w:rFonts w:ascii="Times New Roman" w:hAnsi="Times New Roman" w:cs="Times-Roman"/>
          <w:szCs w:val="18"/>
        </w:rPr>
      </w:pPr>
      <w:r w:rsidRPr="00AD2C61">
        <w:rPr>
          <w:rFonts w:ascii="Times New Roman" w:hAnsi="Times New Roman" w:cs="Times-Roman"/>
          <w:szCs w:val="18"/>
        </w:rPr>
        <w:t xml:space="preserve">We first examine the six CC groups, cross-referencing the summary statistics from </w:t>
      </w:r>
      <w:r w:rsidR="0029677E" w:rsidRPr="00AD2C61">
        <w:rPr>
          <w:rFonts w:ascii="Times New Roman" w:hAnsi="Times New Roman" w:cs="Times-Roman"/>
          <w:szCs w:val="18"/>
        </w:rPr>
        <w:t>Appendix I</w:t>
      </w:r>
      <w:r w:rsidRPr="00AD2C61">
        <w:rPr>
          <w:rFonts w:ascii="Times New Roman" w:hAnsi="Times New Roman" w:cs="Times-Roman"/>
          <w:szCs w:val="18"/>
        </w:rPr>
        <w:t xml:space="preserve"> and the time series graphed in Figure 4 of Appendix I.  Below, we provide summaries of the behavior and the communication for each group.</w:t>
      </w:r>
    </w:p>
    <w:p w:rsidR="00283554" w:rsidRPr="00AD2C61" w:rsidRDefault="00283554" w:rsidP="00E9698E">
      <w:pPr>
        <w:ind w:firstLine="720"/>
        <w:rPr>
          <w:rFonts w:ascii="Times New Roman" w:hAnsi="Times New Roman" w:cs="Times-Roman"/>
          <w:szCs w:val="18"/>
        </w:rPr>
      </w:pP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CC Group 1 had the lowest mean contribution rate (10.496/25 = 41.98 percent) and the highest total variation.  Here there was an agreement at about minute 2.5 to allow one person at a time to not contribute.  This worked for a while and another agreement was proposed (to contribute half); however, this one was only kept by three people and lasted only briefly.  This then broke down almost completely.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Group 2 had an extremely high mean contribution rate (97.17 percent) and the lowest total variation.  People started contributing 25 from the beginning, with no agreements made.  Communication consisted of words of encouragement, such as “Good job team”, “Team players”, and “Haha yeah glad we got a good team tho”.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Group 3 had a moderately high contribution rate (79.85 percent) and an intermediate level of total variation.  There was an initial agreement to all contribute 25, which was kept for about 2.5 minutes.  A new agreement was then made to alternate one person out from contributing; this was kept until near the end, when everyone contributed 25.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 xml:space="preserve">Group 4 had a high mean contribution rate (92.24 percent) and an intermediate level of total variation.  There was an early agreement to contribute 25, which was kept by all except for a brief deviation at the end of the third minute (from which the deviating party was cajoled) and a small deviation at the very end.  One of the players wanted to deviate in the middle of the session, but was talked out of it.  </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Group 5 had a relatively low mean contribution rate (48.05 percent) and considerable total variation.  There was a three-party agreement early on, but it was only kept briefly (probably because two people made no contributions).  After minute 1.5, only two players communicated (and frequently), keeping an agreement to contribute 25 for the rest of the session, despite the others’ behavior.</w:t>
      </w:r>
    </w:p>
    <w:p w:rsidR="00283554" w:rsidRPr="00AD2C61" w:rsidRDefault="00283554" w:rsidP="00283554">
      <w:pPr>
        <w:numPr>
          <w:ilvl w:val="0"/>
          <w:numId w:val="26"/>
        </w:numPr>
        <w:rPr>
          <w:rFonts w:ascii="Times New Roman" w:hAnsi="Times New Roman" w:cs="Times-Roman"/>
          <w:szCs w:val="18"/>
        </w:rPr>
      </w:pPr>
      <w:r w:rsidRPr="00AD2C61">
        <w:rPr>
          <w:rFonts w:ascii="Times New Roman" w:hAnsi="Times New Roman" w:cs="Times-Roman"/>
          <w:szCs w:val="18"/>
        </w:rPr>
        <w:t>Group 6 had a very high contribution rate (93.47 percent) and a low level of total variation.  Here there was an early agreement to contribute 25, which was maintained until the end, except for some brief deviations by two of the players near the end.  Severe admonishments by the others stopped these deviations.</w:t>
      </w:r>
    </w:p>
    <w:p w:rsidR="00283554" w:rsidRPr="00AD2C61" w:rsidRDefault="00283554" w:rsidP="00283554">
      <w:pPr>
        <w:spacing w:line="480" w:lineRule="auto"/>
        <w:ind w:firstLine="720"/>
        <w:rPr>
          <w:rFonts w:ascii="Times New Roman" w:hAnsi="Times New Roman" w:cs="Times-Roman"/>
          <w:szCs w:val="18"/>
        </w:rPr>
      </w:pPr>
    </w:p>
    <w:p w:rsidR="00283554" w:rsidRPr="00AD2C61" w:rsidRDefault="00283554" w:rsidP="00283554">
      <w:pPr>
        <w:spacing w:line="480" w:lineRule="auto"/>
        <w:rPr>
          <w:rFonts w:ascii="Times New Roman" w:hAnsi="Times New Roman" w:cs="Times-Roman"/>
          <w:b/>
          <w:szCs w:val="18"/>
        </w:rPr>
      </w:pPr>
      <w:r w:rsidRPr="00AD2C61">
        <w:rPr>
          <w:rFonts w:ascii="Times New Roman" w:hAnsi="Times New Roman" w:cs="Times-Roman"/>
          <w:b/>
          <w:szCs w:val="18"/>
        </w:rPr>
        <w:t>Groups in the discrete-time treatment</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1 had an intermediate mean contribution rate (41.20 percent) and a moderate level of total variation.  There were no full agreements, but there was an early 3-person one.  When the other didn’t cooperate at t= 60 seconds (and was excoriated), cooperation broke down. Two people tried to get it going later, but failed.</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2 had an intermediate mean contribution rate (40.37 percent) and a moderate level of total variation.  There was an early agreement on contributing half, but only three people did so; people complied with a new agreement for one period, then it decayed.  New agreement for 25 at t=480; an excuse at 480, a defection (followed by chastisement) at 540, and full contribution at the end.</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3 had an intermediate mean contribution rate (40.35 percent) and a low or moderate level of total variation.  There were no real agreements, just some partial ones that weren’t honored.  Strong words and complaints in the middle, with some people displaying considerable annoyance until the end.  Some people doing half and some people did very little; these were not always the same people.</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 xml:space="preserve">Group 4 had an </w:t>
      </w:r>
      <w:r w:rsidRPr="00AD2C61">
        <w:rPr>
          <w:rFonts w:ascii="Times New Roman" w:hAnsi="Times New Roman"/>
        </w:rPr>
        <w:t xml:space="preserve">intermediate mean </w:t>
      </w:r>
      <w:r w:rsidRPr="00AD2C61">
        <w:rPr>
          <w:rFonts w:ascii="Times New Roman" w:hAnsi="Times New Roman" w:cs="Times-Roman"/>
          <w:szCs w:val="18"/>
        </w:rPr>
        <w:t>contribution rate (46.82 percent) and a low level of total variation.  An early agreement to contribute half was violated, with an apology.  It was then kept once and slipped away, with more violations.  They agreed to be selfish at 360, and then were able to agree to contribute 25 at the end.</w:t>
      </w:r>
    </w:p>
    <w:p w:rsidR="00283554" w:rsidRPr="00AD2C61" w:rsidRDefault="00283554" w:rsidP="00283554">
      <w:pPr>
        <w:numPr>
          <w:ilvl w:val="0"/>
          <w:numId w:val="26"/>
        </w:numPr>
        <w:ind w:left="720"/>
        <w:rPr>
          <w:rFonts w:ascii="Times New Roman" w:hAnsi="Times New Roman" w:cs="Times-Roman"/>
          <w:szCs w:val="18"/>
        </w:rPr>
      </w:pPr>
      <w:r w:rsidRPr="00AD2C61">
        <w:rPr>
          <w:rFonts w:ascii="Times New Roman" w:hAnsi="Times New Roman" w:cs="Times-Roman"/>
          <w:szCs w:val="18"/>
        </w:rPr>
        <w:t>Group 5 had a relatively high mean contribution rate (70.01 percent), as well as a high level of total variation.  There was an early agreement to rotate one person out, but there was some confusion.  But the alternation was successful from period 3 to the end, except that everyone contributed 25 at the very end.</w:t>
      </w:r>
    </w:p>
    <w:p w:rsidR="003D2EC8" w:rsidRPr="00AD2C61" w:rsidRDefault="003D2EC8">
      <w:pPr>
        <w:rPr>
          <w:rFonts w:ascii="Times New Roman" w:hAnsi="Times New Roman"/>
          <w:b/>
        </w:rPr>
      </w:pPr>
    </w:p>
    <w:p w:rsidR="00283554" w:rsidRPr="00AD2C61" w:rsidRDefault="00283554" w:rsidP="00283554">
      <w:pPr>
        <w:tabs>
          <w:tab w:val="left" w:pos="8640"/>
        </w:tabs>
        <w:rPr>
          <w:rFonts w:ascii="Times New Roman" w:hAnsi="Times New Roman"/>
          <w:b/>
        </w:rPr>
      </w:pPr>
      <w:r w:rsidRPr="00AD2C61">
        <w:rPr>
          <w:rFonts w:ascii="Times New Roman" w:hAnsi="Times New Roman"/>
          <w:b/>
        </w:rPr>
        <w:t>Continuous-time sessions (CC)</w:t>
      </w:r>
    </w:p>
    <w:p w:rsidR="00283554" w:rsidRPr="00AD2C61" w:rsidRDefault="00283554" w:rsidP="00283554">
      <w:pPr>
        <w:tabs>
          <w:tab w:val="left" w:pos="8640"/>
        </w:tabs>
        <w:rPr>
          <w:rFonts w:ascii="Times New Roman" w:hAnsi="Times New Roman"/>
          <w:b/>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1 </w:t>
      </w:r>
      <w:r w:rsidRPr="00AD2C61">
        <w:rPr>
          <w:rFonts w:ascii="Times New Roman" w:hAnsi="Times New Roman"/>
          <w:i/>
        </w:rPr>
        <w:t>(Red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19"/>
        </w:numPr>
        <w:tabs>
          <w:tab w:val="left" w:pos="8640"/>
        </w:tabs>
        <w:rPr>
          <w:rFonts w:ascii="Times New Roman" w:hAnsi="Times New Roman"/>
        </w:rPr>
      </w:pPr>
      <w:r w:rsidRPr="00AD2C61">
        <w:rPr>
          <w:rFonts w:ascii="Times New Roman" w:hAnsi="Times New Roman"/>
        </w:rPr>
        <w:t>Agreement at 110 by all to alternate one person to the left every 30 seconds. Kept until around 255, when another agreement was proposed</w:t>
      </w:r>
    </w:p>
    <w:p w:rsidR="00283554" w:rsidRPr="00AD2C61" w:rsidRDefault="00283554" w:rsidP="00283554">
      <w:pPr>
        <w:numPr>
          <w:ilvl w:val="0"/>
          <w:numId w:val="19"/>
        </w:numPr>
        <w:tabs>
          <w:tab w:val="left" w:pos="8640"/>
        </w:tabs>
        <w:rPr>
          <w:rFonts w:ascii="Times New Roman" w:hAnsi="Times New Roman"/>
        </w:rPr>
      </w:pPr>
      <w:r w:rsidRPr="00AD2C61">
        <w:rPr>
          <w:rFonts w:ascii="Times New Roman" w:hAnsi="Times New Roman"/>
        </w:rPr>
        <w:t>Agreement to go halfway at around 255.  Worked for 3 people, but only briefly.  It broke down into intermittent behavior after that.  No later agreements made.</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2 </w:t>
      </w:r>
      <w:r w:rsidRPr="00AD2C61">
        <w:rPr>
          <w:rFonts w:ascii="Times New Roman" w:hAnsi="Times New Roman"/>
          <w:i/>
        </w:rPr>
        <w:t>(Blue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0"/>
        </w:numPr>
        <w:tabs>
          <w:tab w:val="left" w:pos="8640"/>
        </w:tabs>
        <w:rPr>
          <w:rFonts w:ascii="Times New Roman" w:hAnsi="Times New Roman"/>
        </w:rPr>
      </w:pPr>
      <w:r w:rsidRPr="00AD2C61">
        <w:rPr>
          <w:rFonts w:ascii="Times New Roman" w:hAnsi="Times New Roman"/>
        </w:rPr>
        <w:t>No agreements at all.  All started contributing from the beginning.</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i/>
        </w:rPr>
      </w:pPr>
      <w:r w:rsidRPr="00AD2C61">
        <w:rPr>
          <w:rFonts w:ascii="Times New Roman" w:hAnsi="Times New Roman"/>
        </w:rPr>
        <w:t xml:space="preserve">Group 3 </w:t>
      </w:r>
      <w:r w:rsidRPr="00AD2C61">
        <w:rPr>
          <w:rFonts w:ascii="Times New Roman" w:hAnsi="Times New Roman"/>
          <w:i/>
        </w:rPr>
        <w:t>(Green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0"/>
        </w:numPr>
        <w:tabs>
          <w:tab w:val="left" w:pos="8640"/>
        </w:tabs>
        <w:rPr>
          <w:rFonts w:ascii="Times New Roman" w:hAnsi="Times New Roman"/>
        </w:rPr>
      </w:pPr>
      <w:r w:rsidRPr="00AD2C61">
        <w:rPr>
          <w:rFonts w:ascii="Times New Roman" w:hAnsi="Times New Roman"/>
        </w:rPr>
        <w:t>Agreement to all contribute 25 at 21.</w:t>
      </w:r>
    </w:p>
    <w:p w:rsidR="00283554" w:rsidRPr="00AD2C61" w:rsidRDefault="00283554" w:rsidP="00283554">
      <w:pPr>
        <w:numPr>
          <w:ilvl w:val="0"/>
          <w:numId w:val="20"/>
        </w:numPr>
        <w:tabs>
          <w:tab w:val="left" w:pos="8640"/>
        </w:tabs>
        <w:rPr>
          <w:rFonts w:ascii="Times New Roman" w:hAnsi="Times New Roman"/>
        </w:rPr>
      </w:pPr>
      <w:r w:rsidRPr="00AD2C61">
        <w:rPr>
          <w:rFonts w:ascii="Times New Roman" w:hAnsi="Times New Roman"/>
        </w:rPr>
        <w:t>At around 167, then there was an agreement for one person at a time to contribute 0, with red going first.  Red then went for about the agreed time.  Then Green did so, and then Blue did so.  And then Gray did so briefly, and then all contributed 25 for the last 100 seconds or so.</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4 </w:t>
      </w:r>
      <w:r w:rsidRPr="00AD2C61">
        <w:rPr>
          <w:rFonts w:ascii="Times New Roman" w:hAnsi="Times New Roman"/>
          <w:i/>
        </w:rPr>
        <w:t>(Orange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Agreement at around 70 to all contribute 25.  Three people deviated briefly at around 170 and then went back after some cajoling at around 180-190.  Then people all contributed 25 until the end.  Red wanted to deviate throughout the 200’s, but was talked out of it.  </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i/>
        </w:rPr>
      </w:pPr>
      <w:r w:rsidRPr="00AD2C61">
        <w:rPr>
          <w:rFonts w:ascii="Times New Roman" w:hAnsi="Times New Roman"/>
        </w:rPr>
        <w:t>Group 5 (</w:t>
      </w:r>
      <w:r w:rsidRPr="00AD2C61">
        <w:rPr>
          <w:rFonts w:ascii="Times New Roman" w:hAnsi="Times New Roman"/>
          <w:i/>
        </w:rPr>
        <w:t>Purple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Agreement by 3 people at around 84, but not Gray.  Then not much happened until around 300, when both Red and Green started contributing 25 (until the end), apparently not minding that Blue and Gray weren’t helping.  And only Red and Green communicated after 98.</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i/>
        </w:rPr>
      </w:pPr>
      <w:r w:rsidRPr="00AD2C61">
        <w:rPr>
          <w:rFonts w:ascii="Times New Roman" w:hAnsi="Times New Roman"/>
        </w:rPr>
        <w:t>Group 6 (</w:t>
      </w:r>
      <w:r w:rsidRPr="00AD2C61">
        <w:rPr>
          <w:rFonts w:ascii="Times New Roman" w:hAnsi="Times New Roman"/>
          <w:i/>
        </w:rPr>
        <w:t>Gray)</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Agreement at about 30 to contribute 25.  Maintained until the end, except for some brief deviations by Gray and Blue near the end.  These deviations were stopped by severe admonishments by Red and Green at 562-565.</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b/>
        </w:rPr>
      </w:pPr>
    </w:p>
    <w:p w:rsidR="00283554" w:rsidRPr="00AD2C61" w:rsidRDefault="00283554" w:rsidP="00283554">
      <w:pPr>
        <w:tabs>
          <w:tab w:val="left" w:pos="8640"/>
        </w:tabs>
        <w:rPr>
          <w:rFonts w:ascii="Times New Roman" w:hAnsi="Times New Roman"/>
          <w:b/>
        </w:rPr>
      </w:pPr>
      <w:r w:rsidRPr="00AD2C61">
        <w:rPr>
          <w:rFonts w:ascii="Times New Roman" w:hAnsi="Times New Roman"/>
          <w:b/>
        </w:rPr>
        <w:t>Discrete-time sessions (DC)</w:t>
      </w:r>
    </w:p>
    <w:p w:rsidR="00283554" w:rsidRPr="00AD2C61" w:rsidRDefault="00283554" w:rsidP="00283554">
      <w:pPr>
        <w:tabs>
          <w:tab w:val="left" w:pos="8640"/>
        </w:tabs>
        <w:rPr>
          <w:rFonts w:ascii="Times New Roman" w:hAnsi="Times New Roman"/>
          <w:b/>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1 </w:t>
      </w:r>
      <w:r w:rsidRPr="00AD2C61">
        <w:rPr>
          <w:rFonts w:ascii="Times New Roman" w:hAnsi="Times New Roman"/>
          <w:i/>
        </w:rPr>
        <w:t>(Red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Three people agreed at 45 to put all in, but Green didn’t communicate.  Green then contributed a little at 60, while everyone else contributed 25.  </w:t>
      </w: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Green was excoriated at 67-68 and 88.  At 120, Red and Blue contributed little, while Green and Gray contributed a lot.  </w:t>
      </w: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 xml:space="preserve">Blue promised to go to the right at 143, and did so.  But Green did not and Red lost faith.  Green resisted public and got harangued throughout the 200’s and did cooperate at 180 and 240.  But by then none of the other 3 were contributing much.  </w:t>
      </w:r>
    </w:p>
    <w:p w:rsidR="00283554" w:rsidRPr="00AD2C61" w:rsidRDefault="00283554" w:rsidP="00283554">
      <w:pPr>
        <w:numPr>
          <w:ilvl w:val="0"/>
          <w:numId w:val="21"/>
        </w:numPr>
        <w:tabs>
          <w:tab w:val="left" w:pos="8640"/>
        </w:tabs>
        <w:rPr>
          <w:rFonts w:ascii="Times New Roman" w:hAnsi="Times New Roman"/>
        </w:rPr>
      </w:pPr>
      <w:r w:rsidRPr="00AD2C61">
        <w:rPr>
          <w:rFonts w:ascii="Times New Roman" w:hAnsi="Times New Roman"/>
        </w:rPr>
        <w:t>Intermittent attempts at cooperation later, but without much success.  No agreements.</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Group 2 (</w:t>
      </w:r>
      <w:r w:rsidRPr="00AD2C61">
        <w:rPr>
          <w:rFonts w:ascii="Times New Roman" w:hAnsi="Times New Roman"/>
          <w:i/>
        </w:rPr>
        <w:t>Blue line</w:t>
      </w:r>
      <w:r w:rsidRPr="00AD2C61">
        <w:rPr>
          <w:rFonts w:ascii="Times New Roman" w:hAnsi="Times New Roman"/>
        </w:rPr>
        <w:t>)</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 xml:space="preserve">Agreement on halfway before 60.  Complaint about Green at 80.  </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New agreement at 99.  Everyone complied at half.</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Decay at 180.  Stayed low until new agreement at 471.</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3 people went right at 480, but not Red, who made an excuse.</w:t>
      </w:r>
    </w:p>
    <w:p w:rsidR="00283554" w:rsidRPr="00AD2C61" w:rsidRDefault="00283554" w:rsidP="00283554">
      <w:pPr>
        <w:numPr>
          <w:ilvl w:val="0"/>
          <w:numId w:val="22"/>
        </w:numPr>
        <w:tabs>
          <w:tab w:val="left" w:pos="8640"/>
        </w:tabs>
        <w:rPr>
          <w:rFonts w:ascii="Times New Roman" w:hAnsi="Times New Roman"/>
        </w:rPr>
      </w:pPr>
      <w:r w:rsidRPr="00AD2C61">
        <w:rPr>
          <w:rFonts w:ascii="Times New Roman" w:hAnsi="Times New Roman"/>
        </w:rPr>
        <w:t>Agreed again, but this time Green defected.  Complaint.  New agreement, and this time they all did 25 at 600.</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3 </w:t>
      </w:r>
      <w:r w:rsidRPr="00AD2C61">
        <w:rPr>
          <w:rFonts w:ascii="Times New Roman" w:hAnsi="Times New Roman"/>
          <w:i/>
        </w:rPr>
        <w:t>(Green line)</w:t>
      </w:r>
    </w:p>
    <w:p w:rsidR="00283554" w:rsidRPr="00AD2C61" w:rsidRDefault="00283554" w:rsidP="00283554">
      <w:pPr>
        <w:numPr>
          <w:ilvl w:val="0"/>
          <w:numId w:val="23"/>
        </w:numPr>
        <w:tabs>
          <w:tab w:val="left" w:pos="8640"/>
        </w:tabs>
      </w:pPr>
      <w:r w:rsidRPr="00AD2C61">
        <w:t>Discussion early on about efficiency vs. greed, but no agreement. An attempt at agreement to go half at 180, but not everyone agreed, and Green defected.</w:t>
      </w:r>
    </w:p>
    <w:p w:rsidR="00283554" w:rsidRPr="00AD2C61" w:rsidRDefault="00283554" w:rsidP="00283554">
      <w:pPr>
        <w:numPr>
          <w:ilvl w:val="0"/>
          <w:numId w:val="23"/>
        </w:numPr>
        <w:tabs>
          <w:tab w:val="left" w:pos="8640"/>
        </w:tabs>
      </w:pPr>
      <w:r w:rsidRPr="00AD2C61">
        <w:t>Some partial agreement to go half at 240, but not honored by 2 people.  Lots of complaints/strong words between 240 and 300.  And they stayed aggravated until the end, with some people doing half and some doing very little.</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4 </w:t>
      </w:r>
      <w:r w:rsidRPr="00AD2C61">
        <w:rPr>
          <w:rFonts w:ascii="Times New Roman" w:hAnsi="Times New Roman"/>
          <w:i/>
        </w:rPr>
        <w:t>(Orange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 xml:space="preserve">Agreed early on middle, but Blue defected at 60.  Blue “apologized” and agreed on middle for 120.  Kept agreement, some slippage at 180.  </w:t>
      </w: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Some discussion about doing 25 at 240, but no agreement.  Green was selfish again.</w:t>
      </w: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Agreed on left at 360 and followed through.</w:t>
      </w:r>
    </w:p>
    <w:p w:rsidR="00283554" w:rsidRPr="00AD2C61" w:rsidRDefault="00283554" w:rsidP="00283554">
      <w:pPr>
        <w:numPr>
          <w:ilvl w:val="0"/>
          <w:numId w:val="24"/>
        </w:numPr>
        <w:tabs>
          <w:tab w:val="left" w:pos="8640"/>
        </w:tabs>
        <w:rPr>
          <w:rFonts w:ascii="Times New Roman" w:hAnsi="Times New Roman"/>
        </w:rPr>
      </w:pPr>
      <w:r w:rsidRPr="00AD2C61">
        <w:rPr>
          <w:rFonts w:ascii="Times New Roman" w:hAnsi="Times New Roman"/>
        </w:rPr>
        <w:t>Agreed to go more to the right for 480 and they did.  Then agreed on all the way right at around 500 and did so at 540 and 600.</w:t>
      </w:r>
    </w:p>
    <w:p w:rsidR="00283554" w:rsidRPr="00AD2C61" w:rsidRDefault="00283554" w:rsidP="00283554">
      <w:pPr>
        <w:tabs>
          <w:tab w:val="left" w:pos="8640"/>
        </w:tabs>
        <w:rPr>
          <w:rFonts w:ascii="Times New Roman" w:hAnsi="Times New Roman"/>
        </w:rPr>
      </w:pPr>
    </w:p>
    <w:p w:rsidR="00283554" w:rsidRPr="00AD2C61" w:rsidRDefault="00283554" w:rsidP="00283554">
      <w:pPr>
        <w:tabs>
          <w:tab w:val="left" w:pos="8640"/>
        </w:tabs>
        <w:rPr>
          <w:rFonts w:ascii="Times New Roman" w:hAnsi="Times New Roman"/>
        </w:rPr>
      </w:pPr>
      <w:r w:rsidRPr="00AD2C61">
        <w:rPr>
          <w:rFonts w:ascii="Times New Roman" w:hAnsi="Times New Roman"/>
        </w:rPr>
        <w:t xml:space="preserve">Group 5 </w:t>
      </w:r>
      <w:r w:rsidRPr="00AD2C61">
        <w:rPr>
          <w:rFonts w:ascii="Times New Roman" w:hAnsi="Times New Roman"/>
          <w:i/>
        </w:rPr>
        <w:t>(Purple line)</w:t>
      </w:r>
    </w:p>
    <w:p w:rsidR="00283554" w:rsidRPr="00AD2C61" w:rsidRDefault="00283554" w:rsidP="00283554">
      <w:pPr>
        <w:tabs>
          <w:tab w:val="left" w:pos="8640"/>
        </w:tabs>
        <w:rPr>
          <w:rFonts w:ascii="Times New Roman" w:hAnsi="Times New Roman"/>
        </w:rPr>
      </w:pPr>
    </w:p>
    <w:p w:rsidR="00283554" w:rsidRPr="00AD2C61" w:rsidRDefault="00283554" w:rsidP="00283554">
      <w:pPr>
        <w:numPr>
          <w:ilvl w:val="0"/>
          <w:numId w:val="25"/>
        </w:numPr>
        <w:tabs>
          <w:tab w:val="left" w:pos="8640"/>
        </w:tabs>
        <w:rPr>
          <w:rFonts w:ascii="Times New Roman" w:hAnsi="Times New Roman"/>
        </w:rPr>
      </w:pPr>
      <w:r w:rsidRPr="00AD2C61">
        <w:rPr>
          <w:rFonts w:ascii="Times New Roman" w:hAnsi="Times New Roman"/>
        </w:rPr>
        <w:t>No solid agreement before 60; Green was the only one to contribute.  Agreement at 90 for 3 people to contribute at 120, with rotation to private for one.  But it didn’t get implemented for 120 (Green defected), but there was some confusion.  Worked at 180, rotated successfully at 240.  Agreement for Blue to go left at 300, all followed it.  Successful alternation all the way until the end, when everyone contributed 25.  There was a lot of discussion about how to choreograph this.</w:t>
      </w:r>
    </w:p>
    <w:p w:rsidR="00E46433" w:rsidRPr="00702470" w:rsidRDefault="00E46433" w:rsidP="00CA0BE3">
      <w:pPr>
        <w:rPr>
          <w:rFonts w:ascii="Times New Roman" w:hAnsi="Times New Roman"/>
          <w:b/>
        </w:rPr>
      </w:pPr>
    </w:p>
    <w:p w:rsidR="00E46433" w:rsidRDefault="00E46433" w:rsidP="00CA0BE3">
      <w:pPr>
        <w:rPr>
          <w:b/>
        </w:rPr>
      </w:pPr>
    </w:p>
    <w:p w:rsidR="00CC1E6B" w:rsidRDefault="00CC1E6B">
      <w:pPr>
        <w:rPr>
          <w:rFonts w:ascii="Times New Roman" w:hAnsi="Times New Roman"/>
          <w:b/>
        </w:rPr>
      </w:pPr>
    </w:p>
    <w:p w:rsidR="005A6CD6" w:rsidRDefault="005A6CD6" w:rsidP="00E46433">
      <w:pPr>
        <w:spacing w:line="480" w:lineRule="auto"/>
        <w:rPr>
          <w:rFonts w:ascii="Times New Roman" w:hAnsi="Times New Roman"/>
        </w:rPr>
      </w:pPr>
      <w:r>
        <w:rPr>
          <w:rFonts w:ascii="Times New Roman" w:hAnsi="Times New Roman"/>
        </w:rPr>
        <w:tab/>
        <w:t xml:space="preserve"> </w:t>
      </w:r>
    </w:p>
    <w:p w:rsidR="00D80930" w:rsidRDefault="00D80930" w:rsidP="005A6CD6"/>
    <w:sectPr w:rsidR="00D80930" w:rsidSect="00D80930">
      <w:footerReference w:type="even" r:id="rId32"/>
      <w:footerReference w:type="default" r:id="rId33"/>
      <w:pgSz w:w="12240" w:h="15840"/>
      <w:pgMar w:top="1440" w:right="1440" w:bottom="1368" w:left="1440" w:gutter="0"/>
      <w:pgNumType w:start="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7BD" w:rsidRDefault="004277BD">
      <w:r>
        <w:separator/>
      </w:r>
    </w:p>
  </w:endnote>
  <w:endnote w:type="continuationSeparator" w:id="0">
    <w:p w:rsidR="004277BD" w:rsidRDefault="004277B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Courier">
    <w:panose1 w:val="02000500000000000000"/>
    <w:charset w:val="00"/>
    <w:family w:val="auto"/>
    <w:pitch w:val="variable"/>
    <w:sig w:usb0="00000003" w:usb1="00000000" w:usb2="00000000" w:usb3="00000000" w:csb0="00000001" w:csb1="00000000"/>
  </w:font>
  <w:font w:name="font33">
    <w:altName w:val="바탕"/>
    <w:panose1 w:val="00000000000000000000"/>
    <w:charset w:val="4D"/>
    <w:family w:val="auto"/>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Times-Bold">
    <w:altName w:val="Times"/>
    <w:panose1 w:val="00000000000000000000"/>
    <w:charset w:val="4D"/>
    <w:family w:val="roman"/>
    <w:notTrueType/>
    <w:pitch w:val="default"/>
    <w:sig w:usb0="00000003" w:usb1="00000000" w:usb2="00000000" w:usb3="00000000" w:csb0="00000001" w:csb1="00000000"/>
  </w:font>
  <w:font w:name="Microsoft Sans Serif">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7BD" w:rsidRDefault="00C5734C" w:rsidP="00D80930">
    <w:pPr>
      <w:pStyle w:val="Footer"/>
      <w:framePr w:wrap="around" w:vAnchor="text" w:hAnchor="margin" w:xAlign="center" w:y="1"/>
      <w:rPr>
        <w:rStyle w:val="PageNumber"/>
      </w:rPr>
    </w:pPr>
    <w:r>
      <w:rPr>
        <w:rStyle w:val="PageNumber"/>
      </w:rPr>
      <w:fldChar w:fldCharType="begin"/>
    </w:r>
    <w:r w:rsidR="004277BD">
      <w:rPr>
        <w:rStyle w:val="PageNumber"/>
      </w:rPr>
      <w:instrText xml:space="preserve">PAGE  </w:instrText>
    </w:r>
    <w:r>
      <w:rPr>
        <w:rStyle w:val="PageNumber"/>
      </w:rPr>
      <w:fldChar w:fldCharType="end"/>
    </w:r>
  </w:p>
  <w:p w:rsidR="004277BD" w:rsidRDefault="004277BD">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7BD" w:rsidRPr="00415C72" w:rsidRDefault="00C5734C" w:rsidP="00D80930">
    <w:pPr>
      <w:pStyle w:val="Footer"/>
      <w:framePr w:wrap="around" w:vAnchor="text" w:hAnchor="margin" w:xAlign="center" w:y="1"/>
      <w:rPr>
        <w:rStyle w:val="PageNumber"/>
      </w:rPr>
    </w:pPr>
    <w:r w:rsidRPr="00415C72">
      <w:rPr>
        <w:rStyle w:val="PageNumber"/>
        <w:rFonts w:ascii="Times New Roman" w:hAnsi="Times New Roman"/>
      </w:rPr>
      <w:fldChar w:fldCharType="begin"/>
    </w:r>
    <w:r w:rsidR="004277BD" w:rsidRPr="00415C72">
      <w:rPr>
        <w:rStyle w:val="PageNumber"/>
        <w:rFonts w:ascii="Times New Roman" w:hAnsi="Times New Roman"/>
      </w:rPr>
      <w:instrText xml:space="preserve">PAGE  </w:instrText>
    </w:r>
    <w:r w:rsidRPr="00415C72">
      <w:rPr>
        <w:rStyle w:val="PageNumber"/>
        <w:rFonts w:ascii="Times New Roman" w:hAnsi="Times New Roman"/>
      </w:rPr>
      <w:fldChar w:fldCharType="separate"/>
    </w:r>
    <w:r w:rsidR="00C80E0F">
      <w:rPr>
        <w:rStyle w:val="PageNumber"/>
        <w:rFonts w:ascii="Times New Roman" w:hAnsi="Times New Roman"/>
        <w:noProof/>
      </w:rPr>
      <w:t>14</w:t>
    </w:r>
    <w:r w:rsidRPr="00415C72">
      <w:rPr>
        <w:rStyle w:val="PageNumber"/>
        <w:rFonts w:ascii="Times New Roman" w:hAnsi="Times New Roman"/>
      </w:rPr>
      <w:fldChar w:fldCharType="end"/>
    </w:r>
  </w:p>
  <w:p w:rsidR="004277BD" w:rsidRDefault="004277BD">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7BD" w:rsidRDefault="004277BD">
      <w:r>
        <w:separator/>
      </w:r>
    </w:p>
  </w:footnote>
  <w:footnote w:type="continuationSeparator" w:id="0">
    <w:p w:rsidR="004277BD" w:rsidRDefault="004277BD">
      <w:r>
        <w:continuationSeparator/>
      </w:r>
    </w:p>
  </w:footnote>
  <w:footnote w:id="1">
    <w:p w:rsidR="004277BD" w:rsidRPr="00F9126F" w:rsidRDefault="004277BD" w:rsidP="00E91860">
      <w:pPr>
        <w:pStyle w:val="FootnoteText"/>
        <w:rPr>
          <w:sz w:val="20"/>
        </w:rPr>
      </w:pPr>
      <w:r>
        <w:rPr>
          <w:rStyle w:val="FootnoteReference"/>
        </w:rPr>
        <w:t>*</w:t>
      </w:r>
      <w:r>
        <w:t xml:space="preserve"> </w:t>
      </w:r>
      <w:r w:rsidRPr="00B034D1">
        <w:rPr>
          <w:i/>
          <w:sz w:val="20"/>
        </w:rPr>
        <w:t>Charness</w:t>
      </w:r>
      <w:r>
        <w:rPr>
          <w:sz w:val="20"/>
        </w:rPr>
        <w:t xml:space="preserve">:  Economics Department, University of California,  Santa Barbara, 2127 North Hall, Santa Barbara, CA 93106, charness@econ.ucsb.edu;  </w:t>
      </w:r>
      <w:r w:rsidRPr="00B034D1">
        <w:rPr>
          <w:i/>
          <w:sz w:val="20"/>
        </w:rPr>
        <w:t>Friedman</w:t>
      </w:r>
      <w:r>
        <w:rPr>
          <w:sz w:val="20"/>
        </w:rPr>
        <w:t xml:space="preserve">:  Economics Department, University of California, 1156 High Street, Santa Cruz, CA 95064, dan@ucsc.edu; </w:t>
      </w:r>
      <w:r w:rsidRPr="00B034D1">
        <w:rPr>
          <w:i/>
          <w:sz w:val="20"/>
        </w:rPr>
        <w:t>Oprea</w:t>
      </w:r>
      <w:r>
        <w:rPr>
          <w:sz w:val="20"/>
        </w:rPr>
        <w:t>: Economics Department, University of British Columbia, #928 – 1873 East Mall, Vancouver, BC V6T1Z1, roprea@gmail.com.</w:t>
      </w:r>
    </w:p>
  </w:footnote>
  <w:footnote w:id="2">
    <w:p w:rsidR="004277BD" w:rsidRPr="00EA5C5E" w:rsidRDefault="004277BD">
      <w:pPr>
        <w:pStyle w:val="FootnoteText"/>
        <w:rPr>
          <w:rFonts w:ascii="Times New Roman" w:hAnsi="Times New Roman"/>
          <w:sz w:val="20"/>
        </w:rPr>
      </w:pPr>
      <w:r w:rsidRPr="00EA5C5E">
        <w:rPr>
          <w:rStyle w:val="FootnoteReference"/>
          <w:rFonts w:ascii="Times New Roman" w:hAnsi="Times New Roman"/>
          <w:sz w:val="20"/>
        </w:rPr>
        <w:footnoteRef/>
      </w:r>
      <w:r w:rsidRPr="00EA5C5E">
        <w:rPr>
          <w:rFonts w:ascii="Times New Roman" w:hAnsi="Times New Roman"/>
          <w:sz w:val="20"/>
        </w:rPr>
        <w:t xml:space="preserve"> </w:t>
      </w:r>
      <w:r w:rsidRPr="00EA5C5E">
        <w:rPr>
          <w:rFonts w:ascii="Times New Roman" w:hAnsi="Times New Roman" w:cs="Times-Roman"/>
          <w:color w:val="000000"/>
          <w:sz w:val="20"/>
          <w:szCs w:val="20"/>
        </w:rPr>
        <w:t>Every punishment point reduces the punished individual’s payoff by 10% (up to a maximum of 100%), and the punishment is also costly to the punisher.</w:t>
      </w:r>
    </w:p>
  </w:footnote>
  <w:footnote w:id="3">
    <w:p w:rsidR="004277BD" w:rsidRPr="00511355" w:rsidRDefault="004277BD" w:rsidP="00733F04">
      <w:pPr>
        <w:pStyle w:val="FootnoteText"/>
        <w:rPr>
          <w:sz w:val="20"/>
        </w:rPr>
      </w:pPr>
      <w:r w:rsidRPr="00511355">
        <w:rPr>
          <w:rStyle w:val="FootnoteReference"/>
          <w:sz w:val="20"/>
        </w:rPr>
        <w:footnoteRef/>
      </w:r>
      <w:r w:rsidRPr="00511355">
        <w:rPr>
          <w:sz w:val="20"/>
        </w:rPr>
        <w:t xml:space="preserve"> </w:t>
      </w:r>
      <w:r w:rsidRPr="00511355">
        <w:rPr>
          <w:rFonts w:ascii="Times New Roman" w:hAnsi="Times New Roman"/>
          <w:sz w:val="20"/>
        </w:rPr>
        <w:t>In fact, even non-monetary punishments can improve</w:t>
      </w:r>
      <w:r>
        <w:rPr>
          <w:rFonts w:ascii="Times New Roman" w:hAnsi="Times New Roman"/>
          <w:sz w:val="20"/>
        </w:rPr>
        <w:t xml:space="preserve"> the contribution rate; however, this may only be</w:t>
      </w:r>
      <w:r w:rsidRPr="00511355">
        <w:rPr>
          <w:rFonts w:ascii="Times New Roman" w:hAnsi="Times New Roman"/>
          <w:sz w:val="20"/>
        </w:rPr>
        <w:t xml:space="preserve"> in the short run (Masclet, Noussair, Villeval, and Tucker, 2003).</w:t>
      </w:r>
    </w:p>
  </w:footnote>
  <w:footnote w:id="4">
    <w:p w:rsidR="004277BD" w:rsidRPr="00780E30" w:rsidRDefault="004277BD" w:rsidP="00363105">
      <w:pPr>
        <w:pStyle w:val="FootnoteText"/>
        <w:rPr>
          <w:rFonts w:ascii="Times New Roman" w:hAnsi="Times New Roman"/>
          <w:sz w:val="20"/>
        </w:rPr>
      </w:pPr>
      <w:r w:rsidRPr="00EA5C5E">
        <w:rPr>
          <w:rStyle w:val="FootnoteReference"/>
          <w:rFonts w:ascii="Times New Roman" w:hAnsi="Times New Roman"/>
          <w:sz w:val="20"/>
        </w:rPr>
        <w:footnoteRef/>
      </w:r>
      <w:r w:rsidRPr="00EA5C5E">
        <w:rPr>
          <w:rFonts w:ascii="Times New Roman" w:hAnsi="Times New Roman"/>
          <w:sz w:val="20"/>
        </w:rPr>
        <w:t xml:space="preserve"> </w:t>
      </w:r>
      <w:r>
        <w:rPr>
          <w:rFonts w:ascii="Times New Roman" w:hAnsi="Times New Roman"/>
          <w:sz w:val="20"/>
        </w:rPr>
        <w:t xml:space="preserve">This article provides detailed description on a number of other studies that me </w:t>
      </w:r>
      <w:r w:rsidRPr="00780E30">
        <w:rPr>
          <w:rFonts w:ascii="Times New Roman" w:hAnsi="Times New Roman"/>
          <w:sz w:val="20"/>
        </w:rPr>
        <w:t>omit due to space constraints.  These include</w:t>
      </w:r>
      <w:r>
        <w:rPr>
          <w:rFonts w:ascii="Times New Roman" w:hAnsi="Times New Roman"/>
          <w:sz w:val="20"/>
        </w:rPr>
        <w:t xml:space="preserve"> (but are not limited to)</w:t>
      </w:r>
      <w:r w:rsidRPr="00780E30">
        <w:rPr>
          <w:rFonts w:ascii="Times New Roman" w:hAnsi="Times New Roman"/>
          <w:sz w:val="20"/>
        </w:rPr>
        <w:t xml:space="preserve"> </w:t>
      </w:r>
      <w:r w:rsidRPr="00780E30">
        <w:rPr>
          <w:rFonts w:ascii="Times New Roman" w:hAnsi="Times New Roman" w:cs="Times-Bold"/>
          <w:color w:val="000000"/>
          <w:sz w:val="20"/>
          <w:szCs w:val="20"/>
        </w:rPr>
        <w:t>Gächter</w:t>
      </w:r>
      <w:r>
        <w:rPr>
          <w:rFonts w:ascii="Times New Roman" w:hAnsi="Times New Roman" w:cs="Times-Bold"/>
          <w:color w:val="000000"/>
          <w:sz w:val="20"/>
          <w:szCs w:val="20"/>
        </w:rPr>
        <w:t>, Renner, and Sefton (2008</w:t>
      </w:r>
      <w:r w:rsidRPr="00780E30">
        <w:rPr>
          <w:rFonts w:ascii="Times New Roman" w:hAnsi="Times New Roman" w:cs="Times-Bold"/>
          <w:color w:val="000000"/>
          <w:sz w:val="20"/>
          <w:szCs w:val="20"/>
        </w:rPr>
        <w:t>)</w:t>
      </w:r>
      <w:r>
        <w:rPr>
          <w:rFonts w:ascii="Times New Roman" w:hAnsi="Times New Roman" w:cs="Times-Bold"/>
          <w:color w:val="000000"/>
          <w:sz w:val="20"/>
          <w:szCs w:val="20"/>
        </w:rPr>
        <w:t>, Walker and Halloran (2004), Sefton, Shupp, and Walker (2007), Egas and Riedl (2008), and Carpenter (2007).</w:t>
      </w:r>
    </w:p>
  </w:footnote>
  <w:footnote w:id="5">
    <w:p w:rsidR="004277BD" w:rsidRPr="007574CF" w:rsidRDefault="004277BD">
      <w:pPr>
        <w:pStyle w:val="FootnoteText"/>
        <w:rPr>
          <w:rFonts w:ascii="Times New Roman" w:hAnsi="Times New Roman"/>
          <w:sz w:val="20"/>
        </w:rPr>
      </w:pPr>
      <w:r w:rsidRPr="007574CF">
        <w:rPr>
          <w:rStyle w:val="FootnoteReference"/>
          <w:rFonts w:ascii="Times New Roman" w:hAnsi="Times New Roman"/>
          <w:sz w:val="20"/>
        </w:rPr>
        <w:footnoteRef/>
      </w:r>
      <w:r w:rsidRPr="007574CF">
        <w:rPr>
          <w:rFonts w:ascii="Times New Roman" w:hAnsi="Times New Roman"/>
          <w:sz w:val="20"/>
        </w:rPr>
        <w:t xml:space="preserve"> </w:t>
      </w:r>
      <w:r>
        <w:rPr>
          <w:rFonts w:ascii="Times New Roman" w:hAnsi="Times New Roman"/>
          <w:sz w:val="20"/>
        </w:rPr>
        <w:t xml:space="preserve">For previous experimental evidence of this phenomenon see, for example, </w:t>
      </w:r>
      <w:r w:rsidRPr="007574CF">
        <w:rPr>
          <w:rFonts w:ascii="Times New Roman" w:hAnsi="Times New Roman" w:cs="Times-Roman"/>
          <w:sz w:val="20"/>
          <w:szCs w:val="18"/>
        </w:rPr>
        <w:t>Cha</w:t>
      </w:r>
      <w:r>
        <w:rPr>
          <w:rFonts w:ascii="Times New Roman" w:hAnsi="Times New Roman" w:cs="Times-Roman"/>
          <w:sz w:val="20"/>
          <w:szCs w:val="18"/>
        </w:rPr>
        <w:t>rness, Rigotti, and Rustichini (</w:t>
      </w:r>
      <w:r w:rsidRPr="007574CF">
        <w:rPr>
          <w:rFonts w:ascii="Times New Roman" w:hAnsi="Times New Roman" w:cs="Times-Roman"/>
          <w:sz w:val="20"/>
          <w:szCs w:val="18"/>
        </w:rPr>
        <w:t>2007</w:t>
      </w:r>
      <w:r>
        <w:rPr>
          <w:rFonts w:ascii="Times New Roman" w:hAnsi="Times New Roman" w:cs="Times-Roman"/>
          <w:sz w:val="20"/>
          <w:szCs w:val="18"/>
        </w:rPr>
        <w:t>).</w:t>
      </w:r>
    </w:p>
  </w:footnote>
  <w:footnote w:id="6">
    <w:p w:rsidR="004277BD" w:rsidRPr="007574CF" w:rsidRDefault="004277BD">
      <w:pPr>
        <w:pStyle w:val="FootnoteText"/>
        <w:rPr>
          <w:rFonts w:ascii="Times New Roman" w:hAnsi="Times New Roman"/>
          <w:sz w:val="20"/>
        </w:rPr>
      </w:pPr>
      <w:r w:rsidRPr="007574CF">
        <w:rPr>
          <w:rStyle w:val="FootnoteReference"/>
          <w:rFonts w:ascii="Times New Roman" w:hAnsi="Times New Roman"/>
          <w:sz w:val="20"/>
        </w:rPr>
        <w:footnoteRef/>
      </w:r>
      <w:r w:rsidRPr="007574CF">
        <w:rPr>
          <w:rFonts w:ascii="Times New Roman" w:hAnsi="Times New Roman"/>
          <w:sz w:val="20"/>
        </w:rPr>
        <w:t xml:space="preserve"> </w:t>
      </w:r>
      <w:r w:rsidRPr="007574CF">
        <w:rPr>
          <w:rFonts w:ascii="Times New Roman" w:hAnsi="Times New Roman" w:cs="Times-Roman"/>
          <w:sz w:val="20"/>
          <w:szCs w:val="18"/>
        </w:rPr>
        <w:t>Charness and Dufwenberg (2006) discuss this in terms of guilt aversion, where an individual feels guilt in proportion to her expectations about the expectations of another person who has trusted her.</w:t>
      </w:r>
    </w:p>
  </w:footnote>
  <w:footnote w:id="7">
    <w:p w:rsidR="004277BD" w:rsidRPr="00AC1D8A" w:rsidRDefault="004277BD" w:rsidP="00375C2B">
      <w:pPr>
        <w:pStyle w:val="FootnoteText"/>
        <w:rPr>
          <w:rFonts w:ascii="Times New Roman" w:hAnsi="Times New Roman"/>
        </w:rPr>
      </w:pPr>
      <w:r>
        <w:rPr>
          <w:rStyle w:val="FootnoteReference"/>
        </w:rPr>
        <w:footnoteRef/>
      </w:r>
      <w:r>
        <w:t xml:space="preserve"> </w:t>
      </w:r>
      <w:r w:rsidRPr="00AC1D8A">
        <w:rPr>
          <w:rFonts w:ascii="Times New Roman" w:hAnsi="Times New Roman"/>
          <w:sz w:val="20"/>
        </w:rPr>
        <w:t xml:space="preserve">To maintain comparability with the Discrete treatments, the Continuous data are aggregated over 60-second intervals in this Figure.  The full detail for the Continuous treatments can be seen in </w:t>
      </w:r>
      <w:r>
        <w:rPr>
          <w:rFonts w:ascii="Times New Roman" w:hAnsi="Times New Roman"/>
          <w:sz w:val="20"/>
        </w:rPr>
        <w:t>Appendix II</w:t>
      </w:r>
      <w:r w:rsidRPr="00AC1D8A">
        <w:rPr>
          <w:rFonts w:ascii="Times New Roman" w:hAnsi="Times New Roman"/>
          <w:sz w:val="20"/>
        </w:rPr>
        <w:t>.</w:t>
      </w:r>
    </w:p>
  </w:footnote>
  <w:footnote w:id="8">
    <w:p w:rsidR="004277BD" w:rsidRPr="00375C2B" w:rsidRDefault="004277BD">
      <w:pPr>
        <w:pStyle w:val="FootnoteText"/>
        <w:rPr>
          <w:rFonts w:ascii="Times New Roman" w:hAnsi="Times New Roman"/>
          <w:sz w:val="20"/>
        </w:rPr>
      </w:pPr>
      <w:r w:rsidRPr="00375C2B">
        <w:rPr>
          <w:rStyle w:val="FootnoteReference"/>
          <w:rFonts w:ascii="Times New Roman" w:hAnsi="Times New Roman"/>
          <w:sz w:val="20"/>
        </w:rPr>
        <w:footnoteRef/>
      </w:r>
      <w:r w:rsidRPr="00375C2B">
        <w:rPr>
          <w:rFonts w:ascii="Times New Roman" w:hAnsi="Times New Roman"/>
          <w:sz w:val="20"/>
        </w:rPr>
        <w:t xml:space="preserve"> </w:t>
      </w:r>
      <w:r w:rsidRPr="00375C2B">
        <w:rPr>
          <w:rFonts w:ascii="Times New Roman" w:hAnsi="Times New Roman"/>
          <w:i/>
          <w:sz w:val="20"/>
        </w:rPr>
        <w:t>t</w:t>
      </w:r>
      <w:r w:rsidRPr="00375C2B">
        <w:rPr>
          <w:rFonts w:ascii="Times New Roman" w:hAnsi="Times New Roman"/>
          <w:sz w:val="20"/>
        </w:rPr>
        <w:t>-tests with clustering at the session level generate very similar results.</w:t>
      </w:r>
    </w:p>
  </w:footnote>
  <w:footnote w:id="9">
    <w:p w:rsidR="004277BD" w:rsidRPr="008E258B" w:rsidRDefault="004277BD" w:rsidP="008E258B">
      <w:pPr>
        <w:rPr>
          <w:rFonts w:ascii="Times New Roman" w:hAnsi="Times New Roman"/>
          <w:sz w:val="20"/>
        </w:rPr>
      </w:pPr>
      <w:r w:rsidRPr="008E258B">
        <w:rPr>
          <w:rStyle w:val="FootnoteReference"/>
          <w:rFonts w:ascii="Times New Roman" w:hAnsi="Times New Roman"/>
          <w:sz w:val="20"/>
        </w:rPr>
        <w:footnoteRef/>
      </w:r>
      <w:r w:rsidRPr="008E258B">
        <w:rPr>
          <w:rFonts w:ascii="Times New Roman" w:hAnsi="Times New Roman"/>
          <w:sz w:val="20"/>
        </w:rPr>
        <w:t xml:space="preserve"> An alternative, parametric approach to assessing the main treatment effects is to run a simple dummy variable regression. We did so, with the following results:</w:t>
      </w:r>
    </w:p>
    <w:p w:rsidR="004277BD" w:rsidRPr="008E258B" w:rsidRDefault="004277BD" w:rsidP="008E258B">
      <w:pPr>
        <w:rPr>
          <w:rFonts w:ascii="Times New Roman" w:hAnsi="Times New Roman"/>
          <w:sz w:val="20"/>
        </w:rPr>
      </w:pPr>
    </w:p>
    <w:p w:rsidR="004277BD" w:rsidRPr="008E258B" w:rsidRDefault="004277BD" w:rsidP="008E258B">
      <w:pPr>
        <w:rPr>
          <w:rFonts w:ascii="Times New Roman" w:hAnsi="Times New Roman"/>
          <w:sz w:val="20"/>
        </w:rPr>
      </w:pPr>
      <w:r w:rsidRPr="008E258B">
        <w:rPr>
          <w:rFonts w:ascii="Times New Roman" w:hAnsi="Times New Roman"/>
          <w:sz w:val="20"/>
        </w:rPr>
        <w:t>Contributions</w:t>
      </w:r>
      <w:r w:rsidRPr="008E258B">
        <w:rPr>
          <w:rFonts w:ascii="Times New Roman" w:hAnsi="Times New Roman"/>
          <w:sz w:val="20"/>
          <w:vertAlign w:val="subscript"/>
        </w:rPr>
        <w:t xml:space="preserve">it </w:t>
      </w:r>
      <w:r w:rsidRPr="008E258B">
        <w:rPr>
          <w:rFonts w:ascii="Times New Roman" w:hAnsi="Times New Roman"/>
          <w:sz w:val="20"/>
        </w:rPr>
        <w:t xml:space="preserve">= </w:t>
      </w:r>
      <w:r>
        <w:rPr>
          <w:rFonts w:ascii="Times New Roman" w:hAnsi="Times New Roman"/>
          <w:sz w:val="20"/>
        </w:rPr>
        <w:t>4.21</w:t>
      </w:r>
      <w:r w:rsidRPr="008E258B">
        <w:rPr>
          <w:rFonts w:ascii="Times New Roman" w:hAnsi="Times New Roman"/>
          <w:sz w:val="20"/>
        </w:rPr>
        <w:t xml:space="preserve"> + </w:t>
      </w:r>
      <w:r>
        <w:rPr>
          <w:rFonts w:ascii="Times New Roman" w:hAnsi="Times New Roman"/>
          <w:sz w:val="20"/>
        </w:rPr>
        <w:t>3.14</w:t>
      </w:r>
      <w:r w:rsidRPr="008E258B">
        <w:rPr>
          <w:rFonts w:ascii="Times New Roman" w:hAnsi="Times New Roman"/>
          <w:sz w:val="20"/>
        </w:rPr>
        <w:t>*Cont</w:t>
      </w:r>
      <w:r w:rsidRPr="008E258B">
        <w:rPr>
          <w:rFonts w:ascii="Times New Roman" w:hAnsi="Times New Roman"/>
          <w:i/>
          <w:sz w:val="20"/>
          <w:vertAlign w:val="subscript"/>
        </w:rPr>
        <w:t>i</w:t>
      </w:r>
      <w:r w:rsidRPr="008E258B">
        <w:rPr>
          <w:rFonts w:ascii="Times New Roman" w:hAnsi="Times New Roman"/>
          <w:sz w:val="20"/>
          <w:vertAlign w:val="subscript"/>
        </w:rPr>
        <w:t xml:space="preserve"> </w:t>
      </w:r>
      <w:r w:rsidRPr="008E258B">
        <w:rPr>
          <w:rFonts w:ascii="Times New Roman" w:hAnsi="Times New Roman"/>
          <w:sz w:val="20"/>
        </w:rPr>
        <w:t xml:space="preserve">+ </w:t>
      </w:r>
      <w:r>
        <w:rPr>
          <w:rFonts w:ascii="Times New Roman" w:hAnsi="Times New Roman"/>
          <w:sz w:val="20"/>
        </w:rPr>
        <w:t>7.72</w:t>
      </w:r>
      <w:r w:rsidRPr="008E258B">
        <w:rPr>
          <w:rFonts w:ascii="Times New Roman" w:hAnsi="Times New Roman"/>
          <w:sz w:val="20"/>
        </w:rPr>
        <w:t>*Comm</w:t>
      </w:r>
      <w:r w:rsidRPr="008E258B">
        <w:rPr>
          <w:rFonts w:ascii="Times New Roman" w:hAnsi="Times New Roman"/>
          <w:i/>
          <w:sz w:val="20"/>
          <w:vertAlign w:val="subscript"/>
        </w:rPr>
        <w:t>i</w:t>
      </w:r>
      <w:r w:rsidRPr="008E258B">
        <w:rPr>
          <w:rFonts w:ascii="Times New Roman" w:hAnsi="Times New Roman"/>
          <w:sz w:val="20"/>
          <w:vertAlign w:val="subscript"/>
        </w:rPr>
        <w:t xml:space="preserve"> </w:t>
      </w:r>
      <w:r w:rsidRPr="008E258B">
        <w:rPr>
          <w:rFonts w:ascii="Times New Roman" w:hAnsi="Times New Roman"/>
          <w:sz w:val="20"/>
        </w:rPr>
        <w:t xml:space="preserve">+ </w:t>
      </w:r>
      <w:r>
        <w:rPr>
          <w:rFonts w:ascii="Times New Roman" w:hAnsi="Times New Roman"/>
          <w:sz w:val="20"/>
        </w:rPr>
        <w:t>3.78</w:t>
      </w:r>
      <w:r w:rsidRPr="008E258B">
        <w:rPr>
          <w:rFonts w:ascii="Times New Roman" w:hAnsi="Times New Roman"/>
          <w:sz w:val="20"/>
        </w:rPr>
        <w:t>*Cont</w:t>
      </w:r>
      <w:r w:rsidRPr="008E258B">
        <w:rPr>
          <w:rFonts w:ascii="Times New Roman" w:hAnsi="Times New Roman"/>
          <w:i/>
          <w:sz w:val="20"/>
          <w:vertAlign w:val="subscript"/>
        </w:rPr>
        <w:t>i</w:t>
      </w:r>
      <w:r w:rsidRPr="008E258B">
        <w:rPr>
          <w:rFonts w:ascii="Times New Roman" w:hAnsi="Times New Roman"/>
          <w:sz w:val="20"/>
        </w:rPr>
        <w:t>*Comm</w:t>
      </w:r>
      <w:r w:rsidRPr="008E258B">
        <w:rPr>
          <w:rFonts w:ascii="Times New Roman" w:hAnsi="Times New Roman"/>
          <w:sz w:val="20"/>
          <w:vertAlign w:val="subscript"/>
        </w:rPr>
        <w:t>i</w:t>
      </w:r>
      <w:r w:rsidRPr="008E258B">
        <w:rPr>
          <w:rFonts w:ascii="Times New Roman" w:hAnsi="Times New Roman"/>
          <w:sz w:val="20"/>
        </w:rPr>
        <w:t xml:space="preserve">  </w:t>
      </w:r>
    </w:p>
    <w:p w:rsidR="004277BD" w:rsidRPr="008E258B" w:rsidRDefault="004277BD" w:rsidP="008E258B">
      <w:pPr>
        <w:ind w:left="720"/>
        <w:rPr>
          <w:rFonts w:ascii="Times New Roman" w:hAnsi="Times New Roman"/>
          <w:sz w:val="18"/>
        </w:rPr>
      </w:pPr>
      <w:r>
        <w:rPr>
          <w:rFonts w:ascii="Times New Roman" w:hAnsi="Times New Roman"/>
          <w:sz w:val="20"/>
        </w:rPr>
        <w:t xml:space="preserve">            </w:t>
      </w:r>
      <w:r>
        <w:rPr>
          <w:rFonts w:ascii="Times New Roman" w:hAnsi="Times New Roman"/>
          <w:sz w:val="18"/>
        </w:rPr>
        <w:t>(6.58)   (2.49</w:t>
      </w:r>
      <w:r w:rsidRPr="008E258B">
        <w:rPr>
          <w:rFonts w:ascii="Times New Roman" w:hAnsi="Times New Roman"/>
          <w:sz w:val="18"/>
        </w:rPr>
        <w:t xml:space="preserve">)            </w:t>
      </w:r>
      <w:r>
        <w:rPr>
          <w:rFonts w:ascii="Times New Roman" w:hAnsi="Times New Roman"/>
          <w:sz w:val="18"/>
        </w:rPr>
        <w:t xml:space="preserve">   (7.45</w:t>
      </w:r>
      <w:r w:rsidRPr="008E258B">
        <w:rPr>
          <w:rFonts w:ascii="Times New Roman" w:hAnsi="Times New Roman"/>
          <w:sz w:val="18"/>
        </w:rPr>
        <w:t xml:space="preserve">)                </w:t>
      </w:r>
      <w:r>
        <w:rPr>
          <w:rFonts w:ascii="Times New Roman" w:hAnsi="Times New Roman"/>
          <w:sz w:val="18"/>
        </w:rPr>
        <w:t xml:space="preserve"> (1.86</w:t>
      </w:r>
      <w:r w:rsidRPr="008E258B">
        <w:rPr>
          <w:rFonts w:ascii="Times New Roman" w:hAnsi="Times New Roman"/>
          <w:sz w:val="18"/>
        </w:rPr>
        <w:t>)</w:t>
      </w:r>
    </w:p>
    <w:p w:rsidR="004277BD" w:rsidRPr="008E258B" w:rsidRDefault="004277BD" w:rsidP="008E258B">
      <w:pPr>
        <w:ind w:left="2160" w:firstLine="720"/>
        <w:rPr>
          <w:rFonts w:ascii="Times New Roman" w:hAnsi="Times New Roman"/>
          <w:b/>
          <w:sz w:val="20"/>
        </w:rPr>
      </w:pPr>
    </w:p>
    <w:p w:rsidR="004277BD" w:rsidRPr="008E258B" w:rsidRDefault="004277BD" w:rsidP="008E258B">
      <w:pPr>
        <w:rPr>
          <w:rFonts w:ascii="Times New Roman" w:hAnsi="Times New Roman"/>
          <w:b/>
          <w:sz w:val="20"/>
        </w:rPr>
      </w:pPr>
      <w:r w:rsidRPr="008E258B">
        <w:rPr>
          <w:rFonts w:ascii="Times New Roman" w:hAnsi="Times New Roman"/>
          <w:sz w:val="20"/>
        </w:rPr>
        <w:t xml:space="preserve">where Contributions is the amount contributed by subject </w:t>
      </w:r>
      <w:r w:rsidRPr="008E258B">
        <w:rPr>
          <w:rFonts w:ascii="Times New Roman" w:hAnsi="Times New Roman"/>
          <w:i/>
          <w:sz w:val="20"/>
        </w:rPr>
        <w:t>i</w:t>
      </w:r>
      <w:r w:rsidRPr="008E258B">
        <w:rPr>
          <w:rFonts w:ascii="Times New Roman" w:hAnsi="Times New Roman"/>
          <w:sz w:val="20"/>
        </w:rPr>
        <w:t xml:space="preserve"> making decision </w:t>
      </w:r>
      <w:r w:rsidRPr="008E258B">
        <w:rPr>
          <w:rFonts w:ascii="Times New Roman" w:hAnsi="Times New Roman"/>
          <w:i/>
          <w:sz w:val="20"/>
        </w:rPr>
        <w:t>t</w:t>
      </w:r>
      <w:r>
        <w:rPr>
          <w:rFonts w:ascii="Times New Roman" w:hAnsi="Times New Roman"/>
          <w:sz w:val="20"/>
        </w:rPr>
        <w:t xml:space="preserve"> (decisions are by sub-period in discrete time and are sampled once per second in continuous time).</w:t>
      </w:r>
      <w:r w:rsidRPr="008E258B">
        <w:rPr>
          <w:rFonts w:ascii="Times New Roman" w:hAnsi="Times New Roman"/>
          <w:sz w:val="20"/>
        </w:rPr>
        <w:t xml:space="preserve"> Cont is an indicator taking a value of 1 if the subject is choosing in continuous time and Comm is an indicator taking a value of 1 if the subject is allowed to use the full chat interface to communicate.   Standard errors are clustered at the </w:t>
      </w:r>
      <w:r>
        <w:rPr>
          <w:rFonts w:ascii="Times New Roman" w:hAnsi="Times New Roman"/>
          <w:sz w:val="20"/>
        </w:rPr>
        <w:t>subject</w:t>
      </w:r>
      <w:r w:rsidRPr="008E258B">
        <w:rPr>
          <w:rFonts w:ascii="Times New Roman" w:hAnsi="Times New Roman"/>
          <w:sz w:val="20"/>
        </w:rPr>
        <w:t xml:space="preserve"> level, and </w:t>
      </w:r>
      <w:r w:rsidRPr="008E258B">
        <w:rPr>
          <w:rFonts w:ascii="Times New Roman" w:hAnsi="Times New Roman"/>
          <w:i/>
          <w:sz w:val="20"/>
        </w:rPr>
        <w:t>t</w:t>
      </w:r>
      <w:r w:rsidRPr="008E258B">
        <w:rPr>
          <w:rFonts w:ascii="Times New Roman" w:hAnsi="Times New Roman"/>
          <w:sz w:val="20"/>
        </w:rPr>
        <w:t>-values are shown in parentheses below the coefficient estimates.  The effect of communication is highly significant (</w:t>
      </w:r>
      <w:r w:rsidRPr="008E258B">
        <w:rPr>
          <w:rFonts w:ascii="Times New Roman" w:hAnsi="Times New Roman"/>
          <w:i/>
          <w:sz w:val="20"/>
        </w:rPr>
        <w:t>t</w:t>
      </w:r>
      <w:r w:rsidRPr="008E258B">
        <w:rPr>
          <w:rFonts w:ascii="Times New Roman" w:hAnsi="Times New Roman"/>
          <w:sz w:val="20"/>
        </w:rPr>
        <w:t xml:space="preserve"> = </w:t>
      </w:r>
      <w:r w:rsidR="00C80E0F">
        <w:rPr>
          <w:rFonts w:ascii="Times New Roman" w:hAnsi="Times New Roman"/>
          <w:sz w:val="20"/>
        </w:rPr>
        <w:t>7.45</w:t>
      </w:r>
      <w:r w:rsidRPr="008E258B">
        <w:rPr>
          <w:rFonts w:ascii="Times New Roman" w:hAnsi="Times New Roman"/>
          <w:sz w:val="20"/>
        </w:rPr>
        <w:t xml:space="preserve">) in this regression, while the effect of continuous time is </w:t>
      </w:r>
      <w:r>
        <w:rPr>
          <w:rFonts w:ascii="Times New Roman" w:hAnsi="Times New Roman"/>
          <w:sz w:val="20"/>
        </w:rPr>
        <w:t>significant at the five percent level.</w:t>
      </w:r>
      <w:r w:rsidRPr="008E258B">
        <w:rPr>
          <w:rFonts w:ascii="Times New Roman" w:hAnsi="Times New Roman"/>
          <w:sz w:val="20"/>
        </w:rPr>
        <w:t xml:space="preserve"> The inter</w:t>
      </w:r>
      <w:r>
        <w:rPr>
          <w:rFonts w:ascii="Times New Roman" w:hAnsi="Times New Roman"/>
          <w:sz w:val="20"/>
        </w:rPr>
        <w:t>action effect is fairly large (3.78 units) but is only marginally significant on a two-tailed test (</w:t>
      </w:r>
      <w:r w:rsidRPr="00375C2B">
        <w:rPr>
          <w:rFonts w:ascii="Times New Roman" w:hAnsi="Times New Roman"/>
          <w:i/>
          <w:sz w:val="20"/>
        </w:rPr>
        <w:t>p</w:t>
      </w:r>
      <w:r>
        <w:rPr>
          <w:rFonts w:ascii="Times New Roman" w:hAnsi="Times New Roman"/>
          <w:i/>
          <w:sz w:val="20"/>
        </w:rPr>
        <w:t xml:space="preserve"> </w:t>
      </w:r>
      <w:r>
        <w:rPr>
          <w:rFonts w:ascii="Times New Roman" w:hAnsi="Times New Roman"/>
          <w:sz w:val="20"/>
        </w:rPr>
        <w:t>= 0.062).  Because of substantial departures from normality in contributions, evident in Figure 2, most of our analysis uses instead non-parametric analysis.</w:t>
      </w:r>
    </w:p>
    <w:p w:rsidR="004277BD" w:rsidRDefault="004277BD">
      <w:pPr>
        <w:pStyle w:val="FootnoteText"/>
      </w:pPr>
    </w:p>
  </w:footnote>
  <w:footnote w:id="10">
    <w:p w:rsidR="004277BD" w:rsidRPr="001861E6" w:rsidRDefault="004277BD" w:rsidP="00952E4A">
      <w:pPr>
        <w:pStyle w:val="FootnoteText"/>
        <w:rPr>
          <w:rFonts w:ascii="Times New Roman" w:hAnsi="Times New Roman"/>
          <w:sz w:val="20"/>
        </w:rPr>
      </w:pPr>
      <w:r w:rsidRPr="001861E6">
        <w:rPr>
          <w:rStyle w:val="FootnoteReference"/>
          <w:rFonts w:ascii="Times New Roman" w:hAnsi="Times New Roman"/>
          <w:sz w:val="20"/>
        </w:rPr>
        <w:footnoteRef/>
      </w:r>
      <w:r w:rsidRPr="001861E6">
        <w:rPr>
          <w:rFonts w:ascii="Times New Roman" w:hAnsi="Times New Roman"/>
          <w:sz w:val="20"/>
        </w:rPr>
        <w:t>Hoggatt, Friedman and Gill (1976) document pulsing behavior in an early near-continuous time oligopoly game with a similar action space. As in the DC treatment of our public goods game, they observed considerable heterogeneity and variability.</w:t>
      </w:r>
    </w:p>
  </w:footnote>
  <w:footnote w:id="11">
    <w:p w:rsidR="004277BD" w:rsidRPr="00DA3B31" w:rsidRDefault="004277BD" w:rsidP="002F0A7D">
      <w:pPr>
        <w:pStyle w:val="FootnoteText"/>
        <w:rPr>
          <w:rFonts w:ascii="Times New Roman" w:hAnsi="Times New Roman"/>
          <w:sz w:val="20"/>
        </w:rPr>
      </w:pPr>
      <w:r w:rsidRPr="00DA3B31">
        <w:rPr>
          <w:rStyle w:val="FootnoteReference"/>
          <w:rFonts w:ascii="Times New Roman" w:hAnsi="Times New Roman"/>
          <w:sz w:val="20"/>
        </w:rPr>
        <w:footnoteRef/>
      </w:r>
      <w:r w:rsidRPr="00DA3B31">
        <w:rPr>
          <w:rFonts w:ascii="Times New Roman" w:hAnsi="Times New Roman"/>
          <w:sz w:val="20"/>
        </w:rPr>
        <w:t xml:space="preserve"> Another possible factor involves the frequency of mention of </w:t>
      </w:r>
      <w:r w:rsidRPr="00DA3B31">
        <w:rPr>
          <w:rFonts w:ascii="Times New Roman" w:hAnsi="Times New Roman" w:cs="Times-Roman"/>
          <w:sz w:val="20"/>
          <w:szCs w:val="18"/>
        </w:rPr>
        <w:t>h</w:t>
      </w:r>
      <w:r w:rsidRPr="00DA3B31">
        <w:rPr>
          <w:rFonts w:ascii="Times New Roman" w:hAnsi="Times New Roman"/>
          <w:sz w:val="20"/>
        </w:rPr>
        <w:t>ow to make the most money, and the relative benefits of the private and group accounts.  On average, this was mentioned more than twice as often in the continuous-time sessions as in the discrete-time sessions.</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3E67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Tahoma"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Tahoma"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7EFA"/>
    <w:multiLevelType w:val="hybridMultilevel"/>
    <w:tmpl w:val="D74AD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D03F28"/>
    <w:multiLevelType w:val="hybridMultilevel"/>
    <w:tmpl w:val="30BAC18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nsid w:val="059974F3"/>
    <w:multiLevelType w:val="hybridMultilevel"/>
    <w:tmpl w:val="DFB0E9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85A17"/>
    <w:multiLevelType w:val="hybridMultilevel"/>
    <w:tmpl w:val="BBB8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52679"/>
    <w:multiLevelType w:val="hybridMultilevel"/>
    <w:tmpl w:val="441A2EB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nsid w:val="11243643"/>
    <w:multiLevelType w:val="hybridMultilevel"/>
    <w:tmpl w:val="E52C4E5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nsid w:val="1FB76BA1"/>
    <w:multiLevelType w:val="hybridMultilevel"/>
    <w:tmpl w:val="B5586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BB38A2"/>
    <w:multiLevelType w:val="hybridMultilevel"/>
    <w:tmpl w:val="A6AC8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F76A80"/>
    <w:multiLevelType w:val="multilevel"/>
    <w:tmpl w:val="35320AEE"/>
    <w:lvl w:ilvl="0">
      <w:start w:val="1"/>
      <w:numFmt w:val="decimal"/>
      <w:lvlText w:val="%1."/>
      <w:lvlJc w:val="left"/>
      <w:pPr>
        <w:tabs>
          <w:tab w:val="num" w:pos="720"/>
        </w:tabs>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A895186"/>
    <w:multiLevelType w:val="hybridMultilevel"/>
    <w:tmpl w:val="3802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143E7"/>
    <w:multiLevelType w:val="hybridMultilevel"/>
    <w:tmpl w:val="5D82DE4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45145D76"/>
    <w:multiLevelType w:val="hybridMultilevel"/>
    <w:tmpl w:val="B6AC5304"/>
    <w:lvl w:ilvl="0" w:tplc="56C2ECF2">
      <w:start w:val="1"/>
      <w:numFmt w:val="decimal"/>
      <w:lvlText w:val="(%1)"/>
      <w:lvlJc w:val="left"/>
      <w:pPr>
        <w:ind w:left="360" w:hanging="360"/>
      </w:pPr>
      <w:rPr>
        <w:rFonts w:ascii="Cambria" w:eastAsia="Cambria" w:hAnsi="Cambria" w:cs="Times New Roman"/>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6514824"/>
    <w:multiLevelType w:val="hybridMultilevel"/>
    <w:tmpl w:val="B440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FF3C80"/>
    <w:multiLevelType w:val="hybridMultilevel"/>
    <w:tmpl w:val="DD267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9113F7"/>
    <w:multiLevelType w:val="hybridMultilevel"/>
    <w:tmpl w:val="1D7E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357F8A"/>
    <w:multiLevelType w:val="hybridMultilevel"/>
    <w:tmpl w:val="36523B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7">
    <w:nsid w:val="5A5709A3"/>
    <w:multiLevelType w:val="hybridMultilevel"/>
    <w:tmpl w:val="C498A0B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nsid w:val="5F3B2860"/>
    <w:multiLevelType w:val="hybridMultilevel"/>
    <w:tmpl w:val="5402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EF7BD9"/>
    <w:multiLevelType w:val="hybridMultilevel"/>
    <w:tmpl w:val="C0D8D8C4"/>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63BD07C2"/>
    <w:multiLevelType w:val="hybridMultilevel"/>
    <w:tmpl w:val="B484A05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nsid w:val="687D56A3"/>
    <w:multiLevelType w:val="hybridMultilevel"/>
    <w:tmpl w:val="F1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FB770D"/>
    <w:multiLevelType w:val="hybridMultilevel"/>
    <w:tmpl w:val="EBB29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Tahoma"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Tahoma"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Tahoma"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5550FEC"/>
    <w:multiLevelType w:val="hybridMultilevel"/>
    <w:tmpl w:val="E440E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6C1500"/>
    <w:multiLevelType w:val="hybridMultilevel"/>
    <w:tmpl w:val="6BAC15E2"/>
    <w:lvl w:ilvl="0" w:tplc="3B629B1E">
      <w:start w:val="2"/>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463564"/>
    <w:multiLevelType w:val="hybridMultilevel"/>
    <w:tmpl w:val="D2A2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36671A"/>
    <w:multiLevelType w:val="hybridMultilevel"/>
    <w:tmpl w:val="6C56B6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4"/>
  </w:num>
  <w:num w:numId="4">
    <w:abstractNumId w:val="12"/>
  </w:num>
  <w:num w:numId="5">
    <w:abstractNumId w:val="18"/>
  </w:num>
  <w:num w:numId="6">
    <w:abstractNumId w:val="14"/>
  </w:num>
  <w:num w:numId="7">
    <w:abstractNumId w:val="25"/>
  </w:num>
  <w:num w:numId="8">
    <w:abstractNumId w:val="21"/>
  </w:num>
  <w:num w:numId="9">
    <w:abstractNumId w:val="8"/>
  </w:num>
  <w:num w:numId="10">
    <w:abstractNumId w:val="3"/>
  </w:num>
  <w:num w:numId="11">
    <w:abstractNumId w:val="10"/>
  </w:num>
  <w:num w:numId="12">
    <w:abstractNumId w:val="7"/>
  </w:num>
  <w:num w:numId="13">
    <w:abstractNumId w:val="4"/>
  </w:num>
  <w:num w:numId="14">
    <w:abstractNumId w:val="13"/>
  </w:num>
  <w:num w:numId="15">
    <w:abstractNumId w:val="9"/>
  </w:num>
  <w:num w:numId="16">
    <w:abstractNumId w:val="1"/>
  </w:num>
  <w:num w:numId="17">
    <w:abstractNumId w:val="19"/>
  </w:num>
  <w:num w:numId="18">
    <w:abstractNumId w:val="26"/>
  </w:num>
  <w:num w:numId="19">
    <w:abstractNumId w:val="20"/>
  </w:num>
  <w:num w:numId="20">
    <w:abstractNumId w:val="6"/>
  </w:num>
  <w:num w:numId="21">
    <w:abstractNumId w:val="16"/>
  </w:num>
  <w:num w:numId="22">
    <w:abstractNumId w:val="11"/>
  </w:num>
  <w:num w:numId="23">
    <w:abstractNumId w:val="2"/>
  </w:num>
  <w:num w:numId="24">
    <w:abstractNumId w:val="5"/>
  </w:num>
  <w:num w:numId="25">
    <w:abstractNumId w:val="17"/>
  </w:num>
  <w:num w:numId="26">
    <w:abstractNumId w:val="22"/>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rsids>
    <w:rsidRoot w:val="00B70BBB"/>
    <w:rsid w:val="00011728"/>
    <w:rsid w:val="000141F2"/>
    <w:rsid w:val="00016F02"/>
    <w:rsid w:val="00032436"/>
    <w:rsid w:val="00032755"/>
    <w:rsid w:val="0004190B"/>
    <w:rsid w:val="00043933"/>
    <w:rsid w:val="00060984"/>
    <w:rsid w:val="00066C8E"/>
    <w:rsid w:val="00071CF7"/>
    <w:rsid w:val="00074752"/>
    <w:rsid w:val="00080989"/>
    <w:rsid w:val="0009494D"/>
    <w:rsid w:val="000A055F"/>
    <w:rsid w:val="000B3494"/>
    <w:rsid w:val="000C40F9"/>
    <w:rsid w:val="000C7B58"/>
    <w:rsid w:val="000E215D"/>
    <w:rsid w:val="000F0130"/>
    <w:rsid w:val="000F09FC"/>
    <w:rsid w:val="00117EC1"/>
    <w:rsid w:val="00117F41"/>
    <w:rsid w:val="00121354"/>
    <w:rsid w:val="00124E2E"/>
    <w:rsid w:val="00135515"/>
    <w:rsid w:val="001452E1"/>
    <w:rsid w:val="00156D88"/>
    <w:rsid w:val="00157BAB"/>
    <w:rsid w:val="00160E09"/>
    <w:rsid w:val="001610FB"/>
    <w:rsid w:val="00165020"/>
    <w:rsid w:val="001731CD"/>
    <w:rsid w:val="0018071A"/>
    <w:rsid w:val="001861E6"/>
    <w:rsid w:val="001B10C0"/>
    <w:rsid w:val="001C34B9"/>
    <w:rsid w:val="001C6982"/>
    <w:rsid w:val="001D264F"/>
    <w:rsid w:val="001D5656"/>
    <w:rsid w:val="001D5676"/>
    <w:rsid w:val="001F587A"/>
    <w:rsid w:val="00202D8B"/>
    <w:rsid w:val="002055AC"/>
    <w:rsid w:val="0022125C"/>
    <w:rsid w:val="0022374A"/>
    <w:rsid w:val="002238A3"/>
    <w:rsid w:val="00227BA8"/>
    <w:rsid w:val="0027593A"/>
    <w:rsid w:val="002805C5"/>
    <w:rsid w:val="002828AD"/>
    <w:rsid w:val="00283554"/>
    <w:rsid w:val="00290D94"/>
    <w:rsid w:val="0029677E"/>
    <w:rsid w:val="00296A2C"/>
    <w:rsid w:val="002A5EBA"/>
    <w:rsid w:val="002A6972"/>
    <w:rsid w:val="002C6198"/>
    <w:rsid w:val="002D056F"/>
    <w:rsid w:val="002D13DF"/>
    <w:rsid w:val="002E1534"/>
    <w:rsid w:val="002E2B44"/>
    <w:rsid w:val="002F0A7D"/>
    <w:rsid w:val="00307285"/>
    <w:rsid w:val="00314619"/>
    <w:rsid w:val="003212D9"/>
    <w:rsid w:val="00336BB8"/>
    <w:rsid w:val="0034729F"/>
    <w:rsid w:val="0035504E"/>
    <w:rsid w:val="003576D0"/>
    <w:rsid w:val="00363105"/>
    <w:rsid w:val="0037160A"/>
    <w:rsid w:val="00375C2B"/>
    <w:rsid w:val="003827C7"/>
    <w:rsid w:val="003926AF"/>
    <w:rsid w:val="003A2F39"/>
    <w:rsid w:val="003A7373"/>
    <w:rsid w:val="003C06F5"/>
    <w:rsid w:val="003C2A07"/>
    <w:rsid w:val="003D2EC8"/>
    <w:rsid w:val="003E0276"/>
    <w:rsid w:val="003F5086"/>
    <w:rsid w:val="00403424"/>
    <w:rsid w:val="004054AF"/>
    <w:rsid w:val="00406F09"/>
    <w:rsid w:val="00411C7A"/>
    <w:rsid w:val="00414C0C"/>
    <w:rsid w:val="004241CA"/>
    <w:rsid w:val="0042691A"/>
    <w:rsid w:val="004277BD"/>
    <w:rsid w:val="00432377"/>
    <w:rsid w:val="00437894"/>
    <w:rsid w:val="00440039"/>
    <w:rsid w:val="004425E1"/>
    <w:rsid w:val="0046296A"/>
    <w:rsid w:val="004638C5"/>
    <w:rsid w:val="0047097E"/>
    <w:rsid w:val="00471F3A"/>
    <w:rsid w:val="004805BD"/>
    <w:rsid w:val="00484F64"/>
    <w:rsid w:val="0048694E"/>
    <w:rsid w:val="00491AA1"/>
    <w:rsid w:val="004948C1"/>
    <w:rsid w:val="004977ED"/>
    <w:rsid w:val="004A225A"/>
    <w:rsid w:val="004B09C2"/>
    <w:rsid w:val="004B20D7"/>
    <w:rsid w:val="004D4CB7"/>
    <w:rsid w:val="004E006A"/>
    <w:rsid w:val="004F0879"/>
    <w:rsid w:val="004F1E93"/>
    <w:rsid w:val="004F4752"/>
    <w:rsid w:val="004F686F"/>
    <w:rsid w:val="005063A1"/>
    <w:rsid w:val="00506417"/>
    <w:rsid w:val="00511BB4"/>
    <w:rsid w:val="00511D1B"/>
    <w:rsid w:val="00527DA1"/>
    <w:rsid w:val="00527DBC"/>
    <w:rsid w:val="0053241E"/>
    <w:rsid w:val="00532C46"/>
    <w:rsid w:val="00543BC6"/>
    <w:rsid w:val="00564697"/>
    <w:rsid w:val="0056512D"/>
    <w:rsid w:val="00565266"/>
    <w:rsid w:val="0057128E"/>
    <w:rsid w:val="005862EC"/>
    <w:rsid w:val="00592F8E"/>
    <w:rsid w:val="005A6CD6"/>
    <w:rsid w:val="005A72C6"/>
    <w:rsid w:val="005B4BFE"/>
    <w:rsid w:val="005C263A"/>
    <w:rsid w:val="005D2662"/>
    <w:rsid w:val="005D27A0"/>
    <w:rsid w:val="005E04C3"/>
    <w:rsid w:val="005E6F91"/>
    <w:rsid w:val="005F6E4B"/>
    <w:rsid w:val="0061167D"/>
    <w:rsid w:val="00613469"/>
    <w:rsid w:val="00613B56"/>
    <w:rsid w:val="00624393"/>
    <w:rsid w:val="00627B6E"/>
    <w:rsid w:val="00665A43"/>
    <w:rsid w:val="00691957"/>
    <w:rsid w:val="006942FF"/>
    <w:rsid w:val="00696CBE"/>
    <w:rsid w:val="006D2CB0"/>
    <w:rsid w:val="006D4CC0"/>
    <w:rsid w:val="006E6714"/>
    <w:rsid w:val="006E791A"/>
    <w:rsid w:val="006F43B4"/>
    <w:rsid w:val="006F4523"/>
    <w:rsid w:val="006F5384"/>
    <w:rsid w:val="00702470"/>
    <w:rsid w:val="00733F04"/>
    <w:rsid w:val="007343DC"/>
    <w:rsid w:val="0074041E"/>
    <w:rsid w:val="00742963"/>
    <w:rsid w:val="007574CF"/>
    <w:rsid w:val="00772BD4"/>
    <w:rsid w:val="007736B5"/>
    <w:rsid w:val="00780E30"/>
    <w:rsid w:val="00781273"/>
    <w:rsid w:val="00781C7B"/>
    <w:rsid w:val="00785ADB"/>
    <w:rsid w:val="00791632"/>
    <w:rsid w:val="007B2872"/>
    <w:rsid w:val="007B2C0D"/>
    <w:rsid w:val="007C4563"/>
    <w:rsid w:val="007D25CA"/>
    <w:rsid w:val="007D27C0"/>
    <w:rsid w:val="007E31B8"/>
    <w:rsid w:val="007E38F6"/>
    <w:rsid w:val="007F10EA"/>
    <w:rsid w:val="007F46C1"/>
    <w:rsid w:val="008166A8"/>
    <w:rsid w:val="00823EB8"/>
    <w:rsid w:val="00833EF0"/>
    <w:rsid w:val="00834523"/>
    <w:rsid w:val="00841731"/>
    <w:rsid w:val="008569B7"/>
    <w:rsid w:val="00867F85"/>
    <w:rsid w:val="00894C63"/>
    <w:rsid w:val="00895AC7"/>
    <w:rsid w:val="00895F69"/>
    <w:rsid w:val="00897009"/>
    <w:rsid w:val="008A1CA3"/>
    <w:rsid w:val="008A4500"/>
    <w:rsid w:val="008A6FFE"/>
    <w:rsid w:val="008A76E3"/>
    <w:rsid w:val="008C0D66"/>
    <w:rsid w:val="008C6C9E"/>
    <w:rsid w:val="008D24DC"/>
    <w:rsid w:val="008E258B"/>
    <w:rsid w:val="008E25CE"/>
    <w:rsid w:val="008E6597"/>
    <w:rsid w:val="008E7426"/>
    <w:rsid w:val="008F2509"/>
    <w:rsid w:val="0090724C"/>
    <w:rsid w:val="00915AFA"/>
    <w:rsid w:val="00916E2B"/>
    <w:rsid w:val="00924D3D"/>
    <w:rsid w:val="00926A85"/>
    <w:rsid w:val="009278BB"/>
    <w:rsid w:val="00942036"/>
    <w:rsid w:val="00952E4A"/>
    <w:rsid w:val="00965FE8"/>
    <w:rsid w:val="00974667"/>
    <w:rsid w:val="0098084A"/>
    <w:rsid w:val="0099544F"/>
    <w:rsid w:val="00997E2A"/>
    <w:rsid w:val="009A5C0F"/>
    <w:rsid w:val="009B638D"/>
    <w:rsid w:val="009C2212"/>
    <w:rsid w:val="009C6D40"/>
    <w:rsid w:val="009C7335"/>
    <w:rsid w:val="009D49AD"/>
    <w:rsid w:val="009E633B"/>
    <w:rsid w:val="009F63ED"/>
    <w:rsid w:val="00A00362"/>
    <w:rsid w:val="00A1685E"/>
    <w:rsid w:val="00A21E0D"/>
    <w:rsid w:val="00A21E12"/>
    <w:rsid w:val="00A25581"/>
    <w:rsid w:val="00A36EA7"/>
    <w:rsid w:val="00A43D5E"/>
    <w:rsid w:val="00A55564"/>
    <w:rsid w:val="00A56E07"/>
    <w:rsid w:val="00A6319D"/>
    <w:rsid w:val="00A7290F"/>
    <w:rsid w:val="00A910C4"/>
    <w:rsid w:val="00AB10AF"/>
    <w:rsid w:val="00AB51EA"/>
    <w:rsid w:val="00AC0BDB"/>
    <w:rsid w:val="00AC1D8A"/>
    <w:rsid w:val="00AC24B9"/>
    <w:rsid w:val="00AD2C61"/>
    <w:rsid w:val="00AE340C"/>
    <w:rsid w:val="00AF0BC2"/>
    <w:rsid w:val="00AF6F95"/>
    <w:rsid w:val="00B034D1"/>
    <w:rsid w:val="00B42AE3"/>
    <w:rsid w:val="00B70BBB"/>
    <w:rsid w:val="00B77BEB"/>
    <w:rsid w:val="00B83FDD"/>
    <w:rsid w:val="00B864AD"/>
    <w:rsid w:val="00BA2A50"/>
    <w:rsid w:val="00BA418A"/>
    <w:rsid w:val="00BB7E2B"/>
    <w:rsid w:val="00BC1727"/>
    <w:rsid w:val="00BC5376"/>
    <w:rsid w:val="00BD012B"/>
    <w:rsid w:val="00BD465A"/>
    <w:rsid w:val="00BE06FE"/>
    <w:rsid w:val="00BF2C62"/>
    <w:rsid w:val="00BF5DF9"/>
    <w:rsid w:val="00C05124"/>
    <w:rsid w:val="00C16AD9"/>
    <w:rsid w:val="00C41D47"/>
    <w:rsid w:val="00C52776"/>
    <w:rsid w:val="00C5470C"/>
    <w:rsid w:val="00C5734C"/>
    <w:rsid w:val="00C75EC3"/>
    <w:rsid w:val="00C80E0F"/>
    <w:rsid w:val="00C8568D"/>
    <w:rsid w:val="00CA0BE3"/>
    <w:rsid w:val="00CC1E6B"/>
    <w:rsid w:val="00CD5DB7"/>
    <w:rsid w:val="00CE4E9C"/>
    <w:rsid w:val="00D168E1"/>
    <w:rsid w:val="00D1694F"/>
    <w:rsid w:val="00D37BC8"/>
    <w:rsid w:val="00D4047E"/>
    <w:rsid w:val="00D4351A"/>
    <w:rsid w:val="00D566AB"/>
    <w:rsid w:val="00D7176A"/>
    <w:rsid w:val="00D80930"/>
    <w:rsid w:val="00D830A6"/>
    <w:rsid w:val="00D8595C"/>
    <w:rsid w:val="00D87C47"/>
    <w:rsid w:val="00D9006E"/>
    <w:rsid w:val="00D977F3"/>
    <w:rsid w:val="00DA4656"/>
    <w:rsid w:val="00DA7555"/>
    <w:rsid w:val="00DA798A"/>
    <w:rsid w:val="00DC5388"/>
    <w:rsid w:val="00DC5B28"/>
    <w:rsid w:val="00DC5E42"/>
    <w:rsid w:val="00DD5EA1"/>
    <w:rsid w:val="00DF6320"/>
    <w:rsid w:val="00E03C10"/>
    <w:rsid w:val="00E06EB1"/>
    <w:rsid w:val="00E110EB"/>
    <w:rsid w:val="00E17055"/>
    <w:rsid w:val="00E216EB"/>
    <w:rsid w:val="00E2321B"/>
    <w:rsid w:val="00E23E48"/>
    <w:rsid w:val="00E30416"/>
    <w:rsid w:val="00E36518"/>
    <w:rsid w:val="00E46433"/>
    <w:rsid w:val="00E47543"/>
    <w:rsid w:val="00E5394B"/>
    <w:rsid w:val="00E7280B"/>
    <w:rsid w:val="00E732C0"/>
    <w:rsid w:val="00E91860"/>
    <w:rsid w:val="00E92F4F"/>
    <w:rsid w:val="00E9698E"/>
    <w:rsid w:val="00EA3D65"/>
    <w:rsid w:val="00EA5C5E"/>
    <w:rsid w:val="00EB2EF1"/>
    <w:rsid w:val="00EC709B"/>
    <w:rsid w:val="00ED25AA"/>
    <w:rsid w:val="00ED2677"/>
    <w:rsid w:val="00EF1000"/>
    <w:rsid w:val="00EF185D"/>
    <w:rsid w:val="00EF7E8B"/>
    <w:rsid w:val="00F00E78"/>
    <w:rsid w:val="00F02D5C"/>
    <w:rsid w:val="00F0574B"/>
    <w:rsid w:val="00F268D0"/>
    <w:rsid w:val="00F64BB9"/>
    <w:rsid w:val="00F86B85"/>
    <w:rsid w:val="00F944A3"/>
    <w:rsid w:val="00F945C4"/>
    <w:rsid w:val="00FB54AA"/>
    <w:rsid w:val="00FB5EF8"/>
    <w:rsid w:val="00FB63F0"/>
    <w:rsid w:val="00FC68BD"/>
    <w:rsid w:val="00FC6C7B"/>
    <w:rsid w:val="00FD391F"/>
    <w:rsid w:val="00FD7DA4"/>
    <w:rsid w:val="00FE02B2"/>
    <w:rsid w:val="00FE7C8A"/>
    <w:rsid w:val="00FF4E32"/>
  </w:rsids>
  <m:mathPr>
    <m:mathFont m:val="font33"/>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276">
    <w:lsdException w:name="header" w:uiPriority="99"/>
    <w:lsdException w:name="Hyperlink" w:uiPriority="99"/>
    <w:lsdException w:name="Strong" w:qFormat="1"/>
    <w:lsdException w:name="HTML Cite" w:uiPriority="99"/>
    <w:lsdException w:name="HTML Preformatted" w:uiPriority="99"/>
    <w:lsdException w:name="Balloon Text" w:uiPriority="99"/>
    <w:lsdException w:name="Table Grid" w:uiPriority="59"/>
  </w:latentStyles>
  <w:style w:type="paragraph" w:default="1" w:styleId="Normal">
    <w:name w:val="Normal"/>
    <w:qFormat/>
    <w:rsid w:val="00F14A4A"/>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AD6D7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067D99"/>
    <w:rPr>
      <w:color w:val="0000FF"/>
      <w:u w:val="single"/>
    </w:rPr>
  </w:style>
  <w:style w:type="paragraph" w:styleId="FootnoteText">
    <w:name w:val="footnote text"/>
    <w:basedOn w:val="Normal"/>
    <w:link w:val="FootnoteTextChar"/>
    <w:rsid w:val="00511355"/>
  </w:style>
  <w:style w:type="character" w:customStyle="1" w:styleId="FootnoteTextChar">
    <w:name w:val="Footnote Text Char"/>
    <w:link w:val="FootnoteText"/>
    <w:rsid w:val="00511355"/>
    <w:rPr>
      <w:sz w:val="24"/>
      <w:szCs w:val="24"/>
    </w:rPr>
  </w:style>
  <w:style w:type="character" w:styleId="FootnoteReference">
    <w:name w:val="footnote reference"/>
    <w:rsid w:val="00511355"/>
    <w:rPr>
      <w:vertAlign w:val="superscript"/>
    </w:rPr>
  </w:style>
  <w:style w:type="paragraph" w:styleId="Footer">
    <w:name w:val="footer"/>
    <w:basedOn w:val="Normal"/>
    <w:link w:val="FooterChar"/>
    <w:rsid w:val="000A684E"/>
    <w:pPr>
      <w:tabs>
        <w:tab w:val="center" w:pos="4320"/>
        <w:tab w:val="right" w:pos="8640"/>
      </w:tabs>
    </w:pPr>
  </w:style>
  <w:style w:type="character" w:customStyle="1" w:styleId="FooterChar">
    <w:name w:val="Footer Char"/>
    <w:link w:val="Footer"/>
    <w:rsid w:val="000A684E"/>
    <w:rPr>
      <w:sz w:val="24"/>
      <w:szCs w:val="24"/>
    </w:rPr>
  </w:style>
  <w:style w:type="character" w:styleId="PageNumber">
    <w:name w:val="page number"/>
    <w:basedOn w:val="DefaultParagraphFont"/>
    <w:rsid w:val="000A684E"/>
  </w:style>
  <w:style w:type="paragraph" w:styleId="BodyTextIndent">
    <w:name w:val="Body Text Indent"/>
    <w:basedOn w:val="Normal"/>
    <w:link w:val="BodyTextIndentChar"/>
    <w:rsid w:val="002E4202"/>
    <w:pPr>
      <w:spacing w:line="480" w:lineRule="auto"/>
      <w:ind w:firstLine="720"/>
      <w:jc w:val="both"/>
    </w:pPr>
    <w:rPr>
      <w:rFonts w:ascii="Times" w:eastAsia="SimSun" w:hAnsi="Times"/>
      <w:szCs w:val="20"/>
      <w:lang w:eastAsia="zh-CN"/>
    </w:rPr>
  </w:style>
  <w:style w:type="character" w:customStyle="1" w:styleId="BodyTextIndentChar">
    <w:name w:val="Body Text Indent Char"/>
    <w:link w:val="BodyTextIndent"/>
    <w:rsid w:val="002E4202"/>
    <w:rPr>
      <w:rFonts w:ascii="Times" w:eastAsia="SimSun" w:hAnsi="Times"/>
      <w:sz w:val="24"/>
      <w:lang w:eastAsia="zh-CN"/>
    </w:rPr>
  </w:style>
  <w:style w:type="paragraph" w:styleId="BodyTextIndent3">
    <w:name w:val="Body Text Indent 3"/>
    <w:basedOn w:val="Normal"/>
    <w:link w:val="BodyTextIndent3Char"/>
    <w:rsid w:val="009D2C75"/>
    <w:pPr>
      <w:spacing w:after="120"/>
      <w:ind w:left="360"/>
    </w:pPr>
    <w:rPr>
      <w:sz w:val="16"/>
      <w:szCs w:val="16"/>
    </w:rPr>
  </w:style>
  <w:style w:type="character" w:customStyle="1" w:styleId="BodyTextIndent3Char">
    <w:name w:val="Body Text Indent 3 Char"/>
    <w:link w:val="BodyTextIndent3"/>
    <w:rsid w:val="009D2C75"/>
    <w:rPr>
      <w:sz w:val="16"/>
      <w:szCs w:val="16"/>
    </w:rPr>
  </w:style>
  <w:style w:type="paragraph" w:styleId="BodyText">
    <w:name w:val="Body Text"/>
    <w:basedOn w:val="Normal"/>
    <w:link w:val="BodyTextChar"/>
    <w:rsid w:val="009D2C75"/>
    <w:pPr>
      <w:spacing w:after="120"/>
    </w:pPr>
  </w:style>
  <w:style w:type="character" w:customStyle="1" w:styleId="BodyTextChar">
    <w:name w:val="Body Text Char"/>
    <w:link w:val="BodyText"/>
    <w:rsid w:val="009D2C75"/>
    <w:rPr>
      <w:sz w:val="24"/>
      <w:szCs w:val="24"/>
    </w:rPr>
  </w:style>
  <w:style w:type="paragraph" w:styleId="BodyTextIndent2">
    <w:name w:val="Body Text Indent 2"/>
    <w:basedOn w:val="Normal"/>
    <w:link w:val="BodyTextIndent2Char"/>
    <w:rsid w:val="009D2C75"/>
    <w:pPr>
      <w:spacing w:after="120" w:line="480" w:lineRule="auto"/>
      <w:ind w:left="360"/>
    </w:pPr>
  </w:style>
  <w:style w:type="character" w:customStyle="1" w:styleId="BodyTextIndent2Char">
    <w:name w:val="Body Text Indent 2 Char"/>
    <w:link w:val="BodyTextIndent2"/>
    <w:rsid w:val="009D2C75"/>
    <w:rPr>
      <w:sz w:val="24"/>
      <w:szCs w:val="24"/>
    </w:rPr>
  </w:style>
  <w:style w:type="paragraph" w:styleId="PlainText">
    <w:name w:val="Plain Text"/>
    <w:basedOn w:val="Normal"/>
    <w:link w:val="PlainTextChar"/>
    <w:rsid w:val="009D2C75"/>
    <w:rPr>
      <w:rFonts w:ascii="Courier New" w:eastAsia="Times New Roman" w:hAnsi="Courier New"/>
      <w:sz w:val="20"/>
      <w:szCs w:val="20"/>
    </w:rPr>
  </w:style>
  <w:style w:type="character" w:customStyle="1" w:styleId="PlainTextChar">
    <w:name w:val="Plain Text Char"/>
    <w:link w:val="PlainText"/>
    <w:rsid w:val="009D2C75"/>
    <w:rPr>
      <w:rFonts w:ascii="Courier New" w:eastAsia="Times New Roman" w:hAnsi="Courier New"/>
    </w:rPr>
  </w:style>
  <w:style w:type="character" w:styleId="Strong">
    <w:name w:val="Strong"/>
    <w:qFormat/>
    <w:rsid w:val="00AB4A3F"/>
    <w:rPr>
      <w:b/>
    </w:rPr>
  </w:style>
  <w:style w:type="paragraph" w:styleId="Header">
    <w:name w:val="header"/>
    <w:basedOn w:val="Normal"/>
    <w:link w:val="HeaderChar"/>
    <w:uiPriority w:val="99"/>
    <w:semiHidden/>
    <w:unhideWhenUsed/>
    <w:rsid w:val="00415C72"/>
    <w:pPr>
      <w:tabs>
        <w:tab w:val="center" w:pos="4320"/>
        <w:tab w:val="right" w:pos="8640"/>
      </w:tabs>
    </w:pPr>
  </w:style>
  <w:style w:type="character" w:customStyle="1" w:styleId="HeaderChar">
    <w:name w:val="Header Char"/>
    <w:link w:val="Header"/>
    <w:uiPriority w:val="99"/>
    <w:semiHidden/>
    <w:rsid w:val="00415C72"/>
    <w:rPr>
      <w:sz w:val="24"/>
      <w:szCs w:val="24"/>
    </w:rPr>
  </w:style>
  <w:style w:type="paragraph" w:customStyle="1" w:styleId="ColorfulList-Accent11">
    <w:name w:val="Colorful List - Accent 11"/>
    <w:basedOn w:val="Normal"/>
    <w:uiPriority w:val="34"/>
    <w:qFormat/>
    <w:rsid w:val="000F086B"/>
    <w:pPr>
      <w:ind w:left="720"/>
      <w:contextualSpacing/>
    </w:pPr>
  </w:style>
  <w:style w:type="paragraph" w:styleId="BalloonText">
    <w:name w:val="Balloon Text"/>
    <w:basedOn w:val="Normal"/>
    <w:link w:val="BalloonTextChar"/>
    <w:uiPriority w:val="99"/>
    <w:rsid w:val="00E80F4E"/>
    <w:rPr>
      <w:rFonts w:ascii="Tahoma" w:hAnsi="Tahoma"/>
      <w:sz w:val="16"/>
      <w:szCs w:val="16"/>
    </w:rPr>
  </w:style>
  <w:style w:type="character" w:customStyle="1" w:styleId="BalloonTextChar">
    <w:name w:val="Balloon Text Char"/>
    <w:link w:val="BalloonText"/>
    <w:uiPriority w:val="99"/>
    <w:rsid w:val="00E80F4E"/>
    <w:rPr>
      <w:rFonts w:ascii="Tahoma" w:hAnsi="Tahoma" w:cs="Tahoma"/>
      <w:sz w:val="16"/>
      <w:szCs w:val="16"/>
    </w:rPr>
  </w:style>
  <w:style w:type="paragraph" w:styleId="HTMLPreformatted">
    <w:name w:val="HTML Preformatted"/>
    <w:basedOn w:val="Normal"/>
    <w:link w:val="HTMLPreformattedChar"/>
    <w:uiPriority w:val="99"/>
    <w:rsid w:val="008C0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8C0D66"/>
    <w:rPr>
      <w:rFonts w:ascii="Courier" w:hAnsi="Courier" w:cs="Courier"/>
      <w:sz w:val="20"/>
      <w:szCs w:val="20"/>
    </w:rPr>
  </w:style>
  <w:style w:type="character" w:customStyle="1" w:styleId="apple-style-span">
    <w:name w:val="apple-style-span"/>
    <w:basedOn w:val="DefaultParagraphFont"/>
    <w:rsid w:val="00E5394B"/>
  </w:style>
  <w:style w:type="character" w:styleId="HTMLCite">
    <w:name w:val="HTML Cite"/>
    <w:basedOn w:val="DefaultParagraphFont"/>
    <w:uiPriority w:val="99"/>
    <w:unhideWhenUsed/>
    <w:rsid w:val="00E5394B"/>
    <w:rPr>
      <w:i/>
      <w:iCs/>
    </w:rPr>
  </w:style>
  <w:style w:type="character" w:customStyle="1" w:styleId="apple-converted-space">
    <w:name w:val="apple-converted-space"/>
    <w:basedOn w:val="DefaultParagraphFont"/>
    <w:rsid w:val="00E5394B"/>
  </w:style>
</w:styles>
</file>

<file path=word/webSettings.xml><?xml version="1.0" encoding="utf-8"?>
<w:webSettings xmlns:r="http://schemas.openxmlformats.org/officeDocument/2006/relationships" xmlns:w="http://schemas.openxmlformats.org/wordprocessingml/2006/main">
  <w:divs>
    <w:div w:id="65106474">
      <w:bodyDiv w:val="1"/>
      <w:marLeft w:val="0"/>
      <w:marRight w:val="0"/>
      <w:marTop w:val="0"/>
      <w:marBottom w:val="0"/>
      <w:divBdr>
        <w:top w:val="none" w:sz="0" w:space="0" w:color="auto"/>
        <w:left w:val="none" w:sz="0" w:space="0" w:color="auto"/>
        <w:bottom w:val="none" w:sz="0" w:space="0" w:color="auto"/>
        <w:right w:val="none" w:sz="0" w:space="0" w:color="auto"/>
      </w:divBdr>
    </w:div>
    <w:div w:id="69742075">
      <w:bodyDiv w:val="1"/>
      <w:marLeft w:val="0"/>
      <w:marRight w:val="0"/>
      <w:marTop w:val="0"/>
      <w:marBottom w:val="0"/>
      <w:divBdr>
        <w:top w:val="none" w:sz="0" w:space="0" w:color="auto"/>
        <w:left w:val="none" w:sz="0" w:space="0" w:color="auto"/>
        <w:bottom w:val="none" w:sz="0" w:space="0" w:color="auto"/>
        <w:right w:val="none" w:sz="0" w:space="0" w:color="auto"/>
      </w:divBdr>
    </w:div>
    <w:div w:id="118115200">
      <w:bodyDiv w:val="1"/>
      <w:marLeft w:val="0"/>
      <w:marRight w:val="0"/>
      <w:marTop w:val="0"/>
      <w:marBottom w:val="0"/>
      <w:divBdr>
        <w:top w:val="none" w:sz="0" w:space="0" w:color="auto"/>
        <w:left w:val="none" w:sz="0" w:space="0" w:color="auto"/>
        <w:bottom w:val="none" w:sz="0" w:space="0" w:color="auto"/>
        <w:right w:val="none" w:sz="0" w:space="0" w:color="auto"/>
      </w:divBdr>
    </w:div>
    <w:div w:id="266817392">
      <w:bodyDiv w:val="1"/>
      <w:marLeft w:val="0"/>
      <w:marRight w:val="0"/>
      <w:marTop w:val="0"/>
      <w:marBottom w:val="0"/>
      <w:divBdr>
        <w:top w:val="none" w:sz="0" w:space="0" w:color="auto"/>
        <w:left w:val="none" w:sz="0" w:space="0" w:color="auto"/>
        <w:bottom w:val="none" w:sz="0" w:space="0" w:color="auto"/>
        <w:right w:val="none" w:sz="0" w:space="0" w:color="auto"/>
      </w:divBdr>
    </w:div>
    <w:div w:id="599876296">
      <w:bodyDiv w:val="1"/>
      <w:marLeft w:val="0"/>
      <w:marRight w:val="0"/>
      <w:marTop w:val="0"/>
      <w:marBottom w:val="0"/>
      <w:divBdr>
        <w:top w:val="none" w:sz="0" w:space="0" w:color="auto"/>
        <w:left w:val="none" w:sz="0" w:space="0" w:color="auto"/>
        <w:bottom w:val="none" w:sz="0" w:space="0" w:color="auto"/>
        <w:right w:val="none" w:sz="0" w:space="0" w:color="auto"/>
      </w:divBdr>
    </w:div>
    <w:div w:id="711811330">
      <w:bodyDiv w:val="1"/>
      <w:marLeft w:val="0"/>
      <w:marRight w:val="0"/>
      <w:marTop w:val="0"/>
      <w:marBottom w:val="0"/>
      <w:divBdr>
        <w:top w:val="none" w:sz="0" w:space="0" w:color="auto"/>
        <w:left w:val="none" w:sz="0" w:space="0" w:color="auto"/>
        <w:bottom w:val="none" w:sz="0" w:space="0" w:color="auto"/>
        <w:right w:val="none" w:sz="0" w:space="0" w:color="auto"/>
      </w:divBdr>
    </w:div>
    <w:div w:id="1054041843">
      <w:bodyDiv w:val="1"/>
      <w:marLeft w:val="0"/>
      <w:marRight w:val="0"/>
      <w:marTop w:val="0"/>
      <w:marBottom w:val="0"/>
      <w:divBdr>
        <w:top w:val="none" w:sz="0" w:space="0" w:color="auto"/>
        <w:left w:val="none" w:sz="0" w:space="0" w:color="auto"/>
        <w:bottom w:val="none" w:sz="0" w:space="0" w:color="auto"/>
        <w:right w:val="none" w:sz="0" w:space="0" w:color="auto"/>
      </w:divBdr>
    </w:div>
    <w:div w:id="1062866601">
      <w:bodyDiv w:val="1"/>
      <w:marLeft w:val="0"/>
      <w:marRight w:val="0"/>
      <w:marTop w:val="0"/>
      <w:marBottom w:val="0"/>
      <w:divBdr>
        <w:top w:val="none" w:sz="0" w:space="0" w:color="auto"/>
        <w:left w:val="none" w:sz="0" w:space="0" w:color="auto"/>
        <w:bottom w:val="none" w:sz="0" w:space="0" w:color="auto"/>
        <w:right w:val="none" w:sz="0" w:space="0" w:color="auto"/>
      </w:divBdr>
    </w:div>
    <w:div w:id="1756974023">
      <w:bodyDiv w:val="1"/>
      <w:marLeft w:val="0"/>
      <w:marRight w:val="0"/>
      <w:marTop w:val="0"/>
      <w:marBottom w:val="0"/>
      <w:divBdr>
        <w:top w:val="none" w:sz="0" w:space="0" w:color="auto"/>
        <w:left w:val="none" w:sz="0" w:space="0" w:color="auto"/>
        <w:bottom w:val="none" w:sz="0" w:space="0" w:color="auto"/>
        <w:right w:val="none" w:sz="0" w:space="0" w:color="auto"/>
      </w:divBdr>
    </w:div>
    <w:div w:id="1836874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df"/><Relationship Id="rId21" Type="http://schemas.openxmlformats.org/officeDocument/2006/relationships/image" Target="media/image141.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emf"/><Relationship Id="rId26" Type="http://schemas.openxmlformats.org/officeDocument/2006/relationships/image" Target="media/image17.pdf"/><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30" Type="http://schemas.openxmlformats.org/officeDocument/2006/relationships/image" Target="media/image161.png"/><Relationship Id="rId31" Type="http://schemas.openxmlformats.org/officeDocument/2006/relationships/image" Target="media/image18.png"/><Relationship Id="rId32" Type="http://schemas.openxmlformats.org/officeDocument/2006/relationships/footer" Target="footer1.xml"/><Relationship Id="rId10" Type="http://schemas.openxmlformats.org/officeDocument/2006/relationships/image" Target="media/image3.pdf"/><Relationship Id="rId11" Type="http://schemas.openxmlformats.org/officeDocument/2006/relationships/image" Target="media/image41.png"/><Relationship Id="rId12" Type="http://schemas.openxmlformats.org/officeDocument/2006/relationships/image" Target="media/image4.png"/><Relationship Id="rId13" Type="http://schemas.openxmlformats.org/officeDocument/2006/relationships/image" Target="media/image5.pict"/><Relationship Id="rId14" Type="http://schemas.openxmlformats.org/officeDocument/2006/relationships/image" Target="media/image6.png"/><Relationship Id="rId15" Type="http://schemas.openxmlformats.org/officeDocument/2006/relationships/image" Target="media/image7.pict"/><Relationship Id="rId16" Type="http://schemas.openxmlformats.org/officeDocument/2006/relationships/image" Target="media/image8.png"/><Relationship Id="rId17" Type="http://schemas.openxmlformats.org/officeDocument/2006/relationships/image" Target="media/image9.pict"/><Relationship Id="rId18" Type="http://schemas.openxmlformats.org/officeDocument/2006/relationships/image" Target="media/image10.png"/><Relationship Id="rId19" Type="http://schemas.openxmlformats.org/officeDocument/2006/relationships/image" Target="media/image11.pict"/><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545CF-FFDC-1F46-8BD0-5F0B51B7D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10073</Words>
  <Characters>57420</Characters>
  <Application>Microsoft Macintosh Word</Application>
  <DocSecurity>0</DocSecurity>
  <Lines>478</Lines>
  <Paragraphs>114</Paragraphs>
  <ScaleCrop>false</ScaleCrop>
  <HeadingPairs>
    <vt:vector size="2" baseType="variant">
      <vt:variant>
        <vt:lpstr>Title</vt:lpstr>
      </vt:variant>
      <vt:variant>
        <vt:i4>1</vt:i4>
      </vt:variant>
    </vt:vector>
  </HeadingPairs>
  <TitlesOfParts>
    <vt:vector size="1" baseType="lpstr">
      <vt:lpstr>Continuous Time and Communication in a Public-goods Experiment</vt:lpstr>
    </vt:vector>
  </TitlesOfParts>
  <Company>UC Santa Cruz</Company>
  <LinksUpToDate>false</LinksUpToDate>
  <CharactersWithSpaces>70515</CharactersWithSpaces>
  <SharedDoc>false</SharedDoc>
  <HLinks>
    <vt:vector size="18" baseType="variant">
      <vt:variant>
        <vt:i4>2031722</vt:i4>
      </vt:variant>
      <vt:variant>
        <vt:i4>20614</vt:i4>
      </vt:variant>
      <vt:variant>
        <vt:i4>1027</vt:i4>
      </vt:variant>
      <vt:variant>
        <vt:i4>1</vt:i4>
      </vt:variant>
      <vt:variant>
        <vt:lpwstr>Rplot</vt:lpwstr>
      </vt:variant>
      <vt:variant>
        <vt:lpwstr/>
      </vt:variant>
      <vt:variant>
        <vt:i4>3997710</vt:i4>
      </vt:variant>
      <vt:variant>
        <vt:i4>24316</vt:i4>
      </vt:variant>
      <vt:variant>
        <vt:i4>1028</vt:i4>
      </vt:variant>
      <vt:variant>
        <vt:i4>1</vt:i4>
      </vt:variant>
      <vt:variant>
        <vt:lpwstr>Total Variation</vt:lpwstr>
      </vt:variant>
      <vt:variant>
        <vt:lpwstr/>
      </vt:variant>
      <vt:variant>
        <vt:i4>327737</vt:i4>
      </vt:variant>
      <vt:variant>
        <vt:i4>33776</vt:i4>
      </vt:variant>
      <vt:variant>
        <vt:i4>1029</vt:i4>
      </vt:variant>
      <vt:variant>
        <vt:i4>1</vt:i4>
      </vt:variant>
      <vt:variant>
        <vt:lpwstr>Strategy Mean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Time and Communication in a Public-goods Experiment</dc:title>
  <dc:subject/>
  <dc:creator>Ryan Oprea</dc:creator>
  <cp:keywords/>
  <cp:lastModifiedBy>Ryan Oprea</cp:lastModifiedBy>
  <cp:revision>10</cp:revision>
  <cp:lastPrinted>2011-12-11T22:34:00Z</cp:lastPrinted>
  <dcterms:created xsi:type="dcterms:W3CDTF">2011-12-12T18:01:00Z</dcterms:created>
  <dcterms:modified xsi:type="dcterms:W3CDTF">2011-12-12T22:39:00Z</dcterms:modified>
</cp:coreProperties>
</file>