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Friction Breaker — Countermeasure Report</w:t>
      </w:r>
    </w:p>
    <w:p>
      <w:pPr>
        <w:jc w:val="center"/>
      </w:pPr>
      <w:r>
        <w:rPr>
          <w:color w:val="666666"/>
          <w:sz w:val="18"/>
        </w:rPr>
        <w:t>Generated 2026-04-09T07:26:03.116165+00:00</w:t>
      </w:r>
    </w:p>
    <w:p>
      <w:pPr>
        <w:pStyle w:val="Heading1"/>
      </w:pPr>
      <w:r>
        <w:t>Input Summary</w:t>
      </w:r>
    </w:p>
    <w:p>
      <w:r>
        <w:t>The user submitted a detailed account of Donald Trump's cryptocurrency holdings and business ventures, focusing on World Liberty Financial (WLF), its USD1 stablecoin, a secret 49% stake purchase by an Abu Dhabi royal, and the intersection of these holdings with the administration's crypto regulatory rollbacks. The user asks whether the administration has effectively legalized these conflicts of interest through policy changes.</w:t>
      </w:r>
    </w:p>
    <w:p>
      <w:pPr>
        <w:pStyle w:val="Heading1"/>
      </w:pPr>
      <w:r>
        <w:t>What This Means (Plain English)</w:t>
      </w:r>
    </w:p>
    <w:p>
      <w:r>
        <w:t>Here is what the evidence shows in plain language, and what it means for you.</w:t>
        <w:br/>
        <w:br/>
        <w:t>The Trump family has built a crypto business — called World Liberty Financial — that makes money selling digital tokens and a stablecoin called USD1. According to financial reports, the family has made roughly $1 billion from it. At the same time, the administration has changed the rules so that the exact types of digital assets WLF sells — meme coins and governance tokens — are no longer subject to the same oversight rules that protect investors in other financial products. In other words: the family sells a product, and the government run by the head of that family wrote new rules saying that product doesn't need to follow the same safety rules as everything else. That is the core conflict of interest.</w:t>
        <w:br/>
        <w:br/>
        <w:t>It gets more complicated. Just days before President Trump was inaugurated, an official connected to the Abu Dhabi government in the United Arab Emirates secretly bought nearly half of WLF for $500 million. This wasn't disclosed publicly for over a year. The U.S. Constitution has a rule — called the Emoluments Clause — that says the president cannot receive money from foreign governments without Congress's approval. Whether a secret $500 million equity stake in the president's family company counts as an 'emolument' is now a live legal question. Courts haven't ruled on it yet, but lawyers can file lawsuits asking them to.</w:t>
        <w:br/>
        <w:br/>
        <w:t>WLF also applied for an official U.S. bank license from the OCC — the agency that approves bank charters. If approved, that license would let WLF operate as a federally chartered bank, overriding most state consumer protection laws. The agency that would grant this license is controlled by officials appointed by the president whose family owns WLF. That is what regulators call a 'structural conflict of interest' — the person who benefits from the decision is also the person who controls the decision-makers.</w:t>
        <w:br/>
        <w:br/>
        <w:t>So has the administration 'legalized' these conflicts? Not exactly — but they have built a structure where the usual guardrails are missing. The SEC exempted the products the president sells. CFIUS didn't review the foreign investment. The OCC is considering the bank license. None of this is technically illegal yet because the rules were written or changed to accommodate exactly this structure. What can be done? Congress can add conflict-of-interest rules to the crypto bills currently moving through the Senate. State attorneys general can investigate consumer protection violations without waiting for federal action. Courts can hear Emoluments Clause lawsuits. And investigative journalists and nonprofit watchdogs — using public records requests and blockchain analytics — can continue to map exactly which rule changes benefited which family holdings and when. Documentation is a countermeasure. The more precisely the pattern is recorded, the harder it becomes to dismiss as coincidence.</w:t>
      </w:r>
    </w:p>
    <w:p>
      <w:pPr>
        <w:pStyle w:val="Heading1"/>
      </w:pPr>
      <w:r>
        <w:t>Mechanisms Identified</w:t>
      </w:r>
    </w:p>
    <w:p>
      <w:pPr>
        <w:pStyle w:val="Heading2"/>
      </w:pPr>
      <w:r>
        <w:t>A-07 — Crypto Regulatory Framework with Insider Benefit</w:t>
      </w:r>
    </w:p>
    <w:p>
      <w:r>
        <w:rPr>
          <w:b/>
        </w:rPr>
        <w:t xml:space="preserve">Confidence: </w:t>
      </w:r>
      <w:r>
        <w:t xml:space="preserve">HIGH  |  </w:t>
      </w:r>
      <w:r>
        <w:rPr>
          <w:b/>
        </w:rPr>
        <w:t xml:space="preserve">Durability: </w:t>
      </w:r>
      <w:r>
        <w:t>8/10</w:t>
      </w:r>
    </w:p>
    <w:p>
      <w:r>
        <w:t>A sitting president's family launches a crypto venture, then the administration rewrites the rules to exempt that exact type of crypto product from oversight — meaning the family profits from a legal loophole they helped create. Citizens lose the regulatory protections that would normally catch fraud or self-dealing.</w:t>
      </w:r>
    </w:p>
    <w:p>
      <w:r>
        <w:rPr>
          <w:b/>
        </w:rPr>
        <w:t xml:space="preserve">Evidence: </w:t>
      </w:r>
      <w:r>
        <w:rPr>
          <w:i/>
        </w:rPr>
        <w:t>WLF launched its own stablecoin called USD1... the SEC issued new guidelines that rolled back regulatory and disclosure requirements... these rules largely exempt 'meme coins' and governance tokens—the exact types of assets issued by WLF and held by Trump—from standard SEC oversight.</w:t>
      </w:r>
    </w:p>
    <w:p>
      <w:pPr>
        <w:pStyle w:val="Heading3"/>
      </w:pPr>
      <w:r>
        <w:t>Countermeasures</w:t>
      </w:r>
    </w:p>
    <w:p>
      <w:pPr>
        <w:pStyle w:val="ListBullet"/>
      </w:pPr>
      <w:r>
        <w:rPr>
          <w:b/>
        </w:rPr>
        <w:t>Ethics amendment requiring mandatory recusal or divestiture for officials with crypto holdings before any regulatory rulemaking affecting those assets</w:t>
      </w:r>
      <w:r>
        <w:t xml:space="preserve">  (durability 8/10, feasibility MEDIUM)</w:t>
      </w:r>
    </w:p>
    <w:p>
      <w:pPr>
        <w:pStyle w:val="ListBullet2"/>
      </w:pPr>
      <w:r>
        <w:rPr>
          <w:b/>
        </w:rPr>
        <w:t xml:space="preserve">Who can do it: </w:t>
      </w:r>
      <w:r>
        <w:t>Congress (legislation), Senate Ethics Committee (rule change), or state attorneys general (state-level ethics enforcement)</w:t>
      </w:r>
    </w:p>
    <w:p>
      <w:pPr>
        <w:pStyle w:val="ListBullet2"/>
      </w:pPr>
      <w:r>
        <w:t>Pass a law that says: if you own crypto, you cannot write the rules about crypto. If you do, you must sell your holdings first. This closes the loophole the Trump family is currently using.</w:t>
      </w:r>
    </w:p>
    <w:p>
      <w:pPr>
        <w:pStyle w:val="ListBullet"/>
      </w:pPr>
      <w:r>
        <w:rPr>
          <w:b/>
        </w:rPr>
        <w:t>Emoluments Clause litigation targeting foreign sovereign transactions via USD1 (specifically the Abu Dhabi royal's $500M stake)</w:t>
      </w:r>
      <w:r>
        <w:t xml:space="preserve">  (durability 7/10, feasibility MEDIUM)</w:t>
      </w:r>
    </w:p>
    <w:p>
      <w:pPr>
        <w:pStyle w:val="ListBullet2"/>
      </w:pPr>
      <w:r>
        <w:rPr>
          <w:b/>
        </w:rPr>
        <w:t xml:space="preserve">Who can do it: </w:t>
      </w:r>
      <w:r>
        <w:t>Congress (has legal standing), competing financial institutions (competitor standing), state attorneys general, or nonprofit legal organizations</w:t>
      </w:r>
    </w:p>
    <w:p>
      <w:pPr>
        <w:pStyle w:val="ListBullet2"/>
      </w:pPr>
      <w:r>
        <w:t>The Constitution says the president cannot accept money or gifts from foreign governments without Congress's approval. A foreign government-linked official secretly buying half of the president's family's company may qualify. Courts can be asked to rule on this.</w:t>
      </w:r>
    </w:p>
    <w:p>
      <w:pPr>
        <w:pStyle w:val="ListBullet"/>
      </w:pPr>
      <w:r>
        <w:rPr>
          <w:b/>
        </w:rPr>
        <w:t>OCC charter denial on conflict-of-interest grounds for WLF's national banking license application</w:t>
      </w:r>
      <w:r>
        <w:t xml:space="preserve">  (durability 7/10, feasibility LOW)</w:t>
      </w:r>
    </w:p>
    <w:p>
      <w:pPr>
        <w:pStyle w:val="ListBullet2"/>
      </w:pPr>
      <w:r>
        <w:rPr>
          <w:b/>
        </w:rPr>
        <w:t xml:space="preserve">Who can do it: </w:t>
      </w:r>
      <w:r>
        <w:t>Office of the Comptroller of the Currency (independent agency), though current OCC leadership is executive-appointed; Congress could legislate mandatory denial criteria</w:t>
      </w:r>
    </w:p>
    <w:p>
      <w:pPr>
        <w:pStyle w:val="ListBullet2"/>
      </w:pPr>
      <w:r>
        <w:t>WLF applied for a bank license. The agency that approves bank licenses (OCC) could legally refuse because the company's owner is also the president who sets OCC's budget and leadership. Congress could pass a law requiring OCC to reject applications with this kind of conflict.</w:t>
      </w:r>
    </w:p>
    <w:p>
      <w:pPr>
        <w:pStyle w:val="ListBullet"/>
      </w:pPr>
      <w:r>
        <w:rPr>
          <w:b/>
        </w:rPr>
        <w:t>Independent reserve audit requirements for presidential-family-linked stablecoins</w:t>
      </w:r>
      <w:r>
        <w:t xml:space="preserve">  (durability 6/10, feasibility MEDIUM)</w:t>
      </w:r>
    </w:p>
    <w:p>
      <w:pPr>
        <w:pStyle w:val="ListBullet2"/>
      </w:pPr>
      <w:r>
        <w:rPr>
          <w:b/>
        </w:rPr>
        <w:t xml:space="preserve">Who can do it: </w:t>
      </w:r>
      <w:r>
        <w:t>Congress (via GENIUS Act or CLARITY Act amendments), SEC rulemaking, or state financial regulators where USD1 operates</w:t>
      </w:r>
    </w:p>
    <w:p>
      <w:pPr>
        <w:pStyle w:val="ListBullet2"/>
      </w:pPr>
      <w:r>
        <w:t>A stablecoin is supposed to have real money backing every digital token. Require an independent auditor — not one chosen by the Trump family — to verify that USD1 actually holds what it claims. This protects people who use or invest in USD1 from potential fraud.</w:t>
      </w:r>
    </w:p>
    <w:p>
      <w:pPr>
        <w:pStyle w:val="ListBullet"/>
      </w:pPr>
      <w:r>
        <w:rPr>
          <w:b/>
        </w:rPr>
        <w:t>Congressional resolution requiring affirmative consent for foreign sovereign crypto transactions involving officials' financial interests</w:t>
      </w:r>
      <w:r>
        <w:t xml:space="preserve">  (durability 6/10, feasibility LOW)</w:t>
      </w:r>
    </w:p>
    <w:p>
      <w:pPr>
        <w:pStyle w:val="ListBullet2"/>
      </w:pPr>
      <w:r>
        <w:rPr>
          <w:b/>
        </w:rPr>
        <w:t xml:space="preserve">Who can do it: </w:t>
      </w:r>
      <w:r>
        <w:t>Congress (joint resolution or legislation), Senate Foreign Relations Committee (oversight hearings)</w:t>
      </w:r>
    </w:p>
    <w:p>
      <w:pPr>
        <w:pStyle w:val="ListBullet2"/>
      </w:pPr>
      <w:r>
        <w:t>Pass a resolution saying: any time a foreign government or its officials invest in a company owned by the president or his family, Congress must vote to approve it. This would have applied to the secret Abu Dhabi deal.</w:t>
      </w:r>
    </w:p>
    <w:p>
      <w:pPr>
        <w:pStyle w:val="Heading2"/>
      </w:pPr>
      <w:r>
        <w:t>G-01 — Emoluments Clause Structural Bypass (Stablecoin Settlement)</w:t>
      </w:r>
    </w:p>
    <w:p>
      <w:r>
        <w:rPr>
          <w:b/>
        </w:rPr>
        <w:t xml:space="preserve">Confidence: </w:t>
      </w:r>
      <w:r>
        <w:t xml:space="preserve">HIGH  |  </w:t>
      </w:r>
      <w:r>
        <w:rPr>
          <w:b/>
        </w:rPr>
        <w:t xml:space="preserve">Durability: </w:t>
      </w:r>
      <w:r>
        <w:t>5/10</w:t>
      </w:r>
    </w:p>
    <w:p>
      <w:r>
        <w:t>A foreign government-linked official secretly acquired nearly half of the sitting president's family company just before he took office. Because it was structured as a crypto/equity deal rather than a direct gift, it potentially bypasses the constitutional rule (Emoluments Clause) that forbids presidents from taking money from foreign governments without congressional approval.</w:t>
      </w:r>
    </w:p>
    <w:p>
      <w:r>
        <w:rPr>
          <w:b/>
        </w:rPr>
        <w:t xml:space="preserve">Evidence: </w:t>
      </w:r>
      <w:r>
        <w:rPr>
          <w:i/>
        </w:rPr>
        <w:t>An entity controlled by an Abu Dhabi royal (Tahnoun bin Zayed Al Nahyan) secretly purchased a 49% stake in WLF for $500 million just days before the January 2025 inauguration, a deal that was publicly revealed in early 2026.</w:t>
      </w:r>
    </w:p>
    <w:p>
      <w:pPr>
        <w:pStyle w:val="Heading3"/>
      </w:pPr>
      <w:r>
        <w:t>Countermeasures</w:t>
      </w:r>
    </w:p>
    <w:p>
      <w:pPr>
        <w:pStyle w:val="ListBullet"/>
      </w:pPr>
      <w:r>
        <w:rPr>
          <w:b/>
        </w:rPr>
        <w:t>Emoluments Clause litigation by Congress or competing entities asserting that the $500M Abu Dhabi stake constitutes an impermissible foreign emolument</w:t>
      </w:r>
      <w:r>
        <w:t xml:space="preserve">  (durability 7/10, feasibility MEDIUM)</w:t>
      </w:r>
    </w:p>
    <w:p>
      <w:pPr>
        <w:pStyle w:val="ListBullet2"/>
      </w:pPr>
      <w:r>
        <w:rPr>
          <w:b/>
        </w:rPr>
        <w:t xml:space="preserve">Who can do it: </w:t>
      </w:r>
      <w:r>
        <w:t>Members of Congress (have established standing in prior Emoluments cases), competing financial institutions, nonprofit legal organizations such as CREW (Citizens for Responsibility and Ethics in Washington)</w:t>
      </w:r>
    </w:p>
    <w:p>
      <w:pPr>
        <w:pStyle w:val="ListBullet2"/>
      </w:pPr>
      <w:r>
        <w:t>Lawyers can file a lawsuit arguing that a foreign government official secretly buying half the president's family company is exactly the kind of foreign payment the Constitution forbids. Courts would decide whether the crypto structure changes that analysis.</w:t>
      </w:r>
    </w:p>
    <w:p>
      <w:pPr>
        <w:pStyle w:val="ListBullet"/>
      </w:pPr>
      <w:r>
        <w:rPr>
          <w:b/>
        </w:rPr>
        <w:t>Ethics amendment to CLARITY Act requiring divestiture or recusal from all crypto policy decisions by officials with crypto holdings above a threshold</w:t>
      </w:r>
      <w:r>
        <w:t xml:space="preserve">  (durability 6/10, feasibility MEDIUM)</w:t>
      </w:r>
    </w:p>
    <w:p>
      <w:pPr>
        <w:pStyle w:val="ListBullet2"/>
      </w:pPr>
      <w:r>
        <w:rPr>
          <w:b/>
        </w:rPr>
        <w:t xml:space="preserve">Who can do it: </w:t>
      </w:r>
      <w:r>
        <w:t>Congress (amendment to pending CLARITY Act legislation during markup), Senate Banking Committee</w:t>
      </w:r>
    </w:p>
    <w:p>
      <w:pPr>
        <w:pStyle w:val="ListBullet2"/>
      </w:pPr>
      <w:r>
        <w:t>The CLARITY Act is the main crypto bill moving through Congress right now. Lawmakers can add a simple rule to it: anyone in the government who owns crypto worth more than, say, $10,000 must either sell it or step aside from making crypto rules. This could apply to the president's family.</w:t>
      </w:r>
    </w:p>
    <w:p>
      <w:pPr>
        <w:pStyle w:val="ListBullet"/>
      </w:pPr>
      <w:r>
        <w:rPr>
          <w:b/>
        </w:rPr>
        <w:t>Independent reserve audit of USD1 stablecoin to verify foreign capital flows and beneficial ownership</w:t>
      </w:r>
      <w:r>
        <w:t xml:space="preserve">  (durability 6/10, feasibility MEDIUM)</w:t>
      </w:r>
    </w:p>
    <w:p>
      <w:pPr>
        <w:pStyle w:val="ListBullet2"/>
      </w:pPr>
      <w:r>
        <w:rPr>
          <w:b/>
        </w:rPr>
        <w:t xml:space="preserve">Who can do it: </w:t>
      </w:r>
      <w:r>
        <w:t>Congress (subpoena authority), Treasury Department (Financial Crimes Enforcement Network / FinCEN), state financial regulators</w:t>
      </w:r>
    </w:p>
    <w:p>
      <w:pPr>
        <w:pStyle w:val="ListBullet2"/>
      </w:pPr>
      <w:r>
        <w:t>Require an independent audit of who actually owns USD1 and where its backing money came from. This would expose whether foreign government money is flowing through the stablecoin in ways that violate ethics or constitutional rules.</w:t>
      </w:r>
    </w:p>
    <w:p>
      <w:pPr>
        <w:pStyle w:val="ListBullet"/>
      </w:pPr>
      <w:r>
        <w:rPr>
          <w:b/>
        </w:rPr>
        <w:t>DOJ Office of Legal Counsel opinion on whether stablecoin equity stakes by foreign sovereign-linked entities constitute emoluments</w:t>
      </w:r>
      <w:r>
        <w:t xml:space="preserve">  (durability 4/10, feasibility LOW)</w:t>
      </w:r>
    </w:p>
    <w:p>
      <w:pPr>
        <w:pStyle w:val="ListBullet2"/>
      </w:pPr>
      <w:r>
        <w:rPr>
          <w:b/>
        </w:rPr>
        <w:t xml:space="preserve">Who can do it: </w:t>
      </w:r>
      <w:r>
        <w:t>DOJ OLC (executive branch, currently unlikely under present leadership); could be requested by Congress or triggered by a future administration</w:t>
      </w:r>
    </w:p>
    <w:p>
      <w:pPr>
        <w:pStyle w:val="ListBullet2"/>
      </w:pPr>
      <w:r>
        <w:t>The Justice Department has a special office (OLC) that writes legal opinions on constitutional questions. They could be asked to rule on whether this Abu Dhabi deal was legal. Under the current administration this is unlikely, but a future DOJ or congressional pressure could force the question.</w:t>
      </w:r>
    </w:p>
    <w:p>
      <w:pPr>
        <w:pStyle w:val="Heading2"/>
      </w:pPr>
      <w:r>
        <w:t>B-04 — OCC Charter Federal Preemption</w:t>
      </w:r>
    </w:p>
    <w:p>
      <w:r>
        <w:rPr>
          <w:b/>
        </w:rPr>
        <w:t xml:space="preserve">Confidence: </w:t>
      </w:r>
      <w:r>
        <w:t xml:space="preserve">HIGH  |  </w:t>
      </w:r>
      <w:r>
        <w:rPr>
          <w:b/>
        </w:rPr>
        <w:t xml:space="preserve">Durability: </w:t>
      </w:r>
      <w:r>
        <w:t>7/10</w:t>
      </w:r>
    </w:p>
    <w:p>
      <w:r>
        <w:t>If WLF's banking license application is approved, it gets a single federal charter that overrides 50 different state banking laws — meaning no individual state can impose consumer protections, investigate conflicts of interest, or regulate USD1 the way they normally would regulate a bank in their state.</w:t>
      </w:r>
    </w:p>
    <w:p>
      <w:r>
        <w:rPr>
          <w:b/>
        </w:rPr>
        <w:t xml:space="preserve">Evidence: </w:t>
      </w:r>
      <w:r>
        <w:rPr>
          <w:i/>
        </w:rPr>
        <w:t>A trust company owned by WLF submitted an application with the Office of the Comptroller of the Currency (OCC) for a national banking license to issue and safeguard the currency.</w:t>
      </w:r>
    </w:p>
    <w:p>
      <w:pPr>
        <w:pStyle w:val="Heading3"/>
      </w:pPr>
      <w:r>
        <w:t>Countermeasures</w:t>
      </w:r>
    </w:p>
    <w:p>
      <w:pPr>
        <w:pStyle w:val="ListBullet"/>
      </w:pPr>
      <w:r>
        <w:rPr>
          <w:b/>
        </w:rPr>
        <w:t>OCC charter denial on conflict-of-interest and unsafe/unsound practices grounds</w:t>
      </w:r>
      <w:r>
        <w:t xml:space="preserve">  (durability 7/10, feasibility LOW)</w:t>
      </w:r>
    </w:p>
    <w:p>
      <w:pPr>
        <w:pStyle w:val="ListBullet2"/>
      </w:pPr>
      <w:r>
        <w:rPr>
          <w:b/>
        </w:rPr>
        <w:t xml:space="preserve">Who can do it: </w:t>
      </w:r>
      <w:r>
        <w:t>OCC (executive agency, currently executive-appointed leadership); Congress can legislate mandatory denial criteria; Senate Banking Committee can hold hearings creating political pressure</w:t>
      </w:r>
    </w:p>
    <w:p>
      <w:pPr>
        <w:pStyle w:val="ListBullet2"/>
      </w:pPr>
      <w:r>
        <w:t>The OCC can legally reject WLF's bank license application because giving a bank license to the president's family company — while the president controls the agency — is a textbook conflict of interest. Under current leadership this is unlikely, but congressional hearings could create public pressure to deny it.</w:t>
      </w:r>
    </w:p>
    <w:p>
      <w:pPr>
        <w:pStyle w:val="ListBullet"/>
      </w:pPr>
      <w:r>
        <w:rPr>
          <w:b/>
        </w:rPr>
        <w:t>Congressional legislation preserving state regulatory authority over crypto entities seeking OCC charters</w:t>
      </w:r>
      <w:r>
        <w:t xml:space="preserve">  (durability 7/10, feasibility MEDIUM)</w:t>
      </w:r>
    </w:p>
    <w:p>
      <w:pPr>
        <w:pStyle w:val="ListBullet2"/>
      </w:pPr>
      <w:r>
        <w:rPr>
          <w:b/>
        </w:rPr>
        <w:t xml:space="preserve">Who can do it: </w:t>
      </w:r>
      <w:r>
        <w:t>Congress (Senate Banking Committee, House Financial Services Committee), state attorneys general coalition advocating for amendment to CLARITY Act or GENIUS Act</w:t>
      </w:r>
    </w:p>
    <w:p>
      <w:pPr>
        <w:pStyle w:val="ListBullet2"/>
      </w:pPr>
      <w:r>
        <w:t>Pass a law saying that getting a federal bank license does not let you escape state consumer protection rules. States could still investigate fraud, require disclosures, and protect their residents even if WLF has a federal charter.</w:t>
      </w:r>
    </w:p>
    <w:p>
      <w:pPr>
        <w:pStyle w:val="ListBullet"/>
      </w:pPr>
      <w:r>
        <w:rPr>
          <w:b/>
        </w:rPr>
        <w:t>State attorney general enforcement actions on consumer protection grounds against USD1 operations within their states</w:t>
      </w:r>
      <w:r>
        <w:t xml:space="preserve">  (durability 6/10, feasibility MEDIUM)</w:t>
      </w:r>
    </w:p>
    <w:p>
      <w:pPr>
        <w:pStyle w:val="ListBullet2"/>
      </w:pPr>
      <w:r>
        <w:rPr>
          <w:b/>
        </w:rPr>
        <w:t xml:space="preserve">Who can do it: </w:t>
      </w:r>
      <w:r>
        <w:t>State attorneys general (24+ have independent authority to investigate consumer financial fraud), state banking regulators</w:t>
      </w:r>
    </w:p>
    <w:p>
      <w:pPr>
        <w:pStyle w:val="ListBullet2"/>
      </w:pPr>
      <w:r>
        <w:t>State attorneys general don't need to wait for federal action. They can investigate whether USD1 is being marketed truthfully to their residents and whether consumers are being protected. This is already happening with other crypto products and would apply here.</w:t>
      </w:r>
    </w:p>
    <w:p>
      <w:pPr>
        <w:pStyle w:val="ListBullet"/>
      </w:pPr>
      <w:r>
        <w:rPr>
          <w:b/>
        </w:rPr>
        <w:t>Emoluments Clause challenge if OCC charter is granted to a company with direct presidential family ownership</w:t>
      </w:r>
      <w:r>
        <w:t xml:space="preserve">  (durability 5/10, feasibility MEDIUM)</w:t>
      </w:r>
    </w:p>
    <w:p>
      <w:pPr>
        <w:pStyle w:val="ListBullet2"/>
      </w:pPr>
      <w:r>
        <w:rPr>
          <w:b/>
        </w:rPr>
        <w:t xml:space="preserve">Who can do it: </w:t>
      </w:r>
      <w:r>
        <w:t>Congress, nonprofit legal organizations (CREW, Public Citizen), competing financial institutions with standing</w:t>
      </w:r>
    </w:p>
    <w:p>
      <w:pPr>
        <w:pStyle w:val="ListBullet2"/>
      </w:pPr>
      <w:r>
        <w:t>A court could be asked to rule that granting a federal bank license to the sitting president's family company — through an agency the president controls — is an unconstitutional use of government power to benefit the president personally.</w:t>
      </w:r>
    </w:p>
    <w:p>
      <w:pPr>
        <w:pStyle w:val="Heading2"/>
      </w:pPr>
      <w:r>
        <w:t>B-02 — Beneficial Ownership Concealment</w:t>
      </w:r>
    </w:p>
    <w:p>
      <w:r>
        <w:rPr>
          <w:b/>
        </w:rPr>
        <w:t xml:space="preserve">Confidence: </w:t>
      </w:r>
      <w:r>
        <w:t xml:space="preserve">HIGH  |  </w:t>
      </w:r>
      <w:r>
        <w:rPr>
          <w:b/>
        </w:rPr>
        <w:t xml:space="preserve">Durability: </w:t>
      </w:r>
      <w:r>
        <w:t>4/10</w:t>
      </w:r>
    </w:p>
    <w:p>
      <w:r>
        <w:t>A half-billion dollar stake in the president's family company was hidden from public view for over a year through corporate structures that avoided all standard disclosure requirements. Citizens and oversight bodies had no idea a foreign government-linked official owned nearly half the company while the president was making crypto policy.</w:t>
      </w:r>
    </w:p>
    <w:p>
      <w:r>
        <w:rPr>
          <w:b/>
        </w:rPr>
        <w:t xml:space="preserve">Evidence: </w:t>
      </w:r>
      <w:r>
        <w:rPr>
          <w:i/>
        </w:rPr>
        <w:t>An entity controlled by an Abu Dhabi royal (Tahnoun bin Zayed Al Nahyan) secretly purchased a 49% stake in WLF for $500 million just days before the January 2025 inauguration, a deal that was publicly revealed in early 2026.</w:t>
      </w:r>
    </w:p>
    <w:p>
      <w:pPr>
        <w:pStyle w:val="Heading3"/>
      </w:pPr>
      <w:r>
        <w:t>Countermeasures</w:t>
      </w:r>
    </w:p>
    <w:p>
      <w:pPr>
        <w:pStyle w:val="ListBullet"/>
      </w:pPr>
      <w:r>
        <w:rPr>
          <w:b/>
        </w:rPr>
        <w:t>Corporate Transparency Act enforcement and expansion to cover crypto entities and beneficial ownership disclosure for stablecoin issuers</w:t>
      </w:r>
      <w:r>
        <w:t xml:space="preserve">  (durability 6/10, feasibility MEDIUM)</w:t>
      </w:r>
    </w:p>
    <w:p>
      <w:pPr>
        <w:pStyle w:val="ListBullet2"/>
      </w:pPr>
      <w:r>
        <w:rPr>
          <w:b/>
        </w:rPr>
        <w:t xml:space="preserve">Who can do it: </w:t>
      </w:r>
      <w:r>
        <w:t>FinCEN (Treasury enforcement), Congress (expansion legislation), state business registration authorities</w:t>
      </w:r>
    </w:p>
    <w:p>
      <w:pPr>
        <w:pStyle w:val="ListBullet2"/>
      </w:pPr>
      <w:r>
        <w:t>There is already a law called the Corporate Transparency Act that requires companies to disclose who really owns them. It needs to be enforced against WLF and expanded to cover crypto companies specifically. This would have forced public disclosure of the Abu Dhabi stake much earlier.</w:t>
      </w:r>
    </w:p>
    <w:p>
      <w:pPr>
        <w:pStyle w:val="ListBullet"/>
      </w:pPr>
      <w:r>
        <w:rPr>
          <w:b/>
        </w:rPr>
        <w:t>CFIUS mandatory review for foreign sovereign-linked investments in presidential-family financial entities above a threshold</w:t>
      </w:r>
      <w:r>
        <w:t xml:space="preserve">  (durability 6/10, feasibility MEDIUM)</w:t>
      </w:r>
    </w:p>
    <w:p>
      <w:pPr>
        <w:pStyle w:val="ListBullet2"/>
      </w:pPr>
      <w:r>
        <w:rPr>
          <w:b/>
        </w:rPr>
        <w:t xml:space="preserve">Who can do it: </w:t>
      </w:r>
      <w:r>
        <w:t>Congress (CFIUS reform legislation), Treasury Department (CFIUS rulemaking to expand covered transactions), bipartisan national security caucus</w:t>
      </w:r>
    </w:p>
    <w:p>
      <w:pPr>
        <w:pStyle w:val="ListBullet2"/>
      </w:pPr>
      <w:r>
        <w:t>CFIUS is the government committee that reviews foreign investments in US companies for national security risks. A law could require that any foreign government-linked official buying more than, say, 10% of a US company owned by the president must be reviewed by CFIUS — and the deal disclosed to the public.</w:t>
      </w:r>
    </w:p>
    <w:p>
      <w:pPr>
        <w:pStyle w:val="ListBullet"/>
      </w:pPr>
      <w:r>
        <w:rPr>
          <w:b/>
        </w:rPr>
        <w:t>FOIA requests to Treasury regarding CFIUS reviews (or non-reviews) of the Abu Dhabi WLF transaction</w:t>
      </w:r>
      <w:r>
        <w:t xml:space="preserve">  (durability 4/10, feasibility HIGH)</w:t>
      </w:r>
    </w:p>
    <w:p>
      <w:pPr>
        <w:pStyle w:val="ListBullet2"/>
      </w:pPr>
      <w:r>
        <w:rPr>
          <w:b/>
        </w:rPr>
        <w:t xml:space="preserve">Who can do it: </w:t>
      </w:r>
      <w:r>
        <w:t>Any member of the public, journalist, nonprofit organization, or congressional office</w:t>
      </w:r>
    </w:p>
    <w:p>
      <w:pPr>
        <w:pStyle w:val="ListBullet2"/>
      </w:pPr>
      <w:r>
        <w:t>Anyone can file a Freedom of Information Act request asking whether CFIUS ever reviewed the Abu Dhabi deal. If it wasn't reviewed, that itself is a story — and if it was reviewed and approved, the public has a right to know on what grounds.</w:t>
      </w:r>
    </w:p>
    <w:p>
      <w:pPr>
        <w:pStyle w:val="ListBullet"/>
      </w:pPr>
      <w:r>
        <w:rPr>
          <w:b/>
        </w:rPr>
        <w:t>State legislation requiring beneficial ownership disclosure as condition for operating stablecoin or crypto financial products within state borders</w:t>
      </w:r>
      <w:r>
        <w:t xml:space="preserve">  (durability 5/10, feasibility MEDIUM)</w:t>
      </w:r>
    </w:p>
    <w:p>
      <w:pPr>
        <w:pStyle w:val="ListBullet2"/>
      </w:pPr>
      <w:r>
        <w:rPr>
          <w:b/>
        </w:rPr>
        <w:t xml:space="preserve">Who can do it: </w:t>
      </w:r>
      <w:r>
        <w:t>State legislatures (New York, California, Texas have active crypto regulation proposals), state banking departments</w:t>
      </w:r>
    </w:p>
    <w:p>
      <w:pPr>
        <w:pStyle w:val="ListBullet2"/>
      </w:pPr>
      <w:r>
        <w:t>States can require that any crypto company doing business with their residents must publicly disclose who owns more than 10% of the company. WLF would have to reveal its Abu Dhabi ownership or stop operating in those states.</w:t>
      </w:r>
    </w:p>
    <w:p>
      <w:pPr>
        <w:pStyle w:val="Heading2"/>
      </w:pPr>
      <w:r>
        <w:t>B-03 — 13F Visibility Gap (Below-Threshold Operations)</w:t>
      </w:r>
    </w:p>
    <w:p>
      <w:r>
        <w:rPr>
          <w:b/>
        </w:rPr>
        <w:t xml:space="preserve">Confidence: </w:t>
      </w:r>
      <w:r>
        <w:t xml:space="preserve">MEDIUM  |  </w:t>
      </w:r>
      <w:r>
        <w:rPr>
          <w:b/>
        </w:rPr>
        <w:t xml:space="preserve">Durability: </w:t>
      </w:r>
      <w:r>
        <w:t>5/10</w:t>
      </w:r>
    </w:p>
    <w:p>
      <w:r>
        <w:t>Because WLF is a private decentralized finance protocol rather than a publicly traded company, standard SEC reporting rules (13F filings) do not apply. Hundreds of millions of dollars in foreign investment flowed in and out without any public disclosure requirement triggering — leaving regulators and citizens blind.</w:t>
      </w:r>
    </w:p>
    <w:p>
      <w:r>
        <w:rPr>
          <w:b/>
        </w:rPr>
        <w:t xml:space="preserve">Evidence: </w:t>
      </w:r>
      <w:r>
        <w:rPr>
          <w:i/>
        </w:rPr>
        <w:t>Chinese-born crypto billionaire Justin Sun invested $30 million in early 2025... an entity controlled by an Abu Dhabi royal secretly purchased a 49% stake in WLF for $500 million... a deal that was publicly revealed in early 2026.</w:t>
      </w:r>
    </w:p>
    <w:p>
      <w:pPr>
        <w:pStyle w:val="Heading3"/>
      </w:pPr>
      <w:r>
        <w:t>Countermeasures</w:t>
      </w:r>
    </w:p>
    <w:p>
      <w:pPr>
        <w:pStyle w:val="ListBullet"/>
      </w:pPr>
      <w:r>
        <w:rPr>
          <w:b/>
        </w:rPr>
        <w:t>SEC rulemaking expanding 13F reporting to include private DeFi protocols and stablecoin issuers with assets above a threshold</w:t>
      </w:r>
      <w:r>
        <w:t xml:space="preserve">  (durability 6/10, feasibility LOW)</w:t>
      </w:r>
    </w:p>
    <w:p>
      <w:pPr>
        <w:pStyle w:val="ListBullet2"/>
      </w:pPr>
      <w:r>
        <w:rPr>
          <w:b/>
        </w:rPr>
        <w:t xml:space="preserve">Who can do it: </w:t>
      </w:r>
      <w:r>
        <w:t>SEC (rulemaking authority), Congress (legislation requiring SEC to act), incoming administration (future SEC rulemaking)</w:t>
      </w:r>
    </w:p>
    <w:p>
      <w:pPr>
        <w:pStyle w:val="ListBullet2"/>
      </w:pPr>
      <w:r>
        <w:t>The SEC could write new rules requiring that any crypto project managing more than, say, $100 million must file public reports showing who invested and how much — the same way large stock investors do. This would close the gap that let the Abu Dhabi deal stay hidden.</w:t>
      </w:r>
    </w:p>
    <w:p>
      <w:pPr>
        <w:pStyle w:val="ListBullet"/>
      </w:pPr>
      <w:r>
        <w:rPr>
          <w:b/>
        </w:rPr>
        <w:t>Congressional legislation requiring disclosure of all US-linked positions by foreign sovereign wealth funds and government-linked entities</w:t>
      </w:r>
      <w:r>
        <w:t xml:space="preserve">  (durability 6/10, feasibility MEDIUM)</w:t>
      </w:r>
    </w:p>
    <w:p>
      <w:pPr>
        <w:pStyle w:val="ListBullet2"/>
      </w:pPr>
      <w:r>
        <w:rPr>
          <w:b/>
        </w:rPr>
        <w:t xml:space="preserve">Who can do it: </w:t>
      </w:r>
      <w:r>
        <w:t>Congress (Senate Banking Committee, House Financial Services Committee), bipartisan national security legislation</w:t>
      </w:r>
    </w:p>
    <w:p>
      <w:pPr>
        <w:pStyle w:val="ListBullet2"/>
      </w:pPr>
      <w:r>
        <w:t>Pass a law saying: if a foreign government or its officials invest in any US financial product — including crypto — they must report it to the Treasury. The public and Congress should be able to see these investments in near real time, not a year later.</w:t>
      </w:r>
    </w:p>
    <w:p>
      <w:pPr>
        <w:pStyle w:val="ListBullet"/>
      </w:pPr>
      <w:r>
        <w:rPr>
          <w:b/>
        </w:rPr>
        <w:t>Treasury reporting requirements for foreign sovereign capital above threshold invested in US crypto entities</w:t>
      </w:r>
      <w:r>
        <w:t xml:space="preserve">  (durability 5/10, feasibility MEDIUM)</w:t>
      </w:r>
    </w:p>
    <w:p>
      <w:pPr>
        <w:pStyle w:val="ListBullet2"/>
      </w:pPr>
      <w:r>
        <w:rPr>
          <w:b/>
        </w:rPr>
        <w:t xml:space="preserve">Who can do it: </w:t>
      </w:r>
      <w:r>
        <w:t>Treasury Department (FinCEN rulemaking), Congress (mandate via legislation)</w:t>
      </w:r>
    </w:p>
    <w:p>
      <w:pPr>
        <w:pStyle w:val="ListBullet2"/>
      </w:pPr>
      <w:r>
        <w:t>Treasury's financial crimes unit (FinCEN) can require that any foreign government-linked investment above a certain dollar amount in a US crypto company must be reported to Treasury within 30 days. This is a targeted rule that doesn't require broad legislation.</w:t>
      </w:r>
    </w:p>
    <w:p>
      <w:pPr>
        <w:pStyle w:val="Heading2"/>
      </w:pPr>
      <w:r>
        <w:t>G-02 — Revolving Door Personnel-Capital Nexus</w:t>
      </w:r>
    </w:p>
    <w:p>
      <w:r>
        <w:rPr>
          <w:b/>
        </w:rPr>
        <w:t xml:space="preserve">Confidence: </w:t>
      </w:r>
      <w:r>
        <w:t xml:space="preserve">MEDIUM  |  </w:t>
      </w:r>
      <w:r>
        <w:rPr>
          <w:b/>
        </w:rPr>
        <w:t xml:space="preserve">Durability: </w:t>
      </w:r>
      <w:r>
        <w:t>3/10</w:t>
      </w:r>
    </w:p>
    <w:p>
      <w:r>
        <w:t>The administration's regulatory agencies are writing rules that directly benefit the financial products the president's family sells. The people making the rules are appointed by and serve at the pleasure of the person who benefits most from the rules — creating a conflict of interest that is baked into the structure of the government itself.</w:t>
      </w:r>
    </w:p>
    <w:p>
      <w:r>
        <w:rPr>
          <w:b/>
        </w:rPr>
        <w:t xml:space="preserve">Evidence: </w:t>
      </w:r>
      <w:r>
        <w:rPr>
          <w:i/>
        </w:rPr>
        <w:t>The SEC issued new guidelines that rolled back regulatory and disclosure requirements for the sector. Legal and financial experts noted these rules largely exempt 'meme coins' and governance tokens—the exact types of assets issued by WLF and held by Trump—from standard SEC oversight.</w:t>
      </w:r>
    </w:p>
    <w:p>
      <w:pPr>
        <w:pStyle w:val="Heading3"/>
      </w:pPr>
      <w:r>
        <w:t>Countermeasures</w:t>
      </w:r>
    </w:p>
    <w:p>
      <w:pPr>
        <w:pStyle w:val="ListBullet"/>
      </w:pPr>
      <w:r>
        <w:rPr>
          <w:b/>
        </w:rPr>
        <w:t>Mandatory recusal requirements for all SEC, CFTC, and OCC officials whose regulatory decisions could affect crypto assets held or issued by executive branch family members</w:t>
      </w:r>
      <w:r>
        <w:t xml:space="preserve">  (durability 6/10, feasibility MEDIUM)</w:t>
      </w:r>
    </w:p>
    <w:p>
      <w:pPr>
        <w:pStyle w:val="ListBullet2"/>
      </w:pPr>
      <w:r>
        <w:rPr>
          <w:b/>
        </w:rPr>
        <w:t xml:space="preserve">Who can do it: </w:t>
      </w:r>
      <w:r>
        <w:t>Congress (ethics legislation), Office of Government Ethics (OGE rulemaking), Senate confirmation process (requiring recusal commitments as condition of confirmation)</w:t>
      </w:r>
    </w:p>
    <w:p>
      <w:pPr>
        <w:pStyle w:val="ListBullet2"/>
      </w:pPr>
      <w:r>
        <w:t>Pass a rule that says: no regulator can write rules about products that directly benefit their boss's family. If an SEC official is deciding whether to exempt meme coins from regulation, and the president owns meme coins, that official must step aside and let someone without that conflict make the call.</w:t>
      </w:r>
    </w:p>
    <w:p>
      <w:pPr>
        <w:pStyle w:val="ListBullet"/>
      </w:pPr>
      <w:r>
        <w:rPr>
          <w:b/>
        </w:rPr>
        <w:t>Public disclosure of all meetings between crypto regulators and WLF representatives, Trump family members, or their lawyers</w:t>
      </w:r>
      <w:r>
        <w:t xml:space="preserve">  (durability 5/10, feasibility HIGH)</w:t>
      </w:r>
    </w:p>
    <w:p>
      <w:pPr>
        <w:pStyle w:val="ListBullet2"/>
      </w:pPr>
      <w:r>
        <w:rPr>
          <w:b/>
        </w:rPr>
        <w:t xml:space="preserve">Who can do it: </w:t>
      </w:r>
      <w:r>
        <w:t>Congress (subpoena), FOIA requests (any member of the public), investigative journalism, SEC Inspector General</w:t>
      </w:r>
    </w:p>
    <w:p>
      <w:pPr>
        <w:pStyle w:val="ListBullet2"/>
      </w:pPr>
      <w:r>
        <w:t>File public records requests to find out who met with the SEC before it issued its meme coin exemption rules. If WLF's lawyers were in those meetings, the public has a right to know. This kind of disclosure has been a powerful accountability tool in past regulatory capture cases.</w:t>
      </w:r>
    </w:p>
    <w:p>
      <w:pPr>
        <w:pStyle w:val="ListBullet"/>
      </w:pPr>
      <w:r>
        <w:rPr>
          <w:b/>
        </w:rPr>
        <w:t>Independent ethics review of all crypto regulatory decisions made after January 2025, auditing whether exempted asset classes align with executive family holdings</w:t>
      </w:r>
      <w:r>
        <w:t xml:space="preserve">  (durability 5/10, feasibility MEDIUM)</w:t>
      </w:r>
    </w:p>
    <w:p>
      <w:pPr>
        <w:pStyle w:val="ListBullet2"/>
      </w:pPr>
      <w:r>
        <w:rPr>
          <w:b/>
        </w:rPr>
        <w:t xml:space="preserve">Who can do it: </w:t>
      </w:r>
      <w:r>
        <w:t>GAO (congressional request), SEC Inspector General, Office of Government Ethics, nonprofit watchdogs (CREW, Public Citizen)</w:t>
      </w:r>
    </w:p>
    <w:p>
      <w:pPr>
        <w:pStyle w:val="ListBullet2"/>
      </w:pPr>
      <w:r>
        <w:t>Ask the nonpartisan Government Accountability Office (GAO) to audit every crypto rule change made since 2025 and map it against known Trump family crypto holdings. If the rules keep lining up with what the president owns, that pattern is evidence of systematic regulatory capture.</w:t>
      </w:r>
    </w:p>
    <w:p>
      <w:pPr>
        <w:pStyle w:val="Heading1"/>
      </w:pPr>
      <w:r>
        <w:t>New Mechanisms Detected (Not in Taxonomy)</w:t>
      </w:r>
    </w:p>
    <w:p>
      <w:pPr>
        <w:pStyle w:val="ListBullet"/>
      </w:pPr>
      <w:r>
        <w:rPr>
          <w:b/>
        </w:rPr>
        <w:t>Regulatory Exemption Tailoring (Writing Rules to Fit Existing Holdings)</w:t>
      </w:r>
      <w:r>
        <w:t xml:space="preserve">  (category G, durability 7/10)</w:t>
      </w:r>
    </w:p>
    <w:p>
      <w:r>
        <w:t>An administration writes new regulatory exemptions that are specifically scoped to match the exact types of financial products held or issued by the sitting president's family — in this case, exempting 'meme coins' and 'governance tokens' from SEC oversight after the president holds those exact asset classes. The exemption is drafted broadly enough to appear neutral but is narrow enough in practice to benefit a specific set of beneficiaries.</w:t>
      </w:r>
    </w:p>
    <w:p>
      <w:r>
        <w:rPr>
          <w:i/>
        </w:rPr>
        <w:t xml:space="preserve">Why it matters: </w:t>
      </w:r>
      <w:r>
        <w:t>This is more sophisticated than standard regulatory capture. It is not just that an industry lobbied for favorable rules — it is that the person who appoints the regulators directly benefits from the exemptions they write. Citizens lose regulatory protections (fraud disclosure, market manipulation rules, consumer safeguards) specifically for the products their president is selling to them. Because the exemptions are written as neutral policy, they are very hard to challenge without proving intent.</w:t>
      </w:r>
    </w:p>
    <w:p>
      <w:pPr>
        <w:pStyle w:val="ListBullet"/>
      </w:pPr>
      <w:r>
        <w:rPr>
          <w:b/>
        </w:rPr>
        <w:t>Inaugural-Period Deal Structuring (Pre-Accountability Window Transaction)</w:t>
      </w:r>
      <w:r>
        <w:t xml:space="preserve">  (category B, durability 5/10)</w:t>
      </w:r>
    </w:p>
    <w:p>
      <w:r>
        <w:t>A major foreign investment in a presidential family business is executed in the days immediately before a presidential inauguration — after the election outcome is certain but before the new administration's ethics rules, disclosure requirements, or accountability mechanisms take effect. The timing allows the deal to occur in a legal gray zone where neither the outgoing administration's oversight nor the incoming one's rules fully apply.</w:t>
      </w:r>
    </w:p>
    <w:p>
      <w:r>
        <w:rPr>
          <w:i/>
        </w:rPr>
        <w:t xml:space="preserve">Why it matters: </w:t>
      </w:r>
      <w:r>
        <w:t>This timing is not accidental. The period between election and inauguration is the lowest-oversight window in the American political calendar. A $500 million foreign government-linked investment in the incoming president's family company, executed in this window, faces no CFIUS review trigger, no disclosure requirement, and no ethics framework yet in place. By the time oversight mechanisms exist, the deal is done and unwinding it is legally complex. This represents a replicable template for future transactions.</w:t>
      </w:r>
    </w:p>
    <w:p>
      <w:pPr>
        <w:pStyle w:val="ListBullet"/>
      </w:pPr>
      <w:r>
        <w:rPr>
          <w:b/>
        </w:rPr>
        <w:t>Strategic Asset Declaration as Market Support (Bitcoin Reserve Executive Order)</w:t>
      </w:r>
      <w:r>
        <w:t xml:space="preserve">  (category A, durability 6/10)</w:t>
      </w:r>
    </w:p>
    <w:p>
      <w:r>
        <w:t>The executive branch uses official government action — designating Bitcoin a 'strategic reserve asset' — to provide official US government legitimacy and price support to an entire asset class in which the president and his family hold significant personal financial stakes. Unlike direct market manipulation, this operates through policy signaling rather than direct trading, making it extremely difficult to prosecute while providing substantial financial benefit.</w:t>
      </w:r>
    </w:p>
    <w:p>
      <w:r>
        <w:rPr>
          <w:i/>
        </w:rPr>
        <w:t xml:space="preserve">Why it matters: </w:t>
      </w:r>
      <w:r>
        <w:t>When the president signs an executive order saying the US government will hold Bitcoin as a strategic reserve, the price of Bitcoin goes up. The president holds Bitcoin (via ETH and associated assets). This is legal market support for a personal investment portfolio using the full weight of the US government's credibility. No individual transaction is fraudulent, but the systemic effect is that taxpayer-backed government action directly increases the value of the president's personal holdings. Citizens who hold other assets get no equivalent government support.</w:t>
      </w:r>
    </w:p>
    <w:p/>
    <w:p>
      <w:r>
        <w:rPr>
          <w:color w:val="999999"/>
          <w:sz w:val="16"/>
        </w:rPr>
        <w:t>Entities extracted: 27 · Taxonomy: 56 mechanisms · Model: claude-sonnet-4-6 · Processing time: 131.27s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