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Friction Breaker — Countermeasure Report</w:t>
      </w:r>
    </w:p>
    <w:p>
      <w:pPr>
        <w:jc w:val="center"/>
      </w:pPr>
      <w:r>
        <w:rPr>
          <w:color w:val="666666"/>
          <w:sz w:val="18"/>
        </w:rPr>
        <w:t>Generated 2026-04-27T00:32:03.890106+00:00</w:t>
      </w:r>
    </w:p>
    <w:p>
      <w:pPr>
        <w:pStyle w:val="Heading1"/>
      </w:pPr>
      <w:r>
        <w:t>Input Summary</w:t>
      </w:r>
    </w:p>
    <w:p>
      <w:r>
        <w:t>After a shooting at the White House Correspondents' Dinner, the Trump administration's Justice Department pressured a historic preservation group to drop its lawsuit against a $400 million White House ballroom project by linking the violent incident to the need for the construction. The government gave the group until 9 a.m. Monday to dismiss the case or face court action.</w:t>
      </w:r>
    </w:p>
    <w:p>
      <w:pPr>
        <w:pStyle w:val="Heading1"/>
      </w:pPr>
      <w:r>
        <w:t>What This Means (Plain English)</w:t>
      </w:r>
    </w:p>
    <w:p>
      <w:r>
        <w:t>Here is what happened: After a shooting at the White House Correspondents' Dinner on Saturday, the Trump administration's Justice Department sent an urgent letter to a preservation group that was suing to block a $400 million White House ballroom project. The letter gave the group until 9 a.m. Monday to drop their lawsuit or face government court action to force dismissal. The government claimed the new ballroom is a security necessity after the shooting.</w:t>
        <w:br/>
        <w:br/>
        <w:t>Why this matters to you: The government is using a tragic event to force a citizen group to abandon a legal case by threatening punishment. This is coercion. Instead of winning in court by proving the project is good, officials are saying: drop your lawsuit or we will force you to. This tactic exploits fear. The shooting created emotional pressure that makes people less likely to question claims. Additionally, elected officials from both parties quickly agreed the ballroom is needed, which made opposing it look unpatriotic or callous.</w:t>
        <w:br/>
        <w:br/>
        <w:t>The hidden costs: The Trump administration says the ballroom is privately funded, but public taxpayer money is paying for bunker construction and security upgrades. By describing these separately from the ballroom itself, officials hide the true amount of public spending. Citizens cannot see the full bill. The preservation group's lawsuit was one of the few ways the public could slow down or question this spending.</w:t>
        <w:br/>
        <w:br/>
        <w:t>What is being bypassed: Normal court processes. Normally, a lawsuit proceeds through discovery and trial. The judge decides on the merits. Here, the government is trying to end the case before trial by creating pressure and fear. This removes citizen input from the process.</w:t>
        <w:br/>
        <w:br/>
        <w:t>Your immediate action: Contact your Congressional representative and ask them to request a full audit of all spending on this ballroom, including bunker and security costs. Ask them to investigate whether the Justice Department's pressure letter was legal. Tell them you want all public costs reported transparently, not hidden in separate budget lines. This slows coercion and restores normal oversight.</w:t>
      </w:r>
    </w:p>
    <w:p>
      <w:pPr>
        <w:pStyle w:val="Heading1"/>
      </w:pPr>
      <w:r>
        <w:t>Mechanisms Identified</w:t>
      </w:r>
    </w:p>
    <w:p>
      <w:pPr>
        <w:pStyle w:val="Heading2"/>
      </w:pPr>
      <w:r>
        <w:t>D-04 — Coercion Template (Demand-Deadline-Threat-Punishment-Replacement Cycle)</w:t>
      </w:r>
    </w:p>
    <w:p>
      <w:r>
        <w:rPr>
          <w:b/>
        </w:rPr>
        <w:t xml:space="preserve">Confidence: </w:t>
      </w:r>
      <w:r>
        <w:t xml:space="preserve">HIGH  |  </w:t>
      </w:r>
      <w:r>
        <w:rPr>
          <w:b/>
        </w:rPr>
        <w:t xml:space="preserve">Durability: </w:t>
      </w:r>
      <w:r>
        <w:t>2/10</w:t>
      </w:r>
    </w:p>
    <w:p>
      <w:r>
        <w:t>A government official issues a formal deadline and threat to a citizen group: drop your lawsuit by tomorrow morning or we will force you to in court. This forces groups to choose between continuing a legal fight or facing government punishment.</w:t>
      </w:r>
    </w:p>
    <w:p>
      <w:r>
        <w:rPr>
          <w:b/>
        </w:rPr>
        <w:t xml:space="preserve">Evidence: </w:t>
      </w:r>
      <w:r>
        <w:rPr>
          <w:i/>
        </w:rPr>
        <w:t>Assistant Attorney General Brett Shumate gave the National Trust for Historic Preservation, which has sued to block construction, until 9 a.m. Monday to dismiss its lawsuit. If it doesn't do so, Shumate wrote, the government would ask a court to do so 'in light of last night's extraordinary events'</w:t>
      </w:r>
    </w:p>
    <w:p>
      <w:pPr>
        <w:pStyle w:val="Heading3"/>
      </w:pPr>
      <w:r>
        <w:t>Countermeasures</w:t>
      </w:r>
    </w:p>
    <w:p>
      <w:pPr>
        <w:pStyle w:val="ListBullet"/>
      </w:pPr>
      <w:r>
        <w:rPr>
          <w:b/>
        </w:rPr>
        <w:t>Public documentation and labeling of the pattern (this repo's function)</w:t>
      </w:r>
      <w:r>
        <w:t xml:space="preserve">  (durability 4/10, feasibility HIGH)</w:t>
      </w:r>
    </w:p>
    <w:p>
      <w:pPr>
        <w:pStyle w:val="ListBullet2"/>
      </w:pPr>
      <w:r>
        <w:rPr>
          <w:b/>
        </w:rPr>
        <w:t xml:space="preserve">Who can do it: </w:t>
      </w:r>
      <w:r>
        <w:t>Journalists, OSINT researchers, civil society organizations</w:t>
      </w:r>
    </w:p>
    <w:p>
      <w:pPr>
        <w:pStyle w:val="ListBullet2"/>
      </w:pPr>
      <w:r>
        <w:t>Journalists and watchdog groups publicly identify and name when this threat tactic is used. When citizens recognize the pattern, the tactic becomes less effective because it loses the element of surprise.</w:t>
      </w:r>
    </w:p>
    <w:p>
      <w:pPr>
        <w:pStyle w:val="ListBullet"/>
      </w:pPr>
      <w:r>
        <w:rPr>
          <w:b/>
        </w:rPr>
        <w:t>Institutional commitment to standalone votes on standalone issues</w:t>
      </w:r>
      <w:r>
        <w:t xml:space="preserve">  (durability 3/10, feasibility MEDIUM)</w:t>
      </w:r>
    </w:p>
    <w:p>
      <w:pPr>
        <w:pStyle w:val="ListBullet2"/>
      </w:pPr>
      <w:r>
        <w:rPr>
          <w:b/>
        </w:rPr>
        <w:t xml:space="preserve">Who can do it: </w:t>
      </w:r>
      <w:r>
        <w:t>Congressional leadership, Senate procedural rules</w:t>
      </w:r>
    </w:p>
    <w:p>
      <w:pPr>
        <w:pStyle w:val="ListBullet2"/>
      </w:pPr>
      <w:r>
        <w:t>Congress commits to voting on each issue separately, not bundling them together. This prevents officials from using one crisis or threat to force decisions on unrelated matters.</w:t>
      </w:r>
    </w:p>
    <w:p>
      <w:pPr>
        <w:pStyle w:val="ListBullet"/>
      </w:pPr>
      <w:r>
        <w:rPr>
          <w:b/>
        </w:rPr>
        <w:t>Media literacy about the template (public recognition reduces effectiveness)</w:t>
      </w:r>
      <w:r>
        <w:t xml:space="preserve">  (durability 2/10, feasibility HIGH)</w:t>
      </w:r>
    </w:p>
    <w:p>
      <w:pPr>
        <w:pStyle w:val="ListBullet2"/>
      </w:pPr>
      <w:r>
        <w:rPr>
          <w:b/>
        </w:rPr>
        <w:t xml:space="preserve">Who can do it: </w:t>
      </w:r>
      <w:r>
        <w:t>Press corps, journalism schools, civil society</w:t>
      </w:r>
    </w:p>
    <w:p>
      <w:pPr>
        <w:pStyle w:val="ListBullet2"/>
      </w:pPr>
      <w:r>
        <w:t>Schools and news organizations teach people how to spot this threat pattern. When more people recognize it, the tactic stops working because society builds immunity to it.</w:t>
      </w:r>
    </w:p>
    <w:p>
      <w:pPr>
        <w:pStyle w:val="Heading2"/>
      </w:pPr>
      <w:r>
        <w:t>E-10 — Crisis-Linked Urgency Capture (Active-Crisis Attention Windows for Policy Action)</w:t>
      </w:r>
    </w:p>
    <w:p>
      <w:r>
        <w:rPr>
          <w:b/>
        </w:rPr>
        <w:t xml:space="preserve">Confidence: </w:t>
      </w:r>
      <w:r>
        <w:t xml:space="preserve">HIGH  |  </w:t>
      </w:r>
      <w:r>
        <w:rPr>
          <w:b/>
        </w:rPr>
        <w:t xml:space="preserve">Durability: </w:t>
      </w:r>
      <w:r>
        <w:t>5/10</w:t>
      </w:r>
    </w:p>
    <w:p>
      <w:r>
        <w:t>When a crisis or tragedy happens, officials quickly push through policies they want by claiming the emergency makes those policies necessary. The fear and attention from the crisis makes people accept policies they would normally question.</w:t>
      </w:r>
    </w:p>
    <w:p>
      <w:r>
        <w:rPr>
          <w:b/>
        </w:rPr>
        <w:t xml:space="preserve">Evidence: </w:t>
      </w:r>
      <w:r>
        <w:rPr>
          <w:i/>
        </w:rPr>
        <w:t>In the wake of the shooting, Trump, Blanche and a number of supporters of the administration have taken the opportunity to push for the project across social media platforms and news programs... The White House ballroom, Shumate wrote, 'will ensure the safety and security of the President for decades to come and prevent future assassination attempts on the President at the Washington Hilton'</w:t>
      </w:r>
    </w:p>
    <w:p>
      <w:pPr>
        <w:pStyle w:val="Heading3"/>
      </w:pPr>
      <w:r>
        <w:t>Countermeasures</w:t>
      </w:r>
    </w:p>
    <w:p>
      <w:pPr>
        <w:pStyle w:val="ListBullet"/>
      </w:pPr>
      <w:r>
        <w:rPr>
          <w:b/>
        </w:rPr>
        <w:t>Mandatory 30-day public comment period for cross-appropriations transfers above $100M regardless of geopolitical context</w:t>
      </w:r>
      <w:r>
        <w:t xml:space="preserve">  (durability 7/10, feasibility LOW)</w:t>
      </w:r>
    </w:p>
    <w:p>
      <w:pPr>
        <w:pStyle w:val="ListBullet2"/>
      </w:pPr>
      <w:r>
        <w:rPr>
          <w:b/>
        </w:rPr>
        <w:t xml:space="preserve">Who can do it: </w:t>
      </w:r>
      <w:r>
        <w:t>Congress via legislation; OMB via rulemaking</w:t>
      </w:r>
    </w:p>
    <w:p>
      <w:pPr>
        <w:pStyle w:val="ListBullet2"/>
      </w:pPr>
      <w:r>
        <w:t>Pass a law requiring 30 days of public input before the government can move large amounts of money between budgets, even during emergencies. This forces a pause for thought instead of fast action during panic.</w:t>
      </w:r>
    </w:p>
    <w:p>
      <w:pPr>
        <w:pStyle w:val="ListBullet"/>
      </w:pPr>
      <w:r>
        <w:rPr>
          <w:b/>
        </w:rPr>
        <w:t>Crisis-window flagging: independent watchdog institutions maintain dashboards tracking executive actions during active crises for retrospective scrutiny</w:t>
      </w:r>
      <w:r>
        <w:t xml:space="preserve">  (durability 6/10, feasibility MEDIUM)</w:t>
      </w:r>
    </w:p>
    <w:p>
      <w:pPr>
        <w:pStyle w:val="ListBullet2"/>
      </w:pPr>
      <w:r>
        <w:rPr>
          <w:b/>
        </w:rPr>
        <w:t xml:space="preserve">Who can do it: </w:t>
      </w:r>
      <w:r>
        <w:t>GAO, Congressional Budget Office, civil society watchdogs</w:t>
      </w:r>
    </w:p>
    <w:p>
      <w:pPr>
        <w:pStyle w:val="ListBullet2"/>
      </w:pPr>
      <w:r>
        <w:t>Create public dashboards showing every major decision the government makes during an emergency. After the crisis ends, the public and Congress review whether those decisions actually made sense.</w:t>
      </w:r>
    </w:p>
    <w:p>
      <w:pPr>
        <w:pStyle w:val="ListBullet"/>
      </w:pPr>
      <w:r>
        <w:rPr>
          <w:b/>
        </w:rPr>
        <w:t>Retrospective review legislation requiring GAO audit of all executive actions above a threshold taken during declared emergency periods</w:t>
      </w:r>
      <w:r>
        <w:t xml:space="preserve">  (durability 6/10, feasibility LOW)</w:t>
      </w:r>
    </w:p>
    <w:p>
      <w:pPr>
        <w:pStyle w:val="ListBullet2"/>
      </w:pPr>
      <w:r>
        <w:rPr>
          <w:b/>
        </w:rPr>
        <w:t xml:space="preserve">Who can do it: </w:t>
      </w:r>
      <w:r>
        <w:t>Congress</w:t>
      </w:r>
    </w:p>
    <w:p>
      <w:pPr>
        <w:pStyle w:val="ListBullet2"/>
      </w:pPr>
      <w:r>
        <w:t>Require Congress to order a full audit of all big government spending and actions taken during declared emergencies. This happens after the crisis so people can see if emergency powers were misused.</w:t>
      </w:r>
    </w:p>
    <w:p>
      <w:pPr>
        <w:pStyle w:val="ListBullet"/>
      </w:pPr>
      <w:r>
        <w:rPr>
          <w:b/>
        </w:rPr>
        <w:t>Press coalitions maintaining dedicated investigative capacity for non-crisis governance during major emergencies</w:t>
      </w:r>
      <w:r>
        <w:t xml:space="preserve">  (durability 4/10, feasibility MEDIUM)</w:t>
      </w:r>
    </w:p>
    <w:p>
      <w:pPr>
        <w:pStyle w:val="ListBullet2"/>
      </w:pPr>
      <w:r>
        <w:rPr>
          <w:b/>
        </w:rPr>
        <w:t xml:space="preserve">Who can do it: </w:t>
      </w:r>
      <w:r>
        <w:t>Major media organizations, press freedom groups</w:t>
      </w:r>
    </w:p>
    <w:p>
      <w:pPr>
        <w:pStyle w:val="ListBullet2"/>
      </w:pPr>
      <w:r>
        <w:t>News organizations assign reporters to cover normal government operations during big crises. This prevents the crisis from being the only story and keeps oversight of other government actions.</w:t>
      </w:r>
    </w:p>
    <w:p>
      <w:pPr>
        <w:pStyle w:val="ListBullet"/>
      </w:pPr>
      <w:r>
        <w:rPr>
          <w:b/>
        </w:rPr>
        <w:t>Public documentation of crisis-window pattern (this repo's function) to enable pattern recognition</w:t>
      </w:r>
      <w:r>
        <w:t xml:space="preserve">  (durability 3/10, feasibility HIGH)</w:t>
      </w:r>
    </w:p>
    <w:p>
      <w:pPr>
        <w:pStyle w:val="ListBullet2"/>
      </w:pPr>
      <w:r>
        <w:rPr>
          <w:b/>
        </w:rPr>
        <w:t xml:space="preserve">Who can do it: </w:t>
      </w:r>
      <w:r>
        <w:t>Journalists, OSINT researchers, civil society</w:t>
      </w:r>
    </w:p>
    <w:p>
      <w:pPr>
        <w:pStyle w:val="ListBullet2"/>
      </w:pPr>
      <w:r>
        <w:t>Journalists and researchers publicly show examples of when this tactic has been used before. Seeing the pattern helps people spot it happening in real time.</w:t>
      </w:r>
    </w:p>
    <w:p>
      <w:pPr>
        <w:pStyle w:val="Heading2"/>
      </w:pPr>
      <w:r>
        <w:t>D-11 — Demand Shock Narrative Override (Manufactured Urgency as Regulatory Bypass)</w:t>
      </w:r>
    </w:p>
    <w:p>
      <w:r>
        <w:rPr>
          <w:b/>
        </w:rPr>
        <w:t xml:space="preserve">Confidence: </w:t>
      </w:r>
      <w:r>
        <w:t xml:space="preserve">HIGH  |  </w:t>
      </w:r>
      <w:r>
        <w:rPr>
          <w:b/>
        </w:rPr>
        <w:t xml:space="preserve">Durability: </w:t>
      </w:r>
      <w:r>
        <w:t>6/10</w:t>
      </w:r>
    </w:p>
    <w:p>
      <w:r>
        <w:t>Officials and supporters create a false sense of emergency around a policy, claiming it is urgent and necessary. Once people believe the false emergency, they accept the policy without asking hard questions about whether it actually makes sense.</w:t>
      </w:r>
    </w:p>
    <w:p>
      <w:r>
        <w:rPr>
          <w:b/>
        </w:rPr>
        <w:t xml:space="preserve">Evidence: </w:t>
      </w:r>
      <w:r>
        <w:rPr>
          <w:i/>
        </w:rPr>
        <w:t>Sen. Lindsey Graham of South Carolina said he agreed with Trump that the White House ballroom 'is a national security necessity'... Republican Ohio Rep. Jim Jordan said he agreed with Trump '100%' on the massive White House construction project, which Jordan said 'obviously would be much safer location for these type of events'</w:t>
      </w:r>
    </w:p>
    <w:p>
      <w:pPr>
        <w:pStyle w:val="Heading3"/>
      </w:pPr>
      <w:r>
        <w:t>Countermeasures</w:t>
      </w:r>
    </w:p>
    <w:p>
      <w:pPr>
        <w:pStyle w:val="ListBullet"/>
      </w:pPr>
      <w:r>
        <w:rPr>
          <w:b/>
        </w:rPr>
        <w:t>Legislative procedural rules requiring minimum deliberation periods that cannot be waived on urgency grounds alone</w:t>
      </w:r>
      <w:r>
        <w:t xml:space="preserve">  (durability 7/10, feasibility LOW)</w:t>
      </w:r>
    </w:p>
    <w:p>
      <w:pPr>
        <w:pStyle w:val="ListBullet2"/>
      </w:pPr>
      <w:r>
        <w:rPr>
          <w:b/>
        </w:rPr>
        <w:t xml:space="preserve">Who can do it: </w:t>
      </w:r>
      <w:r>
        <w:t>Congress, Senate Rules Committee</w:t>
      </w:r>
    </w:p>
    <w:p>
      <w:pPr>
        <w:pStyle w:val="ListBullet2"/>
      </w:pPr>
      <w:r>
        <w:t>Pass rules in Congress that force a minimum amount of time to think through big decisions. These time periods cannot be skipped just because someone claims an emergency.</w:t>
      </w:r>
    </w:p>
    <w:p>
      <w:pPr>
        <w:pStyle w:val="ListBullet"/>
      </w:pPr>
      <w:r>
        <w:rPr>
          <w:b/>
        </w:rPr>
        <w:t>Counter-narrative reframing: 'accountability measures are what make investment durable'</w:t>
      </w:r>
      <w:r>
        <w:t xml:space="preserve">  (durability 5/10, feasibility HIGH)</w:t>
      </w:r>
    </w:p>
    <w:p>
      <w:pPr>
        <w:pStyle w:val="ListBullet2"/>
      </w:pPr>
      <w:r>
        <w:rPr>
          <w:b/>
        </w:rPr>
        <w:t xml:space="preserve">Who can do it: </w:t>
      </w:r>
      <w:r>
        <w:t>Opposition lawmakers, preservation groups, legal advocates</w:t>
      </w:r>
    </w:p>
    <w:p>
      <w:pPr>
        <w:pStyle w:val="ListBullet2"/>
      </w:pPr>
      <w:r>
        <w:t>Public leaders argue that taking time to check a project carefully makes it stronger, not weaker. Proper oversight creates better projects, not delays that harm them.</w:t>
      </w:r>
    </w:p>
    <w:p>
      <w:pPr>
        <w:pStyle w:val="ListBullet"/>
      </w:pPr>
      <w:r>
        <w:rPr>
          <w:b/>
        </w:rPr>
        <w:t>Media literacy investment: training journalists to interrogate urgency framing rather than transmit it</w:t>
      </w:r>
      <w:r>
        <w:t xml:space="preserve">  (durability 4/10, feasibility MEDIUM)</w:t>
      </w:r>
    </w:p>
    <w:p>
      <w:pPr>
        <w:pStyle w:val="ListBullet2"/>
      </w:pPr>
      <w:r>
        <w:rPr>
          <w:b/>
        </w:rPr>
        <w:t xml:space="preserve">Who can do it: </w:t>
      </w:r>
      <w:r>
        <w:t>Journalism schools, press freedom organizations, editors</w:t>
      </w:r>
    </w:p>
    <w:p>
      <w:pPr>
        <w:pStyle w:val="ListBullet2"/>
      </w:pPr>
      <w:r>
        <w:t>Teach reporters to ask questions about claims of urgency instead of just reporting them. Journalists should ask: Why is this suddenly urgent? Who benefits from fast action?</w:t>
      </w:r>
    </w:p>
    <w:p>
      <w:pPr>
        <w:pStyle w:val="ListBullet"/>
      </w:pPr>
      <w:r>
        <w:rPr>
          <w:b/>
        </w:rPr>
        <w:t>Public documentation of outcomes in comparable cases — empirical evidence base for measured approach</w:t>
      </w:r>
      <w:r>
        <w:t xml:space="preserve">  (durability 4/10, feasibility HIGH)</w:t>
      </w:r>
    </w:p>
    <w:p>
      <w:pPr>
        <w:pStyle w:val="ListBullet2"/>
      </w:pPr>
      <w:r>
        <w:rPr>
          <w:b/>
        </w:rPr>
        <w:t xml:space="preserve">Who can do it: </w:t>
      </w:r>
      <w:r>
        <w:t>Academics, think tanks, civil society researchers</w:t>
      </w:r>
    </w:p>
    <w:p>
      <w:pPr>
        <w:pStyle w:val="ListBullet2"/>
      </w:pPr>
      <w:r>
        <w:t>Researchers study past projects and show what happened when they were rushed versus when they took time. The evidence shows whether urgency actually improved or hurt outcomes.</w:t>
      </w:r>
    </w:p>
    <w:p>
      <w:pPr>
        <w:pStyle w:val="Heading2"/>
      </w:pPr>
      <w:r>
        <w:t>H-02 — Extrajudicial Market Exclusion ('Supply Chain Risk' Designation)</w:t>
      </w:r>
    </w:p>
    <w:p>
      <w:r>
        <w:rPr>
          <w:b/>
        </w:rPr>
        <w:t xml:space="preserve">Confidence: </w:t>
      </w:r>
      <w:r>
        <w:t xml:space="preserve">LOW  |  </w:t>
      </w:r>
      <w:r>
        <w:rPr>
          <w:b/>
        </w:rPr>
        <w:t xml:space="preserve">Durability: </w:t>
      </w:r>
      <w:r>
        <w:t>3/10</w:t>
      </w:r>
    </w:p>
    <w:p>
      <w:r>
        <w:t>The government uses threats and pressure against citizens or groups that are in lawsuits against the government. Instead of winning in court, officials try to force the other side to drop the case out of fear.</w:t>
      </w:r>
    </w:p>
    <w:p>
      <w:r>
        <w:rPr>
          <w:b/>
        </w:rPr>
        <w:t xml:space="preserve">Evidence: </w:t>
      </w:r>
      <w:r>
        <w:rPr>
          <w:i/>
        </w:rPr>
        <w:t>Trump's Justice Department is using the shooting at the White House Correspondents' Dinner on Saturday to try to pressure preservationists to drop their lawsuit... giving the National Trust for Historic Preservation until 9 a.m. Monday to dismiss its lawsuit</w:t>
      </w:r>
    </w:p>
    <w:p>
      <w:pPr>
        <w:pStyle w:val="Heading3"/>
      </w:pPr>
      <w:r>
        <w:t>Countermeasures</w:t>
      </w:r>
    </w:p>
    <w:p>
      <w:pPr>
        <w:pStyle w:val="ListBullet"/>
      </w:pPr>
      <w:r>
        <w:rPr>
          <w:b/>
        </w:rPr>
        <w:t>Judicial injunction maintaining lawsuit regardless of DOJ pressure</w:t>
      </w:r>
      <w:r>
        <w:t xml:space="preserve">  (durability 5/10, feasibility HIGH)</w:t>
      </w:r>
    </w:p>
    <w:p>
      <w:pPr>
        <w:pStyle w:val="ListBullet2"/>
      </w:pPr>
      <w:r>
        <w:rPr>
          <w:b/>
        </w:rPr>
        <w:t xml:space="preserve">Who can do it: </w:t>
      </w:r>
      <w:r>
        <w:t>U.S. District Court, appellate courts with existing jurisdiction over the case</w:t>
      </w:r>
    </w:p>
    <w:p>
      <w:pPr>
        <w:pStyle w:val="ListBullet2"/>
      </w:pPr>
      <w:r>
        <w:t>A judge can issue a court order saying that a lawsuit must continue and cannot be stopped by government pressure. The court protects the right to sue even when officials threaten consequences.</w:t>
      </w:r>
    </w:p>
    <w:p>
      <w:pPr>
        <w:pStyle w:val="ListBullet"/>
      </w:pPr>
      <w:r>
        <w:rPr>
          <w:b/>
        </w:rPr>
        <w:t>Congressional oversight of DOJ litigation pressure tactics</w:t>
      </w:r>
      <w:r>
        <w:t xml:space="preserve">  (durability 4/10, feasibility MEDIUM)</w:t>
      </w:r>
    </w:p>
    <w:p>
      <w:pPr>
        <w:pStyle w:val="ListBullet2"/>
      </w:pPr>
      <w:r>
        <w:rPr>
          <w:b/>
        </w:rPr>
        <w:t xml:space="preserve">Who can do it: </w:t>
      </w:r>
      <w:r>
        <w:t>Senate Judiciary Committee, House Judiciary Committee</w:t>
      </w:r>
    </w:p>
    <w:p>
      <w:pPr>
        <w:pStyle w:val="ListBullet2"/>
      </w:pPr>
      <w:r>
        <w:t>Congress can investigate whether the Justice Department is using unfair pressure to force people to drop lawsuits. If the department is abusing its power, Congress can demand it stop.</w:t>
      </w:r>
    </w:p>
    <w:p>
      <w:pPr>
        <w:pStyle w:val="ListBullet"/>
      </w:pPr>
      <w:r>
        <w:rPr>
          <w:b/>
        </w:rPr>
        <w:t>IG investigation of retaliatory or coercive use of DOJ resources against civil plaintiffs</w:t>
      </w:r>
      <w:r>
        <w:t xml:space="preserve">  (durability 4/10, feasibility MEDIUM)</w:t>
      </w:r>
    </w:p>
    <w:p>
      <w:pPr>
        <w:pStyle w:val="ListBullet2"/>
      </w:pPr>
      <w:r>
        <w:rPr>
          <w:b/>
        </w:rPr>
        <w:t xml:space="preserve">Who can do it: </w:t>
      </w:r>
      <w:r>
        <w:t>DOJ Inspector General</w:t>
      </w:r>
    </w:p>
    <w:p>
      <w:pPr>
        <w:pStyle w:val="ListBullet2"/>
      </w:pPr>
      <w:r>
        <w:t>The internal watchdog for the Justice Department can investigate whether officials are punishing people for suing the government. If they find abuse, the watchdog can recommend discipline or charges.</w:t>
      </w:r>
    </w:p>
    <w:p>
      <w:pPr>
        <w:pStyle w:val="Heading1"/>
      </w:pPr>
      <w:r>
        <w:t>New Mechanisms Detected (Not in Taxonomy)</w:t>
      </w:r>
    </w:p>
    <w:p>
      <w:pPr>
        <w:pStyle w:val="ListBullet"/>
      </w:pPr>
      <w:r>
        <w:rPr>
          <w:b/>
        </w:rPr>
        <w:t>Crisis Event Instrumentalization for Pending Litigation Pressure (Judicial Bypass via Trauma Narrative)</w:t>
      </w:r>
      <w:r>
        <w:t xml:space="preserve">  (category H, durability 4/10)</w:t>
      </w:r>
    </w:p>
    <w:p>
      <w:r>
        <w:t>An active shooting or violent incident is instrumentalized within hours to pressure civil plaintiffs to voluntarily dismiss pending lawsuits, with the government issuing a formal deadline letter explicitly linking the crisis to the litigation outcome. The mechanism exploits the window of public fear and bipartisan convergence immediately following a violent event to create social and legal pressure for withdrawal of cases that were proceeding normally through the courts — bypassing the judicial process not by winning on the merits but by rendering continuation politically costly for the plaintiff organization.</w:t>
      </w:r>
    </w:p>
    <w:p>
      <w:r>
        <w:rPr>
          <w:i/>
        </w:rPr>
        <w:t xml:space="preserve">Why it matters: </w:t>
      </w:r>
      <w:r>
        <w:t>When a tragedy occurs, the government can weaponize that tragedy to force citizens to drop pending lawsuits. Instead of winning cases in court, officials use the fear and emotion from a crisis to coerce people into surrendering their legal rights and claims.</w:t>
      </w:r>
    </w:p>
    <w:p>
      <w:pPr>
        <w:pStyle w:val="ListBullet"/>
      </w:pPr>
      <w:r>
        <w:rPr>
          <w:b/>
        </w:rPr>
        <w:t>Bipartisan Absorption of Coercive Narrative (Cross-Party Urgency Laundering)</w:t>
      </w:r>
      <w:r>
        <w:t xml:space="preserve">  (category D, durability 3/10)</w:t>
      </w:r>
    </w:p>
    <w:p>
      <w:r>
        <w:t>A coercive or self-serving policy narrative generated by one party is rapidly amplified by members of the opposing party, providing cross-partisan legitimacy that insulates the narrative from normal political counter-pressure. The mechanism works because trauma events temporarily dissolve partisan filters: Democrats like Fetterman endorse the Republican framing not because of policy merits but because the emotional context makes dissent appear callous, creating a window where the manufactured urgency narrative becomes bipartisan consensus before scrutiny can be applied.</w:t>
      </w:r>
    </w:p>
    <w:p>
      <w:r>
        <w:rPr>
          <w:i/>
        </w:rPr>
        <w:t xml:space="preserve">Why it matters: </w:t>
      </w:r>
      <w:r>
        <w:t>After a tragedy, both Democrats and Republicans quickly agree with a policy promoted by one party. This bipartisan cover makes it harder for anyone to criticize the policy, because disagreeing looks unpatriotic or callous during a moment of national fear.</w:t>
      </w:r>
    </w:p>
    <w:p>
      <w:pPr>
        <w:pStyle w:val="ListBullet"/>
      </w:pPr>
      <w:r>
        <w:rPr>
          <w:b/>
        </w:rPr>
        <w:t>Public-Private Cost Obfuscation (Mixed Funding Narrative Laundering)</w:t>
      </w:r>
      <w:r>
        <w:t xml:space="preserve">  (category A, durability 5/10)</w:t>
      </w:r>
    </w:p>
    <w:p>
      <w:r>
        <w:t>A construction project with substantial public funding components is characterized publicly as 'privately funded,' with the public components (bunker construction, security upgrades) described as categorically distinct from the project itself. This allows officials to simultaneously claim private philanthropy while deploying public resources, making accountability for total public expenditure impossible without forensic budget analysis and creating deniability when critics raise public cost concerns.</w:t>
      </w:r>
    </w:p>
    <w:p>
      <w:r>
        <w:rPr>
          <w:i/>
        </w:rPr>
        <w:t xml:space="preserve">Why it matters: </w:t>
      </w:r>
      <w:r>
        <w:t>The government claims a project is privately funded while secretly using taxpayer money for parts of it. Citizens cannot hold the government accountable for its spending because the true costs are hidden behind claims of private philanthropy.</w:t>
      </w:r>
    </w:p>
    <w:p/>
    <w:p>
      <w:r>
        <w:rPr>
          <w:color w:val="999999"/>
          <w:sz w:val="16"/>
        </w:rPr>
        <w:t>Entities extracted: 78 · Taxonomy: 73 mechanisms · Models: claude-sonnet-4-6 + claude-haiku-4-5-20251001 · Processing time: 96.21s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