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28" w:rsidRDefault="00926F29">
      <w:pPr>
        <w:widowControl w:val="0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                                               Министерство науки и высшего образования Российской федерации</w:t>
      </w:r>
    </w:p>
    <w:p w:rsidR="00940128" w:rsidRDefault="00926F29">
      <w:pPr>
        <w:widowControl w:val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Калужский филиал федерального государственного бюджетного образовательного учреждения высшего образования</w:t>
      </w:r>
    </w:p>
    <w:p w:rsidR="00940128" w:rsidRDefault="00926F29">
      <w:pPr>
        <w:widowControl w:val="0"/>
        <w:ind w:firstLine="709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«Московский </w:t>
      </w:r>
      <w:r>
        <w:rPr>
          <w:i/>
          <w:sz w:val="20"/>
          <w:szCs w:val="20"/>
        </w:rPr>
        <w:t>государственный технический университет имени Н.Э. Баумана»</w:t>
      </w:r>
    </w:p>
    <w:p w:rsidR="00940128" w:rsidRDefault="00926F29">
      <w:pPr>
        <w:widowControl w:val="0"/>
        <w:ind w:firstLine="709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(национальный исследовательский университет)</w:t>
      </w:r>
    </w:p>
    <w:tbl>
      <w:tblPr>
        <w:tblW w:w="10058" w:type="dxa"/>
        <w:tblInd w:w="-142" w:type="dxa"/>
        <w:tblCellMar>
          <w:top w:w="50" w:type="dxa"/>
          <w:left w:w="0" w:type="dxa"/>
          <w:right w:w="0" w:type="dxa"/>
        </w:tblCellMar>
        <w:tblLook w:val="00A0"/>
      </w:tblPr>
      <w:tblGrid>
        <w:gridCol w:w="5240"/>
        <w:gridCol w:w="4818"/>
      </w:tblGrid>
      <w:tr w:rsidR="00940128">
        <w:trPr>
          <w:trHeight w:val="1814"/>
        </w:trPr>
        <w:tc>
          <w:tcPr>
            <w:tcW w:w="5239" w:type="dxa"/>
            <w:shd w:val="clear" w:color="auto" w:fill="auto"/>
          </w:tcPr>
          <w:p w:rsidR="00940128" w:rsidRDefault="00940128">
            <w:pPr>
              <w:widowControl w:val="0"/>
              <w:spacing w:after="120"/>
              <w:ind w:firstLine="709"/>
              <w:jc w:val="both"/>
            </w:pPr>
          </w:p>
          <w:p w:rsidR="00940128" w:rsidRDefault="00926F29">
            <w:pPr>
              <w:widowControl w:val="0"/>
              <w:spacing w:after="120"/>
              <w:ind w:firstLine="709"/>
              <w:jc w:val="both"/>
            </w:pPr>
            <w:r>
              <w:t xml:space="preserve"> </w:t>
            </w:r>
          </w:p>
        </w:tc>
        <w:tc>
          <w:tcPr>
            <w:tcW w:w="4818" w:type="dxa"/>
            <w:shd w:val="clear" w:color="auto" w:fill="auto"/>
          </w:tcPr>
          <w:p w:rsidR="00940128" w:rsidRDefault="00926F29">
            <w:pPr>
              <w:widowControl w:val="0"/>
              <w:spacing w:after="120"/>
              <w:jc w:val="center"/>
            </w:pPr>
            <w:r>
              <w:rPr>
                <w:b/>
              </w:rPr>
              <w:t xml:space="preserve">РАССМОТРЕНО </w:t>
            </w:r>
            <w:r>
              <w:t>и</w:t>
            </w:r>
            <w:r>
              <w:rPr>
                <w:b/>
              </w:rPr>
              <w:t xml:space="preserve"> ОДОБРЕНО</w:t>
            </w:r>
          </w:p>
          <w:p w:rsidR="00940128" w:rsidRDefault="00926F29">
            <w:pPr>
              <w:widowControl w:val="0"/>
              <w:spacing w:after="120"/>
              <w:rPr>
                <w:i/>
              </w:rPr>
            </w:pPr>
            <w:r>
              <w:t>на методическом семинаре кафедры</w:t>
            </w:r>
            <w:r>
              <w:rPr>
                <w:u w:val="single"/>
              </w:rPr>
              <w:t xml:space="preserve"> </w:t>
            </w:r>
            <w:r>
              <w:rPr>
                <w:i/>
                <w:u w:val="single"/>
              </w:rPr>
              <w:t>ИУК5</w:t>
            </w:r>
          </w:p>
          <w:p w:rsidR="00940128" w:rsidRDefault="00926F29">
            <w:pPr>
              <w:widowControl w:val="0"/>
              <w:spacing w:after="120"/>
            </w:pPr>
            <w:r>
              <w:rPr>
                <w:i/>
              </w:rPr>
              <w:t>Системы обработки информации</w:t>
            </w:r>
          </w:p>
          <w:p w:rsidR="00940128" w:rsidRDefault="00926F29">
            <w:pPr>
              <w:widowControl w:val="0"/>
              <w:spacing w:before="240"/>
            </w:pPr>
            <w:r>
              <w:t xml:space="preserve">Протокол № </w:t>
            </w:r>
            <w:r>
              <w:rPr>
                <w:lang w:val="en-US"/>
              </w:rPr>
              <w:t>4</w:t>
            </w:r>
            <w:r>
              <w:t xml:space="preserve"> от «</w:t>
            </w:r>
            <w:r>
              <w:rPr>
                <w:lang w:val="en-US"/>
              </w:rPr>
              <w:t>18</w:t>
            </w:r>
            <w:r>
              <w:t xml:space="preserve">» </w:t>
            </w:r>
            <w:r>
              <w:t>декабря</w:t>
            </w:r>
            <w:r>
              <w:t xml:space="preserve"> 202</w:t>
            </w:r>
            <w:r>
              <w:rPr>
                <w:lang w:val="en-US"/>
              </w:rPr>
              <w:t>4</w:t>
            </w:r>
            <w:r>
              <w:t>г.</w:t>
            </w:r>
          </w:p>
          <w:p w:rsidR="00940128" w:rsidRDefault="00926F29">
            <w:pPr>
              <w:widowControl w:val="0"/>
              <w:spacing w:after="120"/>
            </w:pPr>
            <w:r>
              <w:t>Зав</w:t>
            </w:r>
            <w:proofErr w:type="gramStart"/>
            <w:r>
              <w:t>.к</w:t>
            </w:r>
            <w:proofErr w:type="gramEnd"/>
            <w:r>
              <w:t>афедрой ________</w:t>
            </w:r>
            <w:r>
              <w:t xml:space="preserve">____ /Е.В. </w:t>
            </w:r>
            <w:proofErr w:type="spellStart"/>
            <w:r>
              <w:t>Вершинин</w:t>
            </w:r>
            <w:proofErr w:type="spellEnd"/>
            <w:r>
              <w:t>/</w:t>
            </w:r>
          </w:p>
          <w:p w:rsidR="00940128" w:rsidRDefault="00926F29">
            <w:pPr>
              <w:widowControl w:val="0"/>
              <w:spacing w:before="240"/>
            </w:pPr>
            <w:r>
              <w:t xml:space="preserve">Протокол № </w:t>
            </w:r>
            <w:r w:rsidRPr="00926F29">
              <w:t xml:space="preserve"> </w:t>
            </w:r>
            <w:r>
              <w:t xml:space="preserve">  от «</w:t>
            </w:r>
            <w:r w:rsidRPr="00926F29">
              <w:t xml:space="preserve">     </w:t>
            </w:r>
            <w:r>
              <w:t>» декабря 202  г.</w:t>
            </w:r>
          </w:p>
          <w:p w:rsidR="00940128" w:rsidRDefault="00926F29">
            <w:pPr>
              <w:widowControl w:val="0"/>
              <w:spacing w:after="120"/>
            </w:pPr>
            <w:r>
              <w:t>Зав</w:t>
            </w:r>
            <w:proofErr w:type="gramStart"/>
            <w:r>
              <w:t>.к</w:t>
            </w:r>
            <w:proofErr w:type="gramEnd"/>
            <w:r>
              <w:t xml:space="preserve">афедрой  ____________ / Е.В. </w:t>
            </w:r>
            <w:proofErr w:type="spellStart"/>
            <w:r>
              <w:t>Вершинин</w:t>
            </w:r>
            <w:proofErr w:type="spellEnd"/>
            <w:r>
              <w:t>/</w:t>
            </w:r>
          </w:p>
          <w:p w:rsidR="00940128" w:rsidRDefault="00926F29">
            <w:pPr>
              <w:widowControl w:val="0"/>
              <w:spacing w:before="240"/>
            </w:pPr>
            <w:r>
              <w:t>Протокол № __ от «___» _________ 20___г.</w:t>
            </w:r>
          </w:p>
          <w:p w:rsidR="00940128" w:rsidRDefault="00926F29">
            <w:pPr>
              <w:widowControl w:val="0"/>
              <w:spacing w:after="120"/>
            </w:pPr>
            <w:r>
              <w:t>Зав</w:t>
            </w:r>
            <w:proofErr w:type="gramStart"/>
            <w:r>
              <w:t>.к</w:t>
            </w:r>
            <w:proofErr w:type="gramEnd"/>
            <w:r>
              <w:t xml:space="preserve">афедрой ____________ / Е.В. </w:t>
            </w:r>
            <w:proofErr w:type="spellStart"/>
            <w:r>
              <w:t>Вершинин</w:t>
            </w:r>
            <w:proofErr w:type="spellEnd"/>
            <w:r>
              <w:t xml:space="preserve"> /</w:t>
            </w:r>
          </w:p>
          <w:p w:rsidR="00940128" w:rsidRDefault="00940128">
            <w:pPr>
              <w:widowControl w:val="0"/>
              <w:spacing w:after="120"/>
              <w:ind w:firstLine="709"/>
              <w:jc w:val="both"/>
            </w:pPr>
          </w:p>
        </w:tc>
      </w:tr>
    </w:tbl>
    <w:p w:rsidR="00940128" w:rsidRDefault="00926F29">
      <w:pPr>
        <w:widowControl w:val="0"/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ВОПРОСЫ К ЭКЗАМЕНУ</w:t>
      </w:r>
    </w:p>
    <w:p w:rsidR="00940128" w:rsidRDefault="00926F29">
      <w:pPr>
        <w:widowControl w:val="0"/>
        <w:spacing w:after="120"/>
        <w:jc w:val="center"/>
      </w:pPr>
      <w:r>
        <w:rPr>
          <w:b/>
        </w:rPr>
        <w:t xml:space="preserve"> по дисциплине </w:t>
      </w:r>
      <w:r>
        <w:rPr>
          <w:b/>
          <w:u w:val="single"/>
        </w:rPr>
        <w:t>Сети и телекоммуникации</w:t>
      </w:r>
    </w:p>
    <w:p w:rsidR="00940128" w:rsidRDefault="00926F29">
      <w:pPr>
        <w:widowControl w:val="0"/>
        <w:spacing w:after="120"/>
        <w:ind w:firstLine="709"/>
        <w:jc w:val="center"/>
      </w:pPr>
      <w:r>
        <w:rPr>
          <w:b/>
        </w:rPr>
        <w:t xml:space="preserve">для </w:t>
      </w:r>
      <w:r>
        <w:rPr>
          <w:b/>
        </w:rPr>
        <w:t>студентов групп ИУК5-51Б, 52Б</w:t>
      </w:r>
    </w:p>
    <w:p w:rsidR="00940128" w:rsidRDefault="00940128">
      <w:pPr>
        <w:jc w:val="both"/>
        <w:rPr>
          <w:sz w:val="28"/>
          <w:szCs w:val="28"/>
        </w:rPr>
      </w:pP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Приведите классификацию распределенных систем. Перечислите и раскройте основные цели программных и аппаратных компонентов сети. Опишите преимущества использования компьютерных сетей.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проблемы физической передачи данны</w:t>
      </w:r>
      <w:r>
        <w:rPr>
          <w:sz w:val="28"/>
          <w:szCs w:val="28"/>
        </w:rPr>
        <w:t>х по линиям связи и объединения нескольких компьютеров. Приведите пример успешного их решения.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роль структуризации сетей. Перечислите и раскройте основные цели сетевых служб.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специфику локальных, глобальных и городских сетей; сетей отделов,</w:t>
      </w:r>
      <w:r>
        <w:rPr>
          <w:sz w:val="28"/>
          <w:szCs w:val="28"/>
        </w:rPr>
        <w:t xml:space="preserve"> кампусов, корпораций. Изложите современные тенденции их развития.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и раскройте основные требования, предъявляемые к современным вычислительным сетям.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и охарактеризуйте типы линий связи. Опишите принцип работы аппаратуры линий связи.</w:t>
      </w:r>
      <w:r>
        <w:rPr>
          <w:sz w:val="28"/>
          <w:szCs w:val="28"/>
        </w:rPr>
        <w:t xml:space="preserve"> Опишите особенности связи между пропускной способностью лин</w:t>
      </w:r>
      <w:proofErr w:type="gramStart"/>
      <w:r>
        <w:rPr>
          <w:sz w:val="28"/>
          <w:szCs w:val="28"/>
        </w:rPr>
        <w:t>ии и ее</w:t>
      </w:r>
      <w:proofErr w:type="gramEnd"/>
      <w:r>
        <w:rPr>
          <w:sz w:val="28"/>
          <w:szCs w:val="28"/>
        </w:rPr>
        <w:t xml:space="preserve"> полосой пропускания.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характеристики линий связи и опишите их назначение.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стандарты кабелей и опишите их назначение.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специфику коммутации каналов.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>
        <w:rPr>
          <w:sz w:val="28"/>
          <w:szCs w:val="28"/>
        </w:rPr>
        <w:t>специфику коммутации пакетов и коммутации сообщений.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Укажите причины логической структуризации локальных сетей.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Объясните принципы работы мостов.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Охарактеризуйте различные режимы работы коммутаторов локальных сетей.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специфику работы полнодуплексных</w:t>
      </w:r>
      <w:r>
        <w:rPr>
          <w:sz w:val="28"/>
          <w:szCs w:val="28"/>
        </w:rPr>
        <w:t xml:space="preserve"> протоколов локальных сетей.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основные функции протокола IP и раскройте назначение полей в заголовке его пакетов.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Классифицируйте протоколы маршрутизации. Объясните сущность технологии бесклассовой </w:t>
      </w:r>
      <w:proofErr w:type="spellStart"/>
      <w:r>
        <w:rPr>
          <w:sz w:val="28"/>
          <w:szCs w:val="28"/>
        </w:rPr>
        <w:t>междоменной</w:t>
      </w:r>
      <w:proofErr w:type="spellEnd"/>
      <w:r>
        <w:rPr>
          <w:sz w:val="28"/>
          <w:szCs w:val="28"/>
        </w:rPr>
        <w:t xml:space="preserve"> маршрутизации.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основные</w:t>
      </w:r>
      <w:r>
        <w:rPr>
          <w:sz w:val="28"/>
          <w:szCs w:val="28"/>
        </w:rPr>
        <w:t xml:space="preserve"> отличия протокола IPv6, опишите схему адресации и раскройте назначение полей в заголовке его пакетов.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основные функции протокола TCP и раскройте назначение полей в его заголовках. Перечислите состояния системы и опишите этапы процедур установл</w:t>
      </w:r>
      <w:r>
        <w:rPr>
          <w:sz w:val="28"/>
          <w:szCs w:val="28"/>
        </w:rPr>
        <w:t>ения и закрытия соединений.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Раскройте значение термина "плавающее окно", используемого при описании работы протокола TCP. Приведите методику определения пропускной способности соединения. Перечислите и раскройте основные задачи механизмов </w:t>
      </w:r>
      <w:proofErr w:type="gramStart"/>
      <w:r>
        <w:rPr>
          <w:sz w:val="28"/>
          <w:szCs w:val="28"/>
        </w:rPr>
        <w:t>контроля за</w:t>
      </w:r>
      <w:proofErr w:type="gramEnd"/>
      <w:r>
        <w:rPr>
          <w:sz w:val="28"/>
          <w:szCs w:val="28"/>
        </w:rPr>
        <w:t xml:space="preserve"> перег</w:t>
      </w:r>
      <w:r>
        <w:rPr>
          <w:sz w:val="28"/>
          <w:szCs w:val="28"/>
        </w:rPr>
        <w:t>рузками.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возможности по управлению потоком данных, передаваемых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 xml:space="preserve"> протоколом. Приведите методику определения величины таймера повторной передачи.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Объясните принципы работы глобальных связей на основе выделенных линий. Найдите и охарактеризуйте от</w:t>
      </w:r>
      <w:r>
        <w:rPr>
          <w:sz w:val="28"/>
          <w:szCs w:val="28"/>
        </w:rPr>
        <w:t>личия аналоговых выделенных линий от технологии PDH.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Объясните принципы работы глобальных связей на основе выделенных линий. Выделите наиболее важные отличия технологии SDH от более ранних технологий.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особенности протоколов канального уровня исполь</w:t>
      </w:r>
      <w:r>
        <w:rPr>
          <w:sz w:val="28"/>
          <w:szCs w:val="28"/>
        </w:rPr>
        <w:t>зуемых на выделенных линиях.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Выделите наиболее важные отличия аналоговых телефонных сетей от службы коммутируемых цифровых каналов </w:t>
      </w:r>
      <w:proofErr w:type="spellStart"/>
      <w:r>
        <w:rPr>
          <w:sz w:val="28"/>
          <w:szCs w:val="28"/>
        </w:rPr>
        <w:t>Switched</w:t>
      </w:r>
      <w:proofErr w:type="spellEnd"/>
      <w:r>
        <w:rPr>
          <w:sz w:val="28"/>
          <w:szCs w:val="28"/>
        </w:rPr>
        <w:t xml:space="preserve"> 56.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Объясните принципы работы технологии ISDN.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особенности технологии ускоренного доступа к </w:t>
      </w:r>
      <w:proofErr w:type="spellStart"/>
      <w:r>
        <w:rPr>
          <w:sz w:val="28"/>
          <w:szCs w:val="28"/>
        </w:rPr>
        <w:t>Internet</w:t>
      </w:r>
      <w:proofErr w:type="spellEnd"/>
      <w:r>
        <w:rPr>
          <w:sz w:val="28"/>
          <w:szCs w:val="28"/>
        </w:rPr>
        <w:t xml:space="preserve"> через а</w:t>
      </w:r>
      <w:r>
        <w:rPr>
          <w:sz w:val="28"/>
          <w:szCs w:val="28"/>
        </w:rPr>
        <w:t>бонентские окончания телефонных сетей.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Объясните принцип коммутации пакетов с использованием техники виртуальных каналов на примере сетей X.25.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особенности технологии </w:t>
      </w:r>
      <w:proofErr w:type="spellStart"/>
      <w:r>
        <w:rPr>
          <w:sz w:val="28"/>
          <w:szCs w:val="28"/>
        </w:rPr>
        <w:t>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Relay</w:t>
      </w:r>
      <w:proofErr w:type="spellEnd"/>
      <w:r>
        <w:rPr>
          <w:sz w:val="28"/>
          <w:szCs w:val="28"/>
        </w:rPr>
        <w:t>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Объясните принцип передачи трафика IP через </w:t>
      </w:r>
      <w:proofErr w:type="spellStart"/>
      <w:r>
        <w:rPr>
          <w:sz w:val="28"/>
          <w:szCs w:val="28"/>
        </w:rPr>
        <w:t>нешироковещательные</w:t>
      </w:r>
      <w:proofErr w:type="spellEnd"/>
      <w:r>
        <w:rPr>
          <w:sz w:val="28"/>
          <w:szCs w:val="28"/>
        </w:rPr>
        <w:t xml:space="preserve"> сети</w:t>
      </w:r>
      <w:r>
        <w:rPr>
          <w:sz w:val="28"/>
          <w:szCs w:val="28"/>
        </w:rPr>
        <w:t xml:space="preserve"> на примере технологии ATM.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Опишите особенности технологии ATM. Объясните принцип коммутации и обеспечения качества обслуживания, используя формат ячейки ATM.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Объясните принцип коммутации в технологии MPLS используя</w:t>
      </w:r>
      <w:proofErr w:type="gramEnd"/>
      <w:r>
        <w:rPr>
          <w:sz w:val="28"/>
          <w:szCs w:val="28"/>
        </w:rPr>
        <w:t xml:space="preserve"> формат заголовка.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Объясните принцип рабо</w:t>
      </w:r>
      <w:r>
        <w:rPr>
          <w:sz w:val="28"/>
          <w:szCs w:val="28"/>
        </w:rPr>
        <w:t xml:space="preserve">ты стека меток в технологии MPLS и особенности работы протокола </w:t>
      </w:r>
      <w:r>
        <w:rPr>
          <w:sz w:val="28"/>
          <w:szCs w:val="28"/>
          <w:lang w:val="en-US"/>
        </w:rPr>
        <w:t>LDP</w:t>
      </w:r>
      <w:r>
        <w:rPr>
          <w:sz w:val="28"/>
          <w:szCs w:val="28"/>
        </w:rPr>
        <w:t>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Предложите пути разбиения сети 192.168.3.0 на 6 подсетей содержащих 126, 62, 30, 14, 6, 2 адресов узлов в каждой и обоснуйте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Предложите пути разбиения сети 172.31.0.0 на 6 п</w:t>
      </w:r>
      <w:r>
        <w:rPr>
          <w:sz w:val="28"/>
          <w:szCs w:val="28"/>
        </w:rPr>
        <w:t>одсетей содержащих 32766, 16382, 8190, 4094, 2046, 1022 адресов узлов в каждой и обоснуйте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Предложите пути разбиения сети 10.0.0.0 на 6 подсетей содержащих (2</w:t>
      </w:r>
      <w:r>
        <w:rPr>
          <w:sz w:val="28"/>
          <w:szCs w:val="28"/>
          <w:vertAlign w:val="superscript"/>
        </w:rPr>
        <w:t>23</w:t>
      </w:r>
      <w:r>
        <w:rPr>
          <w:sz w:val="28"/>
          <w:szCs w:val="28"/>
        </w:rPr>
        <w:t>-2), (2</w:t>
      </w:r>
      <w:r>
        <w:rPr>
          <w:sz w:val="28"/>
          <w:szCs w:val="28"/>
          <w:vertAlign w:val="superscript"/>
        </w:rPr>
        <w:t>22</w:t>
      </w:r>
      <w:r>
        <w:rPr>
          <w:sz w:val="28"/>
          <w:szCs w:val="28"/>
        </w:rPr>
        <w:t>-2), (2</w:t>
      </w:r>
      <w:r>
        <w:rPr>
          <w:sz w:val="28"/>
          <w:szCs w:val="28"/>
          <w:vertAlign w:val="superscript"/>
        </w:rPr>
        <w:t>21</w:t>
      </w:r>
      <w:r>
        <w:rPr>
          <w:sz w:val="28"/>
          <w:szCs w:val="28"/>
        </w:rPr>
        <w:t>-2), (2</w:t>
      </w:r>
      <w:r>
        <w:rPr>
          <w:sz w:val="28"/>
          <w:szCs w:val="28"/>
          <w:vertAlign w:val="superscript"/>
        </w:rPr>
        <w:t>20</w:t>
      </w:r>
      <w:r>
        <w:rPr>
          <w:sz w:val="28"/>
          <w:szCs w:val="28"/>
        </w:rPr>
        <w:t>-2), (2</w:t>
      </w:r>
      <w:r>
        <w:rPr>
          <w:sz w:val="28"/>
          <w:szCs w:val="28"/>
          <w:vertAlign w:val="superscript"/>
        </w:rPr>
        <w:t>19</w:t>
      </w:r>
      <w:r>
        <w:rPr>
          <w:sz w:val="28"/>
          <w:szCs w:val="28"/>
        </w:rPr>
        <w:t>-2), (2</w:t>
      </w:r>
      <w:r>
        <w:rPr>
          <w:sz w:val="28"/>
          <w:szCs w:val="28"/>
          <w:vertAlign w:val="superscript"/>
        </w:rPr>
        <w:t>18</w:t>
      </w:r>
      <w:r>
        <w:rPr>
          <w:sz w:val="28"/>
          <w:szCs w:val="28"/>
        </w:rPr>
        <w:t>-2) адресов узлов в каждой и обоснуйт</w:t>
      </w:r>
      <w:r>
        <w:rPr>
          <w:sz w:val="28"/>
          <w:szCs w:val="28"/>
        </w:rPr>
        <w:t>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Предложите пути разбиения сети 192.168.3.0 на 8 подсетей одинакового размера и обоснуйте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Предложите пути разбиения сети 172.31.0.0 на 8 подсетей одинакового размера и обоснуйте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Предложите пути разбиения сети 10.0</w:t>
      </w:r>
      <w:r>
        <w:rPr>
          <w:sz w:val="28"/>
          <w:szCs w:val="28"/>
        </w:rPr>
        <w:t>.0.0 на 8 подсетей одинакового размера и обоснуйте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оставьте таблицу маршрутизации </w:t>
      </w:r>
      <w:proofErr w:type="spellStart"/>
      <w:r>
        <w:rPr>
          <w:sz w:val="28"/>
          <w:szCs w:val="28"/>
        </w:rPr>
        <w:t>маршрутизатора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7 для обеспечения передачи пакетов во все обозначенные на схеме сети. Оптимизируйте количество записей в таблице и обоснуйте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ост</w:t>
      </w:r>
      <w:r>
        <w:rPr>
          <w:sz w:val="28"/>
          <w:szCs w:val="28"/>
        </w:rPr>
        <w:t xml:space="preserve">авьте таблицу маршрутизации </w:t>
      </w:r>
      <w:proofErr w:type="spellStart"/>
      <w:r>
        <w:rPr>
          <w:sz w:val="28"/>
          <w:szCs w:val="28"/>
        </w:rPr>
        <w:t>маршрутизатора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 для обеспечения передачи пакетов во все обозначенные на схеме сети. Оптимизируйте количество записей в таблице и обоснуйте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оставьте таблицу маршрутизации </w:t>
      </w:r>
      <w:proofErr w:type="spellStart"/>
      <w:r>
        <w:rPr>
          <w:sz w:val="28"/>
          <w:szCs w:val="28"/>
        </w:rPr>
        <w:t>маршрутизатора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3 для обеспечения </w:t>
      </w:r>
      <w:r>
        <w:rPr>
          <w:sz w:val="28"/>
          <w:szCs w:val="28"/>
        </w:rPr>
        <w:t>передачи пакетов во все обозначенные на схеме сети. Оптимизируйте количество записей в таблице и обоснуйте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оставьте таблицу маршрутизации </w:t>
      </w:r>
      <w:proofErr w:type="spellStart"/>
      <w:r>
        <w:rPr>
          <w:sz w:val="28"/>
          <w:szCs w:val="28"/>
        </w:rPr>
        <w:t>маршрутизатора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4 для обеспечения передачи пакетов во все обозначенные на схеме сети. Оптимизируйте </w:t>
      </w:r>
      <w:r>
        <w:rPr>
          <w:sz w:val="28"/>
          <w:szCs w:val="28"/>
        </w:rPr>
        <w:t>количество записей в таблице и обоснуйте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оставьте таблицу маршрутизации </w:t>
      </w:r>
      <w:proofErr w:type="spellStart"/>
      <w:r>
        <w:rPr>
          <w:sz w:val="28"/>
          <w:szCs w:val="28"/>
        </w:rPr>
        <w:t>маршрутизатора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5 для обеспечения передачи пакетов во все обозначенные на схеме сети. Оптимизируйте количество записей в таблице и обоснуйте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оставьте табл</w:t>
      </w:r>
      <w:r>
        <w:rPr>
          <w:sz w:val="28"/>
          <w:szCs w:val="28"/>
        </w:rPr>
        <w:t xml:space="preserve">ицу маршрутизации </w:t>
      </w:r>
      <w:proofErr w:type="spellStart"/>
      <w:r>
        <w:rPr>
          <w:sz w:val="28"/>
          <w:szCs w:val="28"/>
        </w:rPr>
        <w:t>маршрутизатора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6 для обеспечения передачи пакетов во все обозначенные на схеме сети. Оптимизируйте количество записей в таблице и обоснуйте своё решение.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адрес </w:t>
      </w:r>
      <w:proofErr w:type="spellStart"/>
      <w:r>
        <w:rPr>
          <w:sz w:val="28"/>
          <w:szCs w:val="28"/>
        </w:rPr>
        <w:t>маршрутизатора</w:t>
      </w:r>
      <w:proofErr w:type="spellEnd"/>
      <w:r>
        <w:rPr>
          <w:sz w:val="28"/>
          <w:szCs w:val="28"/>
        </w:rPr>
        <w:t>, который будет являться шлюзом по умолчанию для узл</w:t>
      </w:r>
      <w:r>
        <w:rPr>
          <w:sz w:val="28"/>
          <w:szCs w:val="28"/>
        </w:rPr>
        <w:t>ов сети 10.1.4.0, составьте для него таблицу маршрутизации и обоснуйте своё решение. Все локальные сети являются сетями класса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и используют на канальном уровне технологию </w:t>
      </w:r>
      <w:r>
        <w:rPr>
          <w:sz w:val="28"/>
          <w:szCs w:val="28"/>
          <w:lang w:val="en-US"/>
        </w:rPr>
        <w:t>Gigabit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>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адрес </w:t>
      </w:r>
      <w:proofErr w:type="spellStart"/>
      <w:r>
        <w:rPr>
          <w:sz w:val="28"/>
          <w:szCs w:val="28"/>
        </w:rPr>
        <w:t>маршрутизатора</w:t>
      </w:r>
      <w:proofErr w:type="spellEnd"/>
      <w:r>
        <w:rPr>
          <w:sz w:val="28"/>
          <w:szCs w:val="28"/>
        </w:rPr>
        <w:t>, который будет являться шлюзом по</w:t>
      </w:r>
      <w:r>
        <w:rPr>
          <w:sz w:val="28"/>
          <w:szCs w:val="28"/>
        </w:rPr>
        <w:t xml:space="preserve"> умолчанию для узлов сети 10.1.3.0, составьте для него таблицу маршрутизации и обоснуйте своё решение. Все локальные сети являются сетями класса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и используют на канальном уровне технологию </w:t>
      </w:r>
      <w:r>
        <w:rPr>
          <w:sz w:val="28"/>
          <w:szCs w:val="28"/>
          <w:lang w:val="en-US"/>
        </w:rPr>
        <w:t>Gigabit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>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адрес </w:t>
      </w:r>
      <w:proofErr w:type="spellStart"/>
      <w:r>
        <w:rPr>
          <w:sz w:val="28"/>
          <w:szCs w:val="28"/>
        </w:rPr>
        <w:t>маршрутизатора</w:t>
      </w:r>
      <w:proofErr w:type="spellEnd"/>
      <w:r>
        <w:rPr>
          <w:sz w:val="28"/>
          <w:szCs w:val="28"/>
        </w:rPr>
        <w:t xml:space="preserve">, который будет </w:t>
      </w:r>
      <w:r>
        <w:rPr>
          <w:sz w:val="28"/>
          <w:szCs w:val="28"/>
        </w:rPr>
        <w:t>являться шлюзом по умолчанию для узлов сети 10.1.2.0, составьте для него таблицу маршрутизации и обоснуйте своё решение. Все локальные сети являются сетями класса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и используют на канальном уровне технологию </w:t>
      </w:r>
      <w:r>
        <w:rPr>
          <w:sz w:val="28"/>
          <w:szCs w:val="28"/>
          <w:lang w:val="en-US"/>
        </w:rPr>
        <w:t>Gigabit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>.</w:t>
      </w:r>
    </w:p>
    <w:p w:rsidR="00940128" w:rsidRDefault="00926F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адрес </w:t>
      </w:r>
      <w:proofErr w:type="spellStart"/>
      <w:r>
        <w:rPr>
          <w:sz w:val="28"/>
          <w:szCs w:val="28"/>
        </w:rPr>
        <w:t>маршрутизато</w:t>
      </w:r>
      <w:r>
        <w:rPr>
          <w:sz w:val="28"/>
          <w:szCs w:val="28"/>
        </w:rPr>
        <w:t>ра</w:t>
      </w:r>
      <w:proofErr w:type="spellEnd"/>
      <w:r>
        <w:rPr>
          <w:sz w:val="28"/>
          <w:szCs w:val="28"/>
        </w:rPr>
        <w:t>, который будет являться шлюзом по умолчанию для узлов сети 10.1.5.0, составьте для него таблицу маршрутизации и обоснуйте своё решение. Все локальные сети являются сетями класса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и используют на канальном уровне технологию </w:t>
      </w:r>
      <w:r>
        <w:rPr>
          <w:sz w:val="28"/>
          <w:szCs w:val="28"/>
          <w:lang w:val="en-US"/>
        </w:rPr>
        <w:t>Gigabit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>.</w:t>
      </w:r>
    </w:p>
    <w:p w:rsidR="00940128" w:rsidRDefault="00926F29">
      <w:pPr>
        <w:ind w:left="705"/>
        <w:jc w:val="both"/>
        <w:rPr>
          <w:sz w:val="28"/>
          <w:szCs w:val="28"/>
        </w:rPr>
      </w:pPr>
      <w:r>
        <w:br w:type="page"/>
      </w:r>
    </w:p>
    <w:p w:rsidR="00940128" w:rsidRDefault="00926F29">
      <w:pPr>
        <w:ind w:left="70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Схема к в</w:t>
      </w:r>
      <w:r>
        <w:rPr>
          <w:sz w:val="28"/>
          <w:szCs w:val="28"/>
        </w:rPr>
        <w:t xml:space="preserve">опросам 39-48: </w:t>
      </w:r>
    </w:p>
    <w:p w:rsidR="00940128" w:rsidRDefault="00926F29">
      <w:pPr>
        <w:ind w:left="703"/>
        <w:jc w:val="both"/>
        <w:rPr>
          <w:lang w:val="en-US"/>
        </w:rPr>
      </w:pPr>
      <w:r>
        <w:t>Адрес</w:t>
      </w:r>
      <w:r>
        <w:rPr>
          <w:lang w:val="en-US"/>
        </w:rPr>
        <w:t xml:space="preserve"> </w:t>
      </w:r>
      <w:proofErr w:type="spellStart"/>
      <w:r>
        <w:t>маршрутизатора</w:t>
      </w:r>
      <w:proofErr w:type="spellEnd"/>
      <w:r>
        <w:rPr>
          <w:lang w:val="en-US"/>
        </w:rPr>
        <w:t xml:space="preserve"> ISP(</w:t>
      </w:r>
      <w:r>
        <w:rPr>
          <w:bCs/>
          <w:lang w:val="en-US"/>
        </w:rPr>
        <w:t>Internet</w:t>
      </w:r>
      <w:r>
        <w:rPr>
          <w:lang w:val="en-US"/>
        </w:rPr>
        <w:t xml:space="preserve"> </w:t>
      </w:r>
      <w:r>
        <w:rPr>
          <w:bCs/>
          <w:lang w:val="en-US"/>
        </w:rPr>
        <w:t>Service</w:t>
      </w:r>
      <w:r>
        <w:rPr>
          <w:lang w:val="en-US"/>
        </w:rPr>
        <w:t xml:space="preserve"> </w:t>
      </w:r>
      <w:r>
        <w:rPr>
          <w:bCs/>
          <w:lang w:val="en-US"/>
        </w:rPr>
        <w:t>Provider</w:t>
      </w:r>
      <w:r>
        <w:rPr>
          <w:lang w:val="en-US"/>
        </w:rPr>
        <w:t xml:space="preserve">): 112.112.112.1 / </w:t>
      </w:r>
      <w:bookmarkStart w:id="0" w:name="_GoBack"/>
      <w:bookmarkEnd w:id="0"/>
      <w:r>
        <w:rPr>
          <w:lang w:val="en-US"/>
        </w:rPr>
        <w:t>24</w:t>
      </w:r>
    </w:p>
    <w:p w:rsidR="00940128" w:rsidRDefault="00926F2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736080" cy="4351020"/>
            <wp:effectExtent l="0" t="0" r="0" b="0"/>
            <wp:docPr id="1" name="Рисунок 1" descr="Для билетов Комп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Для билетов Комп сет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28" w:rsidRDefault="00940128">
      <w:pPr>
        <w:ind w:left="705"/>
        <w:jc w:val="both"/>
      </w:pPr>
    </w:p>
    <w:sectPr w:rsidR="00940128" w:rsidSect="00940128">
      <w:pgSz w:w="11906" w:h="16838"/>
      <w:pgMar w:top="1134" w:right="566" w:bottom="113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DBA"/>
    <w:multiLevelType w:val="multilevel"/>
    <w:tmpl w:val="6708289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D2606CC"/>
    <w:multiLevelType w:val="multilevel"/>
    <w:tmpl w:val="CAF828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08"/>
  <w:characterSpacingControl w:val="doNotCompress"/>
  <w:compat/>
  <w:rsids>
    <w:rsidRoot w:val="00940128"/>
    <w:rsid w:val="00926F29"/>
    <w:rsid w:val="0094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07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DD1388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94012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rsid w:val="00940128"/>
    <w:pPr>
      <w:spacing w:after="140" w:line="276" w:lineRule="auto"/>
    </w:pPr>
  </w:style>
  <w:style w:type="paragraph" w:styleId="a6">
    <w:name w:val="List"/>
    <w:basedOn w:val="a5"/>
    <w:rsid w:val="00940128"/>
    <w:rPr>
      <w:rFonts w:cs="Mangal"/>
    </w:rPr>
  </w:style>
  <w:style w:type="paragraph" w:customStyle="1" w:styleId="Caption">
    <w:name w:val="Caption"/>
    <w:basedOn w:val="a"/>
    <w:qFormat/>
    <w:rsid w:val="00940128"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"/>
    <w:qFormat/>
    <w:rsid w:val="00940128"/>
    <w:pPr>
      <w:suppressLineNumbers/>
    </w:pPr>
    <w:rPr>
      <w:rFonts w:cs="Mangal"/>
    </w:rPr>
  </w:style>
  <w:style w:type="paragraph" w:styleId="a8">
    <w:name w:val="Balloon Text"/>
    <w:basedOn w:val="a"/>
    <w:qFormat/>
    <w:rsid w:val="00DD1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1080</Words>
  <Characters>6160</Characters>
  <Application>Microsoft Office Word</Application>
  <DocSecurity>0</DocSecurity>
  <Lines>51</Lines>
  <Paragraphs>14</Paragraphs>
  <ScaleCrop>false</ScaleCrop>
  <Company>1</Company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В. Вершинин</dc:creator>
  <dc:description/>
  <cp:lastModifiedBy>1</cp:lastModifiedBy>
  <cp:revision>11</cp:revision>
  <dcterms:created xsi:type="dcterms:W3CDTF">2018-12-24T12:51:00Z</dcterms:created>
  <dcterms:modified xsi:type="dcterms:W3CDTF">2024-12-24T15:57:00Z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