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header6.xml" ContentType="application/vnd.openxmlformats-officedocument.wordprocessingml.header+xml"/>
  <Override PartName="/word/header4.xml" ContentType="application/vnd.openxmlformats-officedocument.wordprocessingml.header+xml"/>
  <Override PartName="/word/charts/chart1.xml" ContentType="application/vnd.openxmlformats-officedocument.drawingml.chart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footer6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24" w:before="0" w:after="2"/>
        <w:ind w:hanging="10" w:left="721" w:right="716"/>
        <w:jc w:val="center"/>
        <w:rPr/>
      </w:pPr>
      <w:r>
        <w:rPr>
          <w:b/>
        </w:rPr>
        <w:t xml:space="preserve">Министерство науки и высшего образования Российской Федерации Калужский филиал федерального государственного бюджетного образовательного учреждения высшего образования </w:t>
      </w:r>
    </w:p>
    <w:p>
      <w:pPr>
        <w:pStyle w:val="Normal"/>
        <w:spacing w:lineRule="auto" w:line="264" w:before="0" w:after="3"/>
        <w:ind w:hanging="10" w:left="114" w:right="0"/>
        <w:jc w:val="left"/>
        <w:rPr/>
      </w:pPr>
      <w:r>
        <w:rPr>
          <w:b/>
        </w:rPr>
        <w:t xml:space="preserve">«Московский государственный технический университет имени Н.Э. Баумана </w:t>
      </w:r>
    </w:p>
    <w:p>
      <w:pPr>
        <w:pStyle w:val="Normal"/>
        <w:spacing w:before="0" w:after="608"/>
        <w:ind w:hanging="10" w:left="952" w:right="946"/>
        <w:jc w:val="center"/>
        <w:rPr/>
      </w:pPr>
      <w:r>
        <w:rPr>
          <w:b/>
        </w:rPr>
        <w:t>(национальный исследовательский университет)»</w:t>
      </w:r>
      <w:r>
        <w:rPr>
          <w:b/>
          <w:sz w:val="20"/>
        </w:rPr>
        <w:t xml:space="preserve"> </w:t>
      </w:r>
    </w:p>
    <w:p>
      <w:pPr>
        <w:pStyle w:val="Normal"/>
        <w:spacing w:lineRule="auto" w:line="264" w:before="0" w:after="258"/>
        <w:ind w:hanging="10" w:left="1958" w:right="1951"/>
        <w:jc w:val="center"/>
        <w:rPr/>
      </w:pPr>
      <w:r>
        <w:rPr/>
        <w:t xml:space="preserve">Факультет «Машиностроительный» </w:t>
      </w:r>
    </w:p>
    <w:p>
      <w:pPr>
        <w:pStyle w:val="Normal"/>
        <w:spacing w:lineRule="auto" w:line="264" w:before="0" w:after="1227"/>
        <w:ind w:hanging="10" w:left="1958" w:right="1951"/>
        <w:jc w:val="center"/>
        <w:rPr/>
      </w:pPr>
      <w:r>
        <w:rPr/>
        <w:t xml:space="preserve">Кафедра МК10 «Высшая математика и физика» </w:t>
      </w:r>
    </w:p>
    <w:p>
      <w:pPr>
        <w:pStyle w:val="Normal"/>
        <w:spacing w:before="0" w:after="2"/>
        <w:ind w:hanging="10" w:left="952" w:right="946"/>
        <w:jc w:val="center"/>
        <w:rPr/>
      </w:pPr>
      <w:r>
        <w:rPr>
          <w:b/>
        </w:rPr>
        <w:t xml:space="preserve">Домашнее задание № 2 </w:t>
      </w:r>
    </w:p>
    <w:p>
      <w:pPr>
        <w:pStyle w:val="Normal"/>
        <w:spacing w:before="0" w:after="2"/>
        <w:ind w:hanging="10" w:left="952" w:right="878"/>
        <w:jc w:val="center"/>
        <w:rPr/>
      </w:pPr>
      <w:r>
        <w:rPr>
          <w:b/>
        </w:rPr>
        <w:t xml:space="preserve">по курсу «Теория вероятностей и математическая статистика» на тему </w:t>
      </w:r>
    </w:p>
    <w:p>
      <w:pPr>
        <w:pStyle w:val="Normal"/>
        <w:spacing w:lineRule="auto" w:line="271" w:before="0" w:after="480"/>
        <w:ind w:hanging="11" w:left="952" w:right="947"/>
        <w:jc w:val="center"/>
        <w:rPr/>
      </w:pPr>
      <w:r>
        <w:rPr>
          <w:b/>
        </w:rPr>
        <w:t xml:space="preserve">«Элементы математической статистики» </w:t>
      </w:r>
    </w:p>
    <w:p>
      <w:pPr>
        <w:pStyle w:val="Normal"/>
        <w:spacing w:lineRule="auto" w:line="264" w:before="0" w:after="360"/>
        <w:ind w:hanging="11" w:left="1961" w:right="1956"/>
        <w:jc w:val="center"/>
        <w:rPr/>
      </w:pPr>
      <w:r>
        <w:rPr/>
        <w:t>Вариант 17</w:t>
      </w:r>
    </w:p>
    <w:p>
      <w:pPr>
        <w:pStyle w:val="Normal"/>
        <w:spacing w:before="0" w:after="252"/>
        <w:ind w:hanging="10" w:left="-5" w:right="0"/>
        <w:rPr/>
      </w:pPr>
      <w:r>
        <w:rPr/>
        <w:t>Выполнил студент гр. ИУК5-42Б Ли Р. В.</w:t>
        <w:softHyphen/>
        <w:t xml:space="preserve"> </w:t>
      </w:r>
    </w:p>
    <w:p>
      <w:pPr>
        <w:pStyle w:val="Normal"/>
        <w:spacing w:before="0" w:after="607"/>
        <w:ind w:hanging="10" w:left="-5" w:right="0"/>
        <w:rPr/>
      </w:pPr>
      <w:r>
        <w:rPr/>
        <w:t xml:space="preserve">Проверил Супельняк М.И. </w:t>
      </w:r>
    </w:p>
    <w:tbl>
      <w:tblPr>
        <w:tblStyle w:val="TableGrid"/>
        <w:tblW w:w="9437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4254"/>
        <w:gridCol w:w="5182"/>
      </w:tblGrid>
      <w:tr>
        <w:trPr>
          <w:trHeight w:val="669" w:hRule="atLeast"/>
        </w:trPr>
        <w:tc>
          <w:tcPr>
            <w:tcW w:w="4254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>Домашнее задание сдано</w:t>
            </w:r>
          </w:p>
        </w:tc>
        <w:tc>
          <w:tcPr>
            <w:tcW w:w="5182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0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>______________     ____________________</w:t>
            </w:r>
          </w:p>
          <w:p>
            <w:pPr>
              <w:pStyle w:val="Normal"/>
              <w:widowControl/>
              <w:tabs>
                <w:tab w:val="clear" w:pos="708"/>
                <w:tab w:val="center" w:pos="1032" w:leader="none"/>
                <w:tab w:val="center" w:pos="4009" w:leader="none"/>
              </w:tabs>
              <w:suppressAutoHyphens w:val="true"/>
              <w:spacing w:lineRule="auto" w:line="259" w:before="0" w:after="0"/>
              <w:ind w:hanging="0" w:left="0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val="ru-RU" w:eastAsia="ru-RU" w:bidi="ar-SA"/>
              </w:rPr>
              <w:tab/>
            </w:r>
            <w:r>
              <w:rPr>
                <w:kern w:val="0"/>
                <w:sz w:val="20"/>
                <w:szCs w:val="22"/>
                <w:lang w:val="ru-RU" w:eastAsia="ru-RU" w:bidi="ar-SA"/>
              </w:rPr>
              <w:t xml:space="preserve">дата </w:t>
              <w:tab/>
              <w:t>подпись студента</w:t>
            </w:r>
          </w:p>
        </w:tc>
      </w:tr>
      <w:tr>
        <w:trPr>
          <w:trHeight w:val="792" w:hRule="atLeast"/>
        </w:trPr>
        <w:tc>
          <w:tcPr>
            <w:tcW w:w="4254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>Домашнее задание проверено</w:t>
            </w:r>
          </w:p>
        </w:tc>
        <w:tc>
          <w:tcPr>
            <w:tcW w:w="518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0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>______________     ____________________</w:t>
            </w:r>
          </w:p>
          <w:p>
            <w:pPr>
              <w:pStyle w:val="Normal"/>
              <w:widowControl/>
              <w:tabs>
                <w:tab w:val="clear" w:pos="708"/>
                <w:tab w:val="center" w:pos="1032" w:leader="none"/>
                <w:tab w:val="center" w:pos="4009" w:leader="none"/>
              </w:tabs>
              <w:suppressAutoHyphens w:val="true"/>
              <w:spacing w:lineRule="auto" w:line="259" w:before="0" w:after="0"/>
              <w:ind w:hanging="0" w:left="0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val="ru-RU" w:eastAsia="ru-RU" w:bidi="ar-SA"/>
              </w:rPr>
              <w:tab/>
            </w:r>
            <w:r>
              <w:rPr>
                <w:kern w:val="0"/>
                <w:sz w:val="20"/>
                <w:szCs w:val="22"/>
                <w:lang w:val="ru-RU" w:eastAsia="ru-RU" w:bidi="ar-SA"/>
              </w:rPr>
              <w:t xml:space="preserve">дата </w:t>
              <w:tab/>
              <w:t>подпись студента</w:t>
            </w:r>
          </w:p>
        </w:tc>
      </w:tr>
      <w:tr>
        <w:trPr>
          <w:trHeight w:val="792" w:hRule="atLeast"/>
        </w:trPr>
        <w:tc>
          <w:tcPr>
            <w:tcW w:w="4254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>Домашнее задание принято</w:t>
            </w:r>
          </w:p>
        </w:tc>
        <w:tc>
          <w:tcPr>
            <w:tcW w:w="518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0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>______________     ____________________</w:t>
            </w:r>
          </w:p>
          <w:p>
            <w:pPr>
              <w:pStyle w:val="Normal"/>
              <w:widowControl/>
              <w:tabs>
                <w:tab w:val="clear" w:pos="708"/>
                <w:tab w:val="center" w:pos="1032" w:leader="none"/>
                <w:tab w:val="center" w:pos="4009" w:leader="none"/>
              </w:tabs>
              <w:suppressAutoHyphens w:val="true"/>
              <w:spacing w:lineRule="auto" w:line="259" w:before="0" w:after="0"/>
              <w:ind w:hanging="0" w:left="0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val="ru-RU" w:eastAsia="ru-RU" w:bidi="ar-SA"/>
              </w:rPr>
              <w:tab/>
            </w:r>
            <w:r>
              <w:rPr>
                <w:kern w:val="0"/>
                <w:sz w:val="20"/>
                <w:szCs w:val="22"/>
                <w:lang w:val="ru-RU" w:eastAsia="ru-RU" w:bidi="ar-SA"/>
              </w:rPr>
              <w:t xml:space="preserve">дата </w:t>
              <w:tab/>
              <w:t>подпись студента</w:t>
            </w:r>
          </w:p>
        </w:tc>
      </w:tr>
      <w:tr>
        <w:trPr>
          <w:trHeight w:val="434" w:hRule="atLeast"/>
        </w:trPr>
        <w:tc>
          <w:tcPr>
            <w:tcW w:w="4254" w:type="dxa"/>
            <w:tcBorders/>
            <w:vAlign w:val="bottom"/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>Домашнее задание защищено</w:t>
            </w:r>
          </w:p>
        </w:tc>
        <w:tc>
          <w:tcPr>
            <w:tcW w:w="5182" w:type="dxa"/>
            <w:tcBorders/>
            <w:vAlign w:val="bottom"/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0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>______________     ____________________</w:t>
            </w:r>
          </w:p>
        </w:tc>
      </w:tr>
    </w:tbl>
    <w:p>
      <w:pPr>
        <w:pStyle w:val="Normal"/>
        <w:tabs>
          <w:tab w:val="clear" w:pos="708"/>
          <w:tab w:val="center" w:pos="5286" w:leader="none"/>
          <w:tab w:val="center" w:pos="8263" w:leader="none"/>
        </w:tabs>
        <w:spacing w:lineRule="auto" w:line="259" w:before="0" w:after="351"/>
        <w:ind w:hanging="0" w:left="0" w:right="0"/>
        <w:jc w:val="left"/>
        <w:rPr/>
      </w:pPr>
      <w:r>
        <w:rPr>
          <w:rFonts w:eastAsia="Calibri" w:cs="Calibri" w:ascii="Calibri" w:hAnsi="Calibri"/>
          <w:sz w:val="22"/>
        </w:rPr>
        <w:tab/>
      </w:r>
      <w:r>
        <w:rPr>
          <w:sz w:val="20"/>
        </w:rPr>
        <w:t xml:space="preserve">дата </w:t>
        <w:tab/>
        <w:t>подпись студента</w:t>
      </w:r>
      <w:r>
        <w:rPr>
          <w:sz w:val="16"/>
        </w:rPr>
        <w:t xml:space="preserve"> </w:t>
      </w:r>
    </w:p>
    <w:p>
      <w:pPr>
        <w:pStyle w:val="Normal"/>
        <w:spacing w:lineRule="auto" w:line="271" w:before="0" w:after="1080"/>
        <w:ind w:hanging="11" w:left="-6" w:right="0"/>
        <w:rPr/>
      </w:pPr>
      <w:r>
        <w:rPr/>
        <w:t xml:space="preserve">Количество рейтинговых баллов _____________ </w:t>
      </w:r>
    </w:p>
    <w:p>
      <w:pPr>
        <w:pStyle w:val="Normal"/>
        <w:spacing w:lineRule="auto" w:line="264"/>
        <w:ind w:hanging="10" w:left="1958" w:right="1949"/>
        <w:jc w:val="center"/>
        <w:rPr/>
      </w:pPr>
      <w:r>
        <w:rPr/>
        <w:t xml:space="preserve">Калуга, 2023 г. </w:t>
      </w:r>
    </w:p>
    <w:p>
      <w:pPr>
        <w:pStyle w:val="Normal"/>
        <w:spacing w:before="0" w:after="2"/>
        <w:ind w:hanging="10" w:left="952" w:right="947"/>
        <w:jc w:val="center"/>
        <w:rPr/>
      </w:pPr>
      <w:r>
        <w:rPr>
          <w:b/>
        </w:rPr>
        <w:t xml:space="preserve">Задача 1 </w:t>
      </w:r>
    </w:p>
    <w:p>
      <w:pPr>
        <w:pStyle w:val="Normal"/>
        <w:spacing w:before="0" w:after="37"/>
        <w:ind w:firstLine="708" w:left="-15" w:right="0"/>
        <w:rPr/>
      </w:pPr>
      <w:r>
        <w:rPr/>
        <w:t xml:space="preserve">На промышленном предприятии установлен газоанализатор, который фиксирует превышение предельно допустимой концентрации вредных веществ в окружающем воздухе. В конце каждого месяца подсчитывается количество дней, в которые наблюдалось превышение предельно допустимой концентрации вредных веществ. В результате годичных наблюдений получена выборка объёма </w:t>
      </w:r>
      <w:r>
        <w:rPr>
          <w:rFonts w:eastAsia="Cambria Math" w:cs="Cambria Math" w:ascii="Cambria Math" w:hAnsi="Cambria Math"/>
        </w:rPr>
        <w:t>𝑛 = 12</w:t>
      </w:r>
      <w:r>
        <w:rPr/>
        <w:t xml:space="preserve"> из генеральной совокупности </w:t>
      </w:r>
      <w:r>
        <w:rPr>
          <w:rFonts w:eastAsia="Cambria Math" w:cs="Cambria Math" w:ascii="Cambria Math" w:hAnsi="Cambria Math"/>
        </w:rPr>
        <w:t>𝑋</w:t>
      </w:r>
      <w:r>
        <w:rPr/>
        <w:t xml:space="preserve">, где случайная величина </w:t>
      </w:r>
      <w:r>
        <w:rPr>
          <w:rFonts w:eastAsia="Cambria Math" w:cs="Cambria Math" w:ascii="Cambria Math" w:hAnsi="Cambria Math"/>
        </w:rPr>
        <w:t>𝑋</w:t>
      </w:r>
      <w:r>
        <w:rPr/>
        <w:t xml:space="preserve"> – количество дней месяца, в которые наблюдалось превышение предельно допустимой концентрации вредных веществ в воздухе. Для полученной выборки необходимо: </w:t>
      </w:r>
    </w:p>
    <w:p>
      <w:pPr>
        <w:pStyle w:val="Normal"/>
        <w:numPr>
          <w:ilvl w:val="0"/>
          <w:numId w:val="2"/>
        </w:numPr>
        <w:ind w:hanging="358" w:left="358" w:right="0"/>
        <w:rPr/>
      </w:pPr>
      <w:r>
        <w:rPr/>
        <w:t xml:space="preserve">построить статистический ряд; </w:t>
      </w:r>
    </w:p>
    <w:p>
      <w:pPr>
        <w:pStyle w:val="Normal"/>
        <w:numPr>
          <w:ilvl w:val="0"/>
          <w:numId w:val="2"/>
        </w:numPr>
        <w:ind w:hanging="358" w:left="358" w:right="0"/>
        <w:rPr/>
      </w:pPr>
      <w:r>
        <w:rPr/>
        <w:t xml:space="preserve">построить полигон относительных частот; </w:t>
      </w:r>
    </w:p>
    <w:p>
      <w:pPr>
        <w:pStyle w:val="Normal"/>
        <w:numPr>
          <w:ilvl w:val="0"/>
          <w:numId w:val="2"/>
        </w:numPr>
        <w:ind w:hanging="358" w:left="358" w:right="0"/>
        <w:rPr/>
      </w:pPr>
      <w:r>
        <w:rPr/>
        <w:t xml:space="preserve">определить эмпирическую функцию распределения </w:t>
      </w:r>
      <w:r>
        <w:rPr>
          <w:rFonts w:eastAsia="Cambria Math" w:cs="Cambria Math" w:ascii="Cambria Math" w:hAnsi="Cambria Math"/>
        </w:rPr>
        <w:t>𝐹̂(𝑥)</w:t>
      </w:r>
      <w:r>
        <w:rPr/>
        <w:t xml:space="preserve"> и построить её график; </w:t>
      </w:r>
    </w:p>
    <w:p>
      <w:pPr>
        <w:pStyle w:val="Normal"/>
        <w:numPr>
          <w:ilvl w:val="0"/>
          <w:numId w:val="2"/>
        </w:numPr>
        <w:spacing w:before="0" w:after="242"/>
        <w:ind w:hanging="358" w:left="358" w:right="0"/>
        <w:rPr/>
      </w:pPr>
      <w:r>
        <w:rPr/>
        <w:t xml:space="preserve">вычислить числовые характеристики выборки: среднее </w:t>
      </w:r>
      <w:r>
        <w:rPr>
          <w:rFonts w:eastAsia="Cambria Math" w:cs="Cambria Math" w:ascii="Cambria Math" w:hAnsi="Cambria Math"/>
        </w:rPr>
        <w:t>𝑥̅</w:t>
      </w:r>
      <w:r>
        <w:rPr/>
        <w:t xml:space="preserve">, дисперсию </w:t>
      </w:r>
      <w:r>
        <w:rPr>
          <w:rFonts w:eastAsia="Cambria Math" w:cs="Cambria Math" w:ascii="Cambria Math" w:hAnsi="Cambria Math"/>
        </w:rPr>
        <w:t>𝜎̂</w:t>
      </w:r>
      <w:r>
        <w:rPr>
          <w:rFonts w:eastAsia="Cambria Math" w:cs="Cambria Math" w:ascii="Cambria Math" w:hAnsi="Cambria Math"/>
          <w:vertAlign w:val="superscript"/>
        </w:rPr>
        <w:t>2</w:t>
      </w:r>
      <w:r>
        <w:rPr/>
        <w:t xml:space="preserve">, стандартное отклонение </w:t>
      </w:r>
      <w:r>
        <w:rPr>
          <w:rFonts w:eastAsia="Cambria Math" w:cs="Cambria Math" w:ascii="Cambria Math" w:hAnsi="Cambria Math"/>
        </w:rPr>
        <w:t>𝜎̂</w:t>
      </w:r>
      <w:r>
        <w:rPr/>
        <w:t xml:space="preserve">, исправленную дисперсию </w:t>
      </w:r>
      <w:r>
        <w:rPr>
          <w:rFonts w:eastAsia="Cambria Math" w:cs="Cambria Math" w:ascii="Cambria Math" w:hAnsi="Cambria Math"/>
        </w:rPr>
        <w:t>𝑠</w:t>
      </w:r>
      <w:r>
        <w:rPr>
          <w:rFonts w:eastAsia="Cambria Math" w:cs="Cambria Math" w:ascii="Cambria Math" w:hAnsi="Cambria Math"/>
          <w:vertAlign w:val="superscript"/>
        </w:rPr>
        <w:t>2</w:t>
      </w:r>
      <w:r>
        <w:rPr/>
        <w:t xml:space="preserve">, исправленное стандартное отклонение </w:t>
      </w:r>
      <w:r>
        <w:rPr>
          <w:rFonts w:eastAsia="Cambria Math" w:cs="Cambria Math" w:ascii="Cambria Math" w:hAnsi="Cambria Math"/>
        </w:rPr>
        <w:t>𝑠</w:t>
      </w:r>
      <w:r>
        <w:rPr/>
        <w:t xml:space="preserve">. </w:t>
      </w:r>
    </w:p>
    <w:p>
      <w:pPr>
        <w:pStyle w:val="Normal"/>
        <w:spacing w:before="0" w:after="2"/>
        <w:ind w:hanging="10" w:left="952" w:right="947"/>
        <w:jc w:val="center"/>
        <w:rPr/>
      </w:pPr>
      <w:r>
        <w:rPr>
          <w:b/>
        </w:rPr>
        <w:t xml:space="preserve">Задача 2 </w:t>
      </w:r>
    </w:p>
    <w:p>
      <w:pPr>
        <w:pStyle w:val="Normal"/>
        <w:spacing w:before="0" w:after="412"/>
        <w:ind w:firstLine="708" w:left="-15" w:right="0"/>
        <w:rPr/>
      </w:pPr>
      <w:r>
        <w:rPr/>
        <w:t xml:space="preserve">В результате сбоя на сортировочной линии цеха в большую партию болтов попало небольшое количество гаек, после чего они были расфасованы по упаковкам. В ходе исследования содержимого </w:t>
      </w:r>
      <w:r>
        <w:rPr>
          <w:rFonts w:eastAsia="Cambria Math" w:cs="Cambria Math" w:ascii="Cambria Math" w:hAnsi="Cambria Math"/>
        </w:rPr>
        <w:t>𝑛 = 300</w:t>
      </w:r>
      <w:r>
        <w:rPr/>
        <w:t xml:space="preserve"> упаковок был построен статистический ряд для сделанной выборки из генеральной совокупности </w:t>
      </w:r>
      <w:r>
        <w:rPr>
          <w:rFonts w:eastAsia="Cambria Math" w:cs="Cambria Math" w:ascii="Cambria Math" w:hAnsi="Cambria Math"/>
        </w:rPr>
        <w:t>𝑋</w:t>
      </w:r>
      <w:r>
        <w:rPr/>
        <w:t xml:space="preserve">, где случайная величина </w:t>
      </w:r>
      <w:r>
        <w:rPr>
          <w:rFonts w:eastAsia="Cambria Math" w:cs="Cambria Math" w:ascii="Cambria Math" w:hAnsi="Cambria Math"/>
        </w:rPr>
        <w:t>𝑋</w:t>
      </w:r>
      <w:r>
        <w:rPr/>
        <w:t xml:space="preserve"> – количество гаек в упаковке. Полагая, что генеральная совокупность имеет распределение Пуассона с вероятностями </w:t>
      </w:r>
    </w:p>
    <w:p>
      <w:pPr>
        <w:pStyle w:val="Normal"/>
        <w:tabs>
          <w:tab w:val="clear" w:pos="708"/>
          <w:tab w:val="center" w:pos="4046" w:leader="none"/>
          <w:tab w:val="center" w:pos="6585" w:leader="none"/>
        </w:tabs>
        <w:spacing w:lineRule="auto" w:line="259" w:before="0" w:after="4"/>
        <w:ind w:hanging="0" w:left="0" w:right="0"/>
        <w:jc w:val="left"/>
        <w:rPr/>
      </w:pPr>
      <w:r>
        <mc:AlternateContent>
          <mc:Choice Requires="wpg">
            <w:drawing>
              <wp:anchor behindDoc="0" distT="0" distB="635" distL="113665" distR="109855" simplePos="0" locked="0" layoutInCell="0" allowOverlap="1" relativeHeight="4" wp14:anchorId="1FCB89B4">
                <wp:simplePos x="0" y="0"/>
                <wp:positionH relativeFrom="column">
                  <wp:posOffset>3304540</wp:posOffset>
                </wp:positionH>
                <wp:positionV relativeFrom="paragraph">
                  <wp:posOffset>92710</wp:posOffset>
                </wp:positionV>
                <wp:extent cx="146050" cy="12065"/>
                <wp:effectExtent l="0" t="0" r="0" b="0"/>
                <wp:wrapSquare wrapText="bothSides"/>
                <wp:docPr id="1" name="Group 7384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160" cy="12240"/>
                          <a:chOff x="0" y="0"/>
                          <a:chExt cx="146160" cy="12240"/>
                        </a:xfrm>
                      </wpg:grpSpPr>
                      <wps:wsp>
                        <wps:cNvPr id="2" name="Shape 102739"/>
                        <wps:cNvSpPr/>
                        <wps:spPr>
                          <a:xfrm>
                            <a:off x="0" y="0"/>
                            <a:ext cx="146160" cy="12240"/>
                          </a:xfrm>
                          <a:custGeom>
                            <a:avLst/>
                            <a:gdLst>
                              <a:gd name="textAreaLeft" fmla="*/ 0 w 82800"/>
                              <a:gd name="textAreaRight" fmla="*/ 85320 w 82800"/>
                              <a:gd name="textAreaTop" fmla="*/ 0 h 6840"/>
                              <a:gd name="textAreaBottom" fmla="*/ 9360 h 6840"/>
                            </a:gdLst>
                            <a:ahLst/>
                            <a:rect l="textAreaLeft" t="textAreaTop" r="textAreaRight" b="textAreaBottom"/>
                            <a:pathLst>
                              <a:path w="146304" h="12192">
                                <a:moveTo>
                                  <a:pt x="0" y="0"/>
                                </a:moveTo>
                                <a:lnTo>
                                  <a:pt x="146304" y="0"/>
                                </a:lnTo>
                                <a:lnTo>
                                  <a:pt x="14630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73847" style="position:absolute;margin-left:260.2pt;margin-top:7.3pt;width:11.5pt;height:0.95pt" coordorigin="5204,146" coordsize="230,19"/>
            </w:pict>
          </mc:Fallback>
        </mc:AlternateContent>
      </w:r>
      <w:r>
        <w:rPr>
          <w:rFonts w:eastAsia="Calibri" w:cs="Calibri" w:ascii="Calibri" w:hAnsi="Calibri"/>
          <w:sz w:val="22"/>
        </w:rPr>
        <w:tab/>
      </w:r>
      <w:r>
        <w:rPr>
          <w:rFonts w:eastAsia="Cambria Math" w:cs="Cambria Math" w:ascii="Cambria Math" w:hAnsi="Cambria Math"/>
        </w:rPr>
        <w:t>𝑝(𝑙; 𝜆) = P(𝑋 = 𝑙) = 𝜆</w:t>
      </w:r>
      <w:r>
        <w:rPr>
          <w:rFonts w:eastAsia="Cambria Math" w:cs="Cambria Math" w:ascii="Cambria Math" w:hAnsi="Cambria Math"/>
          <w:vertAlign w:val="superscript"/>
        </w:rPr>
        <w:t>𝑙</w:t>
        <w:tab/>
        <w:t>−𝜆</w:t>
      </w:r>
      <w:r>
        <w:rPr/>
        <w:t xml:space="preserve">, </w:t>
      </w:r>
      <w:r>
        <w:rPr>
          <w:rFonts w:eastAsia="Cambria Math" w:cs="Cambria Math" w:ascii="Cambria Math" w:hAnsi="Cambria Math"/>
        </w:rPr>
        <w:t>𝑙 = 0,1,2, . . .</w:t>
      </w:r>
      <w:r>
        <w:rPr/>
        <w:t xml:space="preserve">, </w:t>
      </w:r>
    </w:p>
    <w:p>
      <w:pPr>
        <w:pStyle w:val="Normal"/>
        <w:spacing w:lineRule="auto" w:line="259"/>
        <w:ind w:hanging="10" w:left="5241" w:right="4415"/>
        <w:jc w:val="left"/>
        <w:rPr/>
      </w:pPr>
      <w:r>
        <w:rPr>
          <w:rFonts w:eastAsia="Cambria Math" w:cs="Cambria Math" w:ascii="Cambria Math" w:hAnsi="Cambria Math"/>
        </w:rPr>
        <w:t>𝑒 𝑙</w:t>
      </w:r>
      <w:r>
        <w:rPr>
          <w:rFonts w:eastAsia="Cambria Math" w:cs="Cambria Math" w:ascii="Cambria Math" w:hAnsi="Cambria Math"/>
        </w:rPr>
        <w:t>!</w:t>
      </w:r>
    </w:p>
    <w:p>
      <w:pPr>
        <w:pStyle w:val="Normal"/>
        <w:spacing w:before="0" w:after="74"/>
        <w:ind w:hanging="10" w:left="-5" w:right="0"/>
        <w:rPr/>
      </w:pPr>
      <w:r>
        <w:rPr/>
        <w:t xml:space="preserve">необходимо с помощью полученного статистического ряда выборки: </w:t>
      </w:r>
    </w:p>
    <w:p>
      <w:pPr>
        <w:pStyle w:val="Normal"/>
        <w:numPr>
          <w:ilvl w:val="0"/>
          <w:numId w:val="3"/>
        </w:numPr>
        <w:spacing w:before="0" w:after="30"/>
        <w:ind w:hanging="358" w:left="358" w:right="0"/>
        <w:rPr/>
      </w:pPr>
      <w:r>
        <w:rPr/>
        <w:t xml:space="preserve">получить значения точечных оценок </w:t>
      </w:r>
      <w:r>
        <w:rPr>
          <w:rFonts w:eastAsia="Cambria Math" w:cs="Cambria Math" w:ascii="Cambria Math" w:hAnsi="Cambria Math"/>
        </w:rPr>
        <w:t>𝜆̂</w:t>
      </w:r>
      <w:r>
        <w:rPr>
          <w:rFonts w:eastAsia="Cambria Math" w:cs="Cambria Math" w:ascii="Cambria Math" w:hAnsi="Cambria Math"/>
          <w:vertAlign w:val="subscript"/>
        </w:rPr>
        <w:t>1</w:t>
      </w:r>
      <w:r>
        <w:rPr/>
        <w:t xml:space="preserve">, </w:t>
      </w:r>
      <w:r>
        <w:rPr>
          <w:rFonts w:eastAsia="Cambria Math" w:cs="Cambria Math" w:ascii="Cambria Math" w:hAnsi="Cambria Math"/>
        </w:rPr>
        <w:t>𝜆̂</w:t>
      </w:r>
      <w:r>
        <w:rPr>
          <w:rFonts w:eastAsia="Cambria Math" w:cs="Cambria Math" w:ascii="Cambria Math" w:hAnsi="Cambria Math"/>
          <w:vertAlign w:val="subscript"/>
        </w:rPr>
        <w:t>2</w:t>
      </w:r>
      <w:r>
        <w:rPr/>
        <w:t xml:space="preserve">, </w:t>
      </w:r>
      <w:r>
        <w:rPr>
          <w:rFonts w:eastAsia="Cambria Math" w:cs="Cambria Math" w:ascii="Cambria Math" w:hAnsi="Cambria Math"/>
        </w:rPr>
        <w:t>𝜆̂</w:t>
      </w:r>
      <w:r>
        <w:rPr>
          <w:rFonts w:eastAsia="Cambria Math" w:cs="Cambria Math" w:ascii="Cambria Math" w:hAnsi="Cambria Math"/>
          <w:vertAlign w:val="subscript"/>
        </w:rPr>
        <w:t>3</w:t>
      </w:r>
      <w:r>
        <w:rPr/>
        <w:t xml:space="preserve">, </w:t>
      </w:r>
      <w:r>
        <w:rPr>
          <w:rFonts w:eastAsia="Cambria Math" w:cs="Cambria Math" w:ascii="Cambria Math" w:hAnsi="Cambria Math"/>
        </w:rPr>
        <w:t>𝜆̂</w:t>
      </w:r>
      <w:r>
        <w:rPr>
          <w:rFonts w:eastAsia="Cambria Math" w:cs="Cambria Math" w:ascii="Cambria Math" w:hAnsi="Cambria Math"/>
          <w:vertAlign w:val="subscript"/>
        </w:rPr>
        <w:t>4</w:t>
      </w:r>
      <w:r>
        <w:rPr/>
        <w:t xml:space="preserve"> частоты появления гаек в упаковке </w:t>
      </w:r>
      <w:r>
        <w:rPr>
          <w:rFonts w:eastAsia="Cambria Math" w:cs="Cambria Math" w:ascii="Cambria Math" w:hAnsi="Cambria Math"/>
        </w:rPr>
        <w:t>𝜆</w:t>
      </w:r>
      <w:r>
        <w:rPr/>
        <w:t xml:space="preserve"> методом моментов, используя начальные моменты выборки первого и второго порядка и центральный момент выборки второго порядка, и методом наибольшего правдоподобия соответственно; </w:t>
      </w:r>
    </w:p>
    <w:p>
      <w:pPr>
        <w:pStyle w:val="Normal"/>
        <w:numPr>
          <w:ilvl w:val="0"/>
          <w:numId w:val="3"/>
        </w:numPr>
        <w:spacing w:before="0" w:after="251"/>
        <w:ind w:hanging="358" w:left="358" w:right="0"/>
        <w:rPr/>
      </w:pPr>
      <w:r>
        <w:rPr/>
        <w:t xml:space="preserve">построить полигоны вероятностей для найденных значений точечных оценок и сравнить их с полигоном относительных частот. </w:t>
      </w:r>
    </w:p>
    <w:p>
      <w:pPr>
        <w:pStyle w:val="Normal"/>
        <w:spacing w:before="0" w:after="2"/>
        <w:ind w:hanging="10" w:left="952" w:right="947"/>
        <w:jc w:val="center"/>
        <w:rPr/>
      </w:pPr>
      <w:r>
        <w:rPr>
          <w:b/>
        </w:rPr>
        <w:t xml:space="preserve">Задача 4 </w:t>
      </w:r>
    </w:p>
    <w:p>
      <w:pPr>
        <w:pStyle w:val="Normal"/>
        <w:ind w:firstLine="708" w:left="-15" w:right="0"/>
        <w:rPr/>
      </w:pPr>
      <w:r>
        <w:rPr/>
        <w:t xml:space="preserve">В результате испытаний </w:t>
      </w:r>
      <w:r>
        <w:rPr>
          <w:rFonts w:eastAsia="Cambria Math" w:cs="Cambria Math" w:ascii="Cambria Math" w:hAnsi="Cambria Math"/>
        </w:rPr>
        <w:t>𝑛</w:t>
      </w:r>
      <w:r>
        <w:rPr/>
        <w:t xml:space="preserve"> двигателей построен интервальный статистический ряд для выборки объёма </w:t>
      </w:r>
      <w:r>
        <w:rPr>
          <w:rFonts w:eastAsia="Cambria Math" w:cs="Cambria Math" w:ascii="Cambria Math" w:hAnsi="Cambria Math"/>
        </w:rPr>
        <w:t>𝑛 = 50</w:t>
      </w:r>
      <w:r>
        <w:rPr/>
        <w:t xml:space="preserve"> из генеральной совокупности </w:t>
      </w:r>
      <w:r>
        <w:rPr>
          <w:rFonts w:eastAsia="Cambria Math" w:cs="Cambria Math" w:ascii="Cambria Math" w:hAnsi="Cambria Math"/>
        </w:rPr>
        <w:t>𝑋</w:t>
      </w:r>
      <w:r>
        <w:rPr/>
        <w:t xml:space="preserve">, где случайная величина </w:t>
      </w:r>
      <w:r>
        <w:rPr>
          <w:rFonts w:eastAsia="Cambria Math" w:cs="Cambria Math" w:ascii="Cambria Math" w:hAnsi="Cambria Math"/>
        </w:rPr>
        <w:t>𝑋</w:t>
      </w:r>
      <w:r>
        <w:rPr/>
        <w:t xml:space="preserve"> – длительность безотказной работы двигателя, </w:t>
      </w:r>
      <w:r>
        <w:rPr>
          <w:rFonts w:eastAsia="Cambria Math" w:cs="Cambria Math" w:ascii="Cambria Math" w:hAnsi="Cambria Math"/>
        </w:rPr>
        <w:t>ч</w:t>
      </w:r>
      <w:r>
        <w:rPr/>
        <w:t xml:space="preserve">. Полагая, что длительность безотказной работы имеет показательное распределение с плотностью </w:t>
      </w:r>
    </w:p>
    <w:p>
      <w:pPr>
        <w:pStyle w:val="Normal"/>
        <w:spacing w:lineRule="auto" w:line="259" w:before="0" w:after="51"/>
        <w:ind w:hanging="10" w:left="766" w:right="0"/>
        <w:jc w:val="center"/>
        <w:rPr/>
      </w:pPr>
      <w:r>
        <w:rPr>
          <w:rFonts w:eastAsia="Cambria Math" w:cs="Cambria Math" w:ascii="Cambria Math" w:hAnsi="Cambria Math"/>
        </w:rPr>
        <w:t>0</w:t>
      </w:r>
      <w:r>
        <w:rPr/>
        <w:t xml:space="preserve">, </w:t>
      </w:r>
      <w:r>
        <w:rPr>
          <w:rFonts w:eastAsia="Cambria Math" w:cs="Cambria Math" w:ascii="Cambria Math" w:hAnsi="Cambria Math"/>
        </w:rPr>
        <w:t>𝑥 &lt; 0</w:t>
      </w:r>
      <w:r>
        <w:rPr/>
        <w:t>;</w:t>
      </w:r>
    </w:p>
    <w:p>
      <w:pPr>
        <w:pStyle w:val="Normal"/>
        <w:spacing w:lineRule="auto" w:line="259" w:before="0" w:after="210"/>
        <w:ind w:hanging="10" w:left="489" w:right="482"/>
        <w:jc w:val="center"/>
        <w:rPr/>
      </w:pPr>
      <w:r>
        <w:rPr>
          <w:rFonts w:eastAsia="Cambria Math" w:cs="Cambria Math" w:ascii="Cambria Math" w:hAnsi="Cambria Math"/>
        </w:rPr>
        <w:t>𝑓</w:t>
      </w:r>
      <w:r>
        <w:rPr>
          <w:rFonts w:eastAsia="Cambria Math" w:cs="Cambria Math" w:ascii="Cambria Math" w:hAnsi="Cambria Math"/>
        </w:rPr>
        <w:t>(𝑥; 𝜆) = {𝜆𝑒</w:t>
      </w:r>
      <w:r>
        <w:rPr>
          <w:rFonts w:eastAsia="Cambria Math" w:cs="Cambria Math" w:ascii="Cambria Math" w:hAnsi="Cambria Math"/>
          <w:vertAlign w:val="subscript"/>
        </w:rPr>
        <w:t>−𝜆𝑥</w:t>
      </w:r>
      <w:r>
        <w:rPr/>
        <w:t xml:space="preserve">, </w:t>
      </w:r>
      <w:r>
        <w:rPr>
          <w:rFonts w:eastAsia="Cambria Math" w:cs="Cambria Math" w:ascii="Cambria Math" w:hAnsi="Cambria Math"/>
        </w:rPr>
        <w:t>𝑥 ≥ 0</w:t>
      </w:r>
      <w:r>
        <w:rPr/>
        <w:t xml:space="preserve">, </w:t>
      </w:r>
    </w:p>
    <w:p>
      <w:pPr>
        <w:pStyle w:val="Normal"/>
        <w:spacing w:before="0" w:after="72"/>
        <w:ind w:hanging="10" w:left="-5" w:right="0"/>
        <w:rPr/>
      </w:pPr>
      <w:r>
        <w:rPr/>
        <w:t xml:space="preserve">необходимо: </w:t>
      </w:r>
    </w:p>
    <w:p>
      <w:pPr>
        <w:pStyle w:val="Normal"/>
        <w:numPr>
          <w:ilvl w:val="0"/>
          <w:numId w:val="4"/>
        </w:numPr>
        <w:spacing w:before="0" w:after="37"/>
        <w:ind w:hanging="358" w:left="358" w:right="0"/>
        <w:rPr/>
      </w:pPr>
      <w:r>
        <w:rPr/>
        <w:t xml:space="preserve">получить значения точечных оценок </w:t>
      </w:r>
      <w:r>
        <w:rPr>
          <w:rFonts w:eastAsia="Cambria Math" w:cs="Cambria Math" w:ascii="Cambria Math" w:hAnsi="Cambria Math"/>
        </w:rPr>
        <w:t>𝜆̂</w:t>
      </w:r>
      <w:r>
        <w:rPr>
          <w:rFonts w:eastAsia="Cambria Math" w:cs="Cambria Math" w:ascii="Cambria Math" w:hAnsi="Cambria Math"/>
          <w:vertAlign w:val="subscript"/>
        </w:rPr>
        <w:t>1</w:t>
      </w:r>
      <w:r>
        <w:rPr/>
        <w:t xml:space="preserve">, </w:t>
      </w:r>
      <w:r>
        <w:rPr>
          <w:rFonts w:eastAsia="Cambria Math" w:cs="Cambria Math" w:ascii="Cambria Math" w:hAnsi="Cambria Math"/>
        </w:rPr>
        <w:t>𝜆̂</w:t>
      </w:r>
      <w:r>
        <w:rPr>
          <w:rFonts w:eastAsia="Cambria Math" w:cs="Cambria Math" w:ascii="Cambria Math" w:hAnsi="Cambria Math"/>
          <w:vertAlign w:val="subscript"/>
        </w:rPr>
        <w:t>2</w:t>
      </w:r>
      <w:r>
        <w:rPr/>
        <w:t xml:space="preserve">, </w:t>
      </w:r>
      <w:r>
        <w:rPr>
          <w:rFonts w:eastAsia="Cambria Math" w:cs="Cambria Math" w:ascii="Cambria Math" w:hAnsi="Cambria Math"/>
        </w:rPr>
        <w:t>𝜆̂</w:t>
      </w:r>
      <w:r>
        <w:rPr>
          <w:rFonts w:eastAsia="Cambria Math" w:cs="Cambria Math" w:ascii="Cambria Math" w:hAnsi="Cambria Math"/>
          <w:vertAlign w:val="subscript"/>
        </w:rPr>
        <w:t>3</w:t>
      </w:r>
      <w:r>
        <w:rPr/>
        <w:t xml:space="preserve">, </w:t>
      </w:r>
      <w:r>
        <w:rPr>
          <w:rFonts w:eastAsia="Cambria Math" w:cs="Cambria Math" w:ascii="Cambria Math" w:hAnsi="Cambria Math"/>
        </w:rPr>
        <w:t>𝜆̂</w:t>
      </w:r>
      <w:r>
        <w:rPr>
          <w:rFonts w:eastAsia="Cambria Math" w:cs="Cambria Math" w:ascii="Cambria Math" w:hAnsi="Cambria Math"/>
          <w:vertAlign w:val="subscript"/>
        </w:rPr>
        <w:t>4</w:t>
      </w:r>
      <w:r>
        <w:rPr/>
        <w:t xml:space="preserve"> частоты отказов </w:t>
      </w:r>
      <w:r>
        <w:rPr>
          <w:rFonts w:eastAsia="Cambria Math" w:cs="Cambria Math" w:ascii="Cambria Math" w:hAnsi="Cambria Math"/>
        </w:rPr>
        <w:t>𝜆</w:t>
      </w:r>
      <w:r>
        <w:rPr/>
        <w:t xml:space="preserve"> методом моментов, используя начальные моменты выборки первого и второго порядка и центральный момент выборки второго порядка, и методом наибольшего правдоподобия соответственно; </w:t>
      </w:r>
    </w:p>
    <w:p>
      <w:pPr>
        <w:pStyle w:val="Normal"/>
        <w:numPr>
          <w:ilvl w:val="0"/>
          <w:numId w:val="4"/>
        </w:numPr>
        <w:spacing w:lineRule="auto" w:line="319"/>
        <w:ind w:hanging="358" w:left="358" w:right="0"/>
        <w:rPr/>
      </w:pPr>
      <w:r>
        <w:rPr/>
        <w:t xml:space="preserve">для найденных значений точечных оценок построить графики плотности распределения вероятностей </w:t>
      </w:r>
      <w:r>
        <w:rPr>
          <w:rFonts w:eastAsia="Cambria Math" w:cs="Cambria Math" w:ascii="Cambria Math" w:hAnsi="Cambria Math"/>
        </w:rPr>
        <w:t>𝑓(𝑥; 𝜆̂)</w:t>
      </w:r>
      <w:r>
        <w:rPr/>
        <w:t xml:space="preserve"> и сравнить их с графиком эмпирической плотности распределения </w:t>
      </w:r>
      <w:r>
        <w:rPr>
          <w:rFonts w:eastAsia="Cambria Math" w:cs="Cambria Math" w:ascii="Cambria Math" w:hAnsi="Cambria Math"/>
        </w:rPr>
        <w:t>𝑓̃(𝑥)</w:t>
      </w:r>
      <w:r>
        <w:rPr/>
        <w:t xml:space="preserve">; </w:t>
      </w:r>
    </w:p>
    <w:p>
      <w:pPr>
        <w:pStyle w:val="Normal"/>
        <w:numPr>
          <w:ilvl w:val="0"/>
          <w:numId w:val="4"/>
        </w:numPr>
        <w:spacing w:before="0" w:after="202"/>
        <w:ind w:hanging="358" w:left="358" w:right="0"/>
        <w:rPr/>
      </w:pPr>
      <w:r>
        <w:rPr/>
        <w:t xml:space="preserve">построить доверительный интервал для </w:t>
      </w:r>
      <w:r>
        <w:rPr>
          <w:rFonts w:eastAsia="Cambria Math" w:cs="Cambria Math" w:ascii="Cambria Math" w:hAnsi="Cambria Math"/>
        </w:rPr>
        <w:t>𝜆</w:t>
      </w:r>
      <w:r>
        <w:rPr/>
        <w:t xml:space="preserve"> с коэффициентом доверия </w:t>
      </w:r>
      <w:r>
        <w:rPr>
          <w:rFonts w:eastAsia="Cambria Math" w:cs="Cambria Math" w:ascii="Cambria Math" w:hAnsi="Cambria Math"/>
        </w:rPr>
        <w:t>𝛾</w:t>
      </w:r>
      <w:r>
        <w:rPr/>
        <w:t xml:space="preserve">. </w:t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133" w:right="563" w:gutter="0" w:header="720" w:top="777" w:footer="720" w:bottom="777"/>
          <w:pgNumType w:fmt="decimal"/>
          <w:formProt w:val="false"/>
          <w:titlePg/>
          <w:textDirection w:val="lrTb"/>
          <w:docGrid w:type="default" w:linePitch="100" w:charSpace="0"/>
        </w:sectPr>
        <w:pStyle w:val="Normal"/>
        <w:tabs>
          <w:tab w:val="clear" w:pos="708"/>
          <w:tab w:val="center" w:pos="1959" w:leader="none"/>
          <w:tab w:val="center" w:pos="6441" w:leader="none"/>
        </w:tabs>
        <w:ind w:hanging="0" w:left="0" w:right="0"/>
        <w:jc w:val="left"/>
        <w:rPr/>
      </w:pPr>
      <w:r>
        <w:rPr>
          <w:b/>
        </w:rPr>
        <w:tab/>
        <w:t xml:space="preserve"> </w:t>
      </w:r>
    </w:p>
    <w:p>
      <w:pPr>
        <w:pStyle w:val="Normal"/>
        <w:spacing w:before="0" w:after="308"/>
        <w:ind w:hanging="10" w:left="952" w:right="6"/>
        <w:jc w:val="center"/>
        <w:rPr/>
      </w:pPr>
      <w:r>
        <w:rPr>
          <w:b/>
        </w:rPr>
        <w:t>1</w:t>
      </w:r>
    </w:p>
    <w:p>
      <w:pPr>
        <w:pStyle w:val="Normal"/>
        <w:spacing w:lineRule="auto" w:line="259"/>
        <w:ind w:hanging="10" w:left="-5" w:right="877"/>
        <w:jc w:val="left"/>
        <w:rPr/>
      </w:pPr>
      <w:r>
        <w:rPr>
          <w:rFonts w:eastAsia="Cambria Math" w:cs="Cambria Math" w:ascii="Cambria Math" w:hAnsi="Cambria Math"/>
        </w:rPr>
        <w:t xml:space="preserve">𝑛 </w:t>
      </w:r>
      <w:r>
        <w:rPr>
          <w:rFonts w:eastAsia="Cambria Math" w:cs="Cambria Math" w:ascii="Cambria Math" w:hAnsi="Cambria Math"/>
        </w:rPr>
        <w:t>= 12</w:t>
      </w:r>
      <w:r>
        <w:rPr/>
        <w:t xml:space="preserve">; </w:t>
      </w:r>
    </w:p>
    <w:tbl>
      <w:tblPr>
        <w:tblStyle w:val="TableGrid"/>
        <w:tblW w:w="7374" w:type="dxa"/>
        <w:jc w:val="left"/>
        <w:tblInd w:w="1416" w:type="dxa"/>
        <w:tblLayout w:type="fixed"/>
        <w:tblCellMar>
          <w:top w:w="99" w:type="dxa"/>
          <w:left w:w="130" w:type="dxa"/>
          <w:bottom w:w="0" w:type="dxa"/>
          <w:right w:w="65" w:type="dxa"/>
        </w:tblCellMar>
        <w:tblLook w:val="04a0" w:noHBand="0" w:noVBand="1" w:firstColumn="1" w:lastRow="0" w:lastColumn="0" w:firstRow="1"/>
      </w:tblPr>
      <w:tblGrid>
        <w:gridCol w:w="570"/>
        <w:gridCol w:w="567"/>
        <w:gridCol w:w="564"/>
        <w:gridCol w:w="567"/>
        <w:gridCol w:w="570"/>
        <w:gridCol w:w="565"/>
        <w:gridCol w:w="567"/>
        <w:gridCol w:w="567"/>
        <w:gridCol w:w="568"/>
        <w:gridCol w:w="567"/>
        <w:gridCol w:w="567"/>
        <w:gridCol w:w="565"/>
        <w:gridCol w:w="569"/>
      </w:tblGrid>
      <w:tr>
        <w:trPr>
          <w:trHeight w:val="458" w:hRule="atLeast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69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𝑖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77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1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79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79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3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79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4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77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77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79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7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79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77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10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11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12</w:t>
            </w:r>
          </w:p>
        </w:tc>
      </w:tr>
      <w:tr>
        <w:trPr>
          <w:trHeight w:val="458" w:hRule="atLeast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38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𝑥</w:t>
            </w:r>
            <w:r>
              <w:rPr>
                <w:rFonts w:eastAsia="Cambria Math" w:cs="Cambria Math" w:ascii="Cambria Math" w:hAnsi="Cambria Math"/>
                <w:kern w:val="0"/>
                <w:szCs w:val="22"/>
                <w:vertAlign w:val="subscript"/>
                <w:lang w:val="ru-RU" w:eastAsia="ru-RU" w:bidi="ar-SA"/>
              </w:rPr>
              <w:t>𝑖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77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79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79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5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79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9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77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77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79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7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79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77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79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1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79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6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79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4</w:t>
            </w:r>
          </w:p>
        </w:tc>
      </w:tr>
    </w:tbl>
    <w:p>
      <w:pPr>
        <w:pStyle w:val="Normal"/>
        <w:spacing w:before="0" w:after="60"/>
        <w:ind w:hanging="10" w:left="-5" w:right="0"/>
        <w:rPr/>
      </w:pPr>
      <w:r>
        <w:rPr/>
        <w:t xml:space="preserve">Найти: </w:t>
      </w:r>
      <w:r>
        <w:rPr>
          <w:rFonts w:eastAsia="Cambria Math" w:cs="Cambria Math" w:ascii="Cambria Math" w:hAnsi="Cambria Math"/>
        </w:rPr>
        <w:t>𝑝̂</w:t>
      </w:r>
      <w:r>
        <w:rPr>
          <w:rFonts w:eastAsia="Cambria Math" w:cs="Cambria Math" w:ascii="Cambria Math" w:hAnsi="Cambria Math"/>
          <w:vertAlign w:val="subscript"/>
        </w:rPr>
        <w:t>𝑖</w:t>
      </w:r>
      <w:r>
        <w:rPr/>
        <w:t xml:space="preserve">, </w:t>
      </w:r>
      <w:r>
        <w:rPr>
          <w:rFonts w:eastAsia="Cambria Math" w:cs="Cambria Math" w:ascii="Cambria Math" w:hAnsi="Cambria Math"/>
        </w:rPr>
        <w:t>𝐹̂(𝑥)</w:t>
      </w:r>
      <w:r>
        <w:rPr/>
        <w:t xml:space="preserve">, </w:t>
      </w:r>
      <w:r>
        <w:rPr>
          <w:rFonts w:eastAsia="Cambria Math" w:cs="Cambria Math" w:ascii="Cambria Math" w:hAnsi="Cambria Math"/>
        </w:rPr>
        <w:t>𝑥̅</w:t>
      </w:r>
      <w:r>
        <w:rPr/>
        <w:t xml:space="preserve">, </w:t>
      </w:r>
      <w:r>
        <w:rPr>
          <w:rFonts w:eastAsia="Cambria Math" w:cs="Cambria Math" w:ascii="Cambria Math" w:hAnsi="Cambria Math"/>
        </w:rPr>
        <w:t>𝜎̂</w:t>
      </w:r>
      <w:r>
        <w:rPr>
          <w:rFonts w:eastAsia="Cambria Math" w:cs="Cambria Math" w:ascii="Cambria Math" w:hAnsi="Cambria Math"/>
          <w:vertAlign w:val="superscript"/>
        </w:rPr>
        <w:t>2</w:t>
      </w:r>
      <w:r>
        <w:rPr/>
        <w:t xml:space="preserve">, </w:t>
      </w:r>
      <w:r>
        <w:rPr>
          <w:rFonts w:eastAsia="Cambria Math" w:cs="Cambria Math" w:ascii="Cambria Math" w:hAnsi="Cambria Math"/>
        </w:rPr>
        <w:t>𝜎̂</w:t>
      </w:r>
      <w:r>
        <w:rPr/>
        <w:t xml:space="preserve">, </w:t>
      </w:r>
      <w:r>
        <w:rPr>
          <w:rFonts w:eastAsia="Cambria Math" w:cs="Cambria Math" w:ascii="Cambria Math" w:hAnsi="Cambria Math"/>
        </w:rPr>
        <w:t>𝑠</w:t>
      </w:r>
      <w:r>
        <w:rPr>
          <w:rFonts w:eastAsia="Cambria Math" w:cs="Cambria Math" w:ascii="Cambria Math" w:hAnsi="Cambria Math"/>
          <w:vertAlign w:val="superscript"/>
        </w:rPr>
        <w:t>2</w:t>
      </w:r>
      <w:r>
        <w:rPr/>
        <w:t xml:space="preserve">, </w:t>
      </w:r>
      <w:r>
        <w:rPr>
          <w:rFonts w:eastAsia="Cambria Math" w:cs="Cambria Math" w:ascii="Cambria Math" w:hAnsi="Cambria Math"/>
        </w:rPr>
        <w:t>𝑠</w:t>
      </w:r>
      <w:r>
        <w:rPr/>
        <w:t xml:space="preserve">. </w:t>
      </w:r>
    </w:p>
    <w:p>
      <w:pPr>
        <w:pStyle w:val="Normal"/>
        <w:spacing w:lineRule="auto" w:line="264"/>
        <w:ind w:hanging="10" w:left="1958" w:right="1948"/>
        <w:jc w:val="center"/>
        <w:rPr/>
      </w:pPr>
      <w:r>
        <w:rPr/>
        <w:t xml:space="preserve">Решение. </w:t>
      </w:r>
    </w:p>
    <w:p>
      <w:pPr>
        <w:pStyle w:val="Normal"/>
        <w:spacing w:lineRule="auto" w:line="259" w:before="0" w:after="0"/>
        <w:ind w:hanging="10" w:left="10" w:right="-15"/>
        <w:jc w:val="right"/>
        <w:rPr/>
      </w:pPr>
      <w:r>
        <w:rPr/>
        <w:t xml:space="preserve">Выборка содержит </w:t>
      </w:r>
      <w:r>
        <w:rPr>
          <w:rFonts w:eastAsia="Cambria Math" w:cs="Cambria Math" w:ascii="Cambria Math" w:hAnsi="Cambria Math"/>
        </w:rPr>
        <w:t>𝑘 = 6</w:t>
      </w:r>
      <w:r>
        <w:rPr/>
        <w:t xml:space="preserve"> различных элементов, из которых можно составить </w:t>
      </w:r>
    </w:p>
    <w:p>
      <w:pPr>
        <w:pStyle w:val="Normal"/>
        <w:ind w:hanging="10" w:left="-5" w:right="0"/>
        <w:rPr/>
      </w:pPr>
      <w:r>
        <w:rPr/>
        <w:t xml:space="preserve">возрастающую последовательность чисел </w:t>
      </w:r>
      <w:r>
        <w:rPr>
          <w:rFonts w:eastAsia="Cambria Math" w:cs="Cambria Math" w:ascii="Cambria Math" w:hAnsi="Cambria Math"/>
        </w:rPr>
        <w:t>𝑥̂</w:t>
      </w:r>
      <w:r>
        <w:rPr>
          <w:rFonts w:eastAsia="Cambria Math" w:cs="Cambria Math" w:ascii="Cambria Math" w:hAnsi="Cambria Math"/>
          <w:vertAlign w:val="subscript"/>
        </w:rPr>
        <w:t>𝑖</w:t>
      </w:r>
      <w:r>
        <w:rPr/>
        <w:t xml:space="preserve">, </w:t>
      </w:r>
      <w:r>
        <w:rPr>
          <w:rFonts w:eastAsia="Cambria Math" w:cs="Cambria Math" w:ascii="Cambria Math" w:hAnsi="Cambria Math"/>
        </w:rPr>
        <w:t>𝑖 = 1, 𝑘</w:t>
      </w:r>
      <w:r>
        <w:rPr/>
        <w:t xml:space="preserve">. Составляем статистический ряд выборки, в котором указываем частоту </w:t>
      </w:r>
      <w:r>
        <w:rPr>
          <w:rFonts w:eastAsia="Cambria Math" w:cs="Cambria Math" w:ascii="Cambria Math" w:hAnsi="Cambria Math"/>
        </w:rPr>
        <w:t>𝑚</w:t>
      </w:r>
      <w:r>
        <w:rPr>
          <w:rFonts w:eastAsia="Cambria Math" w:cs="Cambria Math" w:ascii="Cambria Math" w:hAnsi="Cambria Math"/>
          <w:vertAlign w:val="subscript"/>
        </w:rPr>
        <w:t>𝑖</w:t>
      </w:r>
      <w:r>
        <w:rPr/>
        <w:t xml:space="preserve"> каждого элемента </w:t>
      </w:r>
      <w:r>
        <w:rPr>
          <w:rFonts w:eastAsia="Cambria Math" w:cs="Cambria Math" w:ascii="Cambria Math" w:hAnsi="Cambria Math"/>
        </w:rPr>
        <w:t>𝑥̂</w:t>
      </w:r>
      <w:r>
        <w:rPr>
          <w:rFonts w:eastAsia="Cambria Math" w:cs="Cambria Math" w:ascii="Cambria Math" w:hAnsi="Cambria Math"/>
          <w:vertAlign w:val="subscript"/>
        </w:rPr>
        <w:t>𝑖</w:t>
      </w:r>
      <w:r>
        <w:rPr/>
        <w:t xml:space="preserve"> и относительную частоту </w:t>
      </w:r>
      <w:r>
        <w:rPr>
          <w:rFonts w:eastAsia="Cambria Math" w:cs="Cambria Math" w:ascii="Cambria Math" w:hAnsi="Cambria Math"/>
        </w:rPr>
        <w:t>𝑝̂</w:t>
      </w:r>
      <w:r>
        <w:rPr>
          <w:rFonts w:eastAsia="Cambria Math" w:cs="Cambria Math" w:ascii="Cambria Math" w:hAnsi="Cambria Math"/>
          <w:vertAlign w:val="subscript"/>
        </w:rPr>
        <w:t xml:space="preserve">𝑖 </w:t>
      </w:r>
      <w:r>
        <w:rPr>
          <w:rFonts w:eastAsia="Cambria Math" w:cs="Cambria Math" w:ascii="Cambria Math" w:hAnsi="Cambria Math"/>
        </w:rPr>
        <w:t>= 𝑚</w:t>
      </w:r>
      <w:r>
        <w:rPr>
          <w:rFonts w:eastAsia="Cambria Math" w:cs="Cambria Math" w:ascii="Cambria Math" w:hAnsi="Cambria Math"/>
          <w:vertAlign w:val="subscript"/>
        </w:rPr>
        <w:t>𝑖</w:t>
      </w:r>
      <w:r>
        <w:rPr>
          <w:rFonts w:eastAsia="Cambria Math" w:cs="Cambria Math" w:ascii="Cambria Math" w:hAnsi="Cambria Math"/>
        </w:rPr>
        <w:t>⁄𝑛</w:t>
      </w:r>
      <w:r>
        <w:rPr/>
        <w:t xml:space="preserve">: </w:t>
      </w:r>
    </w:p>
    <w:tbl>
      <w:tblPr>
        <w:tblStyle w:val="TableGrid"/>
        <w:tblW w:w="8585" w:type="dxa"/>
        <w:jc w:val="left"/>
        <w:tblInd w:w="-5" w:type="dxa"/>
        <w:tblLayout w:type="fixed"/>
        <w:tblCellMar>
          <w:top w:w="99" w:type="dxa"/>
          <w:left w:w="125" w:type="dxa"/>
          <w:bottom w:w="0" w:type="dxa"/>
          <w:right w:w="50" w:type="dxa"/>
        </w:tblCellMar>
        <w:tblLook w:val="04a0" w:noHBand="0" w:noVBand="1" w:firstColumn="1" w:lastRow="0" w:lastColumn="0" w:firstRow="1"/>
      </w:tblPr>
      <w:tblGrid>
        <w:gridCol w:w="762"/>
        <w:gridCol w:w="803"/>
        <w:gridCol w:w="903"/>
        <w:gridCol w:w="900"/>
        <w:gridCol w:w="808"/>
        <w:gridCol w:w="807"/>
        <w:gridCol w:w="902"/>
        <w:gridCol w:w="958"/>
        <w:gridCol w:w="844"/>
        <w:gridCol w:w="897"/>
      </w:tblGrid>
      <w:tr>
        <w:trPr>
          <w:trHeight w:val="459" w:hRule="atLeast"/>
        </w:trPr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8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𝑖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4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1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1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3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3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1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4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4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5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1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6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1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>7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1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>8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1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>9</w:t>
            </w:r>
          </w:p>
        </w:tc>
      </w:tr>
      <w:tr>
        <w:trPr>
          <w:trHeight w:val="458" w:hRule="atLeast"/>
        </w:trPr>
        <w:tc>
          <w:tcPr>
            <w:tcW w:w="7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43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𝑥̂</w:t>
            </w:r>
            <w:r>
              <w:rPr>
                <w:rFonts w:eastAsia="Cambria Math" w:cs="Cambria Math" w:ascii="Cambria Math" w:hAnsi="Cambria Math"/>
                <w:kern w:val="0"/>
                <w:szCs w:val="22"/>
                <w:vertAlign w:val="subscript"/>
                <w:lang w:val="ru-RU" w:eastAsia="ru-RU" w:bidi="ar-SA"/>
              </w:rPr>
              <w:t>𝑖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4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>1</w:t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1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3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3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4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1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5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4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6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1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7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1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>8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1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>9</w:t>
            </w:r>
          </w:p>
        </w:tc>
        <w:tc>
          <w:tcPr>
            <w:tcW w:w="8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1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>10</w:t>
            </w:r>
          </w:p>
        </w:tc>
      </w:tr>
      <w:tr>
        <w:trPr>
          <w:trHeight w:val="458" w:hRule="atLeast"/>
        </w:trPr>
        <w:tc>
          <w:tcPr>
            <w:tcW w:w="7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0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𝑚</w:t>
            </w:r>
            <w:r>
              <w:rPr>
                <w:rFonts w:eastAsia="Cambria Math" w:cs="Cambria Math" w:ascii="Cambria Math" w:hAnsi="Cambria Math"/>
                <w:kern w:val="0"/>
                <w:szCs w:val="22"/>
                <w:vertAlign w:val="subscript"/>
                <w:lang w:val="ru-RU" w:eastAsia="ru-RU" w:bidi="ar-SA"/>
              </w:rPr>
              <w:t>𝑖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4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1</w:t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1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2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3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1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1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1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4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1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1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2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1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>1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1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>2</w:t>
            </w:r>
          </w:p>
        </w:tc>
        <w:tc>
          <w:tcPr>
            <w:tcW w:w="8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1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>1</w:t>
            </w:r>
          </w:p>
        </w:tc>
      </w:tr>
      <w:tr>
        <w:trPr>
          <w:trHeight w:val="458" w:hRule="atLeast"/>
        </w:trPr>
        <w:tc>
          <w:tcPr>
            <w:tcW w:w="7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91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𝑝̂</w:t>
            </w:r>
            <w:r>
              <w:rPr>
                <w:rFonts w:eastAsia="Cambria Math" w:cs="Cambria Math" w:ascii="Cambria Math" w:hAnsi="Cambria Math"/>
                <w:kern w:val="0"/>
                <w:szCs w:val="22"/>
                <w:vertAlign w:val="subscript"/>
                <w:lang w:val="ru-RU" w:eastAsia="ru-RU" w:bidi="ar-SA"/>
              </w:rPr>
              <w:t>𝑖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132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1⁄12</w:t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134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2⁄12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132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1⁄12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134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1⁄12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132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1⁄12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134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2⁄12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134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>1/12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134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>2/12</w:t>
            </w:r>
          </w:p>
        </w:tc>
        <w:tc>
          <w:tcPr>
            <w:tcW w:w="8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134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>1/12</w:t>
            </w:r>
          </w:p>
        </w:tc>
      </w:tr>
    </w:tbl>
    <w:p>
      <w:pPr>
        <w:pStyle w:val="Normal"/>
        <w:spacing w:before="0" w:after="74"/>
        <w:ind w:hanging="10" w:left="-5" w:right="0"/>
        <w:rPr/>
      </w:pPr>
      <w:r>
        <w:rPr/>
        <w:t xml:space="preserve">С помощью статистического ряда строим полигон относительных частот. </w:t>
      </w:r>
    </w:p>
    <w:p>
      <w:pPr>
        <w:pStyle w:val="Normal"/>
        <w:spacing w:lineRule="auto" w:line="259" w:before="0" w:after="78"/>
        <w:ind w:hanging="0" w:left="0" w:right="1315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7690" cy="209105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690" cy="2091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ind w:hanging="10" w:left="-5" w:right="0"/>
        <w:rPr/>
      </w:pPr>
      <w:r>
        <w:rPr/>
        <w:t xml:space="preserve">Определяем эмпирическую функцию распределения </w:t>
      </w:r>
    </w:p>
    <w:p>
      <w:pPr>
        <w:pStyle w:val="Normal"/>
        <w:ind w:hanging="10" w:left="-5" w:right="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acc>
            <m:accPr>
              <m:chr m:val="^"/>
            </m:accPr>
            <m:e>
              <m:r>
                <w:rPr>
                  <w:rFonts w:ascii="Cambria Math" w:hAnsi="Cambria Math"/>
                </w:rPr>
                <m:t xml:space="preserve">F</m:t>
              </m:r>
            </m:e>
          </m:acc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acc>
                    <m:accPr>
                      <m:chr m:val="^"/>
                    </m:acc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</m:acc>
                </m:e>
                <m:e>
                  <m:nary>
                    <m:naryPr>
                      <m:chr m:val="∑"/>
                    </m:naryPr>
                    <m:sub>
                      <m:r>
                        <w:rPr>
                          <w:rFonts w:ascii="Cambria Math" w:hAnsi="Cambria Math"/>
                        </w:rPr>
                        <m:t xml:space="preserve">j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p>
                    <m:e>
                      <m:acc>
                        <m:accPr>
                          <m:chr m:val="^"/>
                        </m:acc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j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acc>
                        <m:accPr>
                          <m:chr m:val="^"/>
                        </m:acc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 xml:space="preserve">&lt;</m:t>
                      </m:r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≤</m:t>
                      </m:r>
                      <m:acc>
                        <m:accPr>
                          <m:chr m:val="^"/>
                        </m:acc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bar>
                        <m:barPr>
                          <m:pos m:val="top"/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e>
                      </m:bar>
                    </m:e>
                  </m:nary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&gt;</m:t>
                  </m:r>
                  <m:acc>
                    <m:accPr>
                      <m:chr m:val="^"/>
                    </m:acc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sub>
                      </m:sSub>
                    </m:e>
                  </m:acc>
                </m:e>
              </m:eqArr>
            </m:e>
          </m:d>
        </m:oMath>
      </m:oMathPara>
    </w:p>
    <w:p>
      <w:pPr>
        <w:pStyle w:val="Normal"/>
        <w:ind w:hanging="10" w:left="-5" w:right="0"/>
        <w:rPr/>
      </w:pPr>
      <w:r>
        <w:rPr/>
        <w:t xml:space="preserve">для статистического ряда выборки: </w:t>
      </w:r>
    </w:p>
    <w:p>
      <w:pPr>
        <w:pStyle w:val="Normal"/>
        <w:ind w:hanging="10" w:left="-5" w:right="0"/>
        <w:jc w:val="center"/>
        <w:rPr>
          <w:i/>
          <w:i/>
          <w:sz w:val="24"/>
          <w:szCs w:val="20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acc>
            <m:accPr>
              <m:chr m:val="^"/>
            </m:accPr>
            <m:e>
              <m:r>
                <w:rPr>
                  <w:rFonts w:ascii="Cambria Math" w:hAnsi="Cambria Math"/>
                </w:rPr>
                <m:t xml:space="preserve">F</m:t>
              </m:r>
            </m:e>
          </m:acc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;</m:t>
                  </m:r>
                </m:e>
                <m:e>
                  <m:f>
                    <m:fPr>
                      <m:type m:val="lin"/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&lt;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;</m:t>
                  </m:r>
                </m:e>
                <m:e>
                  <m:f>
                    <m:fPr>
                      <m:type m:val="lin"/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&lt;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;</m:t>
                  </m:r>
                </m:e>
                <m:e>
                  <m:f>
                    <m:fPr>
                      <m:type m:val="lin"/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&lt;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;</m:t>
                  </m:r>
                </m:e>
                <m:e>
                  <m:f>
                    <m:fPr>
                      <m:type m:val="lin"/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&lt;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;</m:t>
                  </m:r>
                </m:e>
                <m:e>
                  <m:f>
                    <m:fPr>
                      <m:type m:val="lin"/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&lt;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;</m:t>
                  </m:r>
                </m:e>
                <m:e>
                  <m:f>
                    <m:fPr>
                      <m:type m:val="lin"/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&lt;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;</m:t>
                  </m:r>
                </m:e>
                <m:e>
                  <m:f>
                    <m:fPr>
                      <m:type m:val="lin"/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&lt;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;</m:t>
                  </m:r>
                </m:e>
                <m:e>
                  <m:f>
                    <m:fPr>
                      <m:type m:val="lin"/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11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&lt;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;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&gt;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eqArr>
            </m:e>
          </m:d>
        </m:oMath>
      </m:oMathPara>
    </w:p>
    <w:p>
      <w:pPr>
        <w:pStyle w:val="Normal"/>
        <w:ind w:hanging="10" w:left="-5" w:right="0"/>
        <w:jc w:val="center"/>
        <w:rPr>
          <w:i/>
          <w:i/>
          <w:sz w:val="24"/>
          <w:szCs w:val="20"/>
        </w:rPr>
      </w:pPr>
      <w:r>
        <w:rPr>
          <w:i/>
          <w:sz w:val="24"/>
          <w:szCs w:val="2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92240" cy="390525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390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32"/>
        <w:ind w:hanging="10" w:left="-5" w:right="0"/>
        <w:rPr/>
      </w:pPr>
      <w:r>
        <w:rPr/>
        <w:t xml:space="preserve">Вычисляем числовые характеристики выборки: </w:t>
      </w:r>
    </w:p>
    <w:p>
      <w:pPr>
        <w:pStyle w:val="ListParagraph"/>
        <w:numPr>
          <w:ilvl w:val="0"/>
          <w:numId w:val="5"/>
        </w:numPr>
        <w:ind w:hanging="360" w:left="718" w:right="0"/>
        <w:rPr/>
      </w:pPr>
      <w:r>
        <w:rPr/>
        <w:t xml:space="preserve">среднее </w:t>
      </w:r>
    </w:p>
    <w:p>
      <w:pPr>
        <w:pStyle w:val="Normal"/>
        <w:ind w:hanging="0" w:left="358" w:right="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x</m:t>
              </m:r>
            </m:e>
          </m:ba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n</m:t>
              </m:r>
            </m:den>
          </m:f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k</m:t>
              </m:r>
            </m:sup>
            <m:e>
              <m:sSub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acc>
                <m:accPr>
                  <m:chr m:val="^"/>
                </m:acc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=</m:t>
              </m:r>
              <m:f>
                <m:fPr>
                  <m:type m:val="lin"/>
                </m:fPr>
                <m:num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6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7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8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9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10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12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6</m:t>
              </m:r>
            </m:e>
          </m:nary>
        </m:oMath>
      </m:oMathPara>
    </w:p>
    <w:p>
      <w:pPr>
        <w:pStyle w:val="ListParagraph"/>
        <w:numPr>
          <w:ilvl w:val="0"/>
          <w:numId w:val="5"/>
        </w:numPr>
        <w:ind w:hanging="360" w:left="718" w:right="0"/>
        <w:rPr/>
      </w:pPr>
      <w:r>
        <w:rPr/>
        <w:t xml:space="preserve">средний квадрат </w:t>
      </w:r>
    </w:p>
    <w:p>
      <w:pPr>
        <w:pStyle w:val="Normal"/>
        <w:ind w:hanging="0" w:left="358" w:right="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bar>
            <m:barPr>
              <m:pos m:val="top"/>
            </m:barPr>
            <m:e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ba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n</m:t>
              </m:r>
            </m:den>
          </m:f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k</m:t>
              </m:r>
            </m:sup>
            <m:e>
              <m:sSub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sSup>
                <m:e>
                  <m:acc>
                    <m:accPr>
                      <m:chr m:val="^"/>
                    </m:acc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=</m:t>
              </m:r>
              <m:f>
                <m:fPr>
                  <m:type m:val="lin"/>
                </m:fPr>
                <m:num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9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16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25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36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49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64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81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100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12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43.333</m:t>
              </m:r>
            </m:e>
          </m:nary>
        </m:oMath>
      </m:oMathPara>
    </w:p>
    <w:p>
      <w:pPr>
        <w:pStyle w:val="Normal"/>
        <w:ind w:hanging="0" w:left="358" w:right="0"/>
        <w:rPr/>
      </w:pPr>
      <w:r>
        <w:rPr/>
      </w:r>
    </w:p>
    <w:p>
      <w:pPr>
        <w:pStyle w:val="ListParagraph"/>
        <w:numPr>
          <w:ilvl w:val="0"/>
          <w:numId w:val="5"/>
        </w:numPr>
        <w:ind w:hanging="360" w:left="718" w:right="0"/>
        <w:rPr/>
      </w:pPr>
      <w:r>
        <w:rPr/>
        <w:t xml:space="preserve">дисперсия </w:t>
      </w:r>
    </w:p>
    <w:p>
      <w:pPr>
        <w:pStyle w:val="Normal"/>
        <w:tabs>
          <w:tab w:val="clear" w:pos="708"/>
          <w:tab w:val="center" w:pos="3376" w:leader="none"/>
          <w:tab w:val="center" w:pos="5156" w:leader="none"/>
          <w:tab w:val="center" w:pos="6878" w:leader="none"/>
        </w:tabs>
        <w:spacing w:lineRule="auto" w:line="259" w:before="0" w:after="43"/>
        <w:ind w:hanging="0" w:left="0" w:right="0"/>
        <w:jc w:val="center"/>
        <w:rPr>
          <w:i/>
          <w:i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p>
            <m:e>
              <m:acc>
                <m:accPr>
                  <m:chr m:val="^"/>
                </m:accPr>
                <m:e>
                  <m:r>
                    <w:rPr>
                      <w:rFonts w:ascii="Cambria Math" w:hAnsi="Cambria Math"/>
                    </w:rPr>
                    <m:t xml:space="preserve">σ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=</m:t>
          </m:r>
          <m:bar>
            <m:barPr>
              <m:pos m:val="top"/>
            </m:barPr>
            <m:e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bar>
          <m:r>
            <w:rPr>
              <w:rFonts w:ascii="Cambria Math" w:hAnsi="Cambria Math"/>
            </w:rPr>
            <m:t xml:space="preserve">−</m:t>
          </m:r>
          <m:sSup>
            <m:e>
              <m:acc>
                <m:accPr>
                  <m:chr m:val="^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43.333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36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7.333</m:t>
          </m:r>
        </m:oMath>
      </m:oMathPara>
    </w:p>
    <w:p>
      <w:pPr>
        <w:pStyle w:val="ListParagraph"/>
        <w:numPr>
          <w:ilvl w:val="0"/>
          <w:numId w:val="5"/>
        </w:numPr>
        <w:ind w:hanging="360" w:left="718" w:right="0"/>
        <w:rPr/>
      </w:pPr>
      <w:r>
        <w:rPr/>
        <w:t xml:space="preserve">стандартное отклонение </w:t>
      </w:r>
    </w:p>
    <w:p>
      <w:pPr>
        <w:pStyle w:val="Normal"/>
        <w:spacing w:lineRule="auto" w:line="259" w:before="0" w:after="4"/>
        <w:ind w:hanging="10" w:left="489" w:right="477"/>
        <w:jc w:val="center"/>
        <w:rPr>
          <w:i/>
          <w:i/>
        </w:rPr>
      </w:pPr>
      <w:r>
        <w:rPr/>
      </w:r>
      <m:oMathPara xmlns:m="http://schemas.openxmlformats.org/officeDocument/2006/math">
        <m:oMathParaPr>
          <m:jc m:val="center"/>
        </m:oMathParaPr>
        <m:oMath>
          <m:acc>
            <m:accPr>
              <m:chr m:val="^"/>
            </m:accPr>
            <m:e>
              <m:r>
                <w:rPr>
                  <w:rFonts w:ascii="Cambria Math" w:hAnsi="Cambria Math"/>
                </w:rPr>
                <m:t xml:space="preserve">σ</m:t>
              </m:r>
            </m:e>
          </m:acc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sSup>
                <m:e>
                  <m:acc>
                    <m:accPr>
                      <m:chr m:val="^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σ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r>
                <w:rPr>
                  <w:rFonts w:ascii="Cambria Math" w:hAnsi="Cambria Math"/>
                </w:rPr>
                <m:t xml:space="preserve">7.333</m:t>
              </m:r>
            </m:e>
          </m:ra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2.708</m:t>
          </m:r>
        </m:oMath>
      </m:oMathPara>
    </w:p>
    <w:p>
      <w:pPr>
        <w:pStyle w:val="ListParagraph"/>
        <w:numPr>
          <w:ilvl w:val="0"/>
          <w:numId w:val="5"/>
        </w:numPr>
        <w:ind w:hanging="360" w:left="718" w:right="0"/>
        <w:rPr/>
      </w:pPr>
      <w:r>
        <w:rPr/>
        <w:t xml:space="preserve">исправленная дисперсия </w:t>
      </w:r>
    </w:p>
    <w:p>
      <w:pPr>
        <w:pStyle w:val="Normal"/>
        <w:spacing w:lineRule="auto" w:line="259" w:before="0" w:after="38"/>
        <w:ind w:hanging="10" w:left="489" w:right="476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p>
            <m:e>
              <m:r>
                <w:rPr>
                  <w:rFonts w:ascii="Cambria Math" w:hAnsi="Cambria Math"/>
                </w:rPr>
                <m:t xml:space="preserve">s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n</m:t>
          </m:r>
          <m:f>
            <m:fPr>
              <m:type m:val="lin"/>
            </m:fPr>
            <m:num>
              <m:sSup>
                <m:e>
                  <m:acc>
                    <m:accPr>
                      <m:chr m:val="^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σ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12</m:t>
          </m:r>
          <m:r>
            <w:rPr>
              <w:rFonts w:ascii="Cambria Math" w:hAnsi="Cambria Math"/>
            </w:rPr>
            <m:t xml:space="preserve">∗</m:t>
          </m:r>
          <m:f>
            <m:fPr>
              <m:type m:val="lin"/>
            </m:fPr>
            <m:num>
              <m:r>
                <w:rPr>
                  <w:rFonts w:ascii="Cambria Math" w:hAnsi="Cambria Math"/>
                </w:rPr>
                <m:t xml:space="preserve">7.333</m:t>
              </m:r>
            </m:num>
            <m:den>
              <m:r>
                <w:rPr>
                  <w:rFonts w:ascii="Cambria Math" w:hAnsi="Cambria Math"/>
                </w:rPr>
                <m:t xml:space="preserve">11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8</m:t>
          </m:r>
        </m:oMath>
      </m:oMathPara>
    </w:p>
    <w:p>
      <w:pPr>
        <w:pStyle w:val="ListParagraph"/>
        <w:numPr>
          <w:ilvl w:val="0"/>
          <w:numId w:val="5"/>
        </w:numPr>
        <w:ind w:hanging="360" w:left="718" w:right="0"/>
        <w:rPr/>
      </w:pPr>
      <w:r>
        <w:rPr/>
        <w:t xml:space="preserve">исправленное стандартное отклонение </w:t>
      </w:r>
    </w:p>
    <w:p>
      <w:pPr>
        <w:pStyle w:val="Normal"/>
        <w:spacing w:lineRule="auto" w:line="259" w:before="0" w:after="4"/>
        <w:ind w:hanging="10" w:left="1686" w:right="0"/>
        <w:jc w:val="center"/>
        <w:rPr>
          <w:i/>
          <w:i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s</m:t>
          </m:r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sSup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r>
                <w:rPr>
                  <w:rFonts w:ascii="Cambria Math" w:hAnsi="Cambria Math"/>
                </w:rPr>
                <m:t xml:space="preserve">8</m:t>
              </m:r>
            </m:e>
          </m:ra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2.828</m:t>
          </m:r>
        </m:oMath>
      </m:oMathPara>
    </w:p>
    <w:p>
      <w:pPr>
        <w:pStyle w:val="Normal"/>
        <w:ind w:hanging="10" w:left="-5" w:right="0"/>
        <w:rPr>
          <w:i/>
          <w:i/>
        </w:rPr>
      </w:pPr>
      <w:r>
        <w:rPr/>
        <w:t xml:space="preserve">Ответ: </w:t>
      </w: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x</m:t>
            </m:r>
          </m:e>
        </m:ba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;</m:t>
        </m:r>
        <m:sSup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</m:acc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7.333</m:t>
        </m:r>
        <m:r>
          <w:rPr>
            <w:rFonts w:ascii="Cambria Math" w:hAnsi="Cambria Math"/>
          </w:rPr>
          <m:t xml:space="preserve">;</m:t>
        </m:r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σ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2.708</m:t>
        </m:r>
        <m:r>
          <w:rPr>
            <w:rFonts w:ascii="Cambria Math" w:hAnsi="Cambria Math"/>
          </w:rPr>
          <m:t xml:space="preserve">;</m:t>
        </m:r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2.828</m:t>
        </m:r>
      </m:oMath>
    </w:p>
    <w:p>
      <w:pPr>
        <w:pStyle w:val="Normal"/>
        <w:spacing w:lineRule="auto" w:line="360" w:before="0" w:after="0"/>
        <w:ind w:hanging="11" w:left="952" w:right="6"/>
        <w:jc w:val="center"/>
        <w:rPr>
          <w:b/>
        </w:rPr>
      </w:pPr>
      <w:r>
        <w:rPr>
          <w:b/>
        </w:rPr>
      </w:r>
    </w:p>
    <w:p>
      <w:pPr>
        <w:pStyle w:val="Normal"/>
        <w:spacing w:lineRule="auto" w:line="360" w:before="0" w:after="0"/>
        <w:ind w:hanging="11" w:left="952" w:right="6"/>
        <w:jc w:val="center"/>
        <w:rPr/>
      </w:pPr>
      <w:r>
        <w:rPr>
          <w:b/>
        </w:rPr>
        <w:t>2</w:t>
      </w:r>
    </w:p>
    <w:p>
      <w:pPr>
        <w:pStyle w:val="Normal"/>
        <w:spacing w:lineRule="auto" w:line="360" w:before="0" w:after="0"/>
        <w:ind w:hanging="11" w:left="10" w:right="6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  <w:t>Дано:</w:t>
      </w:r>
    </w:p>
    <w:p>
      <w:pPr>
        <w:pStyle w:val="Normal"/>
        <w:spacing w:lineRule="auto" w:line="360" w:before="0" w:after="0"/>
        <w:ind w:hanging="11" w:left="10" w:right="6"/>
        <w:jc w:val="left"/>
        <w:rPr>
          <w:rFonts w:ascii="Cambria Math" w:hAnsi="Cambria Math" w:eastAsia="Cambria Math" w:cs="Cambria Math"/>
          <w:i/>
          <w:i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l</m:t>
              </m:r>
              <m:r>
                <w:rPr>
                  <w:rFonts w:ascii="Cambria Math" w:hAnsi="Cambria Math"/>
                </w:rPr>
                <m:t xml:space="preserve">;</m:t>
              </m:r>
              <m:r>
                <w:rPr>
                  <w:rFonts w:ascii="Cambria Math" w:hAnsi="Cambria Math"/>
                </w:rPr>
                <m:t xml:space="preserve">λ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l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l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l</m:t>
              </m:r>
              <m:r>
                <w:rPr>
                  <w:rFonts w:ascii="Cambria Math" w:hAnsi="Cambria Math"/>
                </w:rPr>
                <m:t xml:space="preserve">!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λ</m:t>
              </m:r>
            </m:sup>
          </m:sSup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l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...</m:t>
          </m:r>
          <m:r>
            <w:rPr>
              <w:rFonts w:ascii="Cambria Math" w:hAnsi="Cambria Math"/>
            </w:rPr>
            <m:t xml:space="preserve">;</m:t>
          </m:r>
        </m:oMath>
      </m:oMathPara>
    </w:p>
    <w:p>
      <w:pPr>
        <w:pStyle w:val="Normal"/>
        <w:spacing w:lineRule="auto" w:line="360" w:before="0" w:after="0"/>
        <w:ind w:hanging="11" w:left="10" w:right="6"/>
        <w:rPr/>
      </w:pPr>
      <w:r>
        <w:rPr>
          <w:rFonts w:eastAsia="Cambria Math" w:cs="Cambria Math" w:ascii="Cambria Math" w:hAnsi="Cambria Math"/>
        </w:rPr>
        <w:t xml:space="preserve">𝑛 </w:t>
      </w:r>
      <w:r>
        <w:rPr>
          <w:rFonts w:eastAsia="Cambria Math" w:cs="Cambria Math" w:ascii="Cambria Math" w:hAnsi="Cambria Math"/>
        </w:rPr>
        <w:t>= 300</w:t>
      </w:r>
      <w:r>
        <w:rPr/>
        <w:t xml:space="preserve">; </w:t>
      </w:r>
    </w:p>
    <w:tbl>
      <w:tblPr>
        <w:tblStyle w:val="TableGrid"/>
        <w:tblW w:w="7370" w:type="dxa"/>
        <w:jc w:val="left"/>
        <w:tblInd w:w="1419" w:type="dxa"/>
        <w:tblLayout w:type="fixed"/>
        <w:tblCellMar>
          <w:top w:w="99" w:type="dxa"/>
          <w:left w:w="125" w:type="dxa"/>
          <w:bottom w:w="0" w:type="dxa"/>
          <w:right w:w="50" w:type="dxa"/>
        </w:tblCellMar>
        <w:tblLook w:val="04a0" w:noHBand="0" w:noVBand="1" w:firstColumn="1" w:lastRow="0" w:lastColumn="0" w:firstRow="1"/>
      </w:tblPr>
      <w:tblGrid>
        <w:gridCol w:w="568"/>
        <w:gridCol w:w="849"/>
        <w:gridCol w:w="850"/>
        <w:gridCol w:w="851"/>
        <w:gridCol w:w="850"/>
        <w:gridCol w:w="849"/>
        <w:gridCol w:w="852"/>
        <w:gridCol w:w="851"/>
        <w:gridCol w:w="849"/>
      </w:tblGrid>
      <w:tr>
        <w:trPr>
          <w:trHeight w:val="458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8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𝑖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4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3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3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69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4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68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5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1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2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7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3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8</w:t>
            </w:r>
          </w:p>
        </w:tc>
      </w:tr>
      <w:tr>
        <w:trPr>
          <w:trHeight w:val="458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43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𝑥̂</w:t>
            </w:r>
            <w:r>
              <w:rPr>
                <w:rFonts w:eastAsia="Cambria Math" w:cs="Cambria Math" w:ascii="Cambria Math" w:hAnsi="Cambria Math"/>
                <w:kern w:val="0"/>
                <w:szCs w:val="22"/>
                <w:vertAlign w:val="subscript"/>
                <w:lang w:val="ru-RU" w:eastAsia="ru-RU" w:bidi="ar-SA"/>
              </w:rPr>
              <w:t>𝑖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 w:right="74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 w:right="73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 w:right="73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 w:right="69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3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 w:right="68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4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 w:right="71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 w:right="72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6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 w:right="73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8</w:t>
            </w:r>
          </w:p>
        </w:tc>
      </w:tr>
      <w:tr>
        <w:trPr>
          <w:trHeight w:val="458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0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𝑚</w:t>
            </w:r>
            <w:r>
              <w:rPr>
                <w:rFonts w:eastAsia="Cambria Math" w:cs="Cambria Math" w:ascii="Cambria Math" w:hAnsi="Cambria Math"/>
                <w:kern w:val="0"/>
                <w:szCs w:val="22"/>
                <w:vertAlign w:val="subscript"/>
                <w:lang w:val="ru-RU" w:eastAsia="ru-RU" w:bidi="ar-SA"/>
              </w:rPr>
              <w:t>𝑖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 w:right="76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en-US" w:eastAsia="ru-RU" w:bidi="ar-SA"/>
              </w:rPr>
              <w:t>29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 w:right="75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en-US" w:eastAsia="ru-RU" w:bidi="ar-SA"/>
              </w:rPr>
              <w:t>96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 w:right="75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en-US" w:eastAsia="ru-RU" w:bidi="ar-SA"/>
              </w:rPr>
              <w:t>72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 w:right="71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en-US" w:eastAsia="ru-RU" w:bidi="ar-SA"/>
              </w:rPr>
              <w:t>63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 w:right="71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en-US" w:eastAsia="ru-RU" w:bidi="ar-SA"/>
              </w:rPr>
              <w:t>24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 w:right="71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en-US" w:eastAsia="ru-RU" w:bidi="ar-SA"/>
              </w:rPr>
              <w:t>10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 w:right="72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en-US" w:eastAsia="ru-RU" w:bidi="ar-SA"/>
              </w:rPr>
              <w:t>4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 w:right="73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2</w:t>
            </w:r>
          </w:p>
        </w:tc>
      </w:tr>
    </w:tbl>
    <w:p>
      <w:pPr>
        <w:pStyle w:val="Normal"/>
        <w:spacing w:lineRule="auto" w:line="259" w:before="0" w:after="79"/>
        <w:ind w:hanging="10" w:left="-5" w:right="877"/>
        <w:jc w:val="left"/>
        <w:rPr/>
      </w:pPr>
      <w:r>
        <w:rPr/>
      </w:r>
    </w:p>
    <w:p>
      <w:pPr>
        <w:pStyle w:val="Normal"/>
        <w:spacing w:lineRule="auto" w:line="259" w:before="0" w:after="79"/>
        <w:ind w:hanging="10" w:left="-5" w:right="877"/>
        <w:jc w:val="left"/>
        <w:rPr/>
      </w:pPr>
      <w:r>
        <w:rPr/>
        <w:t xml:space="preserve">Найти: </w:t>
      </w:r>
      <w:r>
        <w:rPr>
          <w:rFonts w:eastAsia="Cambria Math" w:cs="Cambria Math" w:ascii="Cambria Math" w:hAnsi="Cambria Math"/>
        </w:rPr>
        <w:t>𝜆̂</w:t>
      </w:r>
      <w:r>
        <w:rPr/>
        <w:t xml:space="preserve">, </w:t>
      </w:r>
      <w:r>
        <w:rPr>
          <w:rFonts w:eastAsia="Cambria Math" w:cs="Cambria Math" w:ascii="Cambria Math" w:hAnsi="Cambria Math"/>
        </w:rPr>
        <w:t>𝑝̂</w:t>
      </w:r>
      <w:r>
        <w:rPr>
          <w:rFonts w:eastAsia="Cambria Math" w:cs="Cambria Math" w:ascii="Cambria Math" w:hAnsi="Cambria Math"/>
          <w:vertAlign w:val="subscript"/>
        </w:rPr>
        <w:t>𝑖</w:t>
      </w:r>
      <w:r>
        <w:rPr/>
        <w:t xml:space="preserve">, </w:t>
      </w:r>
      <w:r>
        <w:rPr>
          <w:rFonts w:eastAsia="Cambria Math" w:cs="Cambria Math" w:ascii="Cambria Math" w:hAnsi="Cambria Math"/>
        </w:rPr>
        <w:t>𝑝(𝑥̂</w:t>
      </w:r>
      <w:r>
        <w:rPr>
          <w:rFonts w:eastAsia="Cambria Math" w:cs="Cambria Math" w:ascii="Cambria Math" w:hAnsi="Cambria Math"/>
          <w:vertAlign w:val="subscript"/>
        </w:rPr>
        <w:t>𝑖</w:t>
      </w:r>
      <w:r>
        <w:rPr>
          <w:rFonts w:eastAsia="Cambria Math" w:cs="Cambria Math" w:ascii="Cambria Math" w:hAnsi="Cambria Math"/>
        </w:rPr>
        <w:t>; 𝜆̂)</w:t>
      </w:r>
      <w:r>
        <w:rPr/>
        <w:t xml:space="preserve">. </w:t>
      </w:r>
    </w:p>
    <w:p>
      <w:pPr>
        <w:pStyle w:val="Normal"/>
        <w:spacing w:lineRule="auto" w:line="264"/>
        <w:ind w:hanging="10" w:left="1958" w:right="1948"/>
        <w:jc w:val="center"/>
        <w:rPr/>
      </w:pPr>
      <w:r>
        <w:rPr/>
        <w:t xml:space="preserve">Решение. </w:t>
      </w:r>
    </w:p>
    <w:p>
      <w:pPr>
        <w:pStyle w:val="Normal"/>
        <w:ind w:firstLine="708" w:left="-15" w:right="0"/>
        <w:rPr/>
      </w:pPr>
      <w:r>
        <w:rPr/>
        <w:t xml:space="preserve">Выборка содержит </w:t>
      </w:r>
      <w:r>
        <w:rPr>
          <w:rFonts w:eastAsia="Cambria Math" w:cs="Cambria Math" w:ascii="Cambria Math" w:hAnsi="Cambria Math"/>
        </w:rPr>
        <w:t>𝑘 = 8</w:t>
      </w:r>
      <w:r>
        <w:rPr/>
        <w:t xml:space="preserve"> различных элементов. Находим числовые характеристики выборки: </w:t>
      </w:r>
    </w:p>
    <w:p>
      <w:pPr>
        <w:pStyle w:val="Normal"/>
        <w:ind w:firstLine="708" w:left="-15" w:right="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x</m:t>
              </m:r>
            </m:e>
          </m:ba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n</m:t>
              </m:r>
            </m:den>
          </m:f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k</m:t>
              </m:r>
            </m:sup>
            <m:e>
              <m:sSub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acc>
                <m:accPr>
                  <m:chr m:val="^"/>
                </m:acc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=</m:t>
              </m:r>
              <m:f>
                <m:fPr>
                  <m:type m:val="lin"/>
                </m:fPr>
                <m:num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29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96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72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63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24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10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6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8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300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05</m:t>
              </m:r>
            </m:e>
          </m:nary>
        </m:oMath>
      </m:oMathPara>
    </w:p>
    <w:p>
      <w:pPr>
        <w:pStyle w:val="Normal"/>
        <w:ind w:hanging="10" w:left="10" w:right="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bar>
            <m:barPr>
              <m:pos m:val="top"/>
            </m:barPr>
            <m:e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ba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n</m:t>
              </m:r>
            </m:den>
          </m:f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k</m:t>
              </m:r>
            </m:sup>
            <m:e>
              <m:sSub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sSup>
                <m:e>
                  <m:acc>
                    <m:accPr>
                      <m:chr m:val="^"/>
                    </m:acc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=</m:t>
              </m:r>
              <m:f>
                <m:fPr>
                  <m:type m:val="lin"/>
                </m:fPr>
                <m:num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29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96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72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9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63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16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24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25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10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36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64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300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6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19</m:t>
              </m:r>
            </m:e>
          </m:nary>
        </m:oMath>
      </m:oMathPara>
    </w:p>
    <w:p>
      <w:pPr>
        <w:pStyle w:val="Normal"/>
        <w:ind w:firstLine="708" w:left="-15" w:right="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acc>
            <m:accPr>
              <m:chr m:val="^"/>
            </m:accPr>
            <m:e>
              <m:sSup>
                <m:e>
                  <m:r>
                    <w:rPr>
                      <w:rFonts w:ascii="Cambria Math" w:hAnsi="Cambria Math"/>
                    </w:rPr>
                    <m:t xml:space="preserve">σ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acc>
          <m:r>
            <w:rPr>
              <w:rFonts w:ascii="Cambria Math" w:hAnsi="Cambria Math"/>
            </w:rPr>
            <m:t xml:space="preserve">=</m:t>
          </m:r>
          <m:bar>
            <m:barPr>
              <m:pos m:val="top"/>
            </m:barPr>
            <m:e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bar>
          <m:r>
            <w:rPr>
              <w:rFonts w:ascii="Cambria Math" w:hAnsi="Cambria Math"/>
            </w:rPr>
            <m:t xml:space="preserve">−</m:t>
          </m:r>
          <m:acc>
            <m:accPr>
              <m:chr m:val="^"/>
            </m:accPr>
            <m:e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acc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6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19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,</m:t>
          </m:r>
          <m:sSup>
            <m:e>
              <m:r>
                <w:rPr>
                  <w:rFonts w:ascii="Cambria Math" w:hAnsi="Cambria Math"/>
                </w:rPr>
                <m:t xml:space="preserve">05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1,988</m:t>
          </m:r>
        </m:oMath>
      </m:oMathPara>
    </w:p>
    <w:p>
      <w:pPr>
        <w:pStyle w:val="Normal"/>
        <w:spacing w:before="0" w:after="42"/>
        <w:ind w:hanging="10" w:left="-5" w:right="0"/>
        <w:rPr/>
      </w:pPr>
      <w:r>
        <w:rPr/>
        <w:t xml:space="preserve">Чтобы получить значения точечных оценок </w:t>
      </w:r>
      <w:r>
        <w:rPr>
          <w:rFonts w:eastAsia="Cambria Math" w:cs="Cambria Math" w:ascii="Cambria Math" w:hAnsi="Cambria Math"/>
        </w:rPr>
        <w:t>𝜆̂</w:t>
      </w:r>
      <w:r>
        <w:rPr>
          <w:rFonts w:eastAsia="Cambria Math" w:cs="Cambria Math" w:ascii="Cambria Math" w:hAnsi="Cambria Math"/>
          <w:vertAlign w:val="subscript"/>
        </w:rPr>
        <w:t>1</w:t>
      </w:r>
      <w:r>
        <w:rPr/>
        <w:t xml:space="preserve">, </w:t>
      </w:r>
      <w:r>
        <w:rPr>
          <w:rFonts w:eastAsia="Cambria Math" w:cs="Cambria Math" w:ascii="Cambria Math" w:hAnsi="Cambria Math"/>
        </w:rPr>
        <w:t>𝜆̂</w:t>
      </w:r>
      <w:r>
        <w:rPr>
          <w:rFonts w:eastAsia="Cambria Math" w:cs="Cambria Math" w:ascii="Cambria Math" w:hAnsi="Cambria Math"/>
          <w:vertAlign w:val="subscript"/>
        </w:rPr>
        <w:t>2</w:t>
      </w:r>
      <w:r>
        <w:rPr/>
        <w:t xml:space="preserve">, </w:t>
      </w:r>
      <w:r>
        <w:rPr>
          <w:rFonts w:eastAsia="Cambria Math" w:cs="Cambria Math" w:ascii="Cambria Math" w:hAnsi="Cambria Math"/>
        </w:rPr>
        <w:t>𝜆̂</w:t>
      </w:r>
      <w:r>
        <w:rPr>
          <w:rFonts w:eastAsia="Cambria Math" w:cs="Cambria Math" w:ascii="Cambria Math" w:hAnsi="Cambria Math"/>
          <w:vertAlign w:val="subscript"/>
        </w:rPr>
        <w:t>3</w:t>
      </w:r>
      <w:r>
        <w:rPr/>
        <w:t xml:space="preserve"> параметра </w:t>
      </w:r>
      <w:r>
        <w:rPr>
          <w:rFonts w:eastAsia="Cambria Math" w:cs="Cambria Math" w:ascii="Cambria Math" w:hAnsi="Cambria Math"/>
        </w:rPr>
        <w:t>𝜆</w:t>
      </w:r>
      <w:r>
        <w:rPr/>
        <w:t xml:space="preserve"> методом моментов, составляем уравнения </w:t>
      </w:r>
    </w:p>
    <w:p>
      <w:pPr>
        <w:pStyle w:val="Normal"/>
        <w:spacing w:lineRule="auto" w:line="259" w:before="0" w:after="65"/>
        <w:ind w:hanging="10" w:left="489" w:right="479"/>
        <w:jc w:val="center"/>
        <w:rPr/>
      </w:pPr>
      <w:r>
        <w:rPr>
          <w:rFonts w:eastAsia="Cambria Math" w:cs="Cambria Math" w:ascii="Cambria Math" w:hAnsi="Cambria Math"/>
        </w:rPr>
        <w:t>𝜈</w:t>
      </w:r>
      <w:r>
        <w:rPr>
          <w:rFonts w:eastAsia="Cambria Math" w:cs="Cambria Math" w:ascii="Cambria Math" w:hAnsi="Cambria Math"/>
          <w:vertAlign w:val="subscript"/>
        </w:rPr>
        <w:t xml:space="preserve">1 </w:t>
      </w:r>
      <w:r>
        <w:rPr>
          <w:rFonts w:eastAsia="Cambria Math" w:cs="Cambria Math" w:ascii="Cambria Math" w:hAnsi="Cambria Math"/>
        </w:rPr>
        <w:t>= 𝜈̂</w:t>
      </w:r>
      <w:r>
        <w:rPr>
          <w:rFonts w:eastAsia="Cambria Math" w:cs="Cambria Math" w:ascii="Cambria Math" w:hAnsi="Cambria Math"/>
          <w:vertAlign w:val="subscript"/>
        </w:rPr>
        <w:t>1</w:t>
      </w:r>
      <w:r>
        <w:rPr/>
        <w:t xml:space="preserve">; </w:t>
      </w:r>
    </w:p>
    <w:p>
      <w:pPr>
        <w:pStyle w:val="Normal"/>
        <w:spacing w:lineRule="auto" w:line="259" w:before="0" w:after="57"/>
        <w:ind w:hanging="10" w:left="4494" w:right="4414"/>
        <w:jc w:val="center"/>
        <w:rPr/>
      </w:pPr>
      <w:r>
        <w:rPr>
          <w:rFonts w:eastAsia="Cambria Math" w:cs="Cambria Math" w:ascii="Cambria Math" w:hAnsi="Cambria Math"/>
        </w:rPr>
        <w:t>𝜈</w:t>
      </w:r>
      <w:r>
        <w:rPr>
          <w:rFonts w:eastAsia="Cambria Math" w:cs="Cambria Math" w:ascii="Cambria Math" w:hAnsi="Cambria Math"/>
          <w:vertAlign w:val="subscript"/>
        </w:rPr>
        <w:t xml:space="preserve">2 </w:t>
      </w:r>
      <w:r>
        <w:rPr>
          <w:rFonts w:eastAsia="Cambria Math" w:cs="Cambria Math" w:ascii="Cambria Math" w:hAnsi="Cambria Math"/>
        </w:rPr>
        <w:t>= 𝜈̂</w:t>
      </w:r>
      <w:r>
        <w:rPr>
          <w:rFonts w:eastAsia="Cambria Math" w:cs="Cambria Math" w:ascii="Cambria Math" w:hAnsi="Cambria Math"/>
          <w:vertAlign w:val="subscript"/>
        </w:rPr>
        <w:t>2</w:t>
      </w:r>
      <w:r>
        <w:rPr/>
        <w:t xml:space="preserve">; </w:t>
      </w:r>
    </w:p>
    <w:p>
      <w:pPr>
        <w:pStyle w:val="Normal"/>
        <w:spacing w:lineRule="auto" w:line="259" w:before="0" w:after="57"/>
        <w:ind w:hanging="10" w:left="4494" w:right="4414"/>
        <w:jc w:val="center"/>
        <w:rPr/>
      </w:pPr>
      <w:r>
        <w:rPr>
          <w:rFonts w:eastAsia="Cambria Math" w:cs="Cambria Math" w:ascii="Cambria Math" w:hAnsi="Cambria Math"/>
        </w:rPr>
        <w:t>𝜇</w:t>
      </w:r>
      <w:r>
        <w:rPr>
          <w:rFonts w:eastAsia="Cambria Math" w:cs="Cambria Math" w:ascii="Cambria Math" w:hAnsi="Cambria Math"/>
          <w:vertAlign w:val="subscript"/>
        </w:rPr>
        <w:t xml:space="preserve">2 </w:t>
      </w:r>
      <w:r>
        <w:rPr>
          <w:rFonts w:eastAsia="Cambria Math" w:cs="Cambria Math" w:ascii="Cambria Math" w:hAnsi="Cambria Math"/>
        </w:rPr>
        <w:t>= 𝜇̂</w:t>
      </w:r>
      <w:r>
        <w:rPr>
          <w:rFonts w:eastAsia="Cambria Math" w:cs="Cambria Math" w:ascii="Cambria Math" w:hAnsi="Cambria Math"/>
          <w:vertAlign w:val="subscript"/>
        </w:rPr>
        <w:t>2</w:t>
      </w:r>
      <w:r>
        <w:rPr/>
        <w:t xml:space="preserve">, </w:t>
      </w:r>
    </w:p>
    <w:p>
      <w:pPr>
        <w:pStyle w:val="Normal"/>
        <w:ind w:hanging="10" w:left="-5" w:right="0"/>
        <w:rPr/>
      </w:pPr>
      <w:r>
        <w:rPr/>
        <w:t xml:space="preserve">где теоретические моменты </w:t>
      </w:r>
    </w:p>
    <w:p>
      <w:pPr>
        <w:pStyle w:val="Normal"/>
        <w:spacing w:lineRule="auto" w:line="259" w:before="0" w:after="62"/>
        <w:ind w:hanging="10" w:left="489" w:right="479"/>
        <w:jc w:val="center"/>
        <w:rPr/>
      </w:pPr>
      <w:r>
        <w:rPr>
          <w:rFonts w:eastAsia="Cambria Math" w:cs="Cambria Math" w:ascii="Cambria Math" w:hAnsi="Cambria Math"/>
        </w:rPr>
        <w:t>𝜈</w:t>
      </w:r>
      <w:r>
        <w:rPr>
          <w:rFonts w:eastAsia="Cambria Math" w:cs="Cambria Math" w:ascii="Cambria Math" w:hAnsi="Cambria Math"/>
          <w:vertAlign w:val="subscript"/>
        </w:rPr>
        <w:t xml:space="preserve">1 </w:t>
      </w:r>
      <w:r>
        <w:rPr>
          <w:rFonts w:eastAsia="Cambria Math" w:cs="Cambria Math" w:ascii="Cambria Math" w:hAnsi="Cambria Math"/>
        </w:rPr>
        <w:t>= M(𝑋) = 𝜆</w:t>
      </w:r>
      <w:r>
        <w:rPr/>
        <w:t xml:space="preserve">, </w:t>
      </w:r>
      <w:r>
        <w:rPr>
          <w:rFonts w:eastAsia="Cambria Math" w:cs="Cambria Math" w:ascii="Cambria Math" w:hAnsi="Cambria Math"/>
        </w:rPr>
        <w:t>𝜈</w:t>
      </w:r>
      <w:r>
        <w:rPr>
          <w:rFonts w:eastAsia="Cambria Math" w:cs="Cambria Math" w:ascii="Cambria Math" w:hAnsi="Cambria Math"/>
          <w:vertAlign w:val="subscript"/>
        </w:rPr>
        <w:t xml:space="preserve">2 </w:t>
      </w:r>
      <w:r>
        <w:rPr>
          <w:rFonts w:eastAsia="Cambria Math" w:cs="Cambria Math" w:ascii="Cambria Math" w:hAnsi="Cambria Math"/>
        </w:rPr>
        <w:t>= M(𝑋</w:t>
      </w:r>
      <w:r>
        <w:rPr>
          <w:rFonts w:eastAsia="Cambria Math" w:cs="Cambria Math" w:ascii="Cambria Math" w:hAnsi="Cambria Math"/>
          <w:vertAlign w:val="superscript"/>
        </w:rPr>
        <w:t>2</w:t>
      </w:r>
      <w:r>
        <w:rPr>
          <w:rFonts w:eastAsia="Cambria Math" w:cs="Cambria Math" w:ascii="Cambria Math" w:hAnsi="Cambria Math"/>
        </w:rPr>
        <w:t>) = 𝜆</w:t>
      </w:r>
      <w:r>
        <w:rPr>
          <w:rFonts w:eastAsia="Cambria Math" w:cs="Cambria Math" w:ascii="Cambria Math" w:hAnsi="Cambria Math"/>
          <w:vertAlign w:val="superscript"/>
        </w:rPr>
        <w:t xml:space="preserve">2 </w:t>
      </w:r>
      <w:r>
        <w:rPr>
          <w:rFonts w:eastAsia="Cambria Math" w:cs="Cambria Math" w:ascii="Cambria Math" w:hAnsi="Cambria Math"/>
        </w:rPr>
        <w:t>+ 𝜆</w:t>
      </w:r>
      <w:r>
        <w:rPr/>
        <w:t xml:space="preserve">, </w:t>
      </w:r>
      <w:r>
        <w:rPr>
          <w:rFonts w:eastAsia="Cambria Math" w:cs="Cambria Math" w:ascii="Cambria Math" w:hAnsi="Cambria Math"/>
        </w:rPr>
        <w:t>𝜇</w:t>
      </w:r>
      <w:r>
        <w:rPr>
          <w:rFonts w:eastAsia="Cambria Math" w:cs="Cambria Math" w:ascii="Cambria Math" w:hAnsi="Cambria Math"/>
          <w:vertAlign w:val="subscript"/>
        </w:rPr>
        <w:t xml:space="preserve">2 </w:t>
      </w:r>
      <w:r>
        <w:rPr>
          <w:rFonts w:eastAsia="Cambria Math" w:cs="Cambria Math" w:ascii="Cambria Math" w:hAnsi="Cambria Math"/>
        </w:rPr>
        <w:t>= D(𝑋) = 𝜆</w:t>
      </w:r>
      <w:r>
        <w:rPr/>
        <w:t xml:space="preserve">; </w:t>
      </w:r>
    </w:p>
    <w:p>
      <w:pPr>
        <w:pStyle w:val="Normal"/>
        <w:spacing w:before="0" w:after="76"/>
        <w:ind w:hanging="10" w:left="-5" w:right="0"/>
        <w:rPr/>
      </w:pPr>
      <w:r>
        <w:rPr/>
        <w:t xml:space="preserve">моменты выборки </w:t>
      </w:r>
    </w:p>
    <w:p>
      <w:pPr>
        <w:pStyle w:val="Normal"/>
        <w:spacing w:lineRule="auto" w:line="259" w:before="0" w:after="78"/>
        <w:ind w:hanging="10" w:left="489" w:right="480"/>
        <w:jc w:val="center"/>
        <w:rPr/>
      </w:pPr>
      <w:r>
        <w:rPr>
          <w:rFonts w:eastAsia="Cambria Math" w:cs="Cambria Math" w:ascii="Cambria Math" w:hAnsi="Cambria Math"/>
        </w:rPr>
        <w:t>𝜈̂</w:t>
      </w:r>
      <w:r>
        <w:rPr>
          <w:rFonts w:eastAsia="Cambria Math" w:cs="Cambria Math" w:ascii="Cambria Math" w:hAnsi="Cambria Math"/>
          <w:vertAlign w:val="subscript"/>
        </w:rPr>
        <w:t xml:space="preserve">1 </w:t>
      </w:r>
      <w:r>
        <w:rPr>
          <w:rFonts w:eastAsia="Cambria Math" w:cs="Cambria Math" w:ascii="Cambria Math" w:hAnsi="Cambria Math"/>
        </w:rPr>
        <w:t>= 𝑥̅</w:t>
      </w:r>
      <w:r>
        <w:rPr/>
        <w:t xml:space="preserve">, </w:t>
      </w:r>
      <w:r>
        <w:rPr>
          <w:rFonts w:eastAsia="Cambria Math" w:cs="Cambria Math" w:ascii="Cambria Math" w:hAnsi="Cambria Math"/>
        </w:rPr>
        <w:t>𝜈̂</w:t>
      </w:r>
      <w:r>
        <w:rPr>
          <w:rFonts w:eastAsia="Cambria Math" w:cs="Cambria Math" w:ascii="Cambria Math" w:hAnsi="Cambria Math"/>
          <w:vertAlign w:val="subscript"/>
        </w:rPr>
        <w:t xml:space="preserve">2 </w:t>
      </w:r>
      <w:r>
        <w:rPr>
          <w:rFonts w:eastAsia="Cambria Math" w:cs="Cambria Math" w:ascii="Cambria Math" w:hAnsi="Cambria Math"/>
        </w:rPr>
        <w:t>= 𝑥̅̅</w:t>
      </w:r>
      <w:r>
        <w:rPr>
          <w:rFonts w:eastAsia="Cambria Math" w:cs="Cambria Math" w:ascii="Cambria Math" w:hAnsi="Cambria Math"/>
          <w:vertAlign w:val="superscript"/>
        </w:rPr>
        <w:t>2</w:t>
      </w:r>
      <w:r>
        <w:rPr>
          <w:rFonts w:eastAsia="Cambria Math" w:cs="Cambria Math" w:ascii="Cambria Math" w:hAnsi="Cambria Math"/>
        </w:rPr>
        <w:t>̅</w:t>
      </w:r>
      <w:r>
        <w:rPr/>
        <w:t xml:space="preserve">, </w:t>
      </w:r>
      <w:r>
        <w:rPr>
          <w:rFonts w:eastAsia="Cambria Math" w:cs="Cambria Math" w:ascii="Cambria Math" w:hAnsi="Cambria Math"/>
        </w:rPr>
        <w:t>𝜇̂</w:t>
      </w:r>
      <w:r>
        <w:rPr>
          <w:rFonts w:eastAsia="Cambria Math" w:cs="Cambria Math" w:ascii="Cambria Math" w:hAnsi="Cambria Math"/>
          <w:vertAlign w:val="subscript"/>
        </w:rPr>
        <w:t xml:space="preserve">2 </w:t>
      </w:r>
      <w:r>
        <w:rPr>
          <w:rFonts w:eastAsia="Cambria Math" w:cs="Cambria Math" w:ascii="Cambria Math" w:hAnsi="Cambria Math"/>
        </w:rPr>
        <w:t>= 𝜎̂</w:t>
      </w:r>
      <w:r>
        <w:rPr>
          <w:rFonts w:eastAsia="Cambria Math" w:cs="Cambria Math" w:ascii="Cambria Math" w:hAnsi="Cambria Math"/>
          <w:vertAlign w:val="superscript"/>
        </w:rPr>
        <w:t>2</w:t>
      </w:r>
      <w:r>
        <w:rPr/>
        <w:t xml:space="preserve">. </w:t>
      </w:r>
    </w:p>
    <w:p>
      <w:pPr>
        <w:pStyle w:val="Normal"/>
        <w:ind w:hanging="10" w:left="-5" w:right="0"/>
        <w:rPr/>
      </w:pPr>
      <w:r>
        <w:rPr/>
        <w:t xml:space="preserve">Решая относительно </w:t>
      </w:r>
      <w:r>
        <w:rPr>
          <w:rFonts w:eastAsia="Cambria Math" w:cs="Cambria Math" w:ascii="Cambria Math" w:hAnsi="Cambria Math"/>
        </w:rPr>
        <w:t>𝜆</w:t>
      </w:r>
      <w:r>
        <w:rPr/>
        <w:t xml:space="preserve"> уравнения </w:t>
      </w:r>
    </w:p>
    <w:p>
      <w:pPr>
        <w:pStyle w:val="Normal"/>
        <w:spacing w:lineRule="auto" w:line="259" w:before="0" w:after="27"/>
        <w:ind w:hanging="10" w:left="489" w:right="479"/>
        <w:jc w:val="center"/>
        <w:rPr/>
      </w:pPr>
      <w:r>
        <w:rPr>
          <w:rFonts w:eastAsia="Cambria Math" w:cs="Cambria Math" w:ascii="Cambria Math" w:hAnsi="Cambria Math"/>
        </w:rPr>
        <w:t xml:space="preserve">𝜆 </w:t>
      </w:r>
      <w:r>
        <w:rPr>
          <w:rFonts w:eastAsia="Cambria Math" w:cs="Cambria Math" w:ascii="Cambria Math" w:hAnsi="Cambria Math"/>
        </w:rPr>
        <w:t>= 𝑥̅</w:t>
      </w:r>
      <w:r>
        <w:rPr/>
        <w:t xml:space="preserve">; </w:t>
      </w:r>
    </w:p>
    <w:p>
      <w:pPr>
        <w:pStyle w:val="Normal"/>
        <w:spacing w:lineRule="auto" w:line="259" w:before="0" w:after="56"/>
        <w:ind w:hanging="10" w:left="4299" w:right="4218"/>
        <w:jc w:val="center"/>
        <w:rPr/>
      </w:pPr>
      <w:r>
        <w:rPr>
          <w:rFonts w:eastAsia="Cambria Math" w:cs="Cambria Math" w:ascii="Cambria Math" w:hAnsi="Cambria Math"/>
        </w:rPr>
        <w:t>𝜆</w:t>
      </w:r>
      <w:r>
        <w:rPr>
          <w:rFonts w:eastAsia="Cambria Math" w:cs="Cambria Math" w:ascii="Cambria Math" w:hAnsi="Cambria Math"/>
          <w:vertAlign w:val="superscript"/>
        </w:rPr>
        <w:t xml:space="preserve">2 </w:t>
      </w:r>
      <w:r>
        <w:rPr>
          <w:rFonts w:eastAsia="Cambria Math" w:cs="Cambria Math" w:ascii="Cambria Math" w:hAnsi="Cambria Math"/>
        </w:rPr>
        <w:t>+ 𝜆 = 𝑥̅̅</w:t>
      </w:r>
      <w:r>
        <w:rPr>
          <w:rFonts w:eastAsia="Cambria Math" w:cs="Cambria Math" w:ascii="Cambria Math" w:hAnsi="Cambria Math"/>
          <w:vertAlign w:val="superscript"/>
        </w:rPr>
        <w:t>2</w:t>
      </w:r>
      <w:r>
        <w:rPr>
          <w:rFonts w:eastAsia="Cambria Math" w:cs="Cambria Math" w:ascii="Cambria Math" w:hAnsi="Cambria Math"/>
        </w:rPr>
        <w:t>̅</w:t>
      </w:r>
      <w:r>
        <w:rPr/>
        <w:t xml:space="preserve">; </w:t>
      </w:r>
      <w:r>
        <w:rPr>
          <w:rFonts w:eastAsia="Cambria Math" w:cs="Cambria Math" w:ascii="Cambria Math" w:hAnsi="Cambria Math"/>
        </w:rPr>
        <w:t>𝜆 = 𝜎̂</w:t>
      </w:r>
      <w:r>
        <w:rPr>
          <w:rFonts w:eastAsia="Cambria Math" w:cs="Cambria Math" w:ascii="Cambria Math" w:hAnsi="Cambria Math"/>
          <w:vertAlign w:val="superscript"/>
        </w:rPr>
        <w:t>2</w:t>
      </w:r>
      <w:r>
        <w:rPr/>
        <w:t xml:space="preserve">, </w:t>
      </w:r>
    </w:p>
    <w:p>
      <w:pPr>
        <w:pStyle w:val="Normal"/>
        <w:spacing w:before="0" w:after="65"/>
        <w:ind w:hanging="10" w:left="-5" w:right="0"/>
        <w:rPr/>
      </w:pPr>
      <w:r>
        <w:rPr/>
        <w:t xml:space="preserve">находим значения точечных оценок </w:t>
      </w:r>
    </w:p>
    <w:p>
      <w:pPr>
        <w:pStyle w:val="Normal"/>
        <w:spacing w:lineRule="auto" w:line="259" w:before="0" w:after="4"/>
        <w:ind w:hanging="10" w:left="489" w:right="479"/>
        <w:jc w:val="center"/>
        <w:rPr/>
      </w:pPr>
      <w:r>
        <w:rPr>
          <w:rFonts w:eastAsia="Cambria Math" w:cs="Cambria Math" w:ascii="Cambria Math" w:hAnsi="Cambria Math"/>
        </w:rPr>
        <w:t>𝜆̂</w:t>
      </w:r>
      <w:r>
        <w:rPr>
          <w:rFonts w:eastAsia="Cambria Math" w:cs="Cambria Math" w:ascii="Cambria Math" w:hAnsi="Cambria Math"/>
          <w:vertAlign w:val="subscript"/>
        </w:rPr>
        <w:t xml:space="preserve">1 </w:t>
      </w:r>
      <w:r>
        <w:rPr>
          <w:rFonts w:eastAsia="Cambria Math" w:cs="Cambria Math" w:ascii="Cambria Math" w:hAnsi="Cambria Math"/>
        </w:rPr>
        <w:t>= 𝑥̅ = 2,05</w:t>
      </w:r>
      <w:r>
        <w:rPr/>
        <w:t xml:space="preserve">; </w:t>
      </w:r>
    </w:p>
    <w:p>
      <w:pPr>
        <w:pStyle w:val="Normal"/>
        <w:spacing w:lineRule="auto" w:line="259" w:before="0" w:after="117"/>
        <w:ind w:hanging="10" w:left="489" w:right="479"/>
        <w:jc w:val="center"/>
        <w:rPr/>
      </w:pPr>
      <w:r>
        <w:rPr/>
      </w:r>
      <m:oMath xmlns:m="http://schemas.openxmlformats.org/officeDocument/2006/math">
        <m:sSub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λ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  <m:bar>
                      <m:barPr>
                        <m:pos m:val="top"/>
                      </m:barPr>
                      <m:e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e>
                    </m:bar>
                  </m:e>
                </m:rad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  <m:r>
                      <w:rPr>
                        <w:rFonts w:ascii="Cambria Math" w:hAnsi="Cambria Math"/>
                      </w:rPr>
                      <m:t xml:space="preserve">∗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203</m:t>
                    </m:r>
                  </m:e>
                </m:rad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61</m:t>
        </m:r>
      </m:oMath>
      <w:r>
        <w:rPr/>
        <w:t xml:space="preserve"> </w:t>
      </w:r>
    </w:p>
    <w:p>
      <w:pPr>
        <w:pStyle w:val="Normal"/>
        <w:spacing w:lineRule="auto" w:line="259" w:before="0" w:after="137"/>
        <w:ind w:hanging="10" w:left="489" w:right="478"/>
        <w:jc w:val="center"/>
        <w:rPr/>
      </w:pPr>
      <w:r>
        <w:rPr>
          <w:rFonts w:eastAsia="Cambria Math" w:cs="Cambria Math" w:ascii="Cambria Math" w:hAnsi="Cambria Math"/>
        </w:rPr>
        <w:t>𝜆̂</w:t>
      </w:r>
      <w:r>
        <w:rPr>
          <w:rFonts w:eastAsia="Cambria Math" w:cs="Cambria Math" w:ascii="Cambria Math" w:hAnsi="Cambria Math"/>
          <w:vertAlign w:val="subscript"/>
        </w:rPr>
        <w:t xml:space="preserve">3 </w:t>
      </w:r>
      <w:r>
        <w:rPr>
          <w:rFonts w:eastAsia="Cambria Math" w:cs="Cambria Math" w:ascii="Cambria Math" w:hAnsi="Cambria Math"/>
        </w:rPr>
        <w:t>= 𝜎̂</w:t>
      </w:r>
      <w:r>
        <w:rPr>
          <w:rFonts w:eastAsia="Cambria Math" w:cs="Cambria Math" w:ascii="Cambria Math" w:hAnsi="Cambria Math"/>
          <w:vertAlign w:val="superscript"/>
        </w:rPr>
        <w:t xml:space="preserve">2 </w:t>
      </w:r>
      <w:r>
        <w:rPr>
          <w:rFonts w:eastAsia="Cambria Math" w:cs="Cambria Math" w:ascii="Cambria Math" w:hAnsi="Cambria Math"/>
        </w:rPr>
        <w:t>= 1,988.</w:t>
      </w:r>
      <w:r>
        <w:rPr/>
        <w:t xml:space="preserve"> </w:t>
      </w:r>
    </w:p>
    <w:p>
      <w:pPr>
        <w:pStyle w:val="Normal"/>
        <w:spacing w:lineRule="auto" w:line="360" w:before="0" w:after="0"/>
        <w:ind w:hanging="10" w:left="-5" w:right="0"/>
        <w:rPr/>
      </w:pPr>
      <w:r>
        <w:rPr/>
        <w:t xml:space="preserve">Для нахождения значения точечной оценки </w:t>
      </w:r>
      <w:r>
        <w:rPr>
          <w:rFonts w:eastAsia="Cambria Math" w:cs="Cambria Math" w:ascii="Cambria Math" w:hAnsi="Cambria Math"/>
        </w:rPr>
        <w:t>𝜆̂</w:t>
      </w:r>
      <w:r>
        <w:rPr>
          <w:rFonts w:eastAsia="Cambria Math" w:cs="Cambria Math" w:ascii="Cambria Math" w:hAnsi="Cambria Math"/>
          <w:vertAlign w:val="subscript"/>
        </w:rPr>
        <w:t>4</w:t>
      </w:r>
      <w:r>
        <w:rPr/>
        <w:t xml:space="preserve"> параметра </w:t>
      </w:r>
      <w:r>
        <w:rPr>
          <w:rFonts w:eastAsia="Cambria Math" w:cs="Cambria Math" w:ascii="Cambria Math" w:hAnsi="Cambria Math"/>
        </w:rPr>
        <w:t>𝜆</w:t>
      </w:r>
      <w:r>
        <w:rPr/>
        <w:t xml:space="preserve"> методом наибольшего правдоподобия построим функцию правдоподобия</w:t>
      </w:r>
    </w:p>
    <w:p>
      <w:pPr>
        <w:pStyle w:val="Normal"/>
        <w:spacing w:lineRule="auto" w:line="360" w:before="0" w:after="0"/>
        <w:ind w:hanging="10" w:left="-5" w:right="0"/>
        <w:rPr/>
      </w:pPr>
      <w:r>
        <w:rPr/>
        <w:drawing>
          <wp:inline distT="0" distB="0" distL="0" distR="0">
            <wp:extent cx="6259195" cy="733425"/>
            <wp:effectExtent l="0" t="0" r="0" b="0"/>
            <wp:docPr id="5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195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hanging="10" w:left="-5" w:right="0"/>
        <w:rPr/>
      </w:pPr>
      <w:r>
        <w:rPr/>
        <w:drawing>
          <wp:inline distT="0" distB="0" distL="0" distR="0">
            <wp:extent cx="6482715" cy="458470"/>
            <wp:effectExtent l="0" t="0" r="0" b="0"/>
            <wp:docPr id="6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715" cy="458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hanging="3555" w:left="3540" w:right="3554"/>
        <w:jc w:val="left"/>
        <w:rPr/>
      </w:pPr>
      <w:r>
        <w:rPr/>
        <w:t xml:space="preserve">Отсюда </w:t>
      </w:r>
      <w:r>
        <w:rPr>
          <w:rFonts w:eastAsia="Cambria Math" w:cs="Cambria Math" w:ascii="Cambria Math" w:hAnsi="Cambria Math"/>
        </w:rPr>
        <w:t>ln 𝐿 = ln 𝛽 + 𝑛𝑥̅ ln 𝜆 − 𝑛𝜆</w:t>
      </w:r>
      <w:r>
        <w:rPr/>
        <w:t xml:space="preserve">. </w:t>
      </w:r>
    </w:p>
    <w:p>
      <w:pPr>
        <w:pStyle w:val="Normal"/>
        <w:ind w:hanging="10" w:left="-5" w:right="0"/>
        <w:rPr/>
      </w:pPr>
      <w:r>
        <w:rPr/>
        <w:t xml:space="preserve">Находим точку экстремума </w:t>
      </w:r>
      <w:r>
        <w:rPr>
          <w:rFonts w:eastAsia="Cambria Math" w:cs="Cambria Math" w:ascii="Cambria Math" w:hAnsi="Cambria Math"/>
        </w:rPr>
        <w:t>𝜆 = 𝜆̂</w:t>
      </w:r>
      <w:r>
        <w:rPr>
          <w:rFonts w:eastAsia="Cambria Math" w:cs="Cambria Math" w:ascii="Cambria Math" w:hAnsi="Cambria Math"/>
          <w:vertAlign w:val="subscript"/>
        </w:rPr>
        <w:t>4</w:t>
      </w:r>
      <w:r>
        <w:rPr/>
        <w:t xml:space="preserve"> функции </w:t>
      </w:r>
      <w:r>
        <w:rPr>
          <w:rFonts w:eastAsia="Cambria Math" w:cs="Cambria Math" w:ascii="Cambria Math" w:hAnsi="Cambria Math"/>
        </w:rPr>
        <w:t>ln 𝐿</w:t>
      </w:r>
      <w:r>
        <w:rPr/>
        <w:t xml:space="preserve"> из уравнения </w:t>
      </w:r>
    </w:p>
    <w:p>
      <w:pPr>
        <w:pStyle w:val="Normal"/>
        <w:ind w:hanging="10" w:left="-5" w:right="0"/>
        <w:jc w:val="center"/>
        <w:rPr>
          <w:i/>
          <w:i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lnL</m:t>
              </m:r>
            </m:num>
            <m:den>
              <m:r>
                <w:rPr>
                  <w:rFonts w:ascii="Cambria Math" w:hAnsi="Cambria Math"/>
                </w:rPr>
                <m:t xml:space="preserve">dλ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n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bar>
            </m:num>
            <m:den>
              <m:r>
                <w:rPr>
                  <w:rFonts w:ascii="Cambria Math" w:hAnsi="Cambria Math"/>
                </w:rPr>
                <m:t xml:space="preserve">λ</m:t>
              </m:r>
            </m:den>
          </m:f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spacing w:before="0" w:after="67"/>
        <w:ind w:hanging="10" w:left="-5" w:right="0"/>
        <w:rPr/>
      </w:pPr>
      <w:r>
        <w:rPr/>
        <w:t xml:space="preserve">которое имеет решение </w:t>
      </w:r>
    </w:p>
    <w:p>
      <w:pPr>
        <w:pStyle w:val="Normal"/>
        <w:spacing w:lineRule="auto" w:line="259" w:before="0" w:after="52"/>
        <w:ind w:hanging="10" w:left="489" w:right="478"/>
        <w:jc w:val="center"/>
        <w:rPr/>
      </w:pPr>
      <w:r>
        <w:rPr>
          <w:rFonts w:eastAsia="Cambria Math" w:cs="Cambria Math" w:ascii="Cambria Math" w:hAnsi="Cambria Math"/>
        </w:rPr>
        <w:t>𝜆̂</w:t>
      </w:r>
      <w:r>
        <w:rPr>
          <w:rFonts w:eastAsia="Cambria Math" w:cs="Cambria Math" w:ascii="Cambria Math" w:hAnsi="Cambria Math"/>
          <w:vertAlign w:val="subscript"/>
        </w:rPr>
        <w:t xml:space="preserve">4 </w:t>
      </w:r>
      <w:r>
        <w:rPr>
          <w:rFonts w:eastAsia="Cambria Math" w:cs="Cambria Math" w:ascii="Cambria Math" w:hAnsi="Cambria Math"/>
        </w:rPr>
        <w:t>= 𝑥̅ = 2,05</w:t>
      </w:r>
      <w:r>
        <w:rPr/>
        <w:t xml:space="preserve">. </w:t>
      </w:r>
    </w:p>
    <w:p>
      <w:pPr>
        <w:pStyle w:val="Normal"/>
        <w:ind w:hanging="10" w:left="-5" w:right="0"/>
        <w:rPr/>
      </w:pPr>
      <w:r>
        <w:rPr/>
        <w:t xml:space="preserve">Поскольку </w:t>
      </w:r>
    </w:p>
    <w:p>
      <w:pPr>
        <w:pStyle w:val="Normal"/>
        <w:ind w:hanging="10" w:left="-5" w:right="0"/>
        <w:jc w:val="center"/>
        <w:rPr>
          <w:i/>
          <w:i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lnL</m:t>
              </m:r>
            </m:num>
            <m:den>
              <m:r>
                <w:rPr>
                  <w:rFonts w:ascii="Cambria Math" w:hAnsi="Cambria Math"/>
                </w:rPr>
                <m:t xml:space="preserve">d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∨</m:t>
          </m:r>
          <m:r>
            <w:rPr>
              <w:rFonts w:ascii="Cambria Math" w:hAnsi="Cambria Math"/>
            </w:rPr>
            <m:t xml:space="preserve">λ</m:t>
          </m:r>
          <m:r>
            <w:rPr>
              <w:rFonts w:ascii="Cambria Math" w:hAnsi="Cambria Math"/>
            </w:rPr>
            <m:t xml:space="preserve">=</m:t>
          </m:r>
          <m:sSub>
            <m:e>
              <m:acc>
                <m:accPr>
                  <m:chr m:val="^"/>
                </m:accPr>
                <m:e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n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bar>
            </m:num>
            <m:den>
              <m:sSubSup>
                <m:e>
                  <m:acc>
                    <m:accPr>
                      <m:chr m:val="^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&lt;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spacing w:lineRule="auto" w:line="348"/>
        <w:ind w:hanging="10" w:left="-5" w:right="0"/>
        <w:rPr/>
      </w:pPr>
      <w:r>
        <w:rPr/>
        <w:t xml:space="preserve">то </w:t>
      </w:r>
      <w:r>
        <w:rPr>
          <w:rFonts w:eastAsia="Cambria Math" w:cs="Cambria Math" w:ascii="Cambria Math" w:hAnsi="Cambria Math"/>
        </w:rPr>
        <w:t>𝜆 = 𝜆̂</w:t>
      </w:r>
      <w:r>
        <w:rPr>
          <w:rFonts w:eastAsia="Cambria Math" w:cs="Cambria Math" w:ascii="Cambria Math" w:hAnsi="Cambria Math"/>
          <w:vertAlign w:val="subscript"/>
        </w:rPr>
        <w:t>4</w:t>
      </w:r>
      <w:r>
        <w:rPr/>
        <w:t xml:space="preserve"> является точкой максимума функции </w:t>
      </w:r>
      <w:r>
        <w:rPr>
          <w:rFonts w:eastAsia="Cambria Math" w:cs="Cambria Math" w:ascii="Cambria Math" w:hAnsi="Cambria Math"/>
        </w:rPr>
        <w:t>ln 𝐿</w:t>
      </w:r>
      <w:r>
        <w:rPr/>
        <w:t xml:space="preserve"> и, соответственно, функции </w:t>
      </w:r>
      <w:r>
        <w:rPr>
          <w:rFonts w:eastAsia="Cambria Math" w:cs="Cambria Math" w:ascii="Cambria Math" w:hAnsi="Cambria Math"/>
        </w:rPr>
        <w:t>𝐿</w:t>
      </w:r>
      <w:r>
        <w:rPr/>
        <w:t xml:space="preserve">, а значит, согласно методу наибольшего правдоподобия, </w:t>
      </w:r>
      <w:r>
        <w:rPr>
          <w:rFonts w:eastAsia="Cambria Math" w:cs="Cambria Math" w:ascii="Cambria Math" w:hAnsi="Cambria Math"/>
        </w:rPr>
        <w:t>𝜆̂</w:t>
      </w:r>
      <w:r>
        <w:rPr>
          <w:rFonts w:eastAsia="Cambria Math" w:cs="Cambria Math" w:ascii="Cambria Math" w:hAnsi="Cambria Math"/>
          <w:vertAlign w:val="subscript"/>
        </w:rPr>
        <w:t>4</w:t>
      </w:r>
      <w:r>
        <w:rPr/>
        <w:t xml:space="preserve"> является значением точечной оценки параметра </w:t>
      </w:r>
      <w:r>
        <w:rPr>
          <w:rFonts w:eastAsia="Cambria Math" w:cs="Cambria Math" w:ascii="Cambria Math" w:hAnsi="Cambria Math"/>
        </w:rPr>
        <w:t>𝜆</w:t>
      </w:r>
      <w:r>
        <w:rPr/>
        <w:t xml:space="preserve">. Можно заметить, что </w:t>
      </w:r>
      <w:r>
        <w:rPr>
          <w:rFonts w:eastAsia="Cambria Math" w:cs="Cambria Math" w:ascii="Cambria Math" w:hAnsi="Cambria Math"/>
        </w:rPr>
        <w:t>𝜆̂</w:t>
      </w:r>
      <w:r>
        <w:rPr>
          <w:rFonts w:eastAsia="Cambria Math" w:cs="Cambria Math" w:ascii="Cambria Math" w:hAnsi="Cambria Math"/>
          <w:vertAlign w:val="subscript"/>
        </w:rPr>
        <w:t xml:space="preserve">4 </w:t>
      </w:r>
      <w:r>
        <w:rPr>
          <w:rFonts w:eastAsia="Cambria Math" w:cs="Cambria Math" w:ascii="Cambria Math" w:hAnsi="Cambria Math"/>
        </w:rPr>
        <w:t>= 𝜆̂</w:t>
      </w:r>
      <w:r>
        <w:rPr>
          <w:rFonts w:eastAsia="Cambria Math" w:cs="Cambria Math" w:ascii="Cambria Math" w:hAnsi="Cambria Math"/>
          <w:vertAlign w:val="subscript"/>
        </w:rPr>
        <w:t>1</w:t>
      </w:r>
      <w:r>
        <w:rPr/>
        <w:t xml:space="preserve">. </w:t>
      </w:r>
    </w:p>
    <w:p>
      <w:pPr>
        <w:pStyle w:val="Normal"/>
        <w:ind w:firstLine="708" w:left="-15" w:right="0"/>
        <w:rPr/>
      </w:pPr>
      <w:r>
        <w:rPr/>
        <w:t xml:space="preserve">Для построения полигона относительных частот перепишем статистический ряд для относительных частот </w:t>
      </w:r>
      <w:r>
        <w:rPr>
          <w:rFonts w:eastAsia="Cambria Math" w:cs="Cambria Math" w:ascii="Cambria Math" w:hAnsi="Cambria Math"/>
        </w:rPr>
        <w:t>𝑝̂</w:t>
      </w:r>
      <w:r>
        <w:rPr>
          <w:rFonts w:eastAsia="Cambria Math" w:cs="Cambria Math" w:ascii="Cambria Math" w:hAnsi="Cambria Math"/>
          <w:vertAlign w:val="subscript"/>
        </w:rPr>
        <w:t xml:space="preserve">𝑖 </w:t>
      </w:r>
      <w:r>
        <w:rPr>
          <w:rFonts w:eastAsia="Cambria Math" w:cs="Cambria Math" w:ascii="Cambria Math" w:hAnsi="Cambria Math"/>
        </w:rPr>
        <w:t>= 𝑚̂</w:t>
      </w:r>
      <w:r>
        <w:rPr>
          <w:rFonts w:eastAsia="Cambria Math" w:cs="Cambria Math" w:ascii="Cambria Math" w:hAnsi="Cambria Math"/>
          <w:vertAlign w:val="subscript"/>
        </w:rPr>
        <w:t>𝑖</w:t>
      </w:r>
      <w:r>
        <w:rPr>
          <w:rFonts w:eastAsia="Cambria Math" w:cs="Cambria Math" w:ascii="Cambria Math" w:hAnsi="Cambria Math"/>
        </w:rPr>
        <w:t>⁄𝑛</w:t>
      </w:r>
      <w:r>
        <w:rPr/>
        <w:t xml:space="preserve">: </w:t>
      </w:r>
    </w:p>
    <w:tbl>
      <w:tblPr>
        <w:tblStyle w:val="TableGrid"/>
        <w:tblW w:w="7370" w:type="dxa"/>
        <w:jc w:val="left"/>
        <w:tblInd w:w="1419" w:type="dxa"/>
        <w:tblLayout w:type="fixed"/>
        <w:tblCellMar>
          <w:top w:w="99" w:type="dxa"/>
          <w:left w:w="86" w:type="dxa"/>
          <w:bottom w:w="0" w:type="dxa"/>
          <w:right w:w="22" w:type="dxa"/>
        </w:tblCellMar>
        <w:tblLook w:val="04a0" w:noHBand="0" w:noVBand="1" w:firstColumn="1" w:lastRow="0" w:lastColumn="0" w:firstRow="1"/>
      </w:tblPr>
      <w:tblGrid>
        <w:gridCol w:w="568"/>
        <w:gridCol w:w="849"/>
        <w:gridCol w:w="850"/>
        <w:gridCol w:w="851"/>
        <w:gridCol w:w="850"/>
        <w:gridCol w:w="849"/>
        <w:gridCol w:w="852"/>
        <w:gridCol w:w="851"/>
        <w:gridCol w:w="849"/>
      </w:tblGrid>
      <w:tr>
        <w:trPr>
          <w:trHeight w:val="458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69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𝑖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63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62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62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58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4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57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5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6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62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7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62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8</w:t>
            </w:r>
          </w:p>
        </w:tc>
      </w:tr>
      <w:tr>
        <w:trPr>
          <w:trHeight w:val="458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82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𝑥̂</w:t>
            </w:r>
            <w:r>
              <w:rPr>
                <w:rFonts w:eastAsia="Cambria Math" w:cs="Cambria Math" w:ascii="Cambria Math" w:hAnsi="Cambria Math"/>
                <w:kern w:val="0"/>
                <w:szCs w:val="22"/>
                <w:vertAlign w:val="subscript"/>
                <w:lang w:val="ru-RU" w:eastAsia="ru-RU" w:bidi="ar-SA"/>
              </w:rPr>
              <w:t>𝑖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63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62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62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58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3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57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4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6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62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6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62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8</w:t>
            </w:r>
          </w:p>
        </w:tc>
      </w:tr>
      <w:tr>
        <w:trPr>
          <w:trHeight w:val="458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81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𝑝̂</w:t>
            </w:r>
            <w:r>
              <w:rPr>
                <w:rFonts w:eastAsia="Cambria Math" w:cs="Cambria Math" w:ascii="Cambria Math" w:hAnsi="Cambria Math"/>
                <w:kern w:val="0"/>
                <w:szCs w:val="22"/>
                <w:vertAlign w:val="subscript"/>
                <w:lang w:val="ru-RU" w:eastAsia="ru-RU" w:bidi="ar-SA"/>
              </w:rPr>
              <w:t>𝑖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0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0,</w:t>
            </w:r>
            <w:r>
              <w:rPr>
                <w:rFonts w:eastAsia="Cambria Math" w:cs="Cambria Math" w:ascii="Cambria Math" w:hAnsi="Cambria Math"/>
                <w:kern w:val="0"/>
                <w:szCs w:val="22"/>
                <w:lang w:val="en-US" w:eastAsia="ru-RU" w:bidi="ar-SA"/>
              </w:rPr>
              <w:t>097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0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0,32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77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0,</w:t>
            </w:r>
            <w:r>
              <w:rPr>
                <w:rFonts w:eastAsia="Cambria Math" w:cs="Cambria Math" w:ascii="Cambria Math" w:hAnsi="Cambria Math"/>
                <w:kern w:val="0"/>
                <w:szCs w:val="22"/>
                <w:lang w:val="en-US" w:eastAsia="ru-RU" w:bidi="ar-SA"/>
              </w:rPr>
              <w:t>24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2" w:right="0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0,</w:t>
            </w:r>
            <w:r>
              <w:rPr>
                <w:rFonts w:eastAsia="Cambria Math" w:cs="Cambria Math" w:ascii="Cambria Math" w:hAnsi="Cambria Math"/>
                <w:kern w:val="0"/>
                <w:szCs w:val="22"/>
                <w:lang w:val="en-US" w:eastAsia="ru-RU" w:bidi="ar-SA"/>
              </w:rPr>
              <w:t>21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2" w:right="0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en-US" w:eastAsia="ru-RU" w:bidi="ar-SA"/>
              </w:rPr>
              <w:t xml:space="preserve">  </w:t>
            </w: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0,</w:t>
            </w:r>
            <w:r>
              <w:rPr>
                <w:rFonts w:eastAsia="Cambria Math" w:cs="Cambria Math" w:ascii="Cambria Math" w:hAnsi="Cambria Math"/>
                <w:kern w:val="0"/>
                <w:szCs w:val="22"/>
                <w:lang w:val="en-US" w:eastAsia="ru-RU" w:bidi="ar-SA"/>
              </w:rPr>
              <w:t>08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10" w:left="10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0,033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77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0,013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0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0,007</w:t>
            </w:r>
          </w:p>
        </w:tc>
      </w:tr>
    </w:tbl>
    <w:p>
      <w:pPr>
        <w:pStyle w:val="Normal"/>
        <w:spacing w:lineRule="auto" w:line="259" w:before="0" w:after="127"/>
        <w:ind w:hanging="0" w:left="0" w:right="1135"/>
        <w:rPr/>
      </w:pPr>
      <w:r>
        <w:rPr/>
      </w:r>
    </w:p>
    <w:p>
      <w:pPr>
        <w:pStyle w:val="Normal"/>
        <w:spacing w:lineRule="auto" w:line="259" w:before="0" w:after="127"/>
        <w:ind w:hanging="0" w:left="0" w:right="1135"/>
        <w:jc w:val="center"/>
        <w:rPr/>
      </w:pPr>
      <w:r>
        <w:rPr/>
      </w:r>
    </w:p>
    <w:p>
      <w:pPr>
        <w:pStyle w:val="Normal"/>
        <w:spacing w:lineRule="auto" w:line="259" w:before="0" w:after="127"/>
        <w:ind w:hanging="0" w:left="0" w:right="1135"/>
        <w:jc w:val="center"/>
        <w:rPr/>
      </w:pPr>
      <w:r>
        <w:rPr/>
      </w:r>
    </w:p>
    <w:p>
      <w:pPr>
        <w:pStyle w:val="Normal"/>
        <w:spacing w:lineRule="auto" w:line="259" w:before="0" w:after="127"/>
        <w:ind w:hanging="0" w:left="0" w:right="1135"/>
        <w:jc w:val="center"/>
        <w:rPr/>
      </w:pPr>
      <w:r>
        <w:rPr/>
      </w:r>
    </w:p>
    <w:p>
      <w:pPr>
        <w:pStyle w:val="Normal"/>
        <w:spacing w:lineRule="auto" w:line="259" w:before="0" w:after="127"/>
        <w:ind w:hanging="0" w:left="0" w:right="1135"/>
        <w:jc w:val="center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3239770"/>
            <wp:effectExtent l="0" t="0" r="0" b="0"/>
            <wp:wrapSquare wrapText="largest"/>
            <wp:docPr id="7" name="Object34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</w:p>
    <w:p>
      <w:pPr>
        <w:pStyle w:val="Normal"/>
        <w:spacing w:lineRule="auto" w:line="259"/>
        <w:ind w:hanging="10" w:left="-5" w:right="877"/>
        <w:jc w:val="left"/>
        <w:rPr/>
      </w:pPr>
      <w:r>
        <w:rPr/>
        <w:t xml:space="preserve">Ответ: </w:t>
      </w:r>
      <w:r>
        <w:rPr>
          <w:rFonts w:eastAsia="Cambria Math" w:cs="Cambria Math" w:ascii="Cambria Math" w:hAnsi="Cambria Math"/>
        </w:rPr>
        <w:t>𝜆̂</w:t>
      </w:r>
      <w:r>
        <w:rPr>
          <w:rFonts w:eastAsia="Cambria Math" w:cs="Cambria Math" w:ascii="Cambria Math" w:hAnsi="Cambria Math"/>
          <w:vertAlign w:val="subscript"/>
        </w:rPr>
        <w:t xml:space="preserve">1 </w:t>
      </w:r>
      <w:r>
        <w:rPr>
          <w:rFonts w:eastAsia="Cambria Math" w:cs="Cambria Math" w:ascii="Cambria Math" w:hAnsi="Cambria Math"/>
        </w:rPr>
        <w:t>= 2,05</w:t>
      </w:r>
      <w:r>
        <w:rPr/>
        <w:t xml:space="preserve">; </w:t>
      </w:r>
      <w:r>
        <w:rPr>
          <w:rFonts w:eastAsia="Cambria Math" w:cs="Cambria Math" w:ascii="Cambria Math" w:hAnsi="Cambria Math"/>
        </w:rPr>
        <w:t>𝜆̂</w:t>
      </w:r>
      <w:r>
        <w:rPr>
          <w:rFonts w:eastAsia="Cambria Math" w:cs="Cambria Math" w:ascii="Cambria Math" w:hAnsi="Cambria Math"/>
          <w:vertAlign w:val="subscript"/>
        </w:rPr>
        <w:t xml:space="preserve">2 </w:t>
      </w:r>
      <w:r>
        <w:rPr>
          <w:rFonts w:eastAsia="Cambria Math" w:cs="Cambria Math" w:ascii="Cambria Math" w:hAnsi="Cambria Math"/>
        </w:rPr>
        <w:t>= 1.61</w:t>
      </w:r>
      <w:r>
        <w:rPr/>
        <w:t xml:space="preserve">; </w:t>
      </w:r>
      <w:r>
        <w:rPr>
          <w:rFonts w:eastAsia="Cambria Math" w:cs="Cambria Math" w:ascii="Cambria Math" w:hAnsi="Cambria Math"/>
        </w:rPr>
        <w:t>𝜆̂</w:t>
      </w:r>
      <w:r>
        <w:rPr>
          <w:rFonts w:eastAsia="Cambria Math" w:cs="Cambria Math" w:ascii="Cambria Math" w:hAnsi="Cambria Math"/>
          <w:vertAlign w:val="subscript"/>
        </w:rPr>
        <w:t xml:space="preserve">3 </w:t>
      </w:r>
      <w:r>
        <w:rPr>
          <w:rFonts w:eastAsia="Cambria Math" w:cs="Cambria Math" w:ascii="Cambria Math" w:hAnsi="Cambria Math"/>
        </w:rPr>
        <w:t>= 1.988</w:t>
      </w:r>
      <w:r>
        <w:rPr/>
        <w:t xml:space="preserve">; </w:t>
      </w:r>
      <w:r>
        <w:rPr>
          <w:rFonts w:eastAsia="Cambria Math" w:cs="Cambria Math" w:ascii="Cambria Math" w:hAnsi="Cambria Math"/>
        </w:rPr>
        <w:t>𝜆̂</w:t>
      </w:r>
      <w:r>
        <w:rPr>
          <w:rFonts w:eastAsia="Cambria Math" w:cs="Cambria Math" w:ascii="Cambria Math" w:hAnsi="Cambria Math"/>
          <w:vertAlign w:val="subscript"/>
        </w:rPr>
        <w:t xml:space="preserve">4 </w:t>
      </w:r>
      <w:r>
        <w:rPr>
          <w:rFonts w:eastAsia="Cambria Math" w:cs="Cambria Math" w:ascii="Cambria Math" w:hAnsi="Cambria Math"/>
        </w:rPr>
        <w:t>= 2,05.</w:t>
      </w:r>
      <w:r>
        <w:rPr/>
        <w:t xml:space="preserve"> </w:t>
      </w:r>
    </w:p>
    <w:p>
      <w:pPr>
        <w:pStyle w:val="Normal"/>
        <w:spacing w:lineRule="auto" w:line="259" w:before="0" w:after="0"/>
        <w:ind w:hanging="0" w:left="0" w:right="0"/>
        <w:jc w:val="left"/>
        <w:rPr/>
      </w:pPr>
      <w:r>
        <w:rPr/>
        <w:t xml:space="preserve"> </w:t>
      </w:r>
      <w:r>
        <w:rPr/>
        <w:tab/>
        <w:t xml:space="preserve"> </w:t>
      </w:r>
    </w:p>
    <w:sectPr>
      <w:headerReference w:type="even" r:id="rId13"/>
      <w:headerReference w:type="default" r:id="rId14"/>
      <w:headerReference w:type="first" r:id="rId15"/>
      <w:footerReference w:type="even" r:id="rId16"/>
      <w:footerReference w:type="default" r:id="rId17"/>
      <w:footerReference w:type="first" r:id="rId18"/>
      <w:type w:val="nextPage"/>
      <w:pgSz w:w="11906" w:h="16838"/>
      <w:pgMar w:left="1133" w:right="564" w:gutter="0" w:header="720" w:top="840" w:footer="720" w:bottom="777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 Math">
    <w:charset w:val="01"/>
    <w:family w:val="roman"/>
    <w:pitch w:val="variable"/>
  </w:font>
  <w:font w:name="Segoe UI Symbol">
    <w:charset w:val="01"/>
    <w:family w:val="auto"/>
    <w:pitch w:val="default"/>
  </w:font>
  <w:font w:name="Arial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0" w:right="2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</w:t>
    </w:r>
  </w:p>
  <w:p>
    <w:pPr>
      <w:pStyle w:val="Normal"/>
      <w:spacing w:lineRule="auto" w:line="259" w:before="0" w:after="0"/>
      <w:ind w:hanging="0" w:left="0" w:right="0"/>
      <w:jc w:val="left"/>
      <w:rPr/>
    </w:pPr>
    <w:r>
      <w:rPr/>
      <w:t xml:space="preserve">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0" w:right="2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</w:t>
    </w:r>
  </w:p>
  <w:p>
    <w:pPr>
      <w:pStyle w:val="Normal"/>
      <w:spacing w:lineRule="auto" w:line="259" w:before="0" w:after="0"/>
      <w:ind w:hanging="0" w:left="0" w:right="0"/>
      <w:jc w:val="left"/>
      <w:rPr/>
    </w:pPr>
    <w:r>
      <w:rPr/>
      <w:t xml:space="preserve">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hanging="0" w:left="0" w:right="0"/>
      <w:jc w:val="left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hanging="0" w:left="0" w:right="0"/>
      <w:jc w:val="left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0" w:right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  <w:r>
      <w:rPr/>
      <w:t xml:space="preserve"> </w:t>
    </w:r>
  </w:p>
  <w:p>
    <w:pPr>
      <w:pStyle w:val="Normal"/>
      <w:spacing w:lineRule="auto" w:line="259" w:before="0" w:after="0"/>
      <w:ind w:hanging="0" w:left="0" w:right="0"/>
      <w:jc w:val="left"/>
      <w:rPr/>
    </w:pPr>
    <w:r>
      <w:rPr/>
      <w:t xml:space="preserve"> </w: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0" w:right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  <w:r>
      <w:rPr/>
      <w:t xml:space="preserve"> </w:t>
    </w:r>
  </w:p>
  <w:p>
    <w:pPr>
      <w:pStyle w:val="Normal"/>
      <w:spacing w:lineRule="auto" w:line="259" w:before="0" w:after="0"/>
      <w:ind w:hanging="0" w:left="0" w:right="0"/>
      <w:jc w:val="left"/>
      <w:rPr/>
    </w:pPr>
    <w:r>
      <w:rPr/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hanging="0" w:left="0" w:right="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hanging="0" w:left="0" w:right="0"/>
      <w:jc w:val="lef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hanging="0" w:left="0" w:right="0"/>
      <w:jc w:val="left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71" w:before="0" w:after="0"/>
      <w:ind w:firstLine="4563" w:left="0" w:right="3813"/>
      <w:jc w:val="left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hanging="0" w:left="0" w:right="0"/>
      <w:jc w:val="left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71" w:before="0" w:after="0"/>
      <w:ind w:firstLine="4563" w:left="0" w:right="3813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358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5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6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0"/>
        </w:tabs>
        <w:ind w:left="358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5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6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val="num" w:pos="0"/>
        </w:tabs>
        <w:ind w:left="358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5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6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</w:abstractNum>
  <w:abstractNum w:abstractNumId="5">
    <w:lvl w:ilvl="0">
      <w:start w:val="5"/>
      <w:numFmt w:val="bullet"/>
      <w:lvlText w:val="-"/>
      <w:lvlJc w:val="left"/>
      <w:pPr>
        <w:tabs>
          <w:tab w:val="num" w:pos="0"/>
        </w:tabs>
        <w:ind w:left="718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78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hyphenationZone w:val="360"/>
  <w:evenAndOddHeaders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64" w:before="0" w:after="5"/>
      <w:ind w:hanging="10" w:left="10" w:right="3"/>
      <w:jc w:val="both"/>
    </w:pPr>
    <w:rPr>
      <w:rFonts w:ascii="Times New Roman" w:hAnsi="Times New Roman" w:eastAsia="Times New Roman" w:cs="Times New Roman"/>
      <w:color w:val="000000"/>
      <w:kern w:val="0"/>
      <w:sz w:val="28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c17792"/>
    <w:rPr>
      <w:color w:val="80808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b30b12"/>
    <w:pPr>
      <w:spacing w:before="0" w:after="5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chart" Target="charts/chart1.xml"/><Relationship Id="rId13" Type="http://schemas.openxmlformats.org/officeDocument/2006/relationships/header" Target="header4.xml"/><Relationship Id="rId14" Type="http://schemas.openxmlformats.org/officeDocument/2006/relationships/header" Target="header5.xml"/><Relationship Id="rId15" Type="http://schemas.openxmlformats.org/officeDocument/2006/relationships/header" Target="header6.xml"/><Relationship Id="rId16" Type="http://schemas.openxmlformats.org/officeDocument/2006/relationships/footer" Target="footer4.xml"/><Relationship Id="rId17" Type="http://schemas.openxmlformats.org/officeDocument/2006/relationships/footer" Target="footer5.xml"/><Relationship Id="rId18" Type="http://schemas.openxmlformats.org/officeDocument/2006/relationships/footer" Target="footer6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p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txPr>
              <a:bodyPr wrap="none"/>
              <a:lstStyle/>
              <a:p>
                <a:pPr>
                  <a:defRPr b="0" sz="1000" strike="noStrike" u="none">
                    <a:solidFill>
                      <a:srgbClr val="000000"/>
                    </a:solidFill>
                    <a:uFillTx/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leaderLines>
              <c:spPr>
                <a:ln w="28800">
                  <a:solidFill>
                    <a:srgbClr val="000000"/>
                  </a:solidFill>
                </a:ln>
              </c:spPr>
            </c:leaderLines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1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8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8"/>
                <c:pt idx="0">
                  <c:v>0.097</c:v>
                </c:pt>
                <c:pt idx="1">
                  <c:v>0.32</c:v>
                </c:pt>
                <c:pt idx="2">
                  <c:v>0.24</c:v>
                </c:pt>
                <c:pt idx="3">
                  <c:v>0.21</c:v>
                </c:pt>
                <c:pt idx="4">
                  <c:v>0.08</c:v>
                </c:pt>
                <c:pt idx="5">
                  <c:v>0.033</c:v>
                </c:pt>
                <c:pt idx="6">
                  <c:v>0.013</c:v>
                </c:pt>
                <c:pt idx="7">
                  <c:v>0.007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p(x, 𝜆̂1)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txPr>
              <a:bodyPr wrap="none"/>
              <a:lstStyle/>
              <a:p>
                <a:pPr>
                  <a:defRPr b="0" sz="1000" strike="noStrike" u="none">
                    <a:solidFill>
                      <a:srgbClr val="000000"/>
                    </a:solidFill>
                    <a:uFillTx/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leaderLines>
              <c:spPr>
                <a:ln w="28800">
                  <a:solidFill>
                    <a:srgbClr val="000000"/>
                  </a:solidFill>
                </a:ln>
              </c:spPr>
            </c:leaderLines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3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8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8"/>
                <c:pt idx="0">
                  <c:v>0.128</c:v>
                </c:pt>
                <c:pt idx="1">
                  <c:v>0.264</c:v>
                </c:pt>
                <c:pt idx="2">
                  <c:v>0.271</c:v>
                </c:pt>
                <c:pt idx="3">
                  <c:v>0.185</c:v>
                </c:pt>
                <c:pt idx="4">
                  <c:v>0.095</c:v>
                </c:pt>
                <c:pt idx="5">
                  <c:v>0.039</c:v>
                </c:pt>
                <c:pt idx="6">
                  <c:v>0.013</c:v>
                </c:pt>
                <c:pt idx="7">
                  <c:v>0.001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label 4</c:f>
              <c:strCache>
                <c:ptCount val="1"/>
                <c:pt idx="0">
                  <c:v>p(x, 𝜆̂2)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triangle"/>
            <c:size val="8"/>
            <c:spPr>
              <a:solidFill>
                <a:srgbClr val="ffd320"/>
              </a:solidFill>
            </c:spPr>
          </c:marker>
          <c:dLbls>
            <c:txPr>
              <a:bodyPr wrap="none"/>
              <a:lstStyle/>
              <a:p>
                <a:pPr>
                  <a:defRPr b="0" sz="1000" strike="noStrike" u="none">
                    <a:solidFill>
                      <a:srgbClr val="000000"/>
                    </a:solidFill>
                    <a:uFillTx/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leaderLines>
              <c:spPr>
                <a:ln w="28800">
                  <a:solidFill>
                    <a:srgbClr val="000000"/>
                  </a:solidFill>
                </a:ln>
              </c:spPr>
            </c:leaderLines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5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8</c:v>
                </c:pt>
              </c:numCache>
            </c:numRef>
          </c:xVal>
          <c:yVal>
            <c:numRef>
              <c:f>4</c:f>
              <c:numCache>
                <c:formatCode>General</c:formatCode>
                <c:ptCount val="8"/>
                <c:pt idx="0">
                  <c:v>0.2</c:v>
                </c:pt>
                <c:pt idx="1">
                  <c:v>0.322</c:v>
                </c:pt>
                <c:pt idx="2">
                  <c:v>0.259</c:v>
                </c:pt>
                <c:pt idx="3">
                  <c:v>0.139</c:v>
                </c:pt>
                <c:pt idx="4">
                  <c:v>0.056</c:v>
                </c:pt>
                <c:pt idx="5">
                  <c:v>0.005</c:v>
                </c:pt>
                <c:pt idx="6">
                  <c:v>0.001</c:v>
                </c:pt>
                <c:pt idx="7">
                  <c:v>0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label 6</c:f>
              <c:strCache>
                <c:ptCount val="1"/>
                <c:pt idx="0">
                  <c:v>p(x, 𝜆̂3)</c:v>
                </c:pt>
              </c:strCache>
            </c:strRef>
          </c:tx>
          <c:spPr>
            <a:solidFill>
              <a:srgbClr val="579d1c"/>
            </a:solidFill>
            <a:ln w="28800">
              <a:solidFill>
                <a:srgbClr val="579d1c"/>
              </a:solidFill>
              <a:round/>
            </a:ln>
          </c:spPr>
          <c:marker>
            <c:symbol val="triangle"/>
            <c:size val="8"/>
            <c:spPr>
              <a:solidFill>
                <a:srgbClr val="579d1c"/>
              </a:solidFill>
            </c:spPr>
          </c:marker>
          <c:dLbls>
            <c:txPr>
              <a:bodyPr wrap="none"/>
              <a:lstStyle/>
              <a:p>
                <a:pPr>
                  <a:defRPr b="0" sz="1000" strike="noStrike" u="none">
                    <a:solidFill>
                      <a:srgbClr val="000000"/>
                    </a:solidFill>
                    <a:uFillTx/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leaderLines>
              <c:spPr>
                <a:ln w="28800">
                  <a:solidFill>
                    <a:srgbClr val="000000"/>
                  </a:solidFill>
                </a:ln>
              </c:spPr>
            </c:leaderLines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7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8</c:v>
                </c:pt>
              </c:numCache>
            </c:numRef>
          </c:xVal>
          <c:yVal>
            <c:numRef>
              <c:f>6</c:f>
              <c:numCache>
                <c:formatCode>General</c:formatCode>
                <c:ptCount val="8"/>
                <c:pt idx="0">
                  <c:v>0.137</c:v>
                </c:pt>
                <c:pt idx="1">
                  <c:v>0.272</c:v>
                </c:pt>
                <c:pt idx="2">
                  <c:v>0.271</c:v>
                </c:pt>
                <c:pt idx="3">
                  <c:v>0.179</c:v>
                </c:pt>
                <c:pt idx="4">
                  <c:v>0.089</c:v>
                </c:pt>
                <c:pt idx="5">
                  <c:v>0.035</c:v>
                </c:pt>
                <c:pt idx="6">
                  <c:v>0.012</c:v>
                </c:pt>
                <c:pt idx="7">
                  <c:v>0.001</c:v>
                </c:pt>
              </c:numCache>
            </c:numRef>
          </c:yVal>
          <c:smooth val="0"/>
        </c:ser>
        <c:axId val="32092598"/>
        <c:axId val="60071692"/>
      </c:scatterChart>
      <c:valAx>
        <c:axId val="3209259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trike="noStrike" u="none">
                <a:solidFill>
                  <a:srgbClr val="000000"/>
                </a:solidFill>
                <a:uFillTx/>
                <a:latin typeface="Arial"/>
              </a:defRPr>
            </a:pPr>
          </a:p>
        </c:txPr>
        <c:crossAx val="60071692"/>
        <c:crosses val="autoZero"/>
        <c:crossBetween val="midCat"/>
      </c:valAx>
      <c:valAx>
        <c:axId val="60071692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trike="noStrike" u="none">
                <a:solidFill>
                  <a:srgbClr val="000000"/>
                </a:solidFill>
                <a:uFillTx/>
                <a:latin typeface="Arial"/>
              </a:defRPr>
            </a:pPr>
          </a:p>
        </c:txPr>
        <c:crossAx val="32092598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trike="noStrike" u="none">
              <a:solidFill>
                <a:srgbClr val="000000"/>
              </a:solidFill>
              <a:uFillTx/>
              <a:latin typeface="Arial"/>
            </a:defRPr>
          </a:pPr>
        </a:p>
      </c:txPr>
    </c:legend>
    <c:plotVisOnly val="1"/>
    <c:dispBlanksAs val="span"/>
  </c:chart>
  <c:spPr>
    <a:solidFill>
      <a:srgbClr val="ffffff"/>
    </a:solidFill>
    <a:ln w="0">
      <a:noFill/>
    </a:ln>
  </c:spPr>
</c:chartSpace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Application>LibreOffice/24.8.1.2$Linux_X86_64 LibreOffice_project/480$Build-2</Application>
  <AppVersion>15.0000</AppVersion>
  <Pages>8</Pages>
  <Words>886</Words>
  <Characters>4817</Characters>
  <CharactersWithSpaces>5589</CharactersWithSpaces>
  <Paragraphs>239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2024-05-22T12:07:00Z</dcterms:created>
  <dc:creator>Maxim</dc:creator>
  <dc:description/>
  <dc:language>en-US</dc:language>
  <cp:lastModifiedBy/>
  <cp:lastPrinted>2024-09-18T17:45:26Z</cp:lastPrinted>
  <dcterms:modified xsi:type="dcterms:W3CDTF">2024-09-28T20:18:22Z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