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962" w:rsidRPr="00E07304" w:rsidRDefault="00133962" w:rsidP="00133962">
      <w:pPr>
        <w:widowControl/>
        <w:autoSpaceDE/>
        <w:autoSpaceDN/>
        <w:adjustRightInd/>
        <w:jc w:val="both"/>
        <w:rPr>
          <w:rFonts w:asciiTheme="minorHAnsi" w:eastAsiaTheme="minorHAnsi" w:hAnsiTheme="minorHAnsi" w:cstheme="minorHAnsi"/>
          <w:b/>
          <w:sz w:val="20"/>
          <w:szCs w:val="20"/>
        </w:rPr>
      </w:pPr>
      <w:r>
        <w:rPr>
          <w:rFonts w:asciiTheme="minorHAnsi" w:hAnsiTheme="minorHAnsi" w:cstheme="minorHAnsi"/>
          <w:b/>
          <w:sz w:val="20"/>
          <w:szCs w:val="20"/>
        </w:rPr>
        <w:t>LIFTING MACHINES L2</w:t>
      </w:r>
      <w:r w:rsidRPr="00E07304">
        <w:rPr>
          <w:rFonts w:asciiTheme="minorHAnsi" w:eastAsiaTheme="minorHAnsi" w:hAnsiTheme="minorHAnsi" w:cstheme="minorHAnsi"/>
          <w:b/>
          <w:sz w:val="20"/>
          <w:szCs w:val="20"/>
        </w:rPr>
        <w:t xml:space="preserve"> CURRICULUM DESIGN</w:t>
      </w:r>
    </w:p>
    <w:p w:rsidR="00133962" w:rsidRPr="00E07304" w:rsidRDefault="00133962" w:rsidP="00133962">
      <w:pPr>
        <w:widowControl/>
        <w:autoSpaceDE/>
        <w:autoSpaceDN/>
        <w:adjustRightInd/>
        <w:rPr>
          <w:rFonts w:asciiTheme="minorHAnsi" w:eastAsiaTheme="minorHAnsi" w:hAnsiTheme="minorHAnsi" w:cstheme="minorHAnsi"/>
          <w:sz w:val="20"/>
          <w:szCs w:val="20"/>
        </w:rPr>
      </w:pPr>
    </w:p>
    <w:p w:rsidR="00133962" w:rsidRPr="00E07304" w:rsidRDefault="00133962" w:rsidP="00133962">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Qualification Details:</w:t>
      </w:r>
    </w:p>
    <w:p w:rsidR="00133962" w:rsidRPr="00E07304" w:rsidRDefault="00133962" w:rsidP="00133962">
      <w:pPr>
        <w:widowControl/>
        <w:autoSpaceDE/>
        <w:autoSpaceDN/>
        <w:adjustRightInd/>
        <w:rPr>
          <w:rFonts w:asciiTheme="minorHAnsi" w:hAnsiTheme="minorHAnsi" w:cstheme="minorHAnsi"/>
          <w:b/>
          <w:sz w:val="20"/>
          <w:szCs w:val="20"/>
        </w:rPr>
      </w:pPr>
    </w:p>
    <w:p w:rsidR="00133962" w:rsidRPr="00E07304" w:rsidRDefault="00133962" w:rsidP="00133962">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Qualification Name</w:t>
      </w:r>
    </w:p>
    <w:p w:rsidR="00133962" w:rsidRPr="00E07304" w:rsidRDefault="0001218B" w:rsidP="00133962">
      <w:pPr>
        <w:widowControl/>
        <w:autoSpaceDE/>
        <w:autoSpaceDN/>
        <w:adjustRightInd/>
        <w:rPr>
          <w:rFonts w:asciiTheme="minorHAnsi" w:hAnsiTheme="minorHAnsi" w:cstheme="minorHAnsi"/>
          <w:sz w:val="20"/>
          <w:szCs w:val="20"/>
        </w:rPr>
      </w:pPr>
      <w:r>
        <w:rPr>
          <w:rFonts w:asciiTheme="minorHAnsi" w:hAnsiTheme="minorHAnsi" w:cstheme="minorHAnsi"/>
          <w:sz w:val="20"/>
          <w:szCs w:val="20"/>
        </w:rPr>
        <w:t>242972</w:t>
      </w:r>
      <w:r w:rsidR="00133962" w:rsidRPr="00E07304">
        <w:rPr>
          <w:rFonts w:asciiTheme="minorHAnsi" w:hAnsiTheme="minorHAnsi" w:cstheme="minorHAnsi"/>
          <w:sz w:val="20"/>
          <w:szCs w:val="20"/>
        </w:rPr>
        <w:t xml:space="preserve">: Operate </w:t>
      </w:r>
      <w:r>
        <w:rPr>
          <w:rFonts w:asciiTheme="minorHAnsi" w:hAnsiTheme="minorHAnsi" w:cstheme="minorHAnsi"/>
          <w:sz w:val="20"/>
          <w:szCs w:val="20"/>
        </w:rPr>
        <w:t>advanced defined purpose lift trucks</w:t>
      </w:r>
    </w:p>
    <w:p w:rsidR="00133962" w:rsidRPr="00E07304" w:rsidRDefault="0001218B" w:rsidP="00133962">
      <w:pPr>
        <w:widowControl/>
        <w:autoSpaceDE/>
        <w:autoSpaceDN/>
        <w:adjustRightInd/>
        <w:rPr>
          <w:rFonts w:asciiTheme="minorHAnsi" w:hAnsiTheme="minorHAnsi" w:cstheme="minorHAnsi"/>
          <w:sz w:val="20"/>
          <w:szCs w:val="20"/>
        </w:rPr>
      </w:pPr>
      <w:r>
        <w:rPr>
          <w:rFonts w:asciiTheme="minorHAnsi" w:hAnsiTheme="minorHAnsi" w:cstheme="minorHAnsi"/>
          <w:sz w:val="20"/>
          <w:szCs w:val="20"/>
        </w:rPr>
        <w:t>NQF Level 3</w:t>
      </w:r>
    </w:p>
    <w:p w:rsidR="00133962" w:rsidRPr="00E07304" w:rsidRDefault="00133962" w:rsidP="00133962">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Total credits to b</w:t>
      </w:r>
      <w:r w:rsidR="0001218B">
        <w:rPr>
          <w:rFonts w:asciiTheme="minorHAnsi" w:hAnsiTheme="minorHAnsi" w:cstheme="minorHAnsi"/>
          <w:sz w:val="20"/>
          <w:szCs w:val="20"/>
        </w:rPr>
        <w:t>e obtained after achievement: 7</w:t>
      </w:r>
    </w:p>
    <w:p w:rsidR="00133962" w:rsidRPr="00E07304" w:rsidRDefault="00133962" w:rsidP="00133962">
      <w:pPr>
        <w:widowControl/>
        <w:autoSpaceDE/>
        <w:autoSpaceDN/>
        <w:adjustRightInd/>
        <w:rPr>
          <w:rFonts w:asciiTheme="minorHAnsi" w:hAnsiTheme="minorHAnsi" w:cstheme="minorHAnsi"/>
          <w:sz w:val="20"/>
          <w:szCs w:val="20"/>
        </w:rPr>
      </w:pPr>
    </w:p>
    <w:p w:rsidR="00133962" w:rsidRPr="00E07304" w:rsidRDefault="00133962" w:rsidP="00133962">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Purpose of the Qualification</w:t>
      </w:r>
    </w:p>
    <w:p w:rsidR="00451DE1" w:rsidRPr="0001218B" w:rsidRDefault="0001218B" w:rsidP="00133962">
      <w:pPr>
        <w:widowControl/>
        <w:autoSpaceDE/>
        <w:autoSpaceDN/>
        <w:adjustRightInd/>
        <w:rPr>
          <w:rStyle w:val="apple-converted-space"/>
          <w:rFonts w:asciiTheme="minorHAnsi" w:hAnsiTheme="minorHAnsi" w:cstheme="minorHAnsi"/>
          <w:color w:val="000000"/>
          <w:sz w:val="20"/>
          <w:szCs w:val="20"/>
          <w:shd w:val="clear" w:color="auto" w:fill="FFFFFF"/>
        </w:rPr>
      </w:pPr>
      <w:r w:rsidRPr="0001218B">
        <w:rPr>
          <w:rFonts w:asciiTheme="minorHAnsi" w:hAnsiTheme="minorHAnsi" w:cs="Tahoma"/>
          <w:color w:val="000000"/>
          <w:sz w:val="20"/>
          <w:szCs w:val="20"/>
          <w:shd w:val="clear" w:color="auto" w:fill="FFFFFF"/>
        </w:rPr>
        <w:t>The person credited with this unit standard is able to operate a battery operated defined purpose lift truck. They are able to access emergency support and services in the case of an emergency while operating a lift truck. The person is also able to identify and classify the load, handle and move the freight while operating the lifting equipment in accordance with standards and its performance capabilities. They are also able to monitor the fitness of the lift truck. </w:t>
      </w:r>
    </w:p>
    <w:p w:rsidR="00133962" w:rsidRPr="00E07304" w:rsidRDefault="00133962" w:rsidP="00133962">
      <w:pPr>
        <w:widowControl/>
        <w:autoSpaceDE/>
        <w:autoSpaceDN/>
        <w:adjustRightInd/>
        <w:rPr>
          <w:rFonts w:asciiTheme="minorHAnsi" w:hAnsiTheme="minorHAnsi" w:cstheme="minorHAnsi"/>
          <w:sz w:val="20"/>
          <w:szCs w:val="20"/>
        </w:rPr>
      </w:pPr>
      <w:r w:rsidRPr="00E07304">
        <w:rPr>
          <w:rFonts w:asciiTheme="minorHAnsi" w:hAnsiTheme="minorHAnsi" w:cstheme="minorHAnsi"/>
          <w:b/>
          <w:sz w:val="20"/>
          <w:szCs w:val="20"/>
        </w:rPr>
        <w:t>Target audience</w:t>
      </w:r>
      <w:r w:rsidRPr="00E07304">
        <w:rPr>
          <w:rFonts w:asciiTheme="minorHAnsi" w:hAnsiTheme="minorHAnsi" w:cstheme="minorHAnsi"/>
          <w:sz w:val="20"/>
          <w:szCs w:val="20"/>
        </w:rPr>
        <w:t xml:space="preserve">: </w:t>
      </w:r>
      <w:r w:rsidR="00451DE1">
        <w:rPr>
          <w:rFonts w:asciiTheme="minorHAnsi" w:hAnsiTheme="minorHAnsi" w:cstheme="minorHAnsi"/>
          <w:sz w:val="20"/>
          <w:szCs w:val="20"/>
        </w:rPr>
        <w:t xml:space="preserve">People </w:t>
      </w:r>
      <w:r w:rsidRPr="00E07304">
        <w:rPr>
          <w:rFonts w:asciiTheme="minorHAnsi" w:hAnsiTheme="minorHAnsi" w:cstheme="minorHAnsi"/>
          <w:sz w:val="20"/>
          <w:szCs w:val="20"/>
        </w:rPr>
        <w:t xml:space="preserve">wanting to </w:t>
      </w:r>
      <w:r w:rsidR="0001218B">
        <w:rPr>
          <w:rFonts w:asciiTheme="minorHAnsi" w:hAnsiTheme="minorHAnsi" w:cstheme="minorHAnsi"/>
          <w:sz w:val="20"/>
          <w:szCs w:val="20"/>
        </w:rPr>
        <w:t>know how to operate advanced lift trucks</w:t>
      </w:r>
    </w:p>
    <w:p w:rsidR="0001218B" w:rsidRDefault="0001218B" w:rsidP="0001218B">
      <w:pPr>
        <w:widowControl/>
        <w:autoSpaceDE/>
        <w:autoSpaceDN/>
        <w:adjustRightInd/>
        <w:rPr>
          <w:rFonts w:asciiTheme="minorHAnsi" w:hAnsiTheme="minorHAnsi" w:cstheme="minorHAnsi"/>
          <w:b/>
          <w:sz w:val="20"/>
          <w:szCs w:val="20"/>
        </w:rPr>
      </w:pPr>
    </w:p>
    <w:p w:rsidR="0001218B" w:rsidRDefault="00133962" w:rsidP="0001218B">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Entry/Admission requirements</w:t>
      </w:r>
    </w:p>
    <w:p w:rsidR="0001218B" w:rsidRPr="0001218B" w:rsidRDefault="0001218B" w:rsidP="0001218B">
      <w:pPr>
        <w:pStyle w:val="ListParagraph"/>
        <w:numPr>
          <w:ilvl w:val="0"/>
          <w:numId w:val="4"/>
        </w:numPr>
        <w:spacing w:line="240" w:lineRule="auto"/>
        <w:rPr>
          <w:rFonts w:asciiTheme="minorHAnsi" w:hAnsiTheme="minorHAnsi" w:cstheme="minorHAnsi"/>
          <w:b/>
          <w:sz w:val="20"/>
          <w:szCs w:val="20"/>
        </w:rPr>
      </w:pPr>
      <w:r w:rsidRPr="0001218B">
        <w:rPr>
          <w:rFonts w:asciiTheme="minorHAnsi" w:hAnsiTheme="minorHAnsi"/>
          <w:sz w:val="20"/>
          <w:szCs w:val="20"/>
        </w:rPr>
        <w:t>Communication at NQF Level 2 or equivalent.</w:t>
      </w:r>
    </w:p>
    <w:p w:rsidR="0001218B" w:rsidRPr="0001218B" w:rsidRDefault="0001218B" w:rsidP="0001218B">
      <w:pPr>
        <w:pStyle w:val="ListParagraph"/>
        <w:numPr>
          <w:ilvl w:val="0"/>
          <w:numId w:val="4"/>
        </w:numPr>
        <w:shd w:val="clear" w:color="auto" w:fill="FFFFFF"/>
        <w:spacing w:before="75" w:line="240" w:lineRule="auto"/>
        <w:ind w:right="75"/>
        <w:textAlignment w:val="baseline"/>
        <w:rPr>
          <w:rFonts w:asciiTheme="minorHAnsi" w:hAnsiTheme="minorHAnsi"/>
          <w:sz w:val="20"/>
          <w:szCs w:val="20"/>
        </w:rPr>
      </w:pPr>
      <w:r w:rsidRPr="0001218B">
        <w:rPr>
          <w:rFonts w:asciiTheme="minorHAnsi" w:hAnsiTheme="minorHAnsi"/>
          <w:sz w:val="20"/>
          <w:szCs w:val="20"/>
        </w:rPr>
        <w:t>Mathematical Literacy at NQF Level 2 or equivalent. </w:t>
      </w:r>
    </w:p>
    <w:p w:rsidR="0001218B" w:rsidRDefault="0001218B" w:rsidP="0001218B">
      <w:pPr>
        <w:shd w:val="clear" w:color="auto" w:fill="FFFFFF"/>
        <w:spacing w:before="75"/>
        <w:ind w:right="75"/>
        <w:textAlignment w:val="baseline"/>
        <w:rPr>
          <w:rFonts w:asciiTheme="minorHAnsi" w:hAnsiTheme="minorHAnsi"/>
          <w:sz w:val="20"/>
          <w:szCs w:val="20"/>
        </w:rPr>
      </w:pPr>
    </w:p>
    <w:p w:rsidR="0001218B" w:rsidRDefault="0001218B" w:rsidP="0001218B">
      <w:pPr>
        <w:shd w:val="clear" w:color="auto" w:fill="FFFFFF"/>
        <w:spacing w:before="75"/>
        <w:ind w:right="75"/>
        <w:textAlignment w:val="baseline"/>
        <w:rPr>
          <w:rFonts w:asciiTheme="minorHAnsi" w:hAnsiTheme="minorHAnsi"/>
          <w:sz w:val="20"/>
          <w:szCs w:val="20"/>
        </w:rPr>
      </w:pPr>
    </w:p>
    <w:p w:rsidR="00133962" w:rsidRPr="0001218B" w:rsidRDefault="00133962" w:rsidP="0001218B">
      <w:pPr>
        <w:shd w:val="clear" w:color="auto" w:fill="FFFFFF"/>
        <w:spacing w:before="75"/>
        <w:ind w:right="75"/>
        <w:textAlignment w:val="baseline"/>
        <w:rPr>
          <w:rFonts w:asciiTheme="minorHAnsi" w:hAnsiTheme="minorHAnsi" w:cstheme="minorHAnsi"/>
          <w:sz w:val="20"/>
          <w:szCs w:val="20"/>
        </w:rPr>
      </w:pPr>
      <w:r w:rsidRPr="0001218B">
        <w:rPr>
          <w:rFonts w:asciiTheme="minorHAnsi" w:hAnsiTheme="minorHAnsi" w:cstheme="minorHAnsi"/>
          <w:b/>
          <w:sz w:val="20"/>
          <w:szCs w:val="20"/>
        </w:rPr>
        <w:t xml:space="preserve">Qualification Duration: </w:t>
      </w:r>
      <w:r w:rsidR="00B77D1B" w:rsidRPr="0001218B">
        <w:rPr>
          <w:rFonts w:asciiTheme="minorHAnsi" w:hAnsiTheme="minorHAnsi" w:cstheme="minorHAnsi"/>
          <w:sz w:val="20"/>
          <w:szCs w:val="20"/>
        </w:rPr>
        <w:t>Notional hours</w:t>
      </w:r>
      <w:r w:rsidR="00B77D1B" w:rsidRPr="0001218B">
        <w:rPr>
          <w:rFonts w:asciiTheme="minorHAnsi" w:hAnsiTheme="minorHAnsi" w:cstheme="minorHAnsi"/>
          <w:b/>
          <w:sz w:val="20"/>
          <w:szCs w:val="20"/>
        </w:rPr>
        <w:t xml:space="preserve"> </w:t>
      </w:r>
      <w:r w:rsidR="0001218B">
        <w:rPr>
          <w:rFonts w:asciiTheme="minorHAnsi" w:hAnsiTheme="minorHAnsi" w:cstheme="minorHAnsi"/>
          <w:sz w:val="20"/>
          <w:szCs w:val="20"/>
        </w:rPr>
        <w:t xml:space="preserve">70 </w:t>
      </w:r>
      <w:r w:rsidR="00451DE1" w:rsidRPr="0001218B">
        <w:rPr>
          <w:rFonts w:asciiTheme="minorHAnsi" w:hAnsiTheme="minorHAnsi" w:cstheme="minorHAnsi"/>
          <w:sz w:val="20"/>
          <w:szCs w:val="20"/>
        </w:rPr>
        <w:t>hours/</w:t>
      </w:r>
      <w:r w:rsidR="0001218B">
        <w:rPr>
          <w:rFonts w:asciiTheme="minorHAnsi" w:hAnsiTheme="minorHAnsi" w:cstheme="minorHAnsi"/>
          <w:sz w:val="20"/>
          <w:szCs w:val="20"/>
        </w:rPr>
        <w:t>1 Week</w:t>
      </w:r>
    </w:p>
    <w:p w:rsidR="00133962" w:rsidRPr="0001218B" w:rsidRDefault="00133962" w:rsidP="00133962">
      <w:pPr>
        <w:widowControl/>
        <w:autoSpaceDE/>
        <w:autoSpaceDN/>
        <w:adjustRightInd/>
        <w:rPr>
          <w:rFonts w:asciiTheme="minorHAnsi" w:hAnsiTheme="minorHAnsi" w:cstheme="minorHAnsi"/>
          <w:b/>
          <w:sz w:val="20"/>
          <w:szCs w:val="20"/>
        </w:rPr>
      </w:pPr>
    </w:p>
    <w:p w:rsidR="00133962" w:rsidRDefault="00133962" w:rsidP="00133962">
      <w:pPr>
        <w:widowControl/>
        <w:autoSpaceDE/>
        <w:autoSpaceDN/>
        <w:adjustRightInd/>
        <w:rPr>
          <w:rFonts w:asciiTheme="minorHAnsi" w:hAnsiTheme="minorHAnsi" w:cstheme="minorHAnsi"/>
          <w:b/>
          <w:sz w:val="20"/>
          <w:szCs w:val="20"/>
        </w:rPr>
      </w:pPr>
    </w:p>
    <w:p w:rsidR="00133962" w:rsidRDefault="00133962" w:rsidP="00133962">
      <w:pPr>
        <w:widowControl/>
        <w:autoSpaceDE/>
        <w:autoSpaceDN/>
        <w:adjustRightInd/>
        <w:rPr>
          <w:rFonts w:asciiTheme="minorHAnsi" w:hAnsiTheme="minorHAnsi" w:cstheme="minorHAnsi"/>
          <w:b/>
          <w:sz w:val="20"/>
          <w:szCs w:val="20"/>
        </w:rPr>
      </w:pPr>
      <w:r>
        <w:rPr>
          <w:rFonts w:asciiTheme="minorHAnsi" w:hAnsiTheme="minorHAnsi" w:cstheme="minorHAnsi"/>
          <w:b/>
          <w:sz w:val="20"/>
          <w:szCs w:val="20"/>
        </w:rPr>
        <w:t>116253 Operate a truck mounted loader crane Programme Content</w:t>
      </w:r>
    </w:p>
    <w:p w:rsidR="00133962" w:rsidRDefault="00133962" w:rsidP="00133962">
      <w:pPr>
        <w:widowControl/>
        <w:autoSpaceDE/>
        <w:autoSpaceDN/>
        <w:adjustRightInd/>
        <w:rPr>
          <w:rFonts w:asciiTheme="minorHAnsi" w:hAnsiTheme="minorHAnsi" w:cstheme="minorHAnsi"/>
          <w:b/>
          <w:sz w:val="20"/>
          <w:szCs w:val="20"/>
        </w:rPr>
      </w:pPr>
    </w:p>
    <w:tbl>
      <w:tblPr>
        <w:tblStyle w:val="TableGrid"/>
        <w:tblW w:w="0" w:type="auto"/>
        <w:tblLook w:val="04A0" w:firstRow="1" w:lastRow="0" w:firstColumn="1" w:lastColumn="0" w:noHBand="0" w:noVBand="1"/>
      </w:tblPr>
      <w:tblGrid>
        <w:gridCol w:w="2088"/>
        <w:gridCol w:w="7020"/>
      </w:tblGrid>
      <w:tr w:rsidR="00133962" w:rsidTr="00133962">
        <w:tc>
          <w:tcPr>
            <w:tcW w:w="2088" w:type="dxa"/>
          </w:tcPr>
          <w:p w:rsidR="00133962" w:rsidRDefault="00133962" w:rsidP="00133962">
            <w:pPr>
              <w:widowControl/>
              <w:autoSpaceDE/>
              <w:autoSpaceDN/>
              <w:adjustRightInd/>
              <w:rPr>
                <w:rFonts w:asciiTheme="minorHAnsi" w:hAnsiTheme="minorHAnsi" w:cstheme="minorHAnsi"/>
                <w:b/>
                <w:sz w:val="20"/>
                <w:szCs w:val="20"/>
              </w:rPr>
            </w:pPr>
            <w:r>
              <w:rPr>
                <w:rFonts w:asciiTheme="minorHAnsi" w:hAnsiTheme="minorHAnsi" w:cstheme="minorHAnsi"/>
                <w:b/>
                <w:sz w:val="20"/>
                <w:szCs w:val="20"/>
              </w:rPr>
              <w:t>Module ID</w:t>
            </w:r>
          </w:p>
        </w:tc>
        <w:tc>
          <w:tcPr>
            <w:tcW w:w="7020" w:type="dxa"/>
          </w:tcPr>
          <w:p w:rsidR="00133962" w:rsidRDefault="00133962" w:rsidP="00133962">
            <w:pPr>
              <w:widowControl/>
              <w:autoSpaceDE/>
              <w:autoSpaceDN/>
              <w:adjustRightInd/>
              <w:rPr>
                <w:rFonts w:asciiTheme="minorHAnsi" w:hAnsiTheme="minorHAnsi" w:cstheme="minorHAnsi"/>
                <w:b/>
                <w:sz w:val="20"/>
                <w:szCs w:val="20"/>
              </w:rPr>
            </w:pPr>
            <w:r>
              <w:rPr>
                <w:rFonts w:asciiTheme="minorHAnsi" w:hAnsiTheme="minorHAnsi" w:cstheme="minorHAnsi"/>
                <w:b/>
                <w:sz w:val="20"/>
                <w:szCs w:val="20"/>
              </w:rPr>
              <w:t>Module Unit</w:t>
            </w:r>
          </w:p>
        </w:tc>
      </w:tr>
      <w:tr w:rsidR="00133962" w:rsidTr="00133962">
        <w:tc>
          <w:tcPr>
            <w:tcW w:w="2088" w:type="dxa"/>
          </w:tcPr>
          <w:p w:rsidR="00133962" w:rsidRPr="00133962" w:rsidRDefault="0001218B" w:rsidP="0001218B">
            <w:pPr>
              <w:widowControl/>
              <w:autoSpaceDE/>
              <w:autoSpaceDN/>
              <w:adjustRightInd/>
              <w:rPr>
                <w:rFonts w:asciiTheme="minorHAnsi" w:hAnsiTheme="minorHAnsi" w:cstheme="minorHAnsi"/>
                <w:sz w:val="20"/>
                <w:szCs w:val="20"/>
              </w:rPr>
            </w:pPr>
            <w:r>
              <w:rPr>
                <w:rFonts w:asciiTheme="minorHAnsi" w:hAnsiTheme="minorHAnsi" w:cstheme="minorHAnsi"/>
                <w:sz w:val="20"/>
                <w:szCs w:val="20"/>
              </w:rPr>
              <w:t>242972</w:t>
            </w:r>
          </w:p>
        </w:tc>
        <w:tc>
          <w:tcPr>
            <w:tcW w:w="7020" w:type="dxa"/>
          </w:tcPr>
          <w:p w:rsidR="00133962" w:rsidRPr="00133962" w:rsidRDefault="0001218B" w:rsidP="00133962">
            <w:pPr>
              <w:widowControl/>
              <w:autoSpaceDE/>
              <w:autoSpaceDN/>
              <w:adjustRightInd/>
              <w:rPr>
                <w:rFonts w:asciiTheme="minorHAnsi" w:hAnsiTheme="minorHAnsi" w:cstheme="minorHAnsi"/>
                <w:sz w:val="20"/>
                <w:szCs w:val="20"/>
              </w:rPr>
            </w:pPr>
            <w:r>
              <w:rPr>
                <w:rFonts w:asciiTheme="minorHAnsi" w:hAnsiTheme="minorHAnsi" w:cstheme="minorHAnsi"/>
                <w:sz w:val="20"/>
                <w:szCs w:val="20"/>
              </w:rPr>
              <w:t>Operate advanced defined purpose lift trucks</w:t>
            </w:r>
          </w:p>
        </w:tc>
      </w:tr>
    </w:tbl>
    <w:p w:rsidR="00133962" w:rsidRDefault="00133962" w:rsidP="00133962">
      <w:pPr>
        <w:widowControl/>
        <w:autoSpaceDE/>
        <w:autoSpaceDN/>
        <w:adjustRightInd/>
        <w:rPr>
          <w:rFonts w:asciiTheme="minorHAnsi" w:hAnsiTheme="minorHAnsi" w:cstheme="minorHAnsi"/>
          <w:b/>
          <w:sz w:val="20"/>
          <w:szCs w:val="20"/>
        </w:rPr>
      </w:pPr>
    </w:p>
    <w:p w:rsidR="00133962" w:rsidRDefault="00133962" w:rsidP="00133962">
      <w:pPr>
        <w:widowControl/>
        <w:autoSpaceDE/>
        <w:autoSpaceDN/>
        <w:adjustRightInd/>
        <w:rPr>
          <w:rFonts w:asciiTheme="minorHAnsi" w:hAnsiTheme="minorHAnsi" w:cstheme="minorHAnsi"/>
          <w:b/>
          <w:sz w:val="20"/>
          <w:szCs w:val="20"/>
        </w:rPr>
      </w:pPr>
    </w:p>
    <w:p w:rsidR="00133962" w:rsidRDefault="00133962" w:rsidP="00133962">
      <w:pPr>
        <w:widowControl/>
        <w:autoSpaceDE/>
        <w:autoSpaceDN/>
        <w:adjustRightInd/>
        <w:rPr>
          <w:rFonts w:asciiTheme="minorHAnsi" w:hAnsiTheme="minorHAnsi" w:cstheme="minorHAnsi"/>
          <w:b/>
          <w:sz w:val="20"/>
          <w:szCs w:val="20"/>
        </w:rPr>
      </w:pPr>
    </w:p>
    <w:p w:rsidR="00133962" w:rsidRDefault="00133962" w:rsidP="00133962">
      <w:pPr>
        <w:widowControl/>
        <w:autoSpaceDE/>
        <w:autoSpaceDN/>
        <w:adjustRightInd/>
        <w:rPr>
          <w:rFonts w:asciiTheme="minorHAnsi" w:hAnsiTheme="minorHAnsi" w:cstheme="minorHAnsi"/>
          <w:b/>
          <w:sz w:val="20"/>
          <w:szCs w:val="20"/>
        </w:rPr>
      </w:pPr>
    </w:p>
    <w:p w:rsidR="00133962" w:rsidRPr="00E07304" w:rsidRDefault="00133962" w:rsidP="00133962">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 xml:space="preserve">Possible Careers </w:t>
      </w:r>
    </w:p>
    <w:p w:rsidR="00133962" w:rsidRPr="00133962" w:rsidRDefault="0001218B" w:rsidP="00133962">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Advanced lift truck</w:t>
      </w:r>
      <w:bookmarkStart w:id="0" w:name="_GoBack"/>
      <w:bookmarkEnd w:id="0"/>
      <w:r w:rsidR="00133962" w:rsidRPr="00133962">
        <w:rPr>
          <w:rFonts w:asciiTheme="minorHAnsi" w:hAnsiTheme="minorHAnsi" w:cstheme="minorHAnsi"/>
          <w:sz w:val="20"/>
          <w:szCs w:val="20"/>
        </w:rPr>
        <w:t xml:space="preserve"> Operator</w:t>
      </w:r>
    </w:p>
    <w:p w:rsidR="00FE278A" w:rsidRDefault="00F45DA6"/>
    <w:sectPr w:rsidR="00FE27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DA6" w:rsidRDefault="00F45DA6" w:rsidP="00D271FB">
      <w:r>
        <w:separator/>
      </w:r>
    </w:p>
  </w:endnote>
  <w:endnote w:type="continuationSeparator" w:id="0">
    <w:p w:rsidR="00F45DA6" w:rsidRDefault="00F45DA6" w:rsidP="00D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DA6" w:rsidRDefault="00F45DA6" w:rsidP="00D271FB">
      <w:r>
        <w:separator/>
      </w:r>
    </w:p>
  </w:footnote>
  <w:footnote w:type="continuationSeparator" w:id="0">
    <w:p w:rsidR="00F45DA6" w:rsidRDefault="00F45DA6" w:rsidP="00D271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1FB" w:rsidRPr="00D271FB" w:rsidRDefault="00D271FB" w:rsidP="00D271FB">
    <w:pPr>
      <w:widowControl/>
      <w:tabs>
        <w:tab w:val="center" w:pos="4513"/>
        <w:tab w:val="right" w:pos="9026"/>
      </w:tabs>
      <w:autoSpaceDE/>
      <w:autoSpaceDN/>
      <w:adjustRightInd/>
      <w:rPr>
        <w:rFonts w:asciiTheme="minorHAnsi" w:eastAsiaTheme="minorHAnsi" w:hAnsiTheme="minorHAnsi" w:cstheme="minorBidi"/>
        <w:sz w:val="22"/>
        <w:szCs w:val="22"/>
      </w:rPr>
    </w:pPr>
    <w:r w:rsidRPr="00D271FB">
      <w:rPr>
        <w:rFonts w:asciiTheme="minorHAnsi" w:eastAsiaTheme="minorHAnsi" w:hAnsiTheme="minorHAnsi" w:cstheme="minorBidi"/>
        <w:noProof/>
        <w:sz w:val="22"/>
        <w:szCs w:val="22"/>
      </w:rPr>
      <mc:AlternateContent>
        <mc:Choice Requires="wpg">
          <w:drawing>
            <wp:anchor distT="0" distB="0" distL="114300" distR="114300" simplePos="0" relativeHeight="251660288" behindDoc="0" locked="0" layoutInCell="1" allowOverlap="1" wp14:anchorId="5B4323C1" wp14:editId="39BF85CB">
              <wp:simplePos x="0" y="0"/>
              <wp:positionH relativeFrom="column">
                <wp:posOffset>1949450</wp:posOffset>
              </wp:positionH>
              <wp:positionV relativeFrom="paragraph">
                <wp:posOffset>-407035</wp:posOffset>
              </wp:positionV>
              <wp:extent cx="4343400" cy="904875"/>
              <wp:effectExtent l="0" t="0" r="0" b="9525"/>
              <wp:wrapNone/>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904875"/>
                        <a:chOff x="4500" y="450"/>
                        <a:chExt cx="6840" cy="1830"/>
                      </a:xfrm>
                    </wpg:grpSpPr>
                    <wps:wsp>
                      <wps:cNvPr id="6" name="AutoShape 8"/>
                      <wps:cNvSpPr>
                        <a:spLocks noChangeArrowheads="1"/>
                      </wps:cNvSpPr>
                      <wps:spPr bwMode="auto">
                        <a:xfrm>
                          <a:off x="5910" y="450"/>
                          <a:ext cx="5430" cy="1830"/>
                        </a:xfrm>
                        <a:prstGeom prst="homePlate">
                          <a:avLst>
                            <a:gd name="adj" fmla="val 74180"/>
                          </a:avLst>
                        </a:prstGeom>
                        <a:gradFill rotWithShape="0">
                          <a:gsLst>
                            <a:gs pos="0">
                              <a:srgbClr val="FFFFFF"/>
                            </a:gs>
                            <a:gs pos="100000">
                              <a:srgbClr val="0066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9"/>
                      <wps:cNvSpPr>
                        <a:spLocks noChangeArrowheads="1"/>
                      </wps:cNvSpPr>
                      <wps:spPr bwMode="auto">
                        <a:xfrm>
                          <a:off x="5745" y="450"/>
                          <a:ext cx="4635" cy="1830"/>
                        </a:xfrm>
                        <a:prstGeom prst="homePlate">
                          <a:avLst>
                            <a:gd name="adj" fmla="val 63320"/>
                          </a:avLst>
                        </a:prstGeom>
                        <a:gradFill rotWithShape="1">
                          <a:gsLst>
                            <a:gs pos="0">
                              <a:srgbClr val="FFFFFF">
                                <a:alpha val="25000"/>
                              </a:srgbClr>
                            </a:gs>
                            <a:gs pos="100000">
                              <a:srgbClr val="FFFFFF">
                                <a:gamma/>
                                <a:tint val="0"/>
                                <a:invGamma/>
                                <a:alpha val="2500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AutoShape 7"/>
                      <wps:cNvSpPr>
                        <a:spLocks noChangeArrowheads="1"/>
                      </wps:cNvSpPr>
                      <wps:spPr bwMode="auto">
                        <a:xfrm>
                          <a:off x="4500" y="450"/>
                          <a:ext cx="4830" cy="1830"/>
                        </a:xfrm>
                        <a:prstGeom prst="homePlate">
                          <a:avLst>
                            <a:gd name="adj" fmla="val 65984"/>
                          </a:avLst>
                        </a:prstGeom>
                        <a:gradFill rotWithShape="0">
                          <a:gsLst>
                            <a:gs pos="0">
                              <a:srgbClr val="FFFFFF"/>
                            </a:gs>
                            <a:gs pos="100000">
                              <a:srgbClr val="B2B2B2"/>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16ACAF" id="Group 10" o:spid="_x0000_s1026" style="position:absolute;margin-left:153.5pt;margin-top:-32.05pt;width:342pt;height:71.25pt;z-index:251660288" coordorigin="4500,450" coordsize="6840,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8" o:spid="_x0000_s1027" type="#_x0000_t15" style="position:absolute;left:5910;top:450;width:5430;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T7q8MA&#10;AADaAAAADwAAAGRycy9kb3ducmV2LnhtbESPQWvCQBSE74L/YXmF3symFoKNriJKoT30YMylt2f2&#10;mQSzb8PuNkn767uFgsdhZr5hNrvJdGIg51vLCp6SFARxZXXLtYLy/LpYgfABWWNnmRR8k4fddj7b&#10;YK7tyCcailCLCGGfo4ImhD6X0lcNGfSJ7Ymjd7XOYIjS1VI7HCPcdHKZppk02HJcaLCnQ0PVrfgy&#10;Chx/nqZnYwIVP+NF3/qX92P5odTjw7Rfgwg0hXv4v/2mFWTwdyXe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T7q8MAAADaAAAADwAAAAAAAAAAAAAAAACYAgAAZHJzL2Rv&#10;d25yZXYueG1sUEsFBgAAAAAEAAQA9QAAAIgDAAAAAA==&#10;" stroked="f">
                <v:fill color2="#06f" angle="90" focus="100%" type="gradient"/>
              </v:shape>
              <v:shape id="AutoShape 9" o:spid="_x0000_s1028" type="#_x0000_t15" style="position:absolute;left:5745;top:450;width:4635;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IsQA&#10;AADaAAAADwAAAGRycy9kb3ducmV2LnhtbESPQWvCQBSE74L/YXlCL9Js1NKWNKuIIA3eanPo8ZF9&#10;zabJvg3ZVaO/3i0Uehxm5hsm34y2E2cafONYwSJJQRBXTjdcKyg/94+vIHxA1tg5JgVX8rBZTyc5&#10;Ztpd+IPOx1CLCGGfoQITQp9J6StDFn3ieuLofbvBYohyqKUe8BLhtpPLNH2WFhuOCwZ72hmq2uPJ&#10;Kmjawl9/Dk9luK3GMn03X/NSFko9zMbtG4hAY/gP/7ULreAFfq/E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f6CLEAAAA2gAAAA8AAAAAAAAAAAAAAAAAmAIAAGRycy9k&#10;b3ducmV2LnhtbFBLBQYAAAAABAAEAPUAAACJAwAAAAA=&#10;" stroked="f">
                <v:fill opacity=".25" o:opacity2=".25" rotate="t" focus="100%" type="gradient"/>
              </v:shape>
              <v:shape id="AutoShape 7" o:spid="_x0000_s1029" type="#_x0000_t15" style="position:absolute;left:4500;top:450;width:4830;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3usEA&#10;AADaAAAADwAAAGRycy9kb3ducmV2LnhtbERPTWvCQBC9C/6HZQRvdaOWotFVRJTaIohRPA/ZMYlm&#10;Z0N2G1N/ffdQ8Ph43/Nla0rRUO0KywqGgwgEcWp1wZmC82n7NgHhPLLG0jIp+CUHy0W3M8dY2wcf&#10;qUl8JkIIuxgV5N5XsZQuzcmgG9iKOHBXWxv0AdaZ1DU+Qrgp5SiKPqTBgkNDjhWtc0rvyY9RsEpu&#10;l73+3E2b4vt9vGkuz4P8eirV77WrGQhPrX+J/907rSBsDVfC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kN7rBAAAA2gAAAA8AAAAAAAAAAAAAAAAAmAIAAGRycy9kb3du&#10;cmV2LnhtbFBLBQYAAAAABAAEAPUAAACGAwAAAAA=&#10;" stroked="f">
                <v:fill color2="#b2b2b2" angle="90" focus="100%" type="gradient"/>
              </v:shape>
            </v:group>
          </w:pict>
        </mc:Fallback>
      </mc:AlternateContent>
    </w:r>
    <w:r w:rsidRPr="00D271FB">
      <w:rPr>
        <w:rFonts w:asciiTheme="minorHAnsi" w:eastAsiaTheme="minorHAnsi" w:hAnsiTheme="minorHAnsi" w:cstheme="minorBidi"/>
        <w:noProof/>
        <w:sz w:val="22"/>
        <w:szCs w:val="22"/>
      </w:rPr>
      <w:drawing>
        <wp:anchor distT="0" distB="0" distL="114300" distR="114300" simplePos="0" relativeHeight="251662336" behindDoc="1" locked="0" layoutInCell="1" allowOverlap="1" wp14:anchorId="4060976F" wp14:editId="549E62DA">
          <wp:simplePos x="0" y="0"/>
          <wp:positionH relativeFrom="column">
            <wp:posOffset>-574675</wp:posOffset>
          </wp:positionH>
          <wp:positionV relativeFrom="paragraph">
            <wp:posOffset>-414020</wp:posOffset>
          </wp:positionV>
          <wp:extent cx="2289175" cy="1323975"/>
          <wp:effectExtent l="0" t="0" r="0" b="9525"/>
          <wp:wrapNone/>
          <wp:docPr id="1" name="Picture 1" descr="Description: 2017 LOGO LS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017 LOGO LSDC"/>
                  <pic:cNvPicPr>
                    <a:picLocks noChangeAspect="1" noChangeArrowheads="1"/>
                  </pic:cNvPicPr>
                </pic:nvPicPr>
                <pic:blipFill>
                  <a:blip r:embed="rId1">
                    <a:extLst>
                      <a:ext uri="{28A0092B-C50C-407E-A947-70E740481C1C}">
                        <a14:useLocalDpi xmlns:a14="http://schemas.microsoft.com/office/drawing/2010/main" val="0"/>
                      </a:ext>
                    </a:extLst>
                  </a:blip>
                  <a:srcRect t="7260" b="25623"/>
                  <a:stretch>
                    <a:fillRect/>
                  </a:stretch>
                </pic:blipFill>
                <pic:spPr bwMode="auto">
                  <a:xfrm>
                    <a:off x="0" y="0"/>
                    <a:ext cx="2289175" cy="132397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21509657"/>
        <w:docPartObj>
          <w:docPartGallery w:val="Page Numbers (Margins)"/>
          <w:docPartUnique/>
        </w:docPartObj>
      </w:sdtPr>
      <w:sdtEndPr/>
      <w:sdtContent>
        <w:r w:rsidRPr="00D271FB">
          <w:rPr>
            <w:noProof/>
          </w:rPr>
          <mc:AlternateContent>
            <mc:Choice Requires="wps">
              <w:drawing>
                <wp:anchor distT="0" distB="0" distL="114300" distR="114300" simplePos="0" relativeHeight="251659264" behindDoc="0" locked="0" layoutInCell="0" allowOverlap="1" wp14:anchorId="68BF9756" wp14:editId="191DBBF9">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1FB" w:rsidRDefault="00D271FB" w:rsidP="00D271FB">
                              <w:pPr>
                                <w:pBdr>
                                  <w:top w:val="single" w:sz="4" w:space="1" w:color="D8D8D8" w:themeColor="background1" w:themeShade="D8"/>
                                </w:pBdr>
                              </w:pPr>
                              <w:r>
                                <w:t xml:space="preserve">Page | </w:t>
                              </w:r>
                              <w:r>
                                <w:fldChar w:fldCharType="begin"/>
                              </w:r>
                              <w:r>
                                <w:instrText xml:space="preserve"> PAGE   \* MERGEFORMAT </w:instrText>
                              </w:r>
                              <w:r>
                                <w:fldChar w:fldCharType="separate"/>
                              </w:r>
                              <w:r w:rsidR="00F45DA6">
                                <w:rPr>
                                  <w:noProof/>
                                </w:rPr>
                                <w:t>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68BF9756" id="Rectangle 33" o:spid="_x0000_s1026"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" o:allowincell="f" stroked="f">
                  <v:textbox style="mso-fit-shape-to-text:t" inset="0,,0">
                    <w:txbxContent>
                      <w:p w:rsidR="00D271FB" w:rsidRDefault="00D271FB" w:rsidP="00D271FB">
                        <w:pPr>
                          <w:pBdr>
                            <w:top w:val="single" w:sz="4" w:space="1" w:color="D8D8D8" w:themeColor="background1" w:themeShade="D8"/>
                          </w:pBdr>
                        </w:pPr>
                        <w:r>
                          <w:t xml:space="preserve">Page | </w:t>
                        </w:r>
                        <w:r>
                          <w:fldChar w:fldCharType="begin"/>
                        </w:r>
                        <w:r>
                          <w:instrText xml:space="preserve"> PAGE   \* MERGEFORMAT </w:instrText>
                        </w:r>
                        <w:r>
                          <w:fldChar w:fldCharType="separate"/>
                        </w:r>
                        <w:r w:rsidR="00F45DA6">
                          <w:rPr>
                            <w:noProof/>
                          </w:rPr>
                          <w:t>1</w:t>
                        </w:r>
                        <w:r>
                          <w:rPr>
                            <w:noProof/>
                          </w:rPr>
                          <w:fldChar w:fldCharType="end"/>
                        </w:r>
                      </w:p>
                    </w:txbxContent>
                  </v:textbox>
                  <w10:wrap anchorx="margin" anchory="margin"/>
                </v:rect>
              </w:pict>
            </mc:Fallback>
          </mc:AlternateContent>
        </w:r>
      </w:sdtContent>
    </w:sdt>
    <w:sdt>
      <w:sdtPr>
        <w:rPr>
          <w:rFonts w:asciiTheme="minorHAnsi" w:eastAsiaTheme="minorHAnsi" w:hAnsiTheme="minorHAnsi" w:cstheme="minorBidi"/>
          <w:sz w:val="22"/>
          <w:szCs w:val="22"/>
        </w:rPr>
        <w:id w:val="1012886035"/>
        <w:docPartObj>
          <w:docPartGallery w:val="Page Numbers (Margins)"/>
          <w:docPartUnique/>
        </w:docPartObj>
      </w:sdtPr>
      <w:sdtEndPr/>
      <w:sdtContent>
        <w:r w:rsidRPr="00D271FB">
          <w:rPr>
            <w:rFonts w:asciiTheme="minorHAnsi" w:eastAsiaTheme="minorHAnsi" w:hAnsiTheme="minorHAnsi" w:cstheme="minorBidi"/>
            <w:noProof/>
            <w:sz w:val="22"/>
            <w:szCs w:val="22"/>
          </w:rPr>
          <mc:AlternateContent>
            <mc:Choice Requires="wps">
              <w:drawing>
                <wp:anchor distT="0" distB="0" distL="114300" distR="114300" simplePos="0" relativeHeight="251663360" behindDoc="0" locked="0" layoutInCell="0" allowOverlap="1" wp14:anchorId="24C1115B" wp14:editId="1DC397FE">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1FB" w:rsidRDefault="00D271FB" w:rsidP="00D271FB">
                              <w:pPr>
                                <w:pBdr>
                                  <w:top w:val="single" w:sz="4" w:space="1" w:color="D8D8D8" w:themeColor="background1" w:themeShade="D8"/>
                                </w:pBdr>
                              </w:pPr>
                              <w:r>
                                <w:t xml:space="preserve">Page | </w:t>
                              </w:r>
                              <w:r>
                                <w:fldChar w:fldCharType="begin"/>
                              </w:r>
                              <w:r>
                                <w:instrText xml:space="preserve"> PAGE   \* MERGEFORMAT </w:instrText>
                              </w:r>
                              <w:r>
                                <w:fldChar w:fldCharType="separate"/>
                              </w:r>
                              <w:r w:rsidR="00F45DA6">
                                <w:rPr>
                                  <w:noProof/>
                                </w:rPr>
                                <w:t>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24C1115B" id="Rectangle 9" o:spid="_x0000_s1027" style="position:absolute;margin-left:13.3pt;margin-top:0;width:64.5pt;height:34.15pt;z-index:251663360;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" o:allowincell="f" stroked="f">
                  <v:textbox style="mso-fit-shape-to-text:t" inset="0,,0">
                    <w:txbxContent>
                      <w:p w:rsidR="00D271FB" w:rsidRDefault="00D271FB" w:rsidP="00D271FB">
                        <w:pPr>
                          <w:pBdr>
                            <w:top w:val="single" w:sz="4" w:space="1" w:color="D8D8D8" w:themeColor="background1" w:themeShade="D8"/>
                          </w:pBdr>
                        </w:pPr>
                        <w:r>
                          <w:t xml:space="preserve">Page | </w:t>
                        </w:r>
                        <w:r>
                          <w:fldChar w:fldCharType="begin"/>
                        </w:r>
                        <w:r>
                          <w:instrText xml:space="preserve"> PAGE   \* MERGEFORMAT </w:instrText>
                        </w:r>
                        <w:r>
                          <w:fldChar w:fldCharType="separate"/>
                        </w:r>
                        <w:r w:rsidR="00F45DA6">
                          <w:rPr>
                            <w:noProof/>
                          </w:rPr>
                          <w:t>1</w:t>
                        </w:r>
                        <w:r>
                          <w:rPr>
                            <w:noProof/>
                          </w:rPr>
                          <w:fldChar w:fldCharType="end"/>
                        </w:r>
                      </w:p>
                    </w:txbxContent>
                  </v:textbox>
                  <w10:wrap anchorx="margin" anchory="margin"/>
                </v:rect>
              </w:pict>
            </mc:Fallback>
          </mc:AlternateContent>
        </w:r>
      </w:sdtContent>
    </w:sdt>
  </w:p>
  <w:p w:rsidR="00D271FB" w:rsidRPr="00D271FB" w:rsidRDefault="00D271FB" w:rsidP="00D271FB">
    <w:pPr>
      <w:tabs>
        <w:tab w:val="center" w:pos="4320"/>
        <w:tab w:val="right" w:pos="8640"/>
      </w:tabs>
    </w:pPr>
  </w:p>
  <w:p w:rsidR="00D271FB" w:rsidRDefault="00D271FB">
    <w:pPr>
      <w:pStyle w:val="Header"/>
    </w:pPr>
  </w:p>
  <w:p w:rsidR="00D271FB" w:rsidRDefault="00D271FB">
    <w:pPr>
      <w:pStyle w:val="Header"/>
    </w:pPr>
    <w:r w:rsidRPr="00D271FB">
      <w:rPr>
        <w:noProof/>
      </w:rPr>
      <mc:AlternateContent>
        <mc:Choice Requires="wps">
          <w:drawing>
            <wp:anchor distT="0" distB="0" distL="114300" distR="114300" simplePos="0" relativeHeight="251661312" behindDoc="0" locked="0" layoutInCell="1" allowOverlap="1" wp14:anchorId="41B063F2" wp14:editId="26F72517">
              <wp:simplePos x="0" y="0"/>
              <wp:positionH relativeFrom="column">
                <wp:posOffset>2078990</wp:posOffset>
              </wp:positionH>
              <wp:positionV relativeFrom="paragraph">
                <wp:posOffset>4445</wp:posOffset>
              </wp:positionV>
              <wp:extent cx="3343275" cy="333375"/>
              <wp:effectExtent l="0" t="0" r="0" b="9525"/>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1FB" w:rsidRPr="005567E1" w:rsidRDefault="00D271FB" w:rsidP="00D271FB">
                          <w:pPr>
                            <w:jc w:val="center"/>
                            <w:rPr>
                              <w:rFonts w:ascii="Franklin Gothic Demi" w:hAnsi="Franklin Gothic Demi"/>
                              <w:color w:val="0066FF"/>
                            </w:rPr>
                          </w:pPr>
                          <w:r w:rsidRPr="005567E1">
                            <w:rPr>
                              <w:rFonts w:ascii="Franklin Gothic Demi" w:hAnsi="Franklin Gothic Demi"/>
                              <w:color w:val="0066FF"/>
                            </w:rPr>
                            <w:t>SETA ACCREDITED TRAINING PROVIDER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B063F2" id="_x0000_t202" coordsize="21600,21600" o:spt="202" path="m,l,21600r21600,l21600,xe">
              <v:stroke joinstyle="miter"/>
              <v:path gradientshapeok="t" o:connecttype="rect"/>
            </v:shapetype>
            <v:shape id="Text Box 20" o:spid="_x0000_s1028" type="#_x0000_t202" style="position:absolute;margin-left:163.7pt;margin-top:.35pt;width:263.2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2FtwIAAME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" filled="f" stroked="f">
              <v:textbox>
                <w:txbxContent>
                  <w:p w:rsidR="00D271FB" w:rsidRPr="005567E1" w:rsidRDefault="00D271FB" w:rsidP="00D271FB">
                    <w:pPr>
                      <w:jc w:val="center"/>
                      <w:rPr>
                        <w:rFonts w:ascii="Franklin Gothic Demi" w:hAnsi="Franklin Gothic Demi"/>
                        <w:color w:val="0066FF"/>
                      </w:rPr>
                    </w:pPr>
                    <w:r w:rsidRPr="005567E1">
                      <w:rPr>
                        <w:rFonts w:ascii="Franklin Gothic Demi" w:hAnsi="Franklin Gothic Demi"/>
                        <w:color w:val="0066FF"/>
                      </w:rPr>
                      <w:t>SETA ACCREDITED TRAINING PROVIDER</w:t>
                    </w:r>
                  </w:p>
                </w:txbxContent>
              </v:textbox>
            </v:shape>
          </w:pict>
        </mc:Fallback>
      </mc:AlternateContent>
    </w:r>
  </w:p>
  <w:p w:rsidR="00D271FB" w:rsidRDefault="00D271FB">
    <w:pPr>
      <w:pStyle w:val="Header"/>
    </w:pPr>
  </w:p>
  <w:p w:rsidR="00D271FB" w:rsidRDefault="00D271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42CE1"/>
    <w:multiLevelType w:val="hybridMultilevel"/>
    <w:tmpl w:val="FACA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B0D6B"/>
    <w:multiLevelType w:val="hybridMultilevel"/>
    <w:tmpl w:val="D2DE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7274F4"/>
    <w:multiLevelType w:val="hybridMultilevel"/>
    <w:tmpl w:val="FC04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BF4D74"/>
    <w:multiLevelType w:val="hybridMultilevel"/>
    <w:tmpl w:val="3F201E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62"/>
    <w:rsid w:val="0001218B"/>
    <w:rsid w:val="00133962"/>
    <w:rsid w:val="00143420"/>
    <w:rsid w:val="00451DE1"/>
    <w:rsid w:val="00B77D1B"/>
    <w:rsid w:val="00B83583"/>
    <w:rsid w:val="00C33987"/>
    <w:rsid w:val="00D271FB"/>
    <w:rsid w:val="00F4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3E1FEB-C70E-4E05-BC0D-FBE81D54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96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962"/>
    <w:pPr>
      <w:widowControl/>
      <w:autoSpaceDE/>
      <w:autoSpaceDN/>
      <w:adjustRightInd/>
      <w:spacing w:after="200" w:line="276" w:lineRule="auto"/>
      <w:ind w:left="720"/>
    </w:pPr>
    <w:rPr>
      <w:rFonts w:ascii="Calibri" w:hAnsi="Calibri"/>
      <w:sz w:val="22"/>
      <w:szCs w:val="22"/>
      <w:lang w:val="en-ZA"/>
    </w:rPr>
  </w:style>
  <w:style w:type="character" w:customStyle="1" w:styleId="apple-converted-space">
    <w:name w:val="apple-converted-space"/>
    <w:basedOn w:val="DefaultParagraphFont"/>
    <w:rsid w:val="00133962"/>
  </w:style>
  <w:style w:type="table" w:styleId="TableGrid">
    <w:name w:val="Table Grid"/>
    <w:basedOn w:val="TableNormal"/>
    <w:uiPriority w:val="59"/>
    <w:rsid w:val="001339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71FB"/>
    <w:pPr>
      <w:tabs>
        <w:tab w:val="center" w:pos="4680"/>
        <w:tab w:val="right" w:pos="9360"/>
      </w:tabs>
    </w:pPr>
  </w:style>
  <w:style w:type="character" w:customStyle="1" w:styleId="HeaderChar">
    <w:name w:val="Header Char"/>
    <w:basedOn w:val="DefaultParagraphFont"/>
    <w:link w:val="Header"/>
    <w:uiPriority w:val="99"/>
    <w:rsid w:val="00D271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271FB"/>
    <w:pPr>
      <w:tabs>
        <w:tab w:val="center" w:pos="4680"/>
        <w:tab w:val="right" w:pos="9360"/>
      </w:tabs>
    </w:pPr>
  </w:style>
  <w:style w:type="character" w:customStyle="1" w:styleId="FooterChar">
    <w:name w:val="Footer Char"/>
    <w:basedOn w:val="DefaultParagraphFont"/>
    <w:link w:val="Footer"/>
    <w:uiPriority w:val="99"/>
    <w:rsid w:val="00D271F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5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MuRsiD BaRaN</Company>
  <LinksUpToDate>false</LinksUpToDate>
  <CharactersWithSpaces>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georginah hlongo</dc:creator>
  <cp:keywords/>
  <dc:description/>
  <cp:lastModifiedBy>Lesego Molema</cp:lastModifiedBy>
  <cp:revision>3</cp:revision>
  <dcterms:created xsi:type="dcterms:W3CDTF">2017-08-01T11:21:00Z</dcterms:created>
  <dcterms:modified xsi:type="dcterms:W3CDTF">2017-08-01T11:29:00Z</dcterms:modified>
</cp:coreProperties>
</file>