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197C82"/>
          <w:sz w:val="18"/>
        </w:rPr>
        <w:t>VISUAL BRIEF  /  2026.09.14  /  v2.0</w:t>
      </w:r>
    </w:p>
    <w:p>
      <w:pPr>
        <w:spacing w:after="100"/>
      </w:pPr>
      <w:r>
        <w:rPr>
          <w:b/>
          <w:color w:val="302D59"/>
          <w:sz w:val="46"/>
        </w:rPr>
        <w:t>분석 결과를, 사람이 검토하는 작업으로</w:t>
      </w:r>
    </w:p>
    <w:p>
      <w:pPr>
        <w:spacing w:after="160"/>
      </w:pPr>
      <w:r>
        <w:rPr>
          <w:b w:val="0"/>
          <w:color w:val="576174"/>
          <w:sz w:val="22"/>
        </w:rPr>
        <w:t>MeDIAuto Studio  |  특허 기술 후보와 실제 화면으로 보는 플랫폼 차별성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2000" cy="37027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-multi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0" cy="370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같이 보기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다중 화면에서 서로 다른 슬라이드와 분석 결과를 함께 확인합니다.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위치에서 검토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원본 위의 세포 표시와 가상염색 비교를 통해 결과의 위치를 살펴봅니다.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작업으로 연결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조직·세포 주석과 패치 검수 기능을 같은 플랫폼에서 제공합니다.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실제 화면 S1 · 저장소의 기존 비식별 스크린샷. 화면 명칭·모델 표시는 촬영 당시 기준이며 현재 UI와 다를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핵심 제안  ·  정량 AI → 가상염색 비교 → 주석·검수로 이어지는 구체적인 작업 경험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01  /  PLATFORM WORKFLOW</w:t>
      </w:r>
    </w:p>
    <w:p>
      <w:pPr>
        <w:spacing w:after="100"/>
      </w:pPr>
      <w:r>
        <w:rPr>
          <w:b/>
          <w:color w:val="302D59"/>
          <w:sz w:val="46"/>
        </w:rPr>
        <w:t>차별성은 기능 사이의 연결에서 드러납니다</w:t>
      </w:r>
    </w:p>
    <w:p>
      <w:pPr>
        <w:spacing w:after="160"/>
      </w:pPr>
      <w:r>
        <w:rPr>
          <w:b w:val="0"/>
          <w:color w:val="576174"/>
          <w:sz w:val="22"/>
        </w:rPr>
        <w:t>원본을 열고, 결과를 살피고, 필요한 작업을 사람이 검수하는 흐름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04000" cy="453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graphic-workflo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0" cy="45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공통 기반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슬라이드 좌표를 기준으로 원본·결과·주석의 위치를 연결합니다.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선택적 작업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분석·가상염색·주석은 목적에 따라 선택합니다. 필수 순서를 뜻하지 않습니다.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사람의 검수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수정·검수 데이터를 보관합니다. 자동 재학습까지 완료된 구조는 아닙니다.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생성 인포그래픽 G1 · 코드와 특허 초안을 설명하는 개념도. 실제 제품 화면이나 성능 측정 자료가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제품 포지션  ·  기관별 병리 AI 검토·라벨링 업무를 연결하는 웹 기반 작업 플랫폼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02  /  VIRTUAL STAIN  /  특허 기술 후보 ③</w:t>
      </w:r>
    </w:p>
    <w:p>
      <w:pPr>
        <w:spacing w:after="100"/>
      </w:pPr>
      <w:r>
        <w:rPr>
          <w:b/>
          <w:color w:val="302D59"/>
          <w:sz w:val="46"/>
        </w:rPr>
        <w:t>가상염색 결과를 원본 위치에서 비교합니다</w:t>
      </w:r>
    </w:p>
    <w:p>
      <w:pPr>
        <w:spacing w:after="160"/>
      </w:pPr>
      <w:r>
        <w:rPr>
          <w:b w:val="0"/>
          <w:color w:val="576174"/>
          <w:sz w:val="22"/>
        </w:rPr>
        <w:t>생성 결과를 별도 파일로만 보관하지 않고, 정렬된 비교 화면으로 전달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2000" cy="37027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-virtual-stai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0" cy="370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중앙 분할선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원본과 생성 영상을 나누는 경계를 이동하며 같은 위치를 비교합니다.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오른쪽 제어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Overlay와 Split View를 켜고 끄는 조작을 확인할 수 있습니다.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처리 구조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패치 추론·겹침 혼합·타일 피라미드·정렬 표시가 연결됩니다.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실제 화면 S2 · 화면 예시는 IHC → Virtual H&amp;E. 변환 방향을 반대로 해석하지 않습니다. 실제 검사 대체·진단 성능의 근거가 아닙니다.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차별화 제안  ·  가상염색 생성과 탐색·비교를 하나의 작업 흐름으로 제공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03  /  QUANTITATIVE AI  /  특허 기술 후보 ②·④</w:t>
      </w:r>
    </w:p>
    <w:p>
      <w:pPr>
        <w:spacing w:after="100"/>
      </w:pPr>
      <w:r>
        <w:rPr>
          <w:b/>
          <w:color w:val="302D59"/>
          <w:sz w:val="46"/>
        </w:rPr>
        <w:t>숫자의 근거가 된 세포를 직접 확인하고 수정합니다</w:t>
      </w:r>
    </w:p>
    <w:p>
      <w:pPr>
        <w:spacing w:after="160"/>
      </w:pPr>
      <w:r>
        <w:rPr>
          <w:b w:val="0"/>
          <w:color w:val="576174"/>
          <w:sz w:val="22"/>
        </w:rPr>
        <w:t>원본 영상 위에서 세포별 분류와 신뢰도를 확인하는 검토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2000" cy="37027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-cell-ed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0" cy="370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중앙 편집 메뉴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선택한 세포의 클래스와 신뢰도를 확인하고 클래스 변경·삭제를 수행합니다.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오른쪽 결과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세포 분류와 집계가 영상 검토와 함께 제공됩니다.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저장 방식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정량 AI 원본과 사용자별 수정 결과를 분리해 보관하는 코드가 있습니다.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실제 화면 S3 · 스크린샷의 HER2 점수·세포 수는 예시 결과이며 정확도 검증 자료가 아닙니다. 타사에도 AI 결과 수정 기능이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차별화 제안  ·  결과 요약에서 세포 단위 근거 확인과 사람의 수정으로 연결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04  /  SPATIAL CONTEXT  /  특허 기술 후보 ②</w:t>
      </w:r>
    </w:p>
    <w:p>
      <w:pPr>
        <w:spacing w:after="100"/>
      </w:pPr>
      <w:r>
        <w:rPr>
          <w:b/>
          <w:color w:val="302D59"/>
          <w:sz w:val="46"/>
        </w:rPr>
        <w:t>세포의 개수와 공간 분포를 함께 살펴봅니다</w:t>
      </w:r>
    </w:p>
    <w:p>
      <w:pPr>
        <w:spacing w:after="160"/>
      </w:pPr>
      <w:r>
        <w:rPr>
          <w:b w:val="0"/>
          <w:color w:val="576174"/>
          <w:sz w:val="22"/>
        </w:rPr>
        <w:t>세포 단위 표시와 공간 요약을 목적에 맞게 전환하는 검토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2000" cy="370271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-heat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0" cy="370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왼쪽 시각화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Spatial Heatmap 화면에서 조직 내 분포를 확인합니다.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원본의 위치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배경 뷰어의 세포 표시와 위치 정보를 바탕으로 결과를 검토합니다.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표시 최적화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현재 코드는 화면 내 결과를 선별하고 확대 수준·결과 수에 따라 표현을 조절합니다.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실제 화면 S4 · 공간 격자·표현 전환의 구현 근거는 tile-viewer.js. 정지 화면만으로 처리 속도나 수백만 결과의 실시간 성능을 증명하지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차별화 제안  ·  많은 결과를 표시하는 것에서, 검토 대상을 찾고 좁히는 경험으로 연결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05  /  PATCH WORKFLOW  /  특허 기술 후보 ④</w:t>
      </w:r>
    </w:p>
    <w:p>
      <w:pPr>
        <w:spacing w:after="100"/>
      </w:pPr>
      <w:r>
        <w:rPr>
          <w:b/>
          <w:color w:val="302D59"/>
          <w:sz w:val="46"/>
        </w:rPr>
        <w:t>슬라이드의 필요한 영역을 검수 가능한 작업으로 나눕니다</w:t>
      </w:r>
    </w:p>
    <w:p>
      <w:pPr>
        <w:spacing w:after="160"/>
      </w:pPr>
      <w:r>
        <w:rPr>
          <w:b w:val="0"/>
          <w:color w:val="576174"/>
          <w:sz w:val="22"/>
        </w:rPr>
        <w:t>필요 영역과 패치 목록, 주석·검수·종결 상태의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2000" cy="37027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-patch-review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0" cy="370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중앙 패치 격자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선택된 패치 위치를 전체 슬라이드 맥락에서 확인합니다.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오른쪽 목록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각 패치의 Annotation·Review·Termination 상태를 함께 표시합니다.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상단 진행 상태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현재 작업 진행 상황을 확인하고 다음 검토 대상을 선택합니다.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실제 화면 S5 · 표시된 완료율은 촬영 당시 작업 상태의 예시입니다. 업무 효율 향상률이나 자동 검수 정확도를 의미하지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차별화 제안  ·  주석을 그리는 기능에 작업 단위와 검수 상태를 결합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06  /  CELL ANNOTATION  /  특허 기술 후보 ④</w:t>
      </w:r>
    </w:p>
    <w:p>
      <w:pPr>
        <w:spacing w:after="100"/>
      </w:pPr>
      <w:r>
        <w:rPr>
          <w:b/>
          <w:color w:val="302D59"/>
          <w:sz w:val="46"/>
        </w:rPr>
        <w:t>AI 보조 결과를 사람이 편집할 수 있는 주석으로 다룹니다</w:t>
      </w:r>
    </w:p>
    <w:p>
      <w:pPr>
        <w:spacing w:after="160"/>
      </w:pPr>
      <w:r>
        <w:rPr>
          <w:b w:val="0"/>
          <w:color w:val="576174"/>
          <w:sz w:val="22"/>
        </w:rPr>
        <w:t>패치 내 세포, 클래스 목록, 작업 상태를 한 화면에서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52000" cy="37027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-cell-annota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2000" cy="3702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중앙 세포 박스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세포별 위치와 분류를 보며 검토합니다.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오른쪽 편집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클래스 관리, BBox·Point 표시와 세포 주석 목록을 제공합니다.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검수와 연결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저장과 재열람, 패치 상태 및 내보내기 경로가 구현되어 있습니다.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실제 화면 S6 · 현재 확인 범위는 주석·수정·상태 관리입니다. 수정 데이터의 자동 재학습·모델 배포는 구현 완료로 설명하지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차별화 제안  ·  AI 보조 → 사람의 수정 → 패치 검수 상태로 연결되는 업무 구성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07  /  RESPONSIVE VIEWING  /  특허 기술 후보 ①</w:t>
      </w:r>
    </w:p>
    <w:p>
      <w:pPr>
        <w:spacing w:after="100"/>
      </w:pPr>
      <w:r>
        <w:rPr>
          <w:b/>
          <w:color w:val="302D59"/>
          <w:sz w:val="46"/>
        </w:rPr>
        <w:t>화면 뒤에서는 현재 요청을 먼저 처리하도록 조정합니다</w:t>
      </w:r>
    </w:p>
    <w:p>
      <w:pPr>
        <w:spacing w:after="160"/>
      </w:pPr>
      <w:r>
        <w:rPr>
          <w:b w:val="0"/>
          <w:color w:val="576174"/>
          <w:sz w:val="22"/>
        </w:rPr>
        <w:t>스크린샷에 드러나지 않는 차별화 요소: 화면 요청과 서버 생성 우선순위의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62"/>
        <w:gridCol w:w="3288"/>
      </w:tblGrid>
      <w:tr>
        <w:trPr>
          <w:cantSplit/>
        </w:trPr>
        <w:tc>
          <w:tcPr>
            <w:tcW w:type="dxa" w:w="11962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04000" cy="453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fographic-til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4000" cy="45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01  캐시 재사용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생성된 타일이 있으면 이를 반환합니다.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02  부하에 맞는 생성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캐시가 없으면 우선 요청을 등록하고 실행 수·대기열에 따라 즉시 생성 가능 여부를 판단합니다.</w:t>
            </w:r>
          </w:p>
          <w:p>
            <w:pPr>
              <w:spacing w:after="80"/>
            </w:pPr>
            <w:r>
              <w:rPr>
                <w:b/>
                <w:color w:val="6959D9"/>
                <w:sz w:val="22"/>
              </w:rPr>
              <w:t>03  작업 양보</w:t>
            </w:r>
          </w:p>
          <w:p>
            <w:pPr>
              <w:spacing w:after="200"/>
            </w:pPr>
            <w:r>
              <w:rPr>
                <w:b w:val="0"/>
                <w:color w:val="302D59"/>
                <w:sz w:val="20"/>
              </w:rPr>
              <w:t>뷰어 활동을 고려해 일부 백그라운드 작업의 실행을 조정합니다.</w:t>
            </w:r>
          </w:p>
        </w:tc>
      </w:tr>
    </w:tbl>
    <w:p>
      <w:pPr>
        <w:spacing w:after="120"/>
      </w:pPr>
      <w:r>
        <w:rPr>
          <w:b w:val="0"/>
          <w:color w:val="626B7B"/>
          <w:sz w:val="16"/>
        </w:rPr>
        <w:t>생성 인포그래픽 G2 · 흐름을 단순화한 개념도. 즉시 생성 경로에서도 우선 요청을 등록합니다. 타사 대비 속도·사용자별 공정성 보장을 뜻하지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검증할 효과  ·  첫 유효 화면 시간 / 이동 후 목표 해상도 시간 / AI 병행 시 p95 응답시간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08  /  COMPETITIVE POSITION</w:t>
      </w:r>
    </w:p>
    <w:p>
      <w:pPr>
        <w:spacing w:after="100"/>
      </w:pPr>
      <w:r>
        <w:rPr>
          <w:b/>
          <w:color w:val="302D59"/>
          <w:sz w:val="46"/>
        </w:rPr>
        <w:t>경쟁사와 겹치는 기능 위에, 우리 작업 흐름을 제시합니다</w:t>
      </w:r>
    </w:p>
    <w:p>
      <w:pPr>
        <w:spacing w:after="160"/>
      </w:pPr>
      <w:r>
        <w:rPr>
          <w:b w:val="0"/>
          <w:color w:val="576174"/>
          <w:sz w:val="22"/>
        </w:rPr>
        <w:t>공식 자료 기반 비교 · 점수와 순위가 아닌 제품의 초점과 제안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</w:trPr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8"/>
              </w:rPr>
              <w:t>HALO 계열</w:t>
            </w:r>
          </w:p>
          <w:p>
            <w:pPr>
              <w:spacing w:after="80"/>
            </w:pPr>
            <w:r>
              <w:rPr>
                <w:b w:val="0"/>
                <w:color w:val="302D59"/>
                <w:sz w:val="20"/>
              </w:rPr>
              <w:t>공식 확인  ·  AI 학습·정량 분석·공동 데이터 작업</w:t>
            </w:r>
          </w:p>
          <w:p>
            <w:pPr>
              <w:spacing w:after="80"/>
            </w:pPr>
            <w:r>
              <w:rPr>
                <w:b/>
                <w:color w:val="302D59"/>
                <w:sz w:val="20"/>
              </w:rPr>
              <w:t>우리 제안  ·  가상염색 비교와 패치 검수를 연결하는 실제 작업으로 설명</w:t>
            </w:r>
          </w:p>
          <w:p>
            <w:pPr>
              <w:spacing w:after="80"/>
            </w:pPr>
            <w:r>
              <w:rPr>
                <w:b w:val="0"/>
                <w:color w:val="626B7B"/>
                <w:sz w:val="16"/>
              </w:rPr>
              <w:t xml:space="preserve">근거  </w:t>
            </w:r>
            <w:hyperlink r:id="rId18">
              <w:r>
                <w:rPr>
                  <w:color w:val="197C82"/>
                </w:rPr>
                <w:t xml:space="preserve">H1  </w:t>
              </w:r>
            </w:hyperlink>
            <w:hyperlink r:id="rId19">
              <w:r>
                <w:rPr>
                  <w:color w:val="197C82"/>
                </w:rPr>
                <w:t xml:space="preserve">H2  </w:t>
              </w:r>
            </w:hyperlink>
          </w:p>
        </w:tc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8"/>
              </w:rPr>
              <w:t>Aiforia Create</w:t>
            </w:r>
          </w:p>
          <w:p>
            <w:pPr>
              <w:spacing w:after="80"/>
            </w:pPr>
            <w:r>
              <w:rPr>
                <w:b w:val="0"/>
                <w:color w:val="302D59"/>
                <w:sz w:val="20"/>
              </w:rPr>
              <w:t>공식 확인  ·  클라우드 모델 개발·검증·AI 보조 주석</w:t>
            </w:r>
          </w:p>
          <w:p>
            <w:pPr>
              <w:spacing w:after="80"/>
            </w:pPr>
            <w:r>
              <w:rPr>
                <w:b/>
                <w:color w:val="302D59"/>
                <w:sz w:val="20"/>
              </w:rPr>
              <w:t>우리 제안  ·  기관 서버 중심 운영과 구체적인 검수 절차를 제시</w:t>
            </w:r>
          </w:p>
          <w:p>
            <w:pPr>
              <w:spacing w:after="80"/>
            </w:pPr>
            <w:r>
              <w:rPr>
                <w:b w:val="0"/>
                <w:color w:val="626B7B"/>
                <w:sz w:val="16"/>
              </w:rPr>
              <w:t xml:space="preserve">근거  </w:t>
            </w:r>
            <w:hyperlink r:id="rId20">
              <w:r>
                <w:rPr>
                  <w:color w:val="197C82"/>
                </w:rPr>
                <w:t xml:space="preserve">A1  </w:t>
              </w:r>
            </w:hyperlink>
          </w:p>
        </w:tc>
      </w:tr>
    </w:tbl>
    <w:p>
      <w:pPr>
        <w:spacing w:after="40"/>
      </w:pPr>
      <w:r>
        <w:rPr>
          <w:b w:val="0"/>
          <w:color w:val="302D59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</w:trPr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8"/>
              </w:rPr>
              <w:t>Visiopharm</w:t>
            </w:r>
          </w:p>
          <w:p>
            <w:pPr>
              <w:spacing w:after="80"/>
            </w:pPr>
            <w:r>
              <w:rPr>
                <w:b w:val="0"/>
                <w:color w:val="302D59"/>
                <w:sz w:val="20"/>
              </w:rPr>
              <w:t>공식 확인  ·  예제 기반 AI 학습·조직/세포 표현형 분석</w:t>
            </w:r>
          </w:p>
          <w:p>
            <w:pPr>
              <w:spacing w:after="80"/>
            </w:pPr>
            <w:r>
              <w:rPr>
                <w:b/>
                <w:color w:val="302D59"/>
                <w:sz w:val="20"/>
              </w:rPr>
              <w:t>우리 제안  ·  브라우저에서 결과 비교와 주석 작업을 연결하는 흐름을 제시</w:t>
            </w:r>
          </w:p>
          <w:p>
            <w:pPr>
              <w:spacing w:after="80"/>
            </w:pPr>
            <w:r>
              <w:rPr>
                <w:b w:val="0"/>
                <w:color w:val="626B7B"/>
                <w:sz w:val="16"/>
              </w:rPr>
              <w:t xml:space="preserve">근거  </w:t>
            </w:r>
            <w:hyperlink r:id="rId21">
              <w:r>
                <w:rPr>
                  <w:color w:val="197C82"/>
                </w:rPr>
                <w:t xml:space="preserve">V1  </w:t>
              </w:r>
            </w:hyperlink>
            <w:hyperlink r:id="rId22">
              <w:r>
                <w:rPr>
                  <w:color w:val="197C82"/>
                </w:rPr>
                <w:t xml:space="preserve">V2  </w:t>
              </w:r>
            </w:hyperlink>
          </w:p>
        </w:tc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8"/>
              </w:rPr>
              <w:t>Proscia Concentriq LS</w:t>
            </w:r>
          </w:p>
          <w:p>
            <w:pPr>
              <w:spacing w:after="80"/>
            </w:pPr>
            <w:r>
              <w:rPr>
                <w:b w:val="0"/>
                <w:color w:val="302D59"/>
                <w:sz w:val="20"/>
              </w:rPr>
              <w:t>공식 확인  ·  이미지·연관 데이터 관리·AI 실행 연결</w:t>
            </w:r>
          </w:p>
          <w:p>
            <w:pPr>
              <w:spacing w:after="80"/>
            </w:pPr>
            <w:r>
              <w:rPr>
                <w:b/>
                <w:color w:val="302D59"/>
                <w:sz w:val="20"/>
              </w:rPr>
              <w:t>우리 제안  ·  사용자 수정 저장과 패치 상태 관리를 구체적으로 시연</w:t>
            </w:r>
          </w:p>
          <w:p>
            <w:pPr>
              <w:spacing w:after="80"/>
            </w:pPr>
            <w:r>
              <w:rPr>
                <w:b w:val="0"/>
                <w:color w:val="626B7B"/>
                <w:sz w:val="16"/>
              </w:rPr>
              <w:t xml:space="preserve">근거  </w:t>
            </w:r>
            <w:hyperlink r:id="rId23">
              <w:r>
                <w:rPr>
                  <w:color w:val="197C82"/>
                </w:rPr>
                <w:t xml:space="preserve">P1  </w:t>
              </w:r>
            </w:hyperlink>
            <w:hyperlink r:id="rId24">
              <w:r>
                <w:rPr>
                  <w:color w:val="197C82"/>
                </w:rPr>
                <w:t xml:space="preserve">P2  </w:t>
              </w:r>
            </w:hyperlink>
          </w:p>
        </w:tc>
      </w:tr>
    </w:tbl>
    <w:p>
      <w:pPr>
        <w:spacing w:after="40"/>
      </w:pPr>
      <w:r>
        <w:rPr>
          <w:b w:val="0"/>
          <w:color w:val="302D59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</w:trPr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8"/>
              </w:rPr>
              <w:t>PathPresenter</w:t>
            </w:r>
          </w:p>
          <w:p>
            <w:pPr>
              <w:spacing w:after="80"/>
            </w:pPr>
            <w:r>
              <w:rPr>
                <w:b w:val="0"/>
                <w:color w:val="302D59"/>
                <w:sz w:val="20"/>
              </w:rPr>
              <w:t>공식 확인  ·  기업용 이미지 관리·협업·외부 시스템 연동</w:t>
            </w:r>
          </w:p>
          <w:p>
            <w:pPr>
              <w:spacing w:after="80"/>
            </w:pPr>
            <w:r>
              <w:rPr>
                <w:b/>
                <w:color w:val="302D59"/>
                <w:sz w:val="20"/>
              </w:rPr>
              <w:t>우리 제안  ·  자체 분석 파이프라인과 세포·패치 검수의 연결을 제시</w:t>
            </w:r>
          </w:p>
          <w:p>
            <w:pPr>
              <w:spacing w:after="80"/>
            </w:pPr>
            <w:r>
              <w:rPr>
                <w:b w:val="0"/>
                <w:color w:val="626B7B"/>
                <w:sz w:val="16"/>
              </w:rPr>
              <w:t xml:space="preserve">근거  </w:t>
            </w:r>
            <w:hyperlink r:id="rId25">
              <w:r>
                <w:rPr>
                  <w:color w:val="197C82"/>
                </w:rPr>
                <w:t xml:space="preserve">R1  </w:t>
              </w:r>
            </w:hyperlink>
          </w:p>
        </w:tc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80"/>
            </w:pPr>
            <w:r>
              <w:rPr>
                <w:b/>
                <w:color w:val="6959D9"/>
                <w:sz w:val="28"/>
              </w:rPr>
              <w:t>QuPath</w:t>
            </w:r>
          </w:p>
          <w:p>
            <w:pPr>
              <w:spacing w:after="80"/>
            </w:pPr>
            <w:r>
              <w:rPr>
                <w:b w:val="0"/>
                <w:color w:val="302D59"/>
                <w:sz w:val="20"/>
              </w:rPr>
              <w:t>공식 확인  ·  설치형 공개 소스 분석·주석·스크립트</w:t>
            </w:r>
          </w:p>
          <w:p>
            <w:pPr>
              <w:spacing w:after="80"/>
            </w:pPr>
            <w:r>
              <w:rPr>
                <w:b/>
                <w:color w:val="302D59"/>
                <w:sz w:val="20"/>
              </w:rPr>
              <w:t>우리 제안  ·  계정·서버 작업·패치 검수를 포함한 웹 업무 제공 범위를 설명</w:t>
            </w:r>
          </w:p>
          <w:p>
            <w:pPr>
              <w:spacing w:after="80"/>
            </w:pPr>
            <w:r>
              <w:rPr>
                <w:b w:val="0"/>
                <w:color w:val="626B7B"/>
                <w:sz w:val="16"/>
              </w:rPr>
              <w:t xml:space="preserve">근거  </w:t>
            </w:r>
            <w:hyperlink r:id="rId26">
              <w:r>
                <w:rPr>
                  <w:color w:val="197C82"/>
                </w:rPr>
                <w:t xml:space="preserve">Q1  </w:t>
              </w:r>
            </w:hyperlink>
            <w:hyperlink r:id="rId27">
              <w:r>
                <w:rPr>
                  <w:color w:val="197C82"/>
                </w:rPr>
                <w:t xml:space="preserve">Q2  </w:t>
              </w:r>
            </w:hyperlink>
          </w:p>
        </w:tc>
      </w:tr>
    </w:tbl>
    <w:p>
      <w:pPr>
        <w:spacing w:after="40"/>
      </w:pPr>
      <w:r>
        <w:rPr>
          <w:b w:val="0"/>
          <w:color w:val="302D59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차별성의 입증 단위  ·  기능 개수보다 “한 슬라이드의 검토·수정·검수 완료 과정”</w:t>
            </w:r>
          </w:p>
        </w:tc>
      </w:tr>
    </w:tbl>
    <w:p>
      <w:pPr>
        <w:spacing w:after="100"/>
      </w:pPr>
      <w:r>
        <w:rPr>
          <w:b w:val="0"/>
          <w:color w:val="626B7B"/>
          <w:sz w:val="16"/>
        </w:rPr>
        <w:t>타사 내부 구현이 공개 자료에 없다고 기능이 없다고 판단하지 않습니다. 연구용 제품·별도 모듈·진단용 제품의 범위는 구분합니다.</w:t>
      </w:r>
    </w:p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09  /  PATENT → PRODUCT</w:t>
      </w:r>
    </w:p>
    <w:p>
      <w:pPr>
        <w:spacing w:after="100"/>
      </w:pPr>
      <w:r>
        <w:rPr>
          <w:b/>
          <w:color w:val="302D59"/>
          <w:sz w:val="46"/>
        </w:rPr>
        <w:t>네 가지 특허 기술 후보를 화면과 처리 구조에 연결했습니다</w:t>
      </w:r>
    </w:p>
    <w:p>
      <w:pPr>
        <w:spacing w:after="160"/>
      </w:pPr>
      <w:r>
        <w:rPr>
          <w:b w:val="0"/>
          <w:color w:val="576174"/>
          <w:sz w:val="22"/>
        </w:rPr>
        <w:t>색상 구분: 보라 = 코드 확인 / 회색 = 추가 구현 또는 검증 · 출원·등록 상태는 공식 서류 확인 필요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</w:trPr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00"/>
            </w:pPr>
            <w:r>
              <w:rPr>
                <w:b/>
                <w:color w:val="6959D9"/>
                <w:sz w:val="30"/>
              </w:rPr>
              <w:t>① 적응형 타일 처리</w:t>
            </w:r>
          </w:p>
          <w:p>
            <w:pPr>
              <w:spacing w:after="100"/>
            </w:pPr>
            <w:r>
              <w:rPr>
                <w:b/>
                <w:color w:val="302D59"/>
                <w:sz w:val="24"/>
              </w:rPr>
              <w:t>화면 요청 → 부하 판단 → 타일 우선 생성</w:t>
            </w:r>
          </w:p>
          <w:p>
            <w:pPr>
              <w:spacing w:after="100"/>
            </w:pPr>
            <w:r>
              <w:rPr>
                <w:b w:val="0"/>
                <w:color w:val="197C82"/>
                <w:sz w:val="18"/>
              </w:rPr>
              <w:t>구현 근거  8쪽 개념도 · tiles.py / priority.py</w:t>
            </w:r>
          </w:p>
          <w:p>
            <w:pPr>
              <w:spacing w:after="100"/>
            </w:pPr>
            <w:r>
              <w:rPr>
                <w:b w:val="0"/>
                <w:color w:val="697185"/>
                <w:sz w:val="18"/>
              </w:rPr>
              <w:t>추가 확인  사용자별 공정성·가중 점수식의 완전 구현</w:t>
            </w:r>
          </w:p>
        </w:tc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00"/>
            </w:pPr>
            <w:r>
              <w:rPr>
                <w:b/>
                <w:color w:val="6959D9"/>
                <w:sz w:val="30"/>
              </w:rPr>
              <w:t>② 정량 결과 시각화</w:t>
            </w:r>
          </w:p>
          <w:p>
            <w:pPr>
              <w:spacing w:after="100"/>
            </w:pPr>
            <w:r>
              <w:rPr>
                <w:b/>
                <w:color w:val="302D59"/>
                <w:sz w:val="24"/>
              </w:rPr>
              <w:t>공간 격자 → 화면 내 선별 → 표현 전환</w:t>
            </w:r>
          </w:p>
          <w:p>
            <w:pPr>
              <w:spacing w:after="100"/>
            </w:pPr>
            <w:r>
              <w:rPr>
                <w:b w:val="0"/>
                <w:color w:val="197C82"/>
                <w:sz w:val="18"/>
              </w:rPr>
              <w:t>구현 근거  4~5쪽 실제 화면 · tile-viewer.js</w:t>
            </w:r>
          </w:p>
          <w:p>
            <w:pPr>
              <w:spacing w:after="100"/>
            </w:pPr>
            <w:r>
              <w:rPr>
                <w:b w:val="0"/>
                <w:color w:val="697185"/>
                <w:sz w:val="18"/>
              </w:rPr>
              <w:t>추가 확인  수백만 결과의 무지연 처리 실측</w:t>
            </w:r>
          </w:p>
        </w:tc>
      </w:tr>
    </w:tbl>
    <w:p>
      <w:pPr>
        <w:spacing w:after="80"/>
      </w:pPr>
      <w:r>
        <w:rPr>
          <w:b w:val="0"/>
          <w:color w:val="302D59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</w:trPr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00"/>
            </w:pPr>
            <w:r>
              <w:rPr>
                <w:b/>
                <w:color w:val="6959D9"/>
                <w:sz w:val="30"/>
              </w:rPr>
              <w:t>③ 가상염색 비교</w:t>
            </w:r>
          </w:p>
          <w:p>
            <w:pPr>
              <w:spacing w:after="100"/>
            </w:pPr>
            <w:r>
              <w:rPr>
                <w:b/>
                <w:color w:val="302D59"/>
                <w:sz w:val="24"/>
              </w:rPr>
              <w:t>패치 혼합 → 피라미드 → 원본 정렬</w:t>
            </w:r>
          </w:p>
          <w:p>
            <w:pPr>
              <w:spacing w:after="100"/>
            </w:pPr>
            <w:r>
              <w:rPr>
                <w:b w:val="0"/>
                <w:color w:val="197C82"/>
                <w:sz w:val="18"/>
              </w:rPr>
              <w:t>구현 근거  3쪽 실제 화면 · virtual_stain.py</w:t>
            </w:r>
          </w:p>
          <w:p>
            <w:pPr>
              <w:spacing w:after="100"/>
            </w:pPr>
            <w:r>
              <w:rPr>
                <w:b w:val="0"/>
                <w:color w:val="697185"/>
                <w:sz w:val="18"/>
              </w:rPr>
              <w:t>추가 확인  불확실성 지도의 검증·실제 검사와 일치도</w:t>
            </w:r>
          </w:p>
        </w:tc>
        <w:tc>
          <w:tcPr>
            <w:tcW w:type="dxa" w:w="7625"/>
            <w:vAlign w:val="top"/>
            <w:shd w:fill="F3F2FA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00"/>
            </w:pPr>
            <w:r>
              <w:rPr>
                <w:b/>
                <w:color w:val="6959D9"/>
                <w:sz w:val="30"/>
              </w:rPr>
              <w:t>④ AI 보조 주석·검수</w:t>
            </w:r>
          </w:p>
          <w:p>
            <w:pPr>
              <w:spacing w:after="100"/>
            </w:pPr>
            <w:r>
              <w:rPr>
                <w:b/>
                <w:color w:val="302D59"/>
                <w:sz w:val="24"/>
              </w:rPr>
              <w:t>필요 영역 → 패치 → 수정·검수 상태</w:t>
            </w:r>
          </w:p>
          <w:p>
            <w:pPr>
              <w:spacing w:after="100"/>
            </w:pPr>
            <w:r>
              <w:rPr>
                <w:b w:val="0"/>
                <w:color w:val="197C82"/>
                <w:sz w:val="18"/>
              </w:rPr>
              <w:t>구현 근거  6~7쪽 실제 화면 · cell_annotation.py</w:t>
            </w:r>
          </w:p>
          <w:p>
            <w:pPr>
              <w:spacing w:after="100"/>
            </w:pPr>
            <w:r>
              <w:rPr>
                <w:b w:val="0"/>
                <w:color w:val="697185"/>
                <w:sz w:val="18"/>
              </w:rPr>
              <w:t>추가 확인  자동 재학습·모델 검증·배포 루프</w:t>
            </w:r>
          </w:p>
        </w:tc>
      </w:tr>
    </w:tbl>
    <w:p>
      <w:pPr>
        <w:spacing w:after="80"/>
      </w:pPr>
      <w:r>
        <w:rPr>
          <w:b w:val="0"/>
          <w:color w:val="302D59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rPr>
          <w:cantSplit/>
        </w:trPr>
        <w:tc>
          <w:tcPr>
            <w:tcW w:type="dxa" w:w="15250"/>
            <w:vAlign w:val="top"/>
            <w:shd w:fill="EFEDF9"/>
            <w:tcMar>
              <w:left w:w="180" w:type="dxa"/>
              <w:right w:w="180" w:type="dxa"/>
            </w:tcMar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20"/>
            </w:pPr>
            <w:r>
              <w:rPr>
                <w:b/>
                <w:color w:val="302D59"/>
                <w:sz w:val="22"/>
              </w:rPr>
              <w:t>다음 입증 과제  ·  응답시간(p95)  /  원본·생성 좌표 일치  /  검수 완료 시간  /  수정 결과 보존</w:t>
            </w:r>
          </w:p>
        </w:tc>
      </w:tr>
    </w:tbl>
    <w:p>
      <w:pPr>
        <w:spacing w:after="100"/>
      </w:pPr>
      <w:r>
        <w:rPr>
          <w:b w:val="0"/>
          <w:color w:val="626B7B"/>
          <w:sz w:val="16"/>
        </w:rPr>
        <w:t>특허 후보와 코드의 상세 연결·한계는 기존 8페이지 분석 문서를 참조합니다. 이 그림은 신규성·진보성 또는 타사 특허 비침해에 대한 결론이 아닙니다.</w:t>
      </w:r>
    </w:p>
    <w:p>
      <w:r>
        <w:br w:type="page"/>
      </w:r>
    </w:p>
    <w:p>
      <w:pPr>
        <w:spacing w:after="100"/>
      </w:pPr>
      <w:r>
        <w:rPr>
          <w:b/>
          <w:color w:val="197C82"/>
          <w:sz w:val="18"/>
        </w:rPr>
        <w:t>10  /  EVIDENCE &amp; ASSET NOTES</w:t>
      </w:r>
    </w:p>
    <w:p>
      <w:pPr>
        <w:spacing w:after="100"/>
      </w:pPr>
      <w:r>
        <w:rPr>
          <w:b/>
          <w:color w:val="302D59"/>
          <w:sz w:val="46"/>
        </w:rPr>
        <w:t>화면·개념도·비교 근거를 구분해 확인할 수 있습니다</w:t>
      </w:r>
    </w:p>
    <w:p>
      <w:pPr>
        <w:spacing w:after="160"/>
      </w:pPr>
      <w:r>
        <w:rPr>
          <w:b w:val="0"/>
          <w:color w:val="576174"/>
          <w:sz w:val="22"/>
        </w:rPr>
        <w:t>문서 v2.0 · 소스 기준 v3.1.0 / Git 4c98bf6 · 공식 자료 확인일 2026-09-14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cantSplit/>
        </w:trPr>
        <w:tc>
          <w:tcPr>
            <w:tcW w:type="dxa" w:w="7625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00"/>
            </w:pPr>
            <w:r>
              <w:rPr>
                <w:b/>
                <w:color w:val="6959D9"/>
                <w:sz w:val="28"/>
              </w:rPr>
              <w:t>실제 화면 S1~S6</w:t>
            </w:r>
          </w:p>
          <w:p>
            <w:pPr>
              <w:spacing w:after="100"/>
            </w:pPr>
            <w:r>
              <w:rPr>
                <w:b w:val="0"/>
                <w:color w:val="302D59"/>
                <w:sz w:val="20"/>
              </w:rPr>
              <w:t>figure/manual-redacted/의 기존 캡처를 변경 없이 사용했습니다. 사용자 정보 등은 해당 원본 폴더에서 비식별 처리한 상태입니다. 캡처 당시 화면과 현재 UI 명칭은 다를 수 있습니다.</w:t>
            </w:r>
          </w:p>
          <w:p>
            <w:pPr>
              <w:spacing w:after="100"/>
            </w:pPr>
            <w:r>
              <w:rPr>
                <w:b/>
                <w:color w:val="6959D9"/>
                <w:sz w:val="28"/>
              </w:rPr>
              <w:t>새로운 인포그래픽 G1~G2</w:t>
            </w:r>
          </w:p>
          <w:p>
            <w:pPr>
              <w:spacing w:after="100"/>
            </w:pPr>
            <w:r>
              <w:rPr>
                <w:b w:val="0"/>
                <w:color w:val="302D59"/>
                <w:sz w:val="20"/>
              </w:rPr>
              <w:t>내장 이미지 생성 도구로 제작한 개념도입니다. 실제 UI·환자 영상·성능 그래프를 생성하지 않았습니다. 생성 프롬프트와 자산 출처는 같은 폴더에 보관했습니다.</w:t>
            </w:r>
          </w:p>
          <w:p>
            <w:pPr>
              <w:spacing w:after="100"/>
            </w:pPr>
            <w:r>
              <w:rPr>
                <w:b/>
                <w:color w:val="6959D9"/>
                <w:sz w:val="28"/>
              </w:rPr>
              <w:t>읽는 범위</w:t>
            </w:r>
          </w:p>
          <w:p>
            <w:pPr>
              <w:spacing w:after="100"/>
            </w:pPr>
            <w:r>
              <w:rPr>
                <w:b w:val="0"/>
                <w:color w:val="302D59"/>
                <w:sz w:val="20"/>
              </w:rPr>
              <w:t>경쟁사 기능은 공식 자료의 제품·모듈 범위로 비교했습니다. 기능 연결을 차별화 제안으로 해석한 것이며 속도·정확도·독점성 우위를 증명한 것은 아닙니다.</w:t>
            </w:r>
          </w:p>
          <w:p>
            <w:pPr>
              <w:spacing w:after="100"/>
            </w:pPr>
            <w:r>
              <w:rPr>
                <w:b/>
                <w:color w:val="6959D9"/>
                <w:sz w:val="28"/>
              </w:rPr>
              <w:t>원본 분석 문서</w:t>
            </w:r>
          </w:p>
          <w:p>
            <w:pPr>
              <w:spacing w:after="100"/>
            </w:pPr>
            <w:r>
              <w:rPr>
                <w:b w:val="0"/>
                <w:color w:val="302D59"/>
                <w:sz w:val="18"/>
              </w:rPr>
              <w:t>상위 폴더의 MeDIAuto_differentiation_2026-09-14.md / .docx / .pdf에 상세 구현 근거, 코드 위치 및 검증 계획이 있습니다. 특허 자료는 patent/의 출원 후보 초안을 사용했습니다.</w:t>
            </w:r>
          </w:p>
        </w:tc>
        <w:tc>
          <w:tcPr>
            <w:tcW w:type="dxa" w:w="7625"/>
            <w:vAlign w:val="top"/>
          </w:tcPr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100"/>
            </w:pPr>
            <w:r>
              <w:rPr>
                <w:b/>
                <w:color w:val="6959D9"/>
                <w:sz w:val="28"/>
              </w:rPr>
              <w:t>경쟁 플랫폼 공식 자료</w:t>
            </w:r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18">
              <w:r>
                <w:rPr>
                  <w:color w:val="197C82"/>
                </w:rPr>
                <w:t xml:space="preserve">H1  ·  HALO AI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19">
              <w:r>
                <w:rPr>
                  <w:color w:val="197C82"/>
                </w:rPr>
                <w:t xml:space="preserve">H2  ·  HALO Link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0">
              <w:r>
                <w:rPr>
                  <w:color w:val="197C82"/>
                </w:rPr>
                <w:t xml:space="preserve">A1  ·  Aiforia Create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1">
              <w:r>
                <w:rPr>
                  <w:color w:val="197C82"/>
                </w:rPr>
                <w:t xml:space="preserve">V1  ·  Visiopharm · Phenotyping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2">
              <w:r>
                <w:rPr>
                  <w:color w:val="197C82"/>
                </w:rPr>
                <w:t xml:space="preserve">V2  ·  Visiopharm · AI Author 활용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3">
              <w:r>
                <w:rPr>
                  <w:color w:val="197C82"/>
                </w:rPr>
                <w:t xml:space="preserve">P1  ·  Proscia · Concentriq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4">
              <w:r>
                <w:rPr>
                  <w:color w:val="197C82"/>
                </w:rPr>
                <w:t xml:space="preserve">P2  ·  Concentriq LS 브로슈어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5">
              <w:r>
                <w:rPr>
                  <w:color w:val="197C82"/>
                </w:rPr>
                <w:t xml:space="preserve">R1  ·  PathPresenter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6">
              <w:r>
                <w:rPr>
                  <w:color w:val="197C82"/>
                </w:rPr>
                <w:t xml:space="preserve">Q1  ·  QuPath</w:t>
              </w:r>
            </w:hyperlink>
          </w:p>
          <w:p>
            <w:pPr>
              <w:spacing w:after="140"/>
            </w:pPr>
            <w:r>
              <w:rPr>
                <w:b w:val="0"/>
                <w:color w:val="302D59"/>
                <w:sz w:val="20"/>
              </w:rPr>
            </w:r>
            <w:hyperlink r:id="rId27">
              <w:r>
                <w:rPr>
                  <w:color w:val="197C82"/>
                </w:rPr>
                <w:t xml:space="preserve">Q2  ·  QuPath · Scripting</w:t>
              </w:r>
            </w:hyperlink>
          </w:p>
        </w:tc>
      </w:tr>
    </w:tbl>
    <w:p>
      <w:pPr>
        <w:spacing w:after="100"/>
      </w:pPr>
      <w:r>
        <w:rPr>
          <w:b w:val="0"/>
          <w:color w:val="197C82"/>
          <w:sz w:val="18"/>
        </w:rPr>
        <w:t>파일 구성  ·  PDF: 화면 중심 열람 / Word: 본문·설명 수정 / HTML: 확대 가능한 웹 열람 / assets: 스크린샷·인포그래픽 원본</w:t>
      </w:r>
    </w:p>
    <w:sectPr w:rsidR="00FC693F" w:rsidRPr="0006063C" w:rsidSect="00034616">
      <w:footerReference w:type="default" r:id="rId9"/>
      <w:pgSz w:w="16838" w:h="11906"/>
      <w:pgMar w:top="680" w:right="794" w:bottom="680" w:left="79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MeDIAuto Studio  ·  Visual Brief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4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64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https://indicalab.com/halo-ai/" TargetMode="External"/><Relationship Id="rId19" Type="http://schemas.openxmlformats.org/officeDocument/2006/relationships/hyperlink" Target="https://indicalab.com/halo-link/" TargetMode="External"/><Relationship Id="rId20" Type="http://schemas.openxmlformats.org/officeDocument/2006/relationships/hyperlink" Target="https://www.aiforia.com/aiforia-create" TargetMode="External"/><Relationship Id="rId21" Type="http://schemas.openxmlformats.org/officeDocument/2006/relationships/hyperlink" Target="https://visiopharm.com/resources/advanced-phenotyping-of-the-tumor-immune-microenvironment/" TargetMode="External"/><Relationship Id="rId22" Type="http://schemas.openxmlformats.org/officeDocument/2006/relationships/hyperlink" Target="https://visiopharm.com/blog/alimentivs-digital-pathology-innovation-with-visiopharm-an-interview-with-dr-pavine-lefevre/" TargetMode="External"/><Relationship Id="rId23" Type="http://schemas.openxmlformats.org/officeDocument/2006/relationships/hyperlink" Target="https://proscia.com/platform/concentriq-digital-pathology-platform" TargetMode="External"/><Relationship Id="rId24" Type="http://schemas.openxmlformats.org/officeDocument/2006/relationships/hyperlink" Target="https://info.proscia.com/hubfs/Life-sciences/Proscia_ConcentriqLS_Brochure.pdf" TargetMode="External"/><Relationship Id="rId25" Type="http://schemas.openxmlformats.org/officeDocument/2006/relationships/hyperlink" Target="https://www.pathpresenter.com/about-pathpresenter/" TargetMode="External"/><Relationship Id="rId26" Type="http://schemas.openxmlformats.org/officeDocument/2006/relationships/hyperlink" Target="https://qupath.github.io/" TargetMode="External"/><Relationship Id="rId27" Type="http://schemas.openxmlformats.org/officeDocument/2006/relationships/hyperlink" Target="https://qupath.github.io/workshop-intro/chapters/extras/how_do_i_write_scrip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MeDIAuto Studio · 플랫폼 차별성 비주얼 브리프</dc:title>
  <dc:subject/>
  <dc:creator>MeDIAuto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2.0</cp:version>
</cp:coreProperties>
</file>