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F43D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引理1：</w:t>
      </w:r>
    </w:p>
    <w:p w14:paraId="68F4382A">
      <w:pPr>
        <w:pStyle w:val="3"/>
        <w:bidi w:val="0"/>
        <w:rPr>
          <w:rFonts w:hint="eastAsia"/>
        </w:rPr>
      </w:pPr>
      <w:r>
        <w:rPr>
          <w:rFonts w:hint="eastAsia"/>
        </w:rPr>
        <w:t>AC</w:t>
      </w:r>
      <w:r>
        <w:t xml:space="preserve"> Stark </w:t>
      </w:r>
      <w:r>
        <w:rPr>
          <w:rFonts w:hint="eastAsia"/>
        </w:rPr>
        <w:t>效应</w:t>
      </w:r>
    </w:p>
    <w:p w14:paraId="2A1608A6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远失谐激光照射原子时，原子电偶极矩被光电场极化，产生</w:t>
      </w:r>
      <w:r>
        <w:rPr>
          <w:rFonts w:hint="eastAsia" w:ascii="Times New Roman" w:hAnsi="Times New Roman" w:eastAsia="宋体" w:cs="Times New Roman"/>
          <w:b/>
          <w:bCs/>
        </w:rPr>
        <w:t>交流</w:t>
      </w:r>
      <w:r>
        <w:rPr>
          <w:rFonts w:ascii="Times New Roman" w:hAnsi="Times New Roman" w:eastAsia="宋体" w:cs="Times New Roman"/>
          <w:b/>
          <w:bCs/>
        </w:rPr>
        <w:t xml:space="preserve"> Stark </w:t>
      </w:r>
      <w:r>
        <w:rPr>
          <w:rFonts w:hint="eastAsia" w:ascii="Times New Roman" w:hAnsi="Times New Roman" w:eastAsia="宋体" w:cs="Times New Roman"/>
          <w:b/>
          <w:bCs/>
        </w:rPr>
        <w:t>能移</w:t>
      </w:r>
      <w:r>
        <w:rPr>
          <w:rFonts w:hint="eastAsia" w:ascii="Times New Roman" w:hAnsi="Times New Roman" w:eastAsia="宋体" w:cs="Times New Roman"/>
        </w:rPr>
        <w:t>（光移），形成保守势阱。这是偶极阱的物理基础</w:t>
      </w:r>
      <w:r>
        <w:rPr>
          <w:rFonts w:ascii="Times New Roman" w:hAnsi="Times New Roman" w:eastAsia="宋体" w:cs="Times New Roman"/>
        </w:rPr>
        <w:t xml:space="preserve"> [1]。</w:t>
      </w:r>
    </w:p>
    <w:p w14:paraId="26A9A278">
      <w:pPr>
        <w:pStyle w:val="4"/>
        <w:rPr>
          <w:rFonts w:hint="default" w:cs="Times New Roman"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势垒、势阱</w:t>
      </w:r>
      <w:r>
        <w:rPr>
          <w:rFonts w:hint="eastAsia" w:cs="Times New Roman"/>
          <w:lang w:val="en-US" w:eastAsia="zh-CN"/>
        </w:rPr>
        <w:t>： 峰是势垒，谷是势阱。原子震荡能量变化，就是在特定相位区间上的势能曲线上“滑动”。这是能量的振荡变换，不是说运动本身。</w:t>
      </w:r>
    </w:p>
    <w:p w14:paraId="63FC906D">
      <w:pPr>
        <w:pStyle w:val="4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201160" cy="24955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116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C77F">
      <w:pPr>
        <w:pStyle w:val="4"/>
        <w:jc w:val="center"/>
        <w:rPr>
          <w:rFonts w:hint="eastAsia" w:cs="Times New Roman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宋体" w:cs="宋体"/>
              <w:color w:val="0000FF"/>
            </w:rPr>
            <m:t>Δ</m:t>
          </m:r>
          <m:sSub>
            <m:sSubPr>
              <m:ctrlPr>
                <w:rPr>
                  <w:rFonts w:hint="eastAsia" w:ascii="Cambria Math" w:hAnsi="Cambria Math" w:eastAsia="宋体" w:cs="宋体"/>
                  <w:color w:val="0000FF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color w:val="0000FF"/>
                </w:rPr>
                <m:t>E</m:t>
              </m:r>
              <m:ctrlPr>
                <w:rPr>
                  <w:rFonts w:hint="eastAsia" w:ascii="Cambria Math" w:hAnsi="Cambria Math" w:eastAsia="宋体" w:cs="宋体"/>
                  <w:color w:val="0000FF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eastAsia" w:ascii="Cambria Math" w:hAnsi="Cambria Math" w:eastAsia="宋体" w:cs="宋体"/>
                  <w:b w:val="0"/>
                  <w:i w:val="0"/>
                  <w:color w:val="0000FF"/>
                </w:rPr>
                <m:t>site</m:t>
              </m:r>
              <m:ctrlPr>
                <w:rPr>
                  <w:rFonts w:hint="eastAsia" w:ascii="Cambria Math" w:hAnsi="Cambria Math" w:eastAsia="宋体" w:cs="宋体"/>
                  <w:color w:val="0000FF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color w:val="0000FF"/>
            </w:rPr>
            <m:t>=</m:t>
          </m:r>
          <m:r>
            <m:rPr/>
            <w:rPr>
              <w:rFonts w:hint="eastAsia" w:ascii="Cambria Math" w:hAnsi="Cambria Math" w:eastAsia="宋体" w:cs="宋体"/>
              <w:color w:val="0000FF"/>
            </w:rPr>
            <m:t>U</m:t>
          </m:r>
          <m:sSup>
            <m:sSupPr>
              <m:ctrlPr>
                <w:rPr>
                  <w:rFonts w:hint="eastAsia" w:ascii="Cambria Math" w:hAnsi="Cambria Math" w:eastAsia="宋体" w:cs="宋体"/>
                  <w:color w:val="0000FF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0000FF"/>
                </w:rPr>
                <m:t>sin</m:t>
              </m:r>
              <m:ctrlPr>
                <w:rPr>
                  <w:rFonts w:hint="eastAsia" w:ascii="Cambria Math" w:hAnsi="Cambria Math" w:eastAsia="宋体" w:cs="宋体"/>
                  <w:color w:val="0000FF"/>
                </w:rPr>
              </m:ctrlPr>
            </m:e>
            <m:sup>
              <m:r>
                <m:rPr/>
                <w:rPr>
                  <w:rFonts w:hint="eastAsia" w:ascii="Cambria Math" w:hAnsi="Cambria Math" w:eastAsia="宋体" w:cs="宋体"/>
                  <w:color w:val="0000FF"/>
                </w:rPr>
                <m:t>2</m:t>
              </m:r>
              <m:ctrlPr>
                <w:rPr>
                  <w:rFonts w:hint="eastAsia" w:ascii="Cambria Math" w:hAnsi="Cambria Math" w:eastAsia="宋体" w:cs="宋体"/>
                  <w:color w:val="0000FF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宋体" w:cs="宋体"/>
              <w:color w:val="0000FF"/>
            </w:rPr>
            <m:t>(</m:t>
          </m:r>
          <m:r>
            <m:rPr/>
            <w:rPr>
              <w:rFonts w:hint="eastAsia" w:ascii="Cambria Math" w:hAnsi="Cambria Math" w:eastAsia="宋体" w:cs="宋体"/>
              <w:color w:val="0000FF"/>
            </w:rPr>
            <m:t>k δq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0000FF"/>
            </w:rPr>
            <m:t>)</m:t>
          </m:r>
        </m:oMath>
      </m:oMathPara>
    </w:p>
    <w:p w14:paraId="0E0DCD71">
      <w:pPr>
        <w:pStyle w:val="4"/>
        <w:rPr>
          <w:rFonts w:hint="default" w:cs="Times New Roman"/>
          <w:lang w:val="en-US" w:eastAsia="zh-CN"/>
        </w:rPr>
      </w:pPr>
      <w:r>
        <w:rPr>
          <w:rFonts w:ascii="Consolas" w:hAnsi="Consolas" w:eastAsia="Consolas" w:cs="Consolas"/>
          <w:b/>
          <w:bCs/>
          <w:sz w:val="22"/>
        </w:rPr>
        <w:t>阱光照射原子</w:t>
      </w:r>
      <w:r>
        <w:rPr>
          <w:rFonts w:ascii="Consolas" w:hAnsi="Consolas" w:eastAsia="Consolas" w:cs="Consolas"/>
          <w:b/>
          <w:bCs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  │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  ├── 色散分量（同相，无功）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  │       └── 提供偶极势 U → 束缚原子 ← U/kB 只衡量</w:t>
      </w:r>
      <w:bookmarkStart w:id="0" w:name="_GoBack"/>
      <w:bookmarkEnd w:id="0"/>
      <w:r>
        <w:rPr>
          <w:rFonts w:ascii="Consolas" w:hAnsi="Consolas" w:eastAsia="Consolas" w:cs="Consolas"/>
          <w:sz w:val="22"/>
        </w:rPr>
        <w:t>这个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  │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  └── 吸收分量（正交，有功）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          │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          ├── Rayleigh 散射（弹性）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          │       └── 反冲动量 → 加热 → 升温 → 最终蒸发逃逸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          │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          └── Raman 散射（非弹性）</w:t>
      </w:r>
      <w:r>
        <w:rPr>
          <w:rFonts w:ascii="Consolas" w:hAnsi="Consolas" w:eastAsia="Consolas" w:cs="Consolas"/>
          <w:sz w:val="22"/>
        </w:rPr>
        <w:br w:type="textWrapping"/>
      </w:r>
      <w:r>
        <w:rPr>
          <w:rFonts w:ascii="Consolas" w:hAnsi="Consolas" w:eastAsia="Consolas" w:cs="Consolas"/>
          <w:sz w:val="22"/>
        </w:rPr>
        <w:t xml:space="preserve">                    └── 能级跃迁 → qubit 态翻转 → 退相干 / depolarization</w:t>
      </w:r>
    </w:p>
    <w:p w14:paraId="479BD715">
      <w:pPr>
        <w:pStyle w:val="4"/>
      </w:pPr>
      <w:r>
        <w:rPr>
          <w:rFonts w:hint="eastAsia" w:ascii="Times New Roman" w:hAnsi="Times New Roman" w:eastAsia="宋体" w:cs="Times New Roman"/>
        </w:rPr>
        <w:t>对二能级原子，偶极势与散射率的显式表达式为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[1]（式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12、13）：</w:t>
      </w:r>
    </w:p>
    <w:p w14:paraId="14B166D7">
      <w:pPr>
        <w:pStyle w:val="4"/>
        <w:rPr>
          <w:rFonts w:hint="eastAsia" w:eastAsia="宋体"/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highlight w:val="none"/>
                </w:rPr>
              </m:ctrlPr>
            </m:sSubPr>
            <m:e>
              <m:r>
                <m:rPr/>
                <w:rPr>
                  <w:highlight w:val="none"/>
                </w:rPr>
                <m:t>U</m:t>
              </m:r>
              <m:ctrlPr>
                <w:rPr>
                  <w:highlight w:val="none"/>
                </w:rPr>
              </m:ctrlPr>
            </m:e>
            <m:sub>
              <m:r>
                <m:rPr>
                  <m:sty m:val="p"/>
                </m:rPr>
                <w:rPr>
                  <w:highlight w:val="none"/>
                </w:rPr>
                <m:t>dip</m:t>
              </m:r>
              <m:ctrlPr>
                <w:rPr>
                  <w:highlight w:val="none"/>
                </w:rPr>
              </m:ctrlPr>
            </m:sub>
          </m:sSub>
          <m:r>
            <m:rPr>
              <m:sty m:val="p"/>
            </m:rPr>
            <w:rPr>
              <w:highlight w:val="none"/>
            </w:rPr>
            <m:t>(</m:t>
          </m:r>
          <m:r>
            <m:rPr>
              <m:sty m:val="bi"/>
            </m:rPr>
            <w:rPr>
              <w:highlight w:val="none"/>
            </w:rPr>
            <m:t>r</m:t>
          </m:r>
          <m:r>
            <m:rPr>
              <m:sty m:val="p"/>
            </m:rPr>
            <w:rPr>
              <w:highlight w:val="none"/>
            </w:rPr>
            <m:t>)=</m:t>
          </m:r>
          <m:f>
            <m:fPr>
              <m:ctrlPr>
                <w:rPr>
                  <w:highlight w:val="none"/>
                </w:rPr>
              </m:ctrlPr>
            </m:fPr>
            <m:num>
              <m:r>
                <m:rPr/>
                <w:rPr>
                  <w:highlight w:val="none"/>
                </w:rPr>
                <m:t>3π</m:t>
              </m:r>
              <m:sSup>
                <m:sSupPr>
                  <m:ctrlPr>
                    <w:rPr>
                      <w:highlight w:val="none"/>
                    </w:rPr>
                  </m:ctrlPr>
                </m:sSupPr>
                <m:e>
                  <m:r>
                    <m:rPr/>
                    <w:rPr>
                      <w:highlight w:val="none"/>
                    </w:rPr>
                    <m:t>c</m:t>
                  </m:r>
                  <m:ctrlPr>
                    <w:rPr>
                      <w:highlight w:val="none"/>
                    </w:rPr>
                  </m:ctrlPr>
                </m:e>
                <m:sup>
                  <m:r>
                    <m:rPr/>
                    <w:rPr>
                      <w:highlight w:val="none"/>
                    </w:rPr>
                    <m:t>2</m:t>
                  </m:r>
                  <m:ctrlPr>
                    <w:rPr>
                      <w:highlight w:val="none"/>
                    </w:rPr>
                  </m:ctrlPr>
                </m:sup>
              </m:sSup>
              <m:ctrlPr>
                <w:rPr>
                  <w:highlight w:val="none"/>
                </w:rPr>
              </m:ctrlPr>
            </m:num>
            <m:den>
              <m:r>
                <m:rPr/>
                <w:rPr>
                  <w:highlight w:val="none"/>
                </w:rPr>
                <m:t>2</m:t>
              </m:r>
              <m:sSubSup>
                <m:sSubSupPr>
                  <m:ctrlPr>
                    <w:rPr>
                      <w:highlight w:val="none"/>
                    </w:rPr>
                  </m:ctrlPr>
                </m:sSubSupPr>
                <m:e>
                  <m:r>
                    <m:rPr/>
                    <w:rPr>
                      <w:highlight w:val="none"/>
                    </w:rPr>
                    <m:t>ω</m:t>
                  </m:r>
                  <m:ctrlPr>
                    <w:rPr>
                      <w:highlight w:val="none"/>
                    </w:rPr>
                  </m:ctrlPr>
                </m:e>
                <m:sub>
                  <m:r>
                    <m:rPr/>
                    <w:rPr>
                      <w:highlight w:val="none"/>
                    </w:rPr>
                    <m:t>0</m:t>
                  </m:r>
                  <m:ctrlPr>
                    <w:rPr>
                      <w:highlight w:val="none"/>
                    </w:rPr>
                  </m:ctrlPr>
                </m:sub>
                <m:sup>
                  <m:r>
                    <m:rPr/>
                    <w:rPr>
                      <w:highlight w:val="none"/>
                    </w:rPr>
                    <m:t>3</m:t>
                  </m:r>
                  <m:ctrlPr>
                    <w:rPr>
                      <w:highlight w:val="none"/>
                    </w:rPr>
                  </m:ctrlPr>
                </m:sup>
              </m:sSubSup>
              <m:ctrlPr>
                <w:rPr>
                  <w:highlight w:val="none"/>
                </w:rPr>
              </m:ctrlPr>
            </m:den>
          </m:f>
          <m:r>
            <m:rPr/>
            <w:rPr>
              <w:highlight w:val="none"/>
            </w:rPr>
            <m:t> </m:t>
          </m:r>
          <m:f>
            <m:fPr>
              <m:ctrlPr>
                <w:rPr>
                  <w:highlight w:val="none"/>
                </w:rPr>
              </m:ctrlPr>
            </m:fPr>
            <m:num>
              <m:r>
                <m:rPr>
                  <m:sty m:val="p"/>
                </m:rPr>
                <w:rPr>
                  <w:highlight w:val="none"/>
                </w:rPr>
                <m:t>Γ</m:t>
              </m:r>
              <m:ctrlPr>
                <w:rPr>
                  <w:highlight w:val="none"/>
                </w:rPr>
              </m:ctrlPr>
            </m:num>
            <m:den>
              <m:r>
                <m:rPr>
                  <m:sty m:val="p"/>
                </m:rPr>
                <w:rPr>
                  <w:highlight w:val="none"/>
                </w:rPr>
                <m:t>Δ</m:t>
              </m:r>
              <m:ctrlPr>
                <w:rPr>
                  <w:highlight w:val="none"/>
                </w:rPr>
              </m:ctrlPr>
            </m:den>
          </m:f>
          <m:r>
            <m:rPr/>
            <w:rPr>
              <w:highlight w:val="none"/>
            </w:rPr>
            <m:t> I</m:t>
          </m:r>
          <m:r>
            <m:rPr>
              <m:sty m:val="p"/>
            </m:rPr>
            <w:rPr>
              <w:highlight w:val="none"/>
            </w:rPr>
            <m:t>(</m:t>
          </m:r>
          <m:r>
            <m:rPr>
              <m:sty m:val="bi"/>
            </m:rPr>
            <w:rPr>
              <w:highlight w:val="none"/>
            </w:rPr>
            <m:t>r</m:t>
          </m:r>
          <m:r>
            <m:rPr>
              <m:sty m:val="p"/>
            </m:rPr>
            <w:rPr>
              <w:highlight w:val="none"/>
            </w:rPr>
            <m:t>)</m:t>
          </m:r>
          <m:r>
            <m:rPr>
              <m:sty m:val="p"/>
            </m:rPr>
            <w:rPr>
              <w:rFonts w:hint="eastAsia" w:ascii="Cambria Math" w:hAnsi="Cambria Math"/>
              <w:highlight w:val="none"/>
              <w:lang w:eastAsia="zh-CN"/>
            </w:rPr>
            <m:t>——</m:t>
          </m:r>
          <m:r>
            <m:rPr>
              <m:sty m:val="b"/>
            </m:rPr>
            <w:rPr>
              <w:rFonts w:ascii="Arial" w:hAnsi="Arial" w:eastAsia="等线" w:cs="Arial"/>
              <w:sz w:val="22"/>
              <w:highlight w:val="none"/>
            </w:rPr>
            <m:t>色散效应</m:t>
          </m:r>
        </m:oMath>
      </m:oMathPara>
    </w:p>
    <w:p w14:paraId="6C0F422B">
      <w:pPr>
        <w:pStyle w:val="10"/>
        <w:rPr>
          <w:rFonts w:hint="default" w:ascii="Arial" w:hAnsi="Arial" w:eastAsia="等线" w:cs="Arial"/>
          <w:b/>
          <w:sz w:val="22"/>
          <w:szCs w:val="24"/>
          <w:highlight w:val="none"/>
          <w:lang w:val="en-US" w:eastAsia="zh-CN" w:bidi="ar-SA"/>
        </w:rPr>
      </w:pPr>
      <m:oMathPara>
        <m:oMathParaPr>
          <m:jc m:val="center"/>
        </m:oMathParaPr>
        <m:oMath>
          <m:r>
            <m:rPr>
              <m:sty m:val="p"/>
            </m:rPr>
            <m:t>ℏ</m:t>
          </m:r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>
                  <m:sty m:val="p"/>
                </m:rPr>
                <m:t>sc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3π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Sup>
                <m:sSubSupPr/>
                <m:e>
                  <m:r>
                    <m:rPr/>
                    <m:t>ω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3</m:t>
                  </m:r>
                </m:sup>
              </m:sSubSup>
            </m:den>
          </m:f>
          <m:r>
            <m:rPr/>
            <m:t> 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Γ</m:t>
                      </m:r>
                    </m:num>
                    <m:den>
                      <m:r>
                        <m:rPr>
                          <m:sty m:val="p"/>
                        </m:rPr>
                        <m:t>Δ</m:t>
                      </m:r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r>
            <m:rPr/>
            <m:t>I</m:t>
          </m:r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w:rPr>
              <w:rFonts w:hint="eastAsia" w:ascii="Cambria Math" w:hAnsi="Cambria Math"/>
              <w:lang w:eastAsia="zh-CN"/>
            </w:rPr>
            <m:t>——</m:t>
          </m:r>
          <m:r>
            <m:rPr>
              <m:sty m:val="b"/>
            </m:rPr>
            <w:rPr>
              <w:rFonts w:hint="eastAsia" w:ascii="Cambria Math" w:hAnsi="Cambria Math" w:eastAsia="等线" w:cs="Arial"/>
              <w:sz w:val="22"/>
              <w:szCs w:val="24"/>
              <w:highlight w:val="none"/>
              <w:lang w:val="en-US" w:eastAsia="zh-CN" w:bidi="ar-SA"/>
            </w:rPr>
            <m:t>耗散效应</m:t>
          </m:r>
        </m:oMath>
      </m:oMathPara>
    </w:p>
    <w:p w14:paraId="47CAC166">
      <w:pPr>
        <w:pStyle w:val="10"/>
      </w:pPr>
      <w:r>
        <w:rPr>
          <w:rFonts w:hint="eastAsia" w:ascii="Times New Roman" w:hAnsi="Times New Roman" w:eastAsia="宋体" w:cs="Times New Roman"/>
        </w:rPr>
        <w:t>二者之间存在一个简单而重要的关系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[1]（式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14）：</w:t>
      </w:r>
    </w:p>
    <w:p w14:paraId="214AB96F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ℏ</m:t>
          </m:r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>
                  <m:sty m:val="p"/>
                </m:rPr>
                <m:t>sc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Γ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/>
            <m:t> </m:t>
          </m:r>
          <m:sSub>
            <m:sSubPr/>
            <m:e>
              <m:r>
                <m:rPr/>
                <m:t>U</m:t>
              </m:r>
            </m:e>
            <m:sub>
              <m:r>
                <m:rPr>
                  <m:sty m:val="p"/>
                </m:rPr>
                <m:t>dip</m:t>
              </m:r>
            </m:sub>
          </m:sSub>
        </m:oMath>
      </m:oMathPara>
    </w:p>
    <w:p w14:paraId="26D5F47D">
      <w:pPr>
        <w:pStyle w:val="10"/>
      </w:pPr>
      <w:r>
        <w:rPr>
          <w:rFonts w:hint="eastAsia" w:ascii="Times New Roman" w:hAnsi="Times New Roman" w:eastAsia="宋体" w:cs="Times New Roman"/>
          <w:b/>
          <w:bCs/>
        </w:rPr>
        <w:t>物理图景</w:t>
      </w:r>
      <w:r>
        <w:rPr>
          <w:rFonts w:hint="eastAsia" w:ascii="Times New Roman" w:hAnsi="Times New Roman" w:eastAsia="宋体" w:cs="Times New Roman"/>
        </w:rPr>
        <w:t>：偶极势是”吸收型散射”的孪生兄弟——散射率</w:t>
      </w:r>
      <w:r>
        <w:rPr>
          <w:rFonts w:ascii="Times New Roman" w:hAnsi="Times New Roman" w:eastAsia="宋体" w:cs="Times New Roman"/>
        </w:rPr>
        <w:t xml:space="preserve"> </w:t>
      </w:r>
      <m:oMath>
        <m:sSub>
          <m:sSubPr/>
          <m:e>
            <m:r>
              <m:rPr>
                <m:sty m:val="p"/>
              </m:rPr>
              <m:t>Γ</m:t>
            </m:r>
          </m:e>
          <m:sub>
            <m:r>
              <m:rPr>
                <m:sty m:val="p"/>
              </m:rPr>
              <m:t>sc</m:t>
            </m:r>
          </m:sub>
        </m:sSub>
      </m:oMath>
      <w:r>
        <w:rPr>
          <w:rFonts w:hint="eastAsia" w:ascii="Times New Roman" w:hAnsi="Times New Roman" w:eastAsia="宋体" w:cs="Times New Roman"/>
        </w:rPr>
        <w:t>（损耗通道）与偶极势</w:t>
      </w:r>
      <w:r>
        <w:rPr>
          <w:rFonts w:ascii="Times New Roman" w:hAnsi="Times New Roman" w:eastAsia="宋体" w:cs="Times New Roman"/>
        </w:rPr>
        <w:t xml:space="preserve"> </w:t>
      </w:r>
      <m:oMath>
        <m:sSub>
          <m:sSubPr/>
          <m:e>
            <m:r>
              <m:rPr/>
              <m:t>U</m:t>
            </m:r>
          </m:e>
          <m:sub>
            <m:r>
              <m:rPr>
                <m:sty m:val="p"/>
              </m:rPr>
              <m:t>dip</m:t>
            </m:r>
          </m:sub>
        </m:sSub>
      </m:oMath>
      <w:r>
        <w:rPr>
          <w:rFonts w:hint="eastAsia" w:ascii="Times New Roman" w:hAnsi="Times New Roman" w:eastAsia="宋体" w:cs="Times New Roman"/>
        </w:rPr>
        <w:t>（保守通道）由同一个极化率决定，分别对应其虚部与实部。这意味着：</w:t>
      </w:r>
      <w:r>
        <w:rPr>
          <w:rFonts w:hint="eastAsia" w:ascii="Times New Roman" w:hAnsi="Times New Roman" w:eastAsia="宋体" w:cs="Times New Roman"/>
          <w:b/>
          <w:bCs/>
        </w:rPr>
        <w:t>想要深的阱，就要大光强；但大光强又带来散射加热</w:t>
      </w:r>
      <w:r>
        <w:rPr>
          <w:rFonts w:hint="eastAsia" w:ascii="Times New Roman" w:hAnsi="Times New Roman" w:eastAsia="宋体" w:cs="Times New Roman"/>
        </w:rPr>
        <w:t>，二者通过失谐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权衡——</w:t>
      </w:r>
      <m:oMath>
        <m:sSub>
          <m:sSubPr/>
          <m:e>
            <m:r>
              <m:rPr/>
              <m:t>U</m:t>
            </m:r>
          </m:e>
          <m:sub>
            <m:r>
              <m:rPr>
                <m:sty m:val="p"/>
              </m:rPr>
              <m:t>dip</m:t>
            </m:r>
          </m:sub>
        </m:sSub>
        <m:r>
          <m:rPr>
            <m:sty m:val="p"/>
          </m:rPr>
          <m:t>∝</m:t>
        </m:r>
        <m:r>
          <m:rPr/>
          <m:t>I</m:t>
        </m:r>
        <m:r>
          <m:rPr>
            <m:sty m:val="p"/>
          </m:rPr>
          <m:t>/Δ</m:t>
        </m:r>
      </m:oMath>
      <w:r>
        <w:rPr>
          <w:rFonts w:hint="eastAsia" w:ascii="Times New Roman" w:hAnsi="Times New Roman" w:eastAsia="宋体" w:cs="Times New Roman"/>
        </w:rPr>
        <w:t>，而</w:t>
      </w:r>
      <w:r>
        <w:rPr>
          <w:rFonts w:ascii="Times New Roman" w:hAnsi="Times New Roman" w:eastAsia="宋体" w:cs="Times New Roman"/>
        </w:rPr>
        <w:t xml:space="preserve"> </w:t>
      </w:r>
      <m:oMath>
        <m:sSub>
          <m:sSubPr/>
          <m:e>
            <m:r>
              <m:rPr>
                <m:sty m:val="p"/>
              </m:rPr>
              <m:t>Γ</m:t>
            </m:r>
          </m:e>
          <m:sub>
            <m:r>
              <m:rPr>
                <m:sty m:val="p"/>
              </m:rPr>
              <m:t>sc</m:t>
            </m:r>
          </m:sub>
        </m:sSub>
        <m:r>
          <m:rPr>
            <m:sty m:val="p"/>
          </m:rPr>
          <m:t>∝</m:t>
        </m:r>
        <m:r>
          <m:rPr/>
          <m:t>I</m:t>
        </m:r>
        <m:r>
          <m:rPr>
            <m:sty m:val="p"/>
          </m:rPr>
          <m:t>/</m:t>
        </m:r>
        <m:sSup>
          <m:sSupPr/>
          <m:e>
            <m:r>
              <m:rPr>
                <m:sty m:val="p"/>
              </m:rPr>
              <m:t>Δ</m:t>
            </m:r>
          </m:e>
          <m:sup>
            <m:r>
              <m:rPr/>
              <m:t>2</m:t>
            </m:r>
          </m:sup>
        </m:sSup>
      </m:oMath>
      <w:r>
        <w:rPr>
          <w:rFonts w:hint="eastAsia" w:ascii="Times New Roman" w:hAnsi="Times New Roman" w:eastAsia="宋体" w:cs="Times New Roman"/>
        </w:rPr>
        <w:t>，所以用</w:t>
      </w:r>
      <w:r>
        <w:rPr>
          <w:rFonts w:hint="eastAsia" w:ascii="Times New Roman" w:hAnsi="Times New Roman" w:eastAsia="宋体" w:cs="Times New Roman"/>
          <w:b/>
          <w:bCs/>
          <w:color w:val="0000FF"/>
        </w:rPr>
        <w:t>大失谐</w:t>
      </w:r>
      <w:r>
        <w:rPr>
          <w:rFonts w:ascii="Times New Roman" w:hAnsi="Times New Roman" w:eastAsia="宋体" w:cs="Times New Roman"/>
          <w:b/>
          <w:bCs/>
          <w:color w:val="0000FF"/>
        </w:rPr>
        <w:t xml:space="preserve"> + </w:t>
      </w:r>
      <w:r>
        <w:rPr>
          <w:rFonts w:hint="eastAsia" w:ascii="Times New Roman" w:hAnsi="Times New Roman" w:eastAsia="宋体" w:cs="Times New Roman"/>
          <w:b/>
          <w:bCs/>
          <w:color w:val="0000FF"/>
        </w:rPr>
        <w:t>高光强</w:t>
      </w:r>
      <w:r>
        <w:rPr>
          <w:rFonts w:hint="eastAsia" w:ascii="Times New Roman" w:hAnsi="Times New Roman" w:eastAsia="宋体" w:cs="Times New Roman"/>
        </w:rPr>
        <w:t>可以在保阱深的同时压低散射（这正是”far-off-resonance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trap”的由来）。</w:t>
      </w:r>
    </w:p>
    <w:p w14:paraId="3CACA0ED">
      <w:pPr>
        <w:pStyle w:val="4"/>
      </w:pPr>
      <w:r>
        <w:rPr>
          <w:rFonts w:hint="eastAsia" w:ascii="Times New Roman" w:hAnsi="Times New Roman" w:eastAsia="宋体" w:cs="Times New Roman"/>
          <w:b/>
          <w:bCs/>
        </w:rPr>
        <w:t>红失谐</w:t>
      </w:r>
      <w:r>
        <w:rPr>
          <w:rFonts w:ascii="Times New Roman" w:hAnsi="Times New Roman" w:eastAsia="宋体" w:cs="Times New Roman"/>
          <w:b/>
          <w:bCs/>
        </w:rPr>
        <w:t xml:space="preserve"> vs </w:t>
      </w:r>
      <w:r>
        <w:rPr>
          <w:rFonts w:hint="eastAsia" w:ascii="Times New Roman" w:hAnsi="Times New Roman" w:eastAsia="宋体" w:cs="Times New Roman"/>
          <w:b/>
          <w:bCs/>
        </w:rPr>
        <w:t>蓝失谐</w:t>
      </w:r>
      <w:r>
        <w:rPr>
          <w:rFonts w:hint="eastAsia" w:ascii="Times New Roman" w:hAnsi="Times New Roman" w:eastAsia="宋体" w:cs="Times New Roman"/>
        </w:rPr>
        <w:t>：</w:t>
      </w:r>
      <m:oMath>
        <m:r>
          <m:rPr>
            <m:sty m:val="p"/>
          </m:rPr>
          <m:t>Δ&lt;</m:t>
        </m:r>
        <m:r>
          <m:rPr/>
          <m:t>0</m:t>
        </m:r>
      </m:oMath>
      <w:r>
        <w:rPr>
          <w:rFonts w:hint="eastAsia" w:ascii="Times New Roman" w:hAnsi="Times New Roman" w:eastAsia="宋体" w:cs="Times New Roman"/>
        </w:rPr>
        <w:t>（红失谐）时</w:t>
      </w:r>
      <w:r>
        <w:rPr>
          <w:rFonts w:ascii="Times New Roman" w:hAnsi="Times New Roman" w:eastAsia="宋体" w:cs="Times New Roman"/>
        </w:rPr>
        <w:t xml:space="preserve"> </w:t>
      </w:r>
      <m:oMath>
        <m:sSub>
          <m:sSubPr/>
          <m:e>
            <m:r>
              <m:rPr/>
              <m:t>U</m:t>
            </m:r>
          </m:e>
          <m:sub>
            <m:r>
              <m:rPr>
                <m:sty m:val="p"/>
              </m:rPr>
              <m:t>dip</m:t>
            </m:r>
          </m:sub>
        </m:sSub>
        <m:r>
          <m:rPr>
            <m:sty m:val="p"/>
          </m:rPr>
          <m:t>&lt;</m:t>
        </m:r>
        <m:r>
          <m:rPr/>
          <m:t>0</m:t>
        </m:r>
      </m:oMath>
      <w:r>
        <w:rPr>
          <w:rFonts w:hint="eastAsia" w:ascii="Times New Roman" w:hAnsi="Times New Roman" w:eastAsia="宋体" w:cs="Times New Roman"/>
        </w:rPr>
        <w:t>，原子被吸引到光强最大处（形成束缚阱）；</w:t>
      </w:r>
      <m:oMath>
        <m:r>
          <m:rPr>
            <m:sty m:val="p"/>
          </m:rPr>
          <m:t>Δ&gt;</m:t>
        </m:r>
        <m:r>
          <m:rPr/>
          <m:t>0</m:t>
        </m:r>
      </m:oMath>
      <w:r>
        <w:rPr>
          <w:rFonts w:hint="eastAsia" w:ascii="Times New Roman" w:hAnsi="Times New Roman" w:eastAsia="宋体" w:cs="Times New Roman"/>
        </w:rPr>
        <w:t>（蓝失谐）时原子被排斥出光场</w:t>
      </w:r>
      <w:r>
        <w:rPr>
          <w:rFonts w:ascii="Times New Roman" w:hAnsi="Times New Roman" w:eastAsia="宋体" w:cs="Times New Roman"/>
        </w:rPr>
        <w:t xml:space="preserve"> [1]。</w:t>
      </w:r>
    </w:p>
    <w:p w14:paraId="6ACE5058">
      <w:pPr>
        <w:pStyle w:val="12"/>
        <w:jc w:val="center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2815590" cy="1741170"/>
            <wp:effectExtent l="0" t="0" r="3810" b="11430"/>
            <wp:docPr id="15" name="Picture" descr="红失谐偶极阱光束构型（Grimm 2000 图5，论文抠图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红失谐偶极阱光束构型（Grimm 2000 图5，论文抠图）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5590" cy="1741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0E85B6">
      <w:pPr>
        <w:pStyle w:val="11"/>
        <w:jc w:val="center"/>
      </w:pPr>
      <w:r>
        <w:rPr>
          <w:rFonts w:hint="eastAsia" w:ascii="Times New Roman" w:hAnsi="Times New Roman" w:eastAsia="宋体" w:cs="Times New Roman"/>
        </w:rPr>
        <w:t>红失谐偶极阱光束构型（Grimm</w:t>
      </w:r>
      <w:r>
        <w:rPr>
          <w:rFonts w:ascii="Times New Roman" w:hAnsi="Times New Roman" w:eastAsia="宋体" w:cs="Times New Roman"/>
        </w:rPr>
        <w:t xml:space="preserve"> 2000 </w:t>
      </w:r>
      <w:r>
        <w:rPr>
          <w:rFonts w:hint="eastAsia" w:ascii="Times New Roman" w:hAnsi="Times New Roman" w:eastAsia="宋体" w:cs="Times New Roman"/>
        </w:rPr>
        <w:t>图5，论文抠图）</w:t>
      </w:r>
    </w:p>
    <w:p w14:paraId="3E5B1D72">
      <w:pPr>
        <w:pStyle w:val="4"/>
        <w:jc w:val="center"/>
      </w:pPr>
      <w:r>
        <w:rPr>
          <w:rFonts w:hint="eastAsia" w:ascii="Times New Roman" w:hAnsi="Times New Roman" w:eastAsia="宋体" w:cs="Times New Roman"/>
          <w:i/>
          <w:iCs/>
        </w:rPr>
        <w:t>红失谐远失谐偶极阱的典型光束构型（抠图自</w:t>
      </w:r>
      <w:r>
        <w:rPr>
          <w:rFonts w:ascii="Times New Roman" w:hAnsi="Times New Roman" w:eastAsia="宋体" w:cs="Times New Roman"/>
          <w:i/>
          <w:iCs/>
        </w:rPr>
        <w:t xml:space="preserve"> Grimm et al. 2000 [1] </w:t>
      </w:r>
      <w:r>
        <w:rPr>
          <w:rFonts w:hint="eastAsia" w:ascii="Times New Roman" w:hAnsi="Times New Roman" w:eastAsia="宋体" w:cs="Times New Roman"/>
          <w:i/>
          <w:iCs/>
        </w:rPr>
        <w:t>图5）</w:t>
      </w:r>
    </w:p>
    <w:p w14:paraId="78BC2B66">
      <w:pPr>
        <w:pStyle w:val="4"/>
      </w:pPr>
      <w:r>
        <w:rPr>
          <w:rFonts w:hint="eastAsia" w:ascii="Times New Roman" w:hAnsi="Times New Roman" w:eastAsia="宋体" w:cs="Times New Roman"/>
          <w:b/>
          <w:bCs/>
        </w:rPr>
        <w:t>模型的完整形式</w:t>
      </w:r>
      <w:r>
        <w:rPr>
          <w:rFonts w:hint="eastAsia" w:ascii="Times New Roman" w:hAnsi="Times New Roman" w:eastAsia="宋体" w:cs="Times New Roman"/>
        </w:rPr>
        <w:t>：仿真程序</w:t>
      </w:r>
      <w:r>
        <w:rPr>
          <w:rFonts w:ascii="Times New Roman" w:hAnsi="Times New Roman" w:eastAsia="宋体" w:cs="Times New Roman"/>
        </w:rPr>
        <w:t xml:space="preserve"> </w:t>
      </w:r>
      <w:r>
        <w:rPr>
          <w:rStyle w:val="14"/>
          <w:rFonts w:ascii="Times New Roman" w:hAnsi="Times New Roman" w:eastAsia="宋体" w:cs="Times New Roman"/>
        </w:rPr>
        <w:t>core/dipole.py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采用</w:t>
      </w:r>
      <w:r>
        <w:rPr>
          <w:rFonts w:hint="eastAsia" w:ascii="Times New Roman" w:hAnsi="Times New Roman" w:eastAsia="宋体" w:cs="Times New Roman"/>
          <w:b/>
          <w:bCs/>
          <w:highlight w:val="yellow"/>
        </w:rPr>
        <w:t>二能级低饱和形式</w:t>
      </w:r>
      <w:r>
        <w:rPr>
          <w:rFonts w:hint="eastAsia" w:ascii="Times New Roman" w:hAnsi="Times New Roman" w:eastAsia="宋体" w:cs="Times New Roman"/>
        </w:rPr>
        <w:t>（记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>
            <m:sty m:val="p"/>
          </m:rPr>
          <m:t>Δ=</m:t>
        </m:r>
        <m:sSub>
          <m:sSubPr/>
          <m:e>
            <m:r>
              <m:rPr/>
              <m:t>ω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ω</m:t>
            </m:r>
          </m:e>
          <m:sub>
            <m:r>
              <m:rPr/>
              <m:t>0</m:t>
            </m:r>
          </m:sub>
        </m:sSub>
      </m:oMath>
      <w:r>
        <w:rPr>
          <w:rFonts w:hint="eastAsia" w:ascii="Times New Roman" w:hAnsi="Times New Roman" w:eastAsia="宋体" w:cs="Times New Roman"/>
        </w:rPr>
        <w:t>，红失谐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>
            <m:sty m:val="p"/>
          </m:rPr>
          <m:t>Δ&lt;</m:t>
        </m:r>
        <m:r>
          <m:rPr/>
          <m:t>0</m:t>
        </m:r>
      </m:oMath>
      <w:r>
        <w:rPr>
          <w:rFonts w:hint="eastAsia" w:ascii="Times New Roman" w:hAnsi="Times New Roman" w:eastAsia="宋体" w:cs="Times New Roman"/>
        </w:rPr>
        <w:t>），并纳入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  <w:b/>
          <w:bCs/>
          <w:color w:val="0000FF"/>
        </w:rPr>
        <w:t xml:space="preserve">D1/D2 </w:t>
      </w:r>
      <w:r>
        <w:rPr>
          <w:rFonts w:hint="eastAsia" w:ascii="Times New Roman" w:hAnsi="Times New Roman" w:eastAsia="宋体" w:cs="Times New Roman"/>
          <w:b/>
          <w:bCs/>
          <w:color w:val="0000FF"/>
        </w:rPr>
        <w:t>双线加权</w:t>
      </w:r>
      <w:r>
        <w:rPr>
          <w:rFonts w:hint="eastAsia" w:ascii="Times New Roman" w:hAnsi="Times New Roman" w:eastAsia="宋体" w:cs="Times New Roman"/>
        </w:rPr>
        <w:t>：</w:t>
      </w:r>
    </w:p>
    <w:p w14:paraId="1F05FC36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U</m:t>
              </m:r>
            </m:e>
            <m:sub>
              <m:r>
                <m:rPr>
                  <m:sty m:val="p"/>
                </m:rPr>
                <m:t>dipole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ℏΔ</m:t>
              </m:r>
            </m:num>
            <m:den>
              <m:r>
                <m:rPr/>
                <m:t>2</m:t>
              </m:r>
            </m:den>
          </m:f>
          <m:r>
            <m:rPr/>
            <m:t> </m:t>
          </m:r>
          <m:f>
            <m:fPr/>
            <m:num>
              <m:r>
                <m:rPr/>
                <m:t>I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>
                      <m:sty m:val="p"/>
                    </m:rPr>
                    <m:t>sat</m:t>
                  </m:r>
                </m:sub>
              </m:sSub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4</m:t>
              </m:r>
              <m:sSup>
                <m:sSupPr/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sSupPr/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318AF3AB">
      <w:pPr>
        <w:pStyle w:val="10"/>
      </w:pPr>
      <w:r>
        <w:rPr>
          <w:rFonts w:hint="eastAsia" w:ascii="Times New Roman" w:hAnsi="Times New Roman" w:eastAsia="宋体" w:cs="Times New Roman"/>
        </w:rPr>
        <w:t>红失谐时</w:t>
      </w:r>
      <w:r>
        <w:rPr>
          <w:rFonts w:ascii="Times New Roman" w:hAnsi="Times New Roman" w:eastAsia="宋体" w:cs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color w:val="0000FF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color w:val="0000FF"/>
              </w:rPr>
              <m:t>U</m:t>
            </m:r>
            <m:ctrlPr>
              <w:rPr>
                <w:rFonts w:ascii="Cambria Math" w:hAnsi="Cambria Math"/>
                <w:b/>
                <w:bCs/>
                <w:color w:val="0000FF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color w:val="0000FF"/>
              </w:rPr>
              <m:t>dipole</m:t>
            </m:r>
            <m:ctrlPr>
              <w:rPr>
                <w:rFonts w:ascii="Cambria Math" w:hAnsi="Cambria Math"/>
                <w:b/>
                <w:bCs/>
                <w:color w:val="0000FF"/>
              </w:rPr>
            </m:ctrlPr>
          </m:sub>
        </m:sSub>
        <m:r>
          <m:rPr>
            <m:sty m:val="b"/>
          </m:rPr>
          <w:rPr>
            <w:rFonts w:ascii="Cambria Math" w:hAnsi="Cambria Math"/>
            <w:color w:val="0000FF"/>
          </w:rPr>
          <m:t>&lt;</m:t>
        </m:r>
        <m:r>
          <m:rPr>
            <m:sty m:val="bi"/>
          </m:rPr>
          <w:rPr>
            <w:rFonts w:hint="default" w:ascii="Cambria Math" w:hAnsi="Cambria Math"/>
            <w:color w:val="0000FF"/>
          </w:rPr>
          <m:t>0</m:t>
        </m:r>
      </m:oMath>
      <w:r>
        <w:rPr>
          <w:rFonts w:hint="eastAsia" w:ascii="Times New Roman" w:hAnsi="Times New Roman" w:eastAsia="宋体" w:cs="Times New Roman"/>
          <w:b/>
          <w:bCs/>
          <w:color w:val="0000FF"/>
        </w:rPr>
        <w:t>（吸引势阱）</w:t>
      </w:r>
      <w:r>
        <w:rPr>
          <w:rFonts w:hint="eastAsia" w:ascii="Times New Roman" w:hAnsi="Times New Roman" w:eastAsia="宋体" w:cs="Times New Roman"/>
        </w:rPr>
        <w:t>。在远失谐极限（</w:t>
      </w:r>
      <m:oMath>
        <m:r>
          <m:rPr>
            <m:sty m:val="p"/>
          </m:rPr>
          <m:t>|Δ|≫Γ</m:t>
        </m:r>
      </m:oMath>
      <w:r>
        <w:rPr>
          <w:rFonts w:hint="eastAsia" w:ascii="Times New Roman" w:hAnsi="Times New Roman" w:eastAsia="宋体" w:cs="Times New Roman"/>
        </w:rPr>
        <w:t>）下退化为</w:t>
      </w:r>
      <w:r>
        <w:rPr>
          <w:rFonts w:ascii="Times New Roman" w:hAnsi="Times New Roman" w:eastAsia="宋体" w:cs="Times New Roman"/>
        </w:rPr>
        <w:t xml:space="preserve"> </w:t>
      </w:r>
      <m:oMath>
        <m:sSub>
          <m:sSubPr/>
          <m:e>
            <m:r>
              <m:rPr/>
              <m:t>U</m:t>
            </m:r>
          </m:e>
          <m:sub>
            <m:r>
              <m:rPr>
                <m:sty m:val="p"/>
              </m:rPr>
              <m:t>dipole</m:t>
            </m:r>
          </m:sub>
        </m:sSub>
        <m:r>
          <m:rPr>
            <m:sty m:val="p"/>
          </m:rPr>
          <m:t>∝</m:t>
        </m:r>
        <m:r>
          <m:rPr/>
          <m:t>I</m:t>
        </m:r>
        <m:r>
          <m:rPr>
            <m:sty m:val="p"/>
          </m:rPr>
          <m:t>/Δ</m:t>
        </m:r>
      </m:oMath>
      <w:r>
        <w:rPr>
          <w:rFonts w:hint="eastAsia" w:ascii="Times New Roman" w:hAnsi="Times New Roman" w:eastAsia="宋体" w:cs="Times New Roman"/>
        </w:rPr>
        <w:t>，与</w:t>
      </w:r>
      <w:r>
        <w:rPr>
          <w:rFonts w:ascii="Times New Roman" w:hAnsi="Times New Roman" w:eastAsia="宋体" w:cs="Times New Roman"/>
        </w:rPr>
        <w:t xml:space="preserve"> Grimm </w:t>
      </w:r>
      <w:r>
        <w:rPr>
          <w:rFonts w:hint="eastAsia" w:ascii="Times New Roman" w:hAnsi="Times New Roman" w:eastAsia="宋体" w:cs="Times New Roman"/>
        </w:rPr>
        <w:t>式</w:t>
      </w:r>
      <w:r>
        <w:rPr>
          <w:rFonts w:ascii="Times New Roman" w:hAnsi="Times New Roman" w:eastAsia="宋体" w:cs="Times New Roman"/>
        </w:rPr>
        <w:t xml:space="preserve"> (12) </w:t>
      </w:r>
      <w:r>
        <w:rPr>
          <w:rFonts w:hint="eastAsia" w:ascii="Times New Roman" w:hAnsi="Times New Roman" w:eastAsia="宋体" w:cs="Times New Roman"/>
        </w:rPr>
        <w:t>一致</w:t>
      </w:r>
      <w:r>
        <w:rPr>
          <w:rFonts w:ascii="Times New Roman" w:hAnsi="Times New Roman" w:eastAsia="宋体" w:cs="Times New Roman"/>
        </w:rPr>
        <w:t xml:space="preserve"> [1]。</w:t>
      </w:r>
      <w:r>
        <w:rPr>
          <w:rFonts w:hint="eastAsia" w:ascii="Times New Roman" w:hAnsi="Times New Roman" w:eastAsia="宋体" w:cs="Times New Roman"/>
          <w:b/>
          <w:bCs/>
        </w:rPr>
        <w:t>本文后续所有推导都基于”</w:t>
      </w:r>
      <w:r>
        <w:rPr>
          <w:rFonts w:hint="eastAsia" w:ascii="Times New Roman" w:hAnsi="Times New Roman" w:eastAsia="宋体" w:cs="Times New Roman"/>
          <w:b/>
          <w:bCs/>
          <w:highlight w:val="yellow"/>
        </w:rPr>
        <w:t>远失谐、未饱和</w:t>
      </w:r>
      <w:r>
        <w:rPr>
          <w:rFonts w:hint="eastAsia" w:ascii="Times New Roman" w:hAnsi="Times New Roman" w:eastAsia="宋体" w:cs="Times New Roman"/>
          <w:b/>
          <w:bCs/>
        </w:rPr>
        <w:t>”这一极限。</w:t>
      </w:r>
    </w:p>
    <w:p w14:paraId="553E4DC2">
      <w:pPr>
        <w:pStyle w:val="3"/>
        <w:bidi w:val="0"/>
      </w:pPr>
      <w:r>
        <w:rPr>
          <w:rFonts w:hint="eastAsia"/>
        </w:rPr>
        <w:t>简谐近似与阱频</w:t>
      </w:r>
    </w:p>
    <w:p w14:paraId="34152D23">
      <w:pPr>
        <w:pStyle w:val="10"/>
      </w:pPr>
      <w:r>
        <w:rPr>
          <w:rFonts w:hint="eastAsia" w:ascii="Times New Roman" w:hAnsi="Times New Roman" w:eastAsia="宋体" w:cs="Times New Roman"/>
        </w:rPr>
        <w:t>在偶极阱阱底附近，把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>
            <m:sty m:val="bi"/>
          </m:rP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做</w:t>
      </w:r>
      <w:r>
        <w:rPr>
          <w:rFonts w:hint="eastAsia" w:ascii="Times New Roman" w:hAnsi="Times New Roman" w:eastAsia="宋体" w:cs="Times New Roman"/>
          <w:b/>
          <w:bCs/>
          <w:color w:val="0000FF"/>
        </w:rPr>
        <w:t>泰勒展开到二阶</w:t>
      </w:r>
      <w:r>
        <w:rPr>
          <w:rFonts w:hint="eastAsia" w:ascii="Times New Roman" w:hAnsi="Times New Roman" w:eastAsia="宋体" w:cs="Times New Roman"/>
        </w:rPr>
        <w:t>，得到</w:t>
      </w:r>
      <w:r>
        <w:rPr>
          <w:rFonts w:hint="eastAsia" w:ascii="Times New Roman" w:hAnsi="Times New Roman" w:eastAsia="宋体" w:cs="Times New Roman"/>
          <w:b/>
          <w:bCs/>
          <w:highlight w:val="yellow"/>
        </w:rPr>
        <w:t>三维简谐阱</w:t>
      </w:r>
      <w:r>
        <w:rPr>
          <w:rFonts w:hint="eastAsia" w:ascii="Times New Roman" w:hAnsi="Times New Roman" w:eastAsia="宋体" w:cs="Times New Roman"/>
        </w:rPr>
        <w:t>：</w:t>
      </w:r>
    </w:p>
    <w:p w14:paraId="50C590B5">
      <w:pPr>
        <w:pStyle w:val="4"/>
      </w:pPr>
      <m:oMathPara>
        <m:oMathParaPr>
          <m:jc m:val="center"/>
        </m:oMathParaPr>
        <m:oMath>
          <m:r>
            <m:rPr/>
            <m:t>U</m:t>
          </m:r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r>
            <m:rPr>
              <m:sty m:val="p"/>
            </m:rPr>
            <m:t>)≈−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m</m:t>
          </m:r>
          <m:d>
            <m:dPr>
              <m:sepChr m:val=""/>
            </m:dPr>
            <m:e>
              <m:sSubSup>
                <m:sSubSupPr/>
                <m:e>
                  <m:r>
                    <m:rPr/>
                    <m:t>ω</m:t>
                  </m:r>
                </m:e>
                <m:sub>
                  <m:r>
                    <m:rPr/>
                    <m:t>x</m:t>
                  </m:r>
                </m:sub>
                <m:sup>
                  <m:r>
                    <m:rPr/>
                    <m:t>2</m:t>
                  </m:r>
                </m:sup>
              </m:sSubSup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ω</m:t>
                  </m:r>
                </m:e>
                <m:sub>
                  <m:r>
                    <m:rPr/>
                    <m:t>y</m:t>
                  </m:r>
                </m:sub>
                <m:sup>
                  <m:r>
                    <m:rPr/>
                    <m:t>2</m:t>
                  </m:r>
                </m:sup>
              </m:sSubSup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ω</m:t>
                  </m:r>
                </m:e>
                <m:sub>
                  <m:r>
                    <m:rPr/>
                    <m:t>z</m:t>
                  </m:r>
                </m:sub>
                <m:sup>
                  <m:r>
                    <m:rPr/>
                    <m:t>2</m:t>
                  </m:r>
                </m:sup>
              </m:sSubSup>
              <m:sSup>
                <m:sSupPr/>
                <m:e>
                  <m:r>
                    <m:rPr/>
                    <m:t>z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</m:oMath>
      </m:oMathPara>
    </w:p>
    <w:p w14:paraId="276ADEED">
      <w:pPr>
        <w:pStyle w:val="10"/>
      </w:pPr>
      <w:r>
        <w:rPr>
          <w:rFonts w:hint="eastAsia" w:ascii="Times New Roman" w:hAnsi="Times New Roman" w:eastAsia="宋体" w:cs="Times New Roman"/>
        </w:rPr>
        <w:t>对逆向反射的一维光晶格，</w:t>
      </w:r>
      <w:r>
        <w:rPr>
          <w:rFonts w:hint="eastAsia" w:ascii="Times New Roman" w:hAnsi="Times New Roman" w:eastAsia="宋体" w:cs="Times New Roman"/>
          <w:b/>
          <w:bCs/>
          <w:color w:val="0000FF"/>
          <w:highlight w:val="yellow"/>
        </w:rPr>
        <w:t>阱频</w:t>
      </w:r>
      <w:r>
        <w:rPr>
          <w:rFonts w:hint="eastAsia" w:ascii="Times New Roman" w:hAnsi="Times New Roman" w:eastAsia="宋体" w:cs="Times New Roman"/>
          <w:b/>
          <w:bCs/>
          <w:color w:val="0000FF"/>
        </w:rPr>
        <w:t>由阱深</w:t>
      </w:r>
      <w:r>
        <w:rPr>
          <w:rFonts w:ascii="Times New Roman" w:hAnsi="Times New Roman" w:eastAsia="宋体" w:cs="Times New Roman"/>
          <w:b/>
          <w:bCs/>
          <w:color w:val="0000FF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color w:val="0000FF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color w:val="0000FF"/>
              </w:rPr>
              <m:t>U</m:t>
            </m:r>
            <m:ctrlPr>
              <w:rPr>
                <w:rFonts w:ascii="Cambria Math" w:hAnsi="Cambria Math"/>
                <w:b/>
                <w:bCs/>
                <w:color w:val="0000FF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color w:val="0000FF"/>
              </w:rPr>
              <m:t>0</m:t>
            </m:r>
            <m:ctrlPr>
              <w:rPr>
                <w:rFonts w:ascii="Cambria Math" w:hAnsi="Cambria Math"/>
                <w:b/>
                <w:bCs/>
                <w:color w:val="0000FF"/>
              </w:rPr>
            </m:ctrlPr>
          </m:sub>
        </m:sSub>
      </m:oMath>
      <w:r>
        <w:rPr>
          <w:rFonts w:ascii="Times New Roman" w:hAnsi="Times New Roman" w:eastAsia="宋体" w:cs="Times New Roman"/>
          <w:b/>
          <w:bCs/>
          <w:color w:val="0000FF"/>
        </w:rPr>
        <w:t xml:space="preserve"> </w:t>
      </w:r>
      <w:r>
        <w:rPr>
          <w:rFonts w:hint="eastAsia" w:ascii="Times New Roman" w:hAnsi="Times New Roman" w:eastAsia="宋体" w:cs="Times New Roman"/>
        </w:rPr>
        <w:t>直接决定（</w:t>
      </w:r>
      <w:r>
        <w:rPr>
          <w:rStyle w:val="14"/>
          <w:rFonts w:ascii="Times New Roman" w:hAnsi="Times New Roman" w:eastAsia="宋体" w:cs="Times New Roman"/>
        </w:rPr>
        <w:t>core/lattice.py</w:t>
      </w:r>
      <w:r>
        <w:rPr>
          <w:rFonts w:hint="eastAsia" w:ascii="Times New Roman" w:hAnsi="Times New Roman" w:eastAsia="宋体" w:cs="Times New Roman"/>
        </w:rPr>
        <w:t>）：</w:t>
      </w:r>
    </w:p>
    <w:p w14:paraId="285CA797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ω</m:t>
              </m:r>
            </m:e>
            <m:sub>
              <m:r>
                <m:rPr>
                  <m:sty m:val="p"/>
                </m:rPr>
                <m:t>rad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4</m:t>
                  </m:r>
                  <m:sSub>
                    <m:sSubPr/>
                    <m:e>
                      <m:r>
                        <m:rPr/>
                        <m:t>U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num>
                <m:den>
                  <m:r>
                    <m:rPr/>
                    <m:t>m</m:t>
                  </m:r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m:t>eff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e>
          </m:ra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ω</m:t>
              </m:r>
            </m:e>
            <m:sub>
              <m:r>
                <m:rPr>
                  <m:sty m:val="p"/>
                </m:rPr>
                <m:t>ax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U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  <m:sSup>
                    <m:sSupPr/>
                    <m:e>
                      <m:r>
                        <m:rPr/>
                        <m:t>k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m</m:t>
                  </m:r>
                </m:den>
              </m:f>
            </m:e>
          </m:rad>
        </m:oMath>
      </m:oMathPara>
    </w:p>
    <w:p w14:paraId="77244CD4">
      <w:pPr>
        <w:pStyle w:val="10"/>
      </w:pPr>
      <w:r>
        <w:rPr>
          <w:rFonts w:hint="eastAsia" w:ascii="Times New Roman" w:hAnsi="Times New Roman" w:eastAsia="宋体" w:cs="Times New Roman"/>
        </w:rPr>
        <w:t>其中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/>
          <m:t>k</m:t>
        </m:r>
        <m:r>
          <m:rPr>
            <m:sty m:val="p"/>
          </m:rPr>
          <m:t>=</m:t>
        </m:r>
        <m:r>
          <m:rPr/>
          <m:t>2π</m:t>
        </m:r>
        <m:r>
          <m:rPr>
            <m:sty m:val="p"/>
          </m:rPr>
          <m:t>/</m:t>
        </m:r>
        <m:r>
          <m:rPr/>
          <m:t>λ</m:t>
        </m:r>
      </m:oMath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是光波矢。</w:t>
      </w:r>
      <w:r>
        <w:rPr>
          <w:rFonts w:hint="eastAsia" w:ascii="Times New Roman" w:hAnsi="Times New Roman" w:eastAsia="宋体" w:cs="Times New Roman"/>
          <w:b/>
          <w:bCs/>
        </w:rPr>
        <w:t>关键结论</w:t>
      </w:r>
      <w:r>
        <w:rPr>
          <w:rFonts w:hint="eastAsia" w:ascii="Times New Roman" w:hAnsi="Times New Roman" w:eastAsia="宋体" w:cs="Times New Roman"/>
        </w:rPr>
        <w:t>：阱频</w:t>
      </w:r>
      <w:r>
        <w:rPr>
          <w:rFonts w:ascii="Times New Roman" w:hAnsi="Times New Roman" w:eastAsia="宋体" w:cs="Times New Roman"/>
          <w:color w:val="0000FF"/>
        </w:rPr>
        <w:t xml:space="preserve"> </w:t>
      </w:r>
      <m:oMath>
        <m:r>
          <m:rPr/>
          <w:rPr>
            <w:color w:val="0000FF"/>
          </w:rPr>
          <m:t>ω</m:t>
        </m:r>
        <m:r>
          <m:rPr>
            <m:sty m:val="p"/>
          </m:rPr>
          <w:rPr>
            <w:color w:val="0000FF"/>
          </w:rPr>
          <m:t>∝</m:t>
        </m:r>
        <m:rad>
          <m:radPr>
            <m:degHide m:val="1"/>
            <m:ctrlPr>
              <w:rPr>
                <w:color w:val="0000FF"/>
              </w:rPr>
            </m:ctrlPr>
          </m:radPr>
          <m:deg>
            <m:ctrlPr>
              <w:rPr>
                <w:color w:val="0000FF"/>
              </w:rPr>
            </m:ctrlPr>
          </m:deg>
          <m:e>
            <m:sSub>
              <m:sSubPr>
                <m:ctrlPr>
                  <w:rPr>
                    <w:color w:val="0000FF"/>
                  </w:rPr>
                </m:ctrlPr>
              </m:sSubPr>
              <m:e>
                <m:r>
                  <m:rPr/>
                  <w:rPr>
                    <w:color w:val="0000FF"/>
                  </w:rPr>
                  <m:t>U</m:t>
                </m:r>
                <m:ctrlPr>
                  <w:rPr>
                    <w:color w:val="0000FF"/>
                  </w:rPr>
                </m:ctrlPr>
              </m:e>
              <m:sub>
                <m:r>
                  <m:rPr/>
                  <w:rPr>
                    <w:color w:val="0000FF"/>
                  </w:rPr>
                  <m:t>0</m:t>
                </m:r>
                <m:ctrlPr>
                  <w:rPr>
                    <w:color w:val="0000FF"/>
                  </w:rPr>
                </m:ctrlPr>
              </m:sub>
            </m:sSub>
            <m:ctrlPr>
              <w:rPr>
                <w:color w:val="0000FF"/>
              </w:rPr>
            </m:ctrlPr>
          </m:e>
        </m:rad>
        <m:r>
          <m:rPr>
            <m:sty m:val="p"/>
          </m:rPr>
          <w:rPr>
            <w:color w:val="0000FF"/>
          </w:rPr>
          <m:t>∝</m:t>
        </m:r>
        <m:rad>
          <m:radPr>
            <m:degHide m:val="1"/>
            <m:ctrlPr>
              <w:rPr>
                <w:color w:val="0000FF"/>
              </w:rPr>
            </m:ctrlPr>
          </m:radPr>
          <m:deg>
            <m:ctrlPr>
              <w:rPr>
                <w:color w:val="0000FF"/>
              </w:rPr>
            </m:ctrlPr>
          </m:deg>
          <m:e>
            <m:r>
              <m:rPr/>
              <w:rPr>
                <w:color w:val="0000FF"/>
              </w:rPr>
              <m:t>I</m:t>
            </m:r>
            <m:ctrlPr>
              <w:rPr>
                <w:color w:val="0000FF"/>
              </w:rPr>
            </m:ctrlPr>
          </m:e>
        </m:rad>
      </m:oMath>
      <w:r>
        <w:rPr>
          <w:rFonts w:hint="eastAsia" w:ascii="Times New Roman" w:hAnsi="Times New Roman" w:eastAsia="宋体" w:cs="Times New Roman"/>
        </w:rPr>
        <w:t>，因此</w:t>
      </w:r>
      <w:r>
        <w:rPr>
          <w:rFonts w:hint="eastAsia" w:ascii="Times New Roman" w:hAnsi="Times New Roman" w:eastAsia="宋体" w:cs="Times New Roman"/>
          <w:b/>
          <w:bCs/>
        </w:rPr>
        <w:t>任何改变光强</w:t>
      </w:r>
      <w:r>
        <w:rPr>
          <w:rFonts w:ascii="Times New Roman" w:hAnsi="Times New Roman" w:eastAsia="宋体" w:cs="Times New Roman"/>
          <w:b/>
          <w:bCs/>
        </w:rPr>
        <w:t xml:space="preserve"> </w:t>
      </w:r>
      <m:oMath>
        <m:r>
          <m:rPr/>
          <m:t>I</m:t>
        </m:r>
      </m:oMath>
      <w:r>
        <w:rPr>
          <w:rFonts w:ascii="Times New Roman" w:hAnsi="Times New Roman" w:eastAsia="宋体" w:cs="Times New Roman"/>
          <w:b/>
          <w:bCs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</w:rPr>
        <w:t>的操作都会改变阱频</w:t>
      </w:r>
      <w:r>
        <w:rPr>
          <w:rFonts w:ascii="Times New Roman" w:hAnsi="Times New Roman" w:eastAsia="宋体" w:cs="Times New Roman"/>
          <w:b/>
          <w:bCs/>
        </w:rPr>
        <w:t xml:space="preserve"> </w:t>
      </w:r>
      <m:oMath>
        <m:r>
          <m:rPr/>
          <m:t>ω</m:t>
        </m:r>
      </m:oMath>
      <w:r>
        <w:rPr>
          <w:rFonts w:hint="eastAsia" w:ascii="Times New Roman" w:hAnsi="Times New Roman" w:eastAsia="宋体" w:cs="Times New Roman"/>
        </w:rPr>
        <w:t>——这正是”势场变化”与”驱动源”之间的桥梁。</w:t>
      </w:r>
    </w:p>
    <w:p w14:paraId="452BDD9A">
      <w:pPr>
        <w:pStyle w:val="3"/>
        <w:bidi w:val="0"/>
      </w:pPr>
      <w:r>
        <w:t xml:space="preserve">Virial </w:t>
      </w:r>
      <w:r>
        <w:rPr>
          <w:rFonts w:hint="eastAsia"/>
        </w:rPr>
        <w:t>定理</w:t>
      </w:r>
    </w:p>
    <w:p w14:paraId="1ABC3F75">
      <w:pPr>
        <w:pStyle w:val="10"/>
      </w:pPr>
      <w:r>
        <w:rPr>
          <w:rFonts w:hint="eastAsia" w:ascii="Times New Roman" w:hAnsi="Times New Roman" w:eastAsia="宋体" w:cs="Times New Roman"/>
        </w:rPr>
        <w:t>对有界稳定运动，维里定理给出</w:t>
      </w:r>
      <w:r>
        <w:rPr>
          <w:rFonts w:hint="eastAsia" w:ascii="Times New Roman" w:hAnsi="Times New Roman" w:eastAsia="宋体" w:cs="Times New Roman"/>
          <w:b/>
          <w:bCs/>
          <w:color w:val="0000FF"/>
        </w:rPr>
        <w:t>动能</w:t>
      </w:r>
      <w:r>
        <w:rPr>
          <w:rFonts w:hint="eastAsia" w:ascii="Times New Roman" w:hAnsi="Times New Roman" w:eastAsia="宋体" w:cs="Times New Roman"/>
          <w:b/>
          <w:bCs/>
        </w:rPr>
        <w:t>与</w:t>
      </w:r>
      <w:r>
        <w:rPr>
          <w:rFonts w:hint="eastAsia" w:ascii="Times New Roman" w:hAnsi="Times New Roman" w:eastAsia="宋体" w:cs="Times New Roman"/>
          <w:b/>
          <w:bCs/>
          <w:color w:val="0000FF"/>
        </w:rPr>
        <w:t>势能</w:t>
      </w:r>
      <w:r>
        <w:rPr>
          <w:rFonts w:hint="eastAsia" w:ascii="Times New Roman" w:hAnsi="Times New Roman" w:eastAsia="宋体" w:cs="Times New Roman"/>
          <w:b/>
          <w:bCs/>
        </w:rPr>
        <w:t>时间平均的</w:t>
      </w:r>
      <w:r>
        <w:rPr>
          <w:rFonts w:hint="eastAsia" w:ascii="Times New Roman" w:hAnsi="Times New Roman" w:eastAsia="宋体" w:cs="Times New Roman"/>
          <w:b/>
          <w:bCs/>
          <w:highlight w:val="yellow"/>
        </w:rPr>
        <w:t>固定比例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[11]：</w:t>
      </w:r>
    </w:p>
    <w:p w14:paraId="3E7569BB">
      <w:pPr>
        <w:pStyle w:val="4"/>
      </w:pPr>
      <m:oMathPara>
        <m:oMathParaPr>
          <m:jc m:val="center"/>
        </m:oMathParaPr>
        <m:oMath>
          <m:r>
            <m:rPr/>
            <m:t>2</m:t>
          </m:r>
          <m:r>
            <m:rPr>
              <m:sty m:val="p"/>
            </m:rPr>
            <m:t>⟨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⟩=⟨</m:t>
          </m:r>
          <m:r>
            <m:rPr>
              <m:sty m:val="bi"/>
            </m:rPr>
            <m:t>r</m:t>
          </m:r>
          <m:r>
            <m:rPr>
              <m:sty m:val="p"/>
            </m:rPr>
            <m:t>⋅∇</m:t>
          </m:r>
          <m:r>
            <m:rPr/>
            <m:t>U</m:t>
          </m:r>
          <m:r>
            <m:rPr>
              <m:sty m:val="p"/>
            </m:rPr>
            <m:t>⟩</m:t>
          </m:r>
        </m:oMath>
      </m:oMathPara>
    </w:p>
    <w:p w14:paraId="1025C11B">
      <w:pPr>
        <w:pStyle w:val="10"/>
      </w:pPr>
      <w:r>
        <w:rPr>
          <w:rFonts w:hint="eastAsia" w:ascii="Times New Roman" w:hAnsi="Times New Roman" w:eastAsia="宋体" w:cs="Times New Roman"/>
        </w:rPr>
        <w:t>对</w:t>
      </w:r>
      <w:r>
        <w:rPr>
          <w:rFonts w:ascii="Times New Roman" w:hAnsi="Times New Roman" w:eastAsia="宋体" w:cs="Times New Roman"/>
          <w:color w:val="0000FF"/>
        </w:rPr>
        <w:t xml:space="preserve"> </w:t>
      </w:r>
      <m:oMath>
        <m:r>
          <m:rPr/>
          <w:rPr>
            <w:color w:val="0000FF"/>
          </w:rPr>
          <m:t>k</m:t>
        </m:r>
      </m:oMath>
      <w:r>
        <w:rPr>
          <w:rFonts w:ascii="Times New Roman" w:hAnsi="Times New Roman" w:eastAsia="宋体" w:cs="Times New Roman"/>
          <w:color w:val="0000FF"/>
        </w:rPr>
        <w:t xml:space="preserve"> </w:t>
      </w:r>
      <w:r>
        <w:rPr>
          <w:rFonts w:hint="eastAsia" w:ascii="Times New Roman" w:hAnsi="Times New Roman" w:eastAsia="宋体" w:cs="Times New Roman"/>
          <w:color w:val="0000FF"/>
        </w:rPr>
        <w:t>次齐次势</w:t>
      </w:r>
      <w:r>
        <w:rPr>
          <w:rFonts w:ascii="Times New Roman" w:hAnsi="Times New Roman" w:eastAsia="宋体" w:cs="Times New Roman"/>
          <w:color w:val="0000FF"/>
        </w:rPr>
        <w:t xml:space="preserve"> </w:t>
      </w:r>
      <m:oMath>
        <m:r>
          <m:rPr/>
          <w:rPr>
            <w:color w:val="0000FF"/>
          </w:rPr>
          <m:t>U</m:t>
        </m:r>
        <m:r>
          <m:rPr>
            <m:sty m:val="p"/>
          </m:rPr>
          <w:rPr>
            <w:color w:val="0000FF"/>
          </w:rPr>
          <m:t>(</m:t>
        </m:r>
        <m:r>
          <m:rPr/>
          <w:rPr>
            <w:color w:val="0000FF"/>
          </w:rPr>
          <m:t>λ</m:t>
        </m:r>
        <m:r>
          <m:rPr>
            <m:sty m:val="bi"/>
          </m:rPr>
          <w:rPr>
            <w:color w:val="0000FF"/>
          </w:rPr>
          <m:t>r</m:t>
        </m:r>
        <m:r>
          <m:rPr>
            <m:sty m:val="p"/>
          </m:rPr>
          <w:rPr>
            <w:color w:val="0000FF"/>
          </w:rPr>
          <m:t>)=</m:t>
        </m:r>
        <m:sSup>
          <m:sSupPr>
            <m:ctrlPr>
              <w:rPr>
                <w:color w:val="0000FF"/>
              </w:rPr>
            </m:ctrlPr>
          </m:sSupPr>
          <m:e>
            <m:r>
              <m:rPr/>
              <w:rPr>
                <w:color w:val="0000FF"/>
              </w:rPr>
              <m:t>λ</m:t>
            </m:r>
            <m:ctrlPr>
              <w:rPr>
                <w:color w:val="0000FF"/>
              </w:rPr>
            </m:ctrlPr>
          </m:e>
          <m:sup>
            <m:r>
              <m:rPr/>
              <w:rPr>
                <w:color w:val="0000FF"/>
              </w:rPr>
              <m:t>k</m:t>
            </m:r>
            <m:ctrlPr>
              <w:rPr>
                <w:color w:val="0000FF"/>
              </w:rPr>
            </m:ctrlPr>
          </m:sup>
        </m:sSup>
        <m:r>
          <m:rPr/>
          <w:rPr>
            <w:color w:val="0000FF"/>
          </w:rPr>
          <m:t>U</m:t>
        </m:r>
        <m:r>
          <m:rPr>
            <m:sty m:val="p"/>
          </m:rPr>
          <w:rPr>
            <w:color w:val="0000FF"/>
          </w:rPr>
          <m:t>(</m:t>
        </m:r>
        <m:r>
          <m:rPr>
            <m:sty m:val="bi"/>
          </m:rPr>
          <w:rPr>
            <w:color w:val="0000FF"/>
          </w:rPr>
          <m:t>r</m:t>
        </m:r>
        <m:r>
          <m:rPr>
            <m:sty m:val="p"/>
          </m:rPr>
          <w:rPr>
            <w:color w:val="0000FF"/>
          </w:rPr>
          <m:t>)</m:t>
        </m:r>
      </m:oMath>
      <w:r>
        <w:rPr>
          <w:rFonts w:hint="eastAsia" w:ascii="Times New Roman" w:hAnsi="Times New Roman" w:eastAsia="宋体" w:cs="Times New Roman"/>
        </w:rPr>
        <w:t>，</w:t>
      </w:r>
      <w:r>
        <w:rPr>
          <w:rFonts w:hint="eastAsia" w:ascii="Times New Roman" w:hAnsi="Times New Roman" w:eastAsia="宋体" w:cs="Times New Roman"/>
          <w:b/>
          <w:bCs/>
        </w:rPr>
        <w:t>简化</w:t>
      </w:r>
      <w:r>
        <w:rPr>
          <w:rFonts w:hint="eastAsia" w:ascii="Times New Roman" w:hAnsi="Times New Roman" w:eastAsia="宋体" w:cs="Times New Roman"/>
        </w:rPr>
        <w:t>为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/>
          <m:t>2</m:t>
        </m:r>
        <m:r>
          <m:rPr>
            <m:sty m:val="p"/>
          </m:rPr>
          <m:t>⟨</m:t>
        </m:r>
        <m:sSub>
          <m:sSubPr/>
          <m:e>
            <m:r>
              <m:rPr/>
              <m:t>T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⟩=</m:t>
        </m:r>
        <m:r>
          <m:rPr/>
          <m:t>k</m:t>
        </m:r>
        <m:r>
          <m:rPr>
            <m:sty m:val="p"/>
          </m:rPr>
          <m:t>⟨</m:t>
        </m:r>
        <m:r>
          <m:rPr/>
          <m:t>U</m:t>
        </m:r>
        <m:r>
          <m:rPr>
            <m:sty m:val="p"/>
          </m:rPr>
          <m:t>⟩</m:t>
        </m:r>
      </m:oMath>
      <w:r>
        <w:rPr>
          <w:rFonts w:hint="eastAsia" w:ascii="Times New Roman" w:hAnsi="Times New Roman" w:eastAsia="宋体" w:cs="Times New Roman"/>
        </w:rPr>
        <w:t>。简谐阱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/>
          <m:t>U</m:t>
        </m:r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/>
          <m:t>m</m:t>
        </m:r>
        <m:sSup>
          <m:sSupPr/>
          <m:e>
            <m:r>
              <m:rPr/>
              <m:t>ω</m:t>
            </m:r>
          </m:e>
          <m:sup>
            <m:r>
              <m:rPr/>
              <m:t>2</m:t>
            </m:r>
          </m:sup>
        </m:sSup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</m:oMath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是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>
            <m:sty m:val="bi"/>
          </m:rPr>
          <w:rPr>
            <w:rFonts w:hint="default" w:ascii="Cambria Math" w:hAnsi="Cambria Math"/>
            <w:color w:val="0000FF"/>
          </w:rPr>
          <m:t>k</m:t>
        </m:r>
        <m:r>
          <m:rPr>
            <m:sty m:val="b"/>
          </m:rPr>
          <w:rPr>
            <w:rFonts w:ascii="Cambria Math" w:hAnsi="Cambria Math"/>
            <w:color w:val="0000FF"/>
          </w:rPr>
          <m:t>=</m:t>
        </m:r>
        <m:r>
          <m:rPr>
            <m:sty m:val="bi"/>
          </m:rPr>
          <w:rPr>
            <w:rFonts w:hint="default" w:ascii="Cambria Math" w:hAnsi="Cambria Math"/>
            <w:color w:val="0000FF"/>
          </w:rPr>
          <m:t>2</m:t>
        </m:r>
      </m:oMath>
      <w:r>
        <w:rPr>
          <w:rFonts w:ascii="Times New Roman" w:hAnsi="Times New Roman" w:eastAsia="宋体" w:cs="Times New Roman"/>
          <w:b/>
          <w:bCs/>
          <w:color w:val="0000FF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0000FF"/>
        </w:rPr>
        <w:t>的齐次函数</w:t>
      </w:r>
      <w:r>
        <w:rPr>
          <w:rFonts w:hint="eastAsia" w:ascii="Times New Roman" w:hAnsi="Times New Roman" w:eastAsia="宋体" w:cs="Times New Roman"/>
        </w:rPr>
        <w:t>，故：</w:t>
      </w:r>
    </w:p>
    <w:p w14:paraId="1A2E3766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⟩=⟨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U</m:t>
              </m:r>
            </m:sub>
          </m:sSub>
          <m:r>
            <m:rPr>
              <m:sty m:val="p"/>
            </m:rPr>
            <m:t>⟩</m:t>
          </m:r>
        </m:oMath>
      </m:oMathPara>
    </w:p>
    <w:p w14:paraId="18DC70EB">
      <w:pPr>
        <w:pStyle w:val="1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即</w:t>
      </w:r>
      <w:r>
        <w:rPr>
          <w:rFonts w:hint="eastAsia" w:ascii="Times New Roman" w:hAnsi="Times New Roman" w:eastAsia="宋体" w:cs="Times New Roman"/>
          <w:b/>
          <w:bCs/>
        </w:rPr>
        <w:t>动能平均值</w:t>
      </w:r>
      <w:r>
        <w:rPr>
          <w:rFonts w:ascii="Times New Roman" w:hAnsi="Times New Roman" w:eastAsia="宋体" w:cs="Times New Roman"/>
          <w:b/>
          <w:bCs/>
        </w:rPr>
        <w:t xml:space="preserve"> = </w:t>
      </w:r>
      <w:r>
        <w:rPr>
          <w:rFonts w:hint="eastAsia" w:ascii="Times New Roman" w:hAnsi="Times New Roman" w:eastAsia="宋体" w:cs="Times New Roman"/>
          <w:b/>
          <w:bCs/>
        </w:rPr>
        <w:t>势能平均值</w:t>
      </w:r>
      <w:r>
        <w:rPr>
          <w:rFonts w:ascii="Times New Roman" w:hAnsi="Times New Roman" w:eastAsia="宋体" w:cs="Times New Roman"/>
          <w:b/>
          <w:bCs/>
        </w:rPr>
        <w:t xml:space="preserve"> = </w:t>
      </w:r>
      <w:r>
        <w:rPr>
          <w:rFonts w:hint="eastAsia" w:ascii="Times New Roman" w:hAnsi="Times New Roman" w:eastAsia="宋体" w:cs="Times New Roman"/>
          <w:b/>
          <w:bCs/>
        </w:rPr>
        <w:t>总能的一半</w:t>
      </w:r>
      <w:r>
        <w:rPr>
          <w:rFonts w:hint="eastAsia" w:ascii="Times New Roman" w:hAnsi="Times New Roman" w:eastAsia="宋体" w:cs="Times New Roman"/>
        </w:rPr>
        <w:t>。这是后面</w:t>
      </w:r>
      <w:r>
        <w:rPr>
          <w:rFonts w:hint="eastAsia" w:cs="Times New Roman"/>
          <w:lang w:eastAsia="zh-CN"/>
        </w:rPr>
        <w:t>“</w:t>
      </w:r>
      <w:r>
        <w:rPr>
          <w:rFonts w:hint="eastAsia" w:ascii="Times New Roman" w:hAnsi="Times New Roman" w:eastAsia="宋体" w:cs="Times New Roman"/>
        </w:rPr>
        <w:t>动能、势能同步缩放”的数学根据。</w:t>
      </w:r>
    </w:p>
    <w:p w14:paraId="3DA55A97">
      <w:pPr>
        <w:pStyle w:val="4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3376295" cy="2190115"/>
            <wp:effectExtent l="0" t="0" r="1905" b="6985"/>
            <wp:docPr id="20" name="Picture" descr="Virial 对半平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Virial 对半平分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6295" cy="2190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65A84D">
      <w:pPr>
        <w:pStyle w:val="11"/>
        <w:jc w:val="center"/>
      </w:pPr>
      <w:r>
        <w:rPr>
          <w:rFonts w:ascii="Times New Roman" w:hAnsi="Times New Roman" w:eastAsia="宋体" w:cs="Times New Roman"/>
        </w:rPr>
        <w:t xml:space="preserve">Virial </w:t>
      </w:r>
      <w:r>
        <w:rPr>
          <w:rFonts w:hint="eastAsia" w:ascii="Times New Roman" w:hAnsi="Times New Roman" w:eastAsia="宋体" w:cs="Times New Roman"/>
        </w:rPr>
        <w:t>对半平分</w:t>
      </w:r>
    </w:p>
    <w:p w14:paraId="142BDCEB">
      <w:pPr>
        <w:pStyle w:val="4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i/>
          <w:iCs/>
        </w:rPr>
        <w:t>图1-1：简谐阱中动能与势能</w:t>
      </w:r>
      <w:r>
        <w:rPr>
          <w:rFonts w:hint="eastAsia" w:ascii="Times New Roman" w:hAnsi="Times New Roman" w:eastAsia="宋体" w:cs="Times New Roman"/>
          <w:b/>
          <w:bCs/>
          <w:i/>
          <w:iCs/>
          <w:color w:val="0000FF"/>
          <w:highlight w:val="yellow"/>
        </w:rPr>
        <w:t>对半平分、振荡交换</w:t>
      </w:r>
    </w:p>
    <w:p w14:paraId="4026C52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</w:rPr>
        <w:t>绝热不变量</w:t>
      </w:r>
      <w:r>
        <w:rPr>
          <w:rFonts w:hint="eastAsia"/>
          <w:lang w:val="en-US" w:eastAsia="zh-CN"/>
        </w:rPr>
        <w:t xml:space="preserve"> </w:t>
      </w:r>
    </w:p>
    <w:p w14:paraId="44192F36">
      <w:pPr>
        <w:pStyle w:val="10"/>
      </w:pPr>
      <w:r>
        <w:rPr>
          <w:rFonts w:hint="eastAsia" w:ascii="Times New Roman" w:hAnsi="Times New Roman" w:eastAsia="宋体" w:cs="Times New Roman"/>
        </w:rPr>
        <w:t>当</w:t>
      </w:r>
      <w:r>
        <w:rPr>
          <w:rFonts w:hint="eastAsia" w:ascii="Times New Roman" w:hAnsi="Times New Roman" w:eastAsia="宋体" w:cs="Times New Roman"/>
          <w:b/>
          <w:bCs/>
          <w:color w:val="0000FF"/>
          <w:u w:val="single"/>
        </w:rPr>
        <w:t>参数（如</w:t>
      </w:r>
      <w:r>
        <w:rPr>
          <w:rFonts w:ascii="Times New Roman" w:hAnsi="Times New Roman" w:eastAsia="宋体" w:cs="Times New Roman"/>
          <w:b/>
          <w:bCs/>
          <w:color w:val="0000FF"/>
          <w:u w:val="single"/>
        </w:rPr>
        <w:t xml:space="preserve"> </w:t>
      </w:r>
      <m:oMath>
        <m:r>
          <m:rPr>
            <m:sty m:val="bi"/>
          </m:rPr>
          <w:rPr>
            <w:rFonts w:hint="default" w:ascii="Cambria Math" w:hAnsi="Cambria Math"/>
            <w:color w:val="0000FF"/>
            <w:u w:val="single"/>
          </w:rPr>
          <m:t>ω</m:t>
        </m:r>
      </m:oMath>
      <w:r>
        <w:rPr>
          <w:rFonts w:hint="eastAsia" w:ascii="Times New Roman" w:hAnsi="Times New Roman" w:eastAsia="宋体" w:cs="Times New Roman"/>
          <w:b/>
          <w:bCs/>
          <w:color w:val="0000FF"/>
          <w:u w:val="single"/>
        </w:rPr>
        <w:t>）变化得足够缓慢</w:t>
      </w:r>
      <w:r>
        <w:rPr>
          <w:rFonts w:hint="eastAsia" w:ascii="Times New Roman" w:hAnsi="Times New Roman" w:eastAsia="宋体" w:cs="Times New Roman"/>
        </w:rPr>
        <w:t>时，</w:t>
      </w:r>
      <w:r>
        <w:rPr>
          <w:rFonts w:hint="eastAsia" w:ascii="Times New Roman" w:hAnsi="Times New Roman" w:eastAsia="宋体" w:cs="Times New Roman"/>
          <w:b/>
          <w:bCs/>
          <w:color w:val="0000FF"/>
        </w:rPr>
        <w:t>作用量</w:t>
      </w:r>
      <w:r>
        <w:rPr>
          <w:rFonts w:ascii="Times New Roman" w:hAnsi="Times New Roman" w:eastAsia="宋体" w:cs="Times New Roman"/>
          <w:b/>
          <w:bCs/>
          <w:color w:val="0000FF"/>
        </w:rPr>
        <w:t xml:space="preserve"> </w:t>
      </w:r>
      <m:oMath>
        <m:r>
          <m:rPr>
            <m:sty m:val="bi"/>
          </m:rPr>
          <w:rPr>
            <w:rFonts w:hint="default" w:ascii="Cambria Math" w:hAnsi="Cambria Math"/>
            <w:color w:val="0000FF"/>
          </w:rPr>
          <m:t>I</m:t>
        </m:r>
        <m:r>
          <m:rPr>
            <m:sty m:val="b"/>
          </m:rPr>
          <w:rPr>
            <w:rFonts w:ascii="Cambria Math" w:hAnsi="Cambria Math"/>
            <w:color w:val="0000FF"/>
          </w:rPr>
          <m:t>=</m:t>
        </m:r>
        <m:r>
          <m:rPr>
            <m:sty m:val="bi"/>
          </m:rPr>
          <w:rPr>
            <w:rFonts w:hint="default" w:ascii="Cambria Math" w:hAnsi="Cambria Math"/>
            <w:color w:val="0000FF"/>
          </w:rPr>
          <m:t>E</m:t>
        </m:r>
        <m:r>
          <m:rPr>
            <m:sty m:val="b"/>
          </m:rPr>
          <w:rPr>
            <w:rFonts w:ascii="Cambria Math" w:hAnsi="Cambria Math"/>
            <w:color w:val="0000FF"/>
          </w:rPr>
          <m:t>/</m:t>
        </m:r>
        <m:r>
          <m:rPr>
            <m:sty m:val="bi"/>
          </m:rPr>
          <w:rPr>
            <w:rFonts w:hint="default" w:ascii="Cambria Math" w:hAnsi="Cambria Math"/>
            <w:color w:val="0000FF"/>
          </w:rPr>
          <m:t>ω</m:t>
        </m:r>
      </m:oMath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保持不变，称为</w:t>
      </w:r>
      <w:r>
        <w:rPr>
          <w:rFonts w:hint="eastAsia" w:ascii="Times New Roman" w:hAnsi="Times New Roman" w:eastAsia="宋体" w:cs="Times New Roman"/>
          <w:b/>
          <w:bCs/>
          <w:highlight w:val="yellow"/>
        </w:rPr>
        <w:t>绝热不变量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[11][16][19]，其</w:t>
      </w:r>
      <w:r>
        <w:rPr>
          <w:rFonts w:hint="eastAsia" w:ascii="Times New Roman" w:hAnsi="Times New Roman" w:eastAsia="宋体" w:cs="Times New Roman"/>
          <w:b/>
          <w:bCs/>
          <w:highlight w:val="yellow"/>
        </w:rPr>
        <w:t>量子推广</w:t>
      </w:r>
      <w:r>
        <w:rPr>
          <w:rFonts w:hint="eastAsia" w:ascii="Times New Roman" w:hAnsi="Times New Roman" w:eastAsia="宋体" w:cs="Times New Roman"/>
        </w:rPr>
        <w:t>由</w:t>
      </w:r>
      <w:r>
        <w:rPr>
          <w:rFonts w:hint="eastAsia" w:ascii="Times New Roman" w:hAnsi="Times New Roman" w:eastAsia="宋体" w:cs="Times New Roman"/>
          <w:b/>
          <w:bCs/>
        </w:rPr>
        <w:t>含时谐振子的精确解（</w:t>
      </w:r>
      <w:r>
        <w:rPr>
          <w:rFonts w:hint="eastAsia" w:ascii="Times New Roman" w:hAnsi="Times New Roman" w:eastAsia="宋体" w:cs="Times New Roman"/>
          <w:b/>
          <w:bCs/>
          <w:color w:val="0000FF"/>
          <w:highlight w:val="yellow"/>
        </w:rPr>
        <w:t>Lewis-Riesenfeld</w:t>
      </w:r>
      <w:r>
        <w:rPr>
          <w:rFonts w:ascii="Times New Roman" w:hAnsi="Times New Roman" w:eastAsia="宋体" w:cs="Times New Roman"/>
          <w:b/>
          <w:bCs/>
          <w:color w:val="0000FF"/>
          <w:highlight w:val="yellow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0000FF"/>
          <w:highlight w:val="yellow"/>
        </w:rPr>
        <w:t>不变量</w:t>
      </w:r>
      <w:r>
        <w:rPr>
          <w:rFonts w:hint="eastAsia" w:ascii="Times New Roman" w:hAnsi="Times New Roman" w:eastAsia="宋体" w:cs="Times New Roman"/>
          <w:b/>
          <w:bCs/>
        </w:rPr>
        <w:t>）</w:t>
      </w:r>
      <w:r>
        <w:rPr>
          <w:rFonts w:hint="eastAsia" w:ascii="Times New Roman" w:hAnsi="Times New Roman" w:eastAsia="宋体" w:cs="Times New Roman"/>
        </w:rPr>
        <w:t>给出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[16]，更一般的推广见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[12]。这是</w:t>
      </w:r>
      <w:r>
        <w:rPr>
          <w:rFonts w:ascii="Times New Roman" w:hAnsi="Times New Roman" w:eastAsia="宋体" w:cs="Times New Roman"/>
        </w:rPr>
        <w:t xml:space="preserve"> Lorentz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宋体" w:cs="Times New Roman"/>
        </w:rPr>
        <w:t xml:space="preserve"> Einstein </w:t>
      </w:r>
      <w:r>
        <w:rPr>
          <w:rFonts w:hint="eastAsia" w:ascii="Times New Roman" w:hAnsi="Times New Roman" w:eastAsia="宋体" w:cs="Times New Roman"/>
        </w:rPr>
        <w:t>时代就已知的经典结果：</w:t>
      </w:r>
    </w:p>
    <w:p w14:paraId="2C7058FE">
      <w:pPr>
        <w:pStyle w:val="4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=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ω</m:t>
              </m:r>
            </m:den>
          </m:f>
          <m:r>
            <m:rPr>
              <m:sty m:val="p"/>
            </m:rPr>
            <m:t>=const</m:t>
          </m:r>
        </m:oMath>
      </m:oMathPara>
    </w:p>
    <w:p w14:paraId="2106404C">
      <w:pPr>
        <w:pStyle w:val="1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其物理含义是：相空间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>
            <m:sty m:val="p"/>
          </m:rPr>
          <m:t>(</m:t>
        </m:r>
        <m:r>
          <m:rPr/>
          <m:t>q</m:t>
        </m:r>
        <m:r>
          <m:rPr>
            <m:sty m:val="p"/>
          </m:rPr>
          <m:t>,</m:t>
        </m:r>
        <m:r>
          <m:rPr/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中被能量轮廓包围的面积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/>
          <m:t>2πI</m:t>
        </m:r>
      </m:oMath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在绝热过程中守恒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[11]。</w:t>
      </w:r>
    </w:p>
    <w:p w14:paraId="610B62B7">
      <w:pPr>
        <w:pStyle w:val="4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375410" cy="1193165"/>
            <wp:effectExtent l="0" t="0" r="8890" b="635"/>
            <wp:docPr id="6" name="图片 6" descr="fig1_相空间椭圆与面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ig1_相空间椭圆与面积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761615" cy="1543050"/>
            <wp:effectExtent l="0" t="0" r="6985" b="6350"/>
            <wp:docPr id="7" name="图片 7" descr="fig2_绝热演化面积守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ig2_绝热演化面积守恒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161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E1A5">
      <w:pPr>
        <w:pStyle w:val="10"/>
      </w:pPr>
      <w:r>
        <w:rPr>
          <w:rFonts w:hint="eastAsia" w:ascii="Times New Roman" w:hAnsi="Times New Roman" w:eastAsia="宋体" w:cs="Times New Roman"/>
        </w:rPr>
        <w:t>得到：</w:t>
      </w:r>
    </w:p>
    <w:p w14:paraId="6BD796BA">
      <w:pPr>
        <w:pStyle w:val="4"/>
        <w:rPr>
          <w:color w:val="0000FF"/>
        </w:rPr>
      </w:pPr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r>
            <m:rPr/>
            <m:t>E</m:t>
          </m:r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)</m:t>
          </m:r>
          <m:r>
            <m:rPr/>
            <m:t> </m:t>
          </m:r>
          <m:f>
            <m:fPr/>
            <m:num>
              <m:r>
                <m:rPr/>
                <m:t>ω</m:t>
              </m:r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/>
                <m:t>ω</m:t>
              </m:r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rPr/>
            <m:t>  </m:t>
          </m:r>
          <m:r>
            <m:rPr/>
            <w:rPr>
              <w:color w:val="0000FF"/>
            </w:rPr>
            <m:t>T</m:t>
          </m:r>
          <m:r>
            <m:rPr>
              <m:sty m:val="p"/>
            </m:rPr>
            <w:rPr>
              <w:color w:val="0000FF"/>
            </w:rPr>
            <m:t>(</m:t>
          </m:r>
          <m:r>
            <m:rPr/>
            <w:rPr>
              <w:color w:val="0000FF"/>
            </w:rPr>
            <m:t>t</m:t>
          </m:r>
          <m:r>
            <m:rPr>
              <m:sty m:val="p"/>
            </m:rPr>
            <w:rPr>
              <w:color w:val="0000FF"/>
            </w:rPr>
            <m:t>)=</m:t>
          </m:r>
          <m:r>
            <m:rPr/>
            <w:rPr>
              <w:color w:val="0000FF"/>
            </w:rPr>
            <m:t>T</m:t>
          </m:r>
          <m:r>
            <m:rPr>
              <m:sty m:val="p"/>
            </m:rPr>
            <w:rPr>
              <w:color w:val="0000FF"/>
            </w:rPr>
            <m:t>(</m:t>
          </m:r>
          <m:r>
            <m:rPr/>
            <w:rPr>
              <w:color w:val="0000FF"/>
            </w:rPr>
            <m:t>0</m:t>
          </m:r>
          <m:r>
            <m:rPr>
              <m:sty m:val="p"/>
            </m:rPr>
            <w:rPr>
              <w:color w:val="0000FF"/>
            </w:rPr>
            <m:t>)</m:t>
          </m:r>
          <m:r>
            <m:rPr/>
            <w:rPr>
              <w:color w:val="0000FF"/>
            </w:rPr>
            <m:t> </m:t>
          </m:r>
          <m:f>
            <m:fPr>
              <m:ctrlPr>
                <w:rPr>
                  <w:color w:val="0000FF"/>
                </w:rPr>
              </m:ctrlPr>
            </m:fPr>
            <m:num>
              <m:r>
                <m:rPr/>
                <w:rPr>
                  <w:color w:val="0000FF"/>
                </w:rPr>
                <m:t>ω</m:t>
              </m:r>
              <m:r>
                <m:rPr>
                  <m:sty m:val="p"/>
                </m:rPr>
                <w:rPr>
                  <w:color w:val="0000FF"/>
                </w:rPr>
                <m:t>(</m:t>
              </m:r>
              <m:r>
                <m:rPr/>
                <w:rPr>
                  <w:color w:val="0000FF"/>
                </w:rPr>
                <m:t>t</m:t>
              </m:r>
              <m:r>
                <m:rPr>
                  <m:sty m:val="p"/>
                </m:rPr>
                <w:rPr>
                  <w:color w:val="0000FF"/>
                </w:rPr>
                <m:t>)</m:t>
              </m:r>
              <m:ctrlPr>
                <w:rPr>
                  <w:color w:val="0000FF"/>
                </w:rPr>
              </m:ctrlPr>
            </m:num>
            <m:den>
              <m:r>
                <m:rPr/>
                <w:rPr>
                  <w:color w:val="0000FF"/>
                </w:rPr>
                <m:t>ω</m:t>
              </m:r>
              <m:r>
                <m:rPr>
                  <m:sty m:val="p"/>
                </m:rPr>
                <w:rPr>
                  <w:color w:val="0000FF"/>
                </w:rPr>
                <m:t>(</m:t>
              </m:r>
              <m:r>
                <m:rPr/>
                <w:rPr>
                  <w:color w:val="0000FF"/>
                </w:rPr>
                <m:t>0</m:t>
              </m:r>
              <m:r>
                <m:rPr>
                  <m:sty m:val="p"/>
                </m:rPr>
                <w:rPr>
                  <w:color w:val="0000FF"/>
                </w:rPr>
                <m:t>)</m:t>
              </m:r>
              <m:ctrlPr>
                <w:rPr>
                  <w:color w:val="0000FF"/>
                </w:rPr>
              </m:ctrlPr>
            </m:den>
          </m:f>
        </m:oMath>
      </m:oMathPara>
    </w:p>
    <w:p w14:paraId="07F31FDC">
      <w:pPr>
        <w:pStyle w:val="10"/>
      </w:pPr>
      <w:r>
        <w:rPr>
          <w:rFonts w:hint="eastAsia" w:ascii="Times New Roman" w:hAnsi="Times New Roman" w:eastAsia="宋体" w:cs="Times New Roman"/>
        </w:rPr>
        <w:t>即</w:t>
      </w:r>
      <w:r>
        <w:rPr>
          <w:rFonts w:hint="eastAsia" w:ascii="Times New Roman" w:hAnsi="Times New Roman" w:eastAsia="宋体" w:cs="Times New Roman"/>
          <w:b/>
          <w:bCs/>
        </w:rPr>
        <w:t>温度正比于阱频</w:t>
      </w:r>
      <w:r>
        <w:rPr>
          <w:rFonts w:hint="eastAsia" w:ascii="Times New Roman" w:hAnsi="Times New Roman" w:eastAsia="宋体" w:cs="Times New Roman"/>
        </w:rPr>
        <w:t>：</w:t>
      </w:r>
      <w:r>
        <w:rPr>
          <w:rFonts w:hint="eastAsia" w:ascii="Times New Roman" w:hAnsi="Times New Roman" w:eastAsia="宋体" w:cs="Times New Roman"/>
          <w:b/>
          <w:bCs/>
          <w:highlight w:val="yellow"/>
        </w:rPr>
        <w:t>阱频下降</w:t>
      </w:r>
      <w:r>
        <w:rPr>
          <w:rFonts w:ascii="Times New Roman" w:hAnsi="Times New Roman" w:eastAsia="宋体" w:cs="Times New Roman"/>
          <w:b/>
          <w:bCs/>
          <w:highlight w:val="yellow"/>
        </w:rPr>
        <w:t xml:space="preserve"> → </w:t>
      </w:r>
      <w:r>
        <w:rPr>
          <w:rFonts w:hint="eastAsia" w:ascii="Times New Roman" w:hAnsi="Times New Roman" w:eastAsia="宋体" w:cs="Times New Roman"/>
          <w:b/>
          <w:bCs/>
          <w:highlight w:val="yellow"/>
        </w:rPr>
        <w:t>温度同步下降</w:t>
      </w:r>
      <w:r>
        <w:rPr>
          <w:rFonts w:hint="eastAsia" w:ascii="Times New Roman" w:hAnsi="Times New Roman" w:eastAsia="宋体" w:cs="Times New Roman"/>
        </w:rPr>
        <w:t>，这就是”绝热冷却”的核心公式。</w:t>
      </w:r>
      <w:r>
        <w:rPr>
          <w:rFonts w:hint="eastAsia" w:ascii="Times New Roman" w:hAnsi="Times New Roman" w:eastAsia="宋体" w:cs="Times New Roman"/>
          <w:b/>
          <w:bCs/>
          <w:highlight w:val="yellow"/>
        </w:rPr>
        <w:t>绝热条件（缓变判据）</w:t>
      </w:r>
      <w:r>
        <w:rPr>
          <w:rFonts w:hint="eastAsia" w:ascii="Times New Roman" w:hAnsi="Times New Roman" w:eastAsia="宋体" w:cs="Times New Roman"/>
        </w:rPr>
        <w:t>为：</w:t>
      </w:r>
    </w:p>
    <w:p w14:paraId="3B1DB2E5">
      <w:pPr>
        <w:pStyle w:val="4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</m:dPr>
            <m:e>
              <m:f>
                <m:fPr/>
                <m:num>
                  <m:acc>
                    <m:accPr>
                      <m:chr m:val="̇"/>
                    </m:accPr>
                    <m:e>
                      <m:r>
                        <m:rPr/>
                        <m:t>ω</m:t>
                      </m:r>
                    </m:e>
                  </m:acc>
                </m:num>
                <m:den>
                  <m:sSup>
                    <m:sSupPr/>
                    <m:e>
                      <m:r>
                        <m:rPr/>
                        <m:t>ω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≪</m:t>
          </m:r>
          <m:r>
            <m:rPr/>
            <m:t>1</m:t>
          </m:r>
        </m:oMath>
      </m:oMathPara>
    </w:p>
    <w:p w14:paraId="41600E63">
      <w:pPr>
        <w:pStyle w:val="10"/>
      </w:pPr>
      <w:r>
        <w:rPr>
          <w:rFonts w:hint="eastAsia" w:ascii="Times New Roman" w:hAnsi="Times New Roman" w:eastAsia="宋体" w:cs="Times New Roman"/>
        </w:rPr>
        <w:t>若希望</w:t>
      </w:r>
      <w:r>
        <w:rPr>
          <w:rFonts w:hint="eastAsia" w:ascii="Times New Roman" w:hAnsi="Times New Roman" w:eastAsia="宋体" w:cs="Times New Roman"/>
          <w:b/>
          <w:bCs/>
        </w:rPr>
        <w:t>更快</w:t>
      </w:r>
      <w:r>
        <w:rPr>
          <w:rFonts w:hint="eastAsia" w:ascii="Times New Roman" w:hAnsi="Times New Roman" w:eastAsia="宋体" w:cs="Times New Roman"/>
        </w:rPr>
        <w:t>完成这一过程又不破坏绝热性，可用捷径绝热（STA）方法逆向设计传输路径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[5][6]；其在光传送带单原子输运中的应用见</w:t>
      </w:r>
      <w:r>
        <w:rPr>
          <w:rFonts w:ascii="Times New Roman" w:hAnsi="Times New Roman" w:eastAsia="宋体" w:cs="Times New Roman"/>
        </w:rPr>
        <w:t xml:space="preserve"> [8]。</w:t>
      </w:r>
    </w:p>
    <w:p w14:paraId="04485D16">
      <w:pPr>
        <w:bidi w:val="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把原子想象成在一个</w:t>
      </w:r>
      <w:r>
        <w:rPr>
          <w:rFonts w:hint="eastAsia" w:ascii="Times New Roman" w:hAnsi="Times New Roman" w:eastAsia="宋体" w:cs="Times New Roman"/>
          <w:lang w:eastAsia="zh-CN"/>
        </w:rPr>
        <w:t>“</w:t>
      </w:r>
      <w:r>
        <w:rPr>
          <w:rFonts w:hint="eastAsia" w:ascii="Times New Roman" w:hAnsi="Times New Roman" w:eastAsia="宋体" w:cs="Times New Roman"/>
        </w:rPr>
        <w:t>弹性势阱”里蹦跳的弹簧小球。</w:t>
      </w:r>
      <w:r>
        <w:rPr>
          <w:rFonts w:hint="eastAsia" w:ascii="Times New Roman" w:hAnsi="Times New Roman" w:eastAsia="宋体" w:cs="Times New Roman"/>
          <w:b/>
          <w:bCs/>
          <w:color w:val="0000FF"/>
        </w:rPr>
        <w:t>弹簧劲度系数</w:t>
      </w:r>
      <w:r>
        <w:rPr>
          <w:rFonts w:ascii="Times New Roman" w:hAnsi="Times New Roman" w:eastAsia="宋体" w:cs="Times New Roman"/>
          <w:b/>
          <w:bCs/>
          <w:color w:val="0000FF"/>
        </w:rPr>
        <w:t xml:space="preserve"> </w:t>
      </w:r>
      <m:oMath>
        <m:r>
          <m:rPr>
            <m:sty m:val="bi"/>
          </m:rPr>
          <w:rPr>
            <w:rFonts w:hint="default" w:ascii="Cambria Math" w:hAnsi="Cambria Math"/>
            <w:color w:val="0000FF"/>
          </w:rPr>
          <m:t>ω</m:t>
        </m:r>
      </m:oMath>
      <w:r>
        <w:rPr>
          <w:rFonts w:ascii="Times New Roman" w:hAnsi="Times New Roman" w:eastAsia="宋体" w:cs="Times New Roman"/>
          <w:b/>
          <w:bCs/>
          <w:color w:val="0000FF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0000FF"/>
        </w:rPr>
        <w:t>越大</w:t>
      </w:r>
      <w:r>
        <w:rPr>
          <w:rFonts w:hint="eastAsia" w:ascii="Times New Roman" w:hAnsi="Times New Roman" w:eastAsia="宋体" w:cs="Times New Roman"/>
        </w:rPr>
        <w:t>，小球</w:t>
      </w:r>
      <w:r>
        <w:rPr>
          <w:rFonts w:hint="eastAsia" w:ascii="Times New Roman" w:hAnsi="Times New Roman" w:eastAsia="宋体" w:cs="Times New Roman"/>
          <w:b/>
          <w:bCs/>
          <w:color w:val="0000FF"/>
        </w:rPr>
        <w:t>蹦得越</w:t>
      </w:r>
      <w:r>
        <w:rPr>
          <w:rFonts w:hint="eastAsia" w:cs="Times New Roman"/>
          <w:b/>
          <w:bCs/>
          <w:color w:val="0000FF"/>
          <w:lang w:eastAsia="zh-CN"/>
        </w:rPr>
        <w:t>“</w:t>
      </w:r>
      <w:r>
        <w:rPr>
          <w:rFonts w:hint="eastAsia" w:ascii="Times New Roman" w:hAnsi="Times New Roman" w:eastAsia="宋体" w:cs="Times New Roman"/>
          <w:b/>
          <w:bCs/>
          <w:color w:val="0000FF"/>
        </w:rPr>
        <w:t>紧”</w:t>
      </w:r>
      <w:r>
        <w:rPr>
          <w:rFonts w:hint="eastAsia" w:ascii="Times New Roman" w:hAnsi="Times New Roman" w:eastAsia="宋体" w:cs="Times New Roman"/>
        </w:rPr>
        <w:t>（</w:t>
      </w:r>
      <w:r>
        <w:rPr>
          <w:rFonts w:hint="eastAsia" w:ascii="Times New Roman" w:hAnsi="Times New Roman" w:eastAsia="宋体" w:cs="Times New Roman"/>
          <w:b/>
          <w:bCs/>
        </w:rPr>
        <w:t>振幅小</w:t>
      </w:r>
      <w:r>
        <w:rPr>
          <w:rFonts w:hint="eastAsia" w:ascii="Times New Roman" w:hAnsi="Times New Roman" w:eastAsia="宋体" w:cs="Times New Roman"/>
        </w:rPr>
        <w:t>、</w:t>
      </w:r>
      <w:r>
        <w:rPr>
          <w:rFonts w:hint="eastAsia" w:ascii="Times New Roman" w:hAnsi="Times New Roman" w:eastAsia="宋体" w:cs="Times New Roman"/>
          <w:b/>
          <w:bCs/>
        </w:rPr>
        <w:t>速度大</w:t>
      </w:r>
      <w:r>
        <w:rPr>
          <w:rFonts w:hint="eastAsia" w:ascii="Times New Roman" w:hAnsi="Times New Roman" w:eastAsia="宋体" w:cs="Times New Roman"/>
        </w:rPr>
        <w:t>、</w:t>
      </w:r>
      <w:r>
        <w:rPr>
          <w:rFonts w:hint="eastAsia" w:ascii="Times New Roman" w:hAnsi="Times New Roman" w:eastAsia="宋体" w:cs="Times New Roman"/>
          <w:b/>
          <w:bCs/>
        </w:rPr>
        <w:t>能量高</w:t>
      </w:r>
      <w:r>
        <w:rPr>
          <w:rFonts w:hint="eastAsia" w:ascii="Times New Roman" w:hAnsi="Times New Roman" w:eastAsia="宋体" w:cs="Times New Roman"/>
        </w:rPr>
        <w:t>）；如果</w:t>
      </w:r>
      <w:r>
        <w:rPr>
          <w:rFonts w:hint="eastAsia" w:ascii="Times New Roman" w:hAnsi="Times New Roman" w:eastAsia="宋体" w:cs="Times New Roman"/>
          <w:b/>
          <w:bCs/>
          <w:color w:val="0000FF"/>
        </w:rPr>
        <w:t>非常缓慢地把弹簧放松（</w:t>
      </w:r>
      <m:oMath>
        <m:r>
          <m:rPr>
            <m:sty m:val="bi"/>
          </m:rPr>
          <w:rPr>
            <w:rFonts w:hint="default" w:ascii="Cambria Math" w:hAnsi="Cambria Math"/>
            <w:color w:val="0000FF"/>
          </w:rPr>
          <m:t>ω</m:t>
        </m:r>
      </m:oMath>
      <w:r>
        <w:rPr>
          <w:rFonts w:ascii="Times New Roman" w:hAnsi="Times New Roman" w:eastAsia="宋体" w:cs="Times New Roman"/>
          <w:b/>
          <w:bCs/>
          <w:color w:val="0000FF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0000FF"/>
        </w:rPr>
        <w:t>变小）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hint="eastAsia" w:ascii="Times New Roman" w:hAnsi="Times New Roman" w:eastAsia="宋体" w:cs="Times New Roman"/>
          <w:b/>
          <w:bCs/>
          <w:color w:val="0000FF"/>
        </w:rPr>
        <w:t>小球会</w:t>
      </w:r>
      <w:r>
        <w:rPr>
          <w:rFonts w:hint="eastAsia" w:cs="Times New Roman"/>
          <w:b/>
          <w:bCs/>
          <w:color w:val="0000FF"/>
          <w:lang w:eastAsia="zh-CN"/>
        </w:rPr>
        <w:t>“</w:t>
      </w:r>
      <w:r>
        <w:rPr>
          <w:rFonts w:hint="eastAsia" w:ascii="Times New Roman" w:hAnsi="Times New Roman" w:eastAsia="宋体" w:cs="Times New Roman"/>
          <w:b/>
          <w:bCs/>
          <w:color w:val="0000FF"/>
        </w:rPr>
        <w:t>舒展”</w:t>
      </w:r>
      <w:r>
        <w:rPr>
          <w:rFonts w:hint="eastAsia" w:ascii="Times New Roman" w:hAnsi="Times New Roman" w:eastAsia="宋体" w:cs="Times New Roman"/>
        </w:rPr>
        <w:t>开来（</w:t>
      </w:r>
      <w:r>
        <w:rPr>
          <w:rFonts w:hint="eastAsia" w:ascii="Times New Roman" w:hAnsi="Times New Roman" w:eastAsia="宋体" w:cs="Times New Roman"/>
          <w:b/>
          <w:bCs/>
        </w:rPr>
        <w:t>振幅变大</w:t>
      </w:r>
      <w:r>
        <w:rPr>
          <w:rFonts w:hint="eastAsia" w:ascii="Times New Roman" w:hAnsi="Times New Roman" w:eastAsia="宋体" w:cs="Times New Roman"/>
        </w:rPr>
        <w:t>、</w:t>
      </w:r>
      <w:r>
        <w:rPr>
          <w:rFonts w:hint="eastAsia" w:ascii="Times New Roman" w:hAnsi="Times New Roman" w:eastAsia="宋体" w:cs="Times New Roman"/>
          <w:b/>
          <w:bCs/>
        </w:rPr>
        <w:t>速度变小</w:t>
      </w:r>
      <w:r>
        <w:rPr>
          <w:rFonts w:hint="eastAsia" w:ascii="Times New Roman" w:hAnsi="Times New Roman" w:eastAsia="宋体" w:cs="Times New Roman"/>
        </w:rPr>
        <w:t>），而它的”</w:t>
      </w:r>
      <w:r>
        <w:rPr>
          <w:rFonts w:hint="eastAsia" w:ascii="Times New Roman" w:hAnsi="Times New Roman" w:eastAsia="宋体" w:cs="Times New Roman"/>
          <w:b/>
          <w:bCs/>
          <w:color w:val="0000FF"/>
        </w:rPr>
        <w:t>总能量</w:t>
      </w:r>
      <w:r>
        <w:rPr>
          <w:rFonts w:ascii="Times New Roman" w:hAnsi="Times New Roman" w:eastAsia="宋体" w:cs="Times New Roman"/>
          <w:b/>
          <w:bCs/>
          <w:color w:val="0000FF"/>
        </w:rPr>
        <w:t xml:space="preserve"> ÷ </w:t>
      </w:r>
      <w:r>
        <w:rPr>
          <w:rFonts w:hint="eastAsia" w:ascii="Times New Roman" w:hAnsi="Times New Roman" w:eastAsia="宋体" w:cs="Times New Roman"/>
          <w:b/>
          <w:bCs/>
          <w:color w:val="0000FF"/>
        </w:rPr>
        <w:t>劲度系数</w:t>
      </w:r>
      <w:r>
        <w:rPr>
          <w:rFonts w:hint="eastAsia" w:ascii="Times New Roman" w:hAnsi="Times New Roman" w:eastAsia="宋体" w:cs="Times New Roman"/>
        </w:rPr>
        <w:t>”这个比值不变。</w:t>
      </w:r>
    </w:p>
    <w:p w14:paraId="01BFC024">
      <w:pPr>
        <w:pStyle w:val="3"/>
        <w:bidi w:val="0"/>
        <w:rPr>
          <w:rFonts w:hint="eastAsia"/>
        </w:rPr>
      </w:pPr>
      <w:r>
        <w:rPr>
          <w:rFonts w:hint="eastAsia"/>
        </w:rPr>
        <w:t>含时哈密顿量与</w:t>
      </w:r>
      <w:r>
        <w:t xml:space="preserve"> Hellmann-Feynman </w:t>
      </w:r>
      <w:r>
        <w:rPr>
          <w:rFonts w:hint="eastAsia"/>
        </w:rPr>
        <w:t>定理</w:t>
      </w:r>
    </w:p>
    <w:p w14:paraId="176FD189">
      <w:pPr>
        <w:pStyle w:val="10"/>
      </w:pPr>
      <w:r>
        <w:rPr>
          <w:rFonts w:hint="eastAsia" w:ascii="Times New Roman" w:hAnsi="Times New Roman" w:eastAsia="宋体" w:cs="Times New Roman"/>
        </w:rPr>
        <w:t>阱频随时间变化，哈密顿量显含时间：</w:t>
      </w:r>
    </w:p>
    <w:p w14:paraId="3C7D88F5">
      <w:pPr>
        <w:pStyle w:val="4"/>
      </w:pPr>
      <m:oMathPara>
        <m:oMathParaPr>
          <m:jc m:val="center"/>
        </m:oMathParaPr>
        <m:oMath>
          <m:r>
            <m:rPr/>
            <m:t>H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f>
            <m:fPr/>
            <m:num>
              <m:sSup>
                <m:sSupPr/>
                <m:e>
                  <m:r>
                    <m:rPr/>
                    <m:t>p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2m</m:t>
              </m:r>
            </m:den>
          </m:f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mω</m:t>
          </m:r>
          <m:r>
            <m:rPr>
              <m:sty m:val="p"/>
            </m:rPr>
            <m:t>(</m:t>
          </m:r>
          <m:r>
            <m:rPr/>
            <m:t>t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x</m:t>
              </m:r>
            </m:e>
            <m:sup>
              <m:r>
                <m:rPr/>
                <m:t>2</m:t>
              </m:r>
            </m:sup>
          </m:sSup>
        </m:oMath>
      </m:oMathPara>
    </w:p>
    <w:p w14:paraId="47AB9D8B">
      <w:pPr>
        <w:pStyle w:val="10"/>
      </w:pPr>
      <w:r>
        <w:rPr>
          <w:rFonts w:hint="eastAsia" w:ascii="Times New Roman" w:hAnsi="Times New Roman" w:eastAsia="宋体" w:cs="Times New Roman"/>
        </w:rPr>
        <w:t>由</w:t>
      </w:r>
      <w:r>
        <w:rPr>
          <w:rFonts w:ascii="Times New Roman" w:hAnsi="Times New Roman" w:eastAsia="宋体" w:cs="Times New Roman"/>
        </w:rPr>
        <w:t xml:space="preserve"> Hellmann-Feynman </w:t>
      </w:r>
      <w:r>
        <w:rPr>
          <w:rFonts w:hint="eastAsia" w:ascii="Times New Roman" w:hAnsi="Times New Roman" w:eastAsia="宋体" w:cs="Times New Roman"/>
        </w:rPr>
        <w:t>定理，能量变化率等于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>
            <m:sty m:val="p"/>
          </m:rPr>
          <m:t>∂</m:t>
        </m:r>
        <m:r>
          <m:rPr/>
          <m:t>H</m:t>
        </m:r>
        <m:r>
          <m:rPr>
            <m:sty m:val="p"/>
          </m:rPr>
          <m:t>/∂</m:t>
        </m:r>
        <m:r>
          <m:rPr/>
          <m:t>t</m:t>
        </m:r>
      </m:oMath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的期望值：</w:t>
      </w:r>
    </w:p>
    <w:p w14:paraId="293DCF4F">
      <w:pPr>
        <w:pStyle w:val="4"/>
      </w:pPr>
      <m:oMathPara>
        <m:oMathParaPr>
          <m:jc m:val="center"/>
        </m:oMathParaPr>
        <m:oMath>
          <m:f>
            <m:fPr/>
            <m:num>
              <m:r>
                <m:rPr/>
                <m:t>dE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</m:dPr>
            <m:e>
              <m:f>
                <m:fPr/>
                <m:num>
                  <m:r>
                    <m:rPr>
                      <m:sty m:val="p"/>
                    </m:rPr>
                    <m:t>∂</m:t>
                  </m:r>
                  <m:r>
                    <m:rPr/>
                    <m:t>H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t</m:t>
                  </m:r>
                </m:den>
              </m:f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</m:dPr>
            <m:e>
              <m:r>
                <m:rPr/>
                <m:t>mω</m:t>
              </m:r>
              <m:acc>
                <m:accPr>
                  <m:chr m:val="̇"/>
                </m:accPr>
                <m:e>
                  <m:r>
                    <m:rPr/>
                    <m:t>ω</m:t>
                  </m:r>
                </m:e>
              </m:acc>
              <m:r>
                <m:rPr/>
                <m:t> 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/>
            <m:num>
              <m:acc>
                <m:accPr>
                  <m:chr m:val="̇"/>
                </m:accPr>
                <m:e>
                  <m:r>
                    <m:rPr/>
                    <m:t>ω</m:t>
                  </m:r>
                </m:e>
              </m:acc>
            </m:num>
            <m:den>
              <m:r>
                <m:rPr/>
                <m:t>ω</m:t>
              </m:r>
            </m:den>
          </m:f>
          <m:r>
            <m:rPr/>
            <m:t> </m:t>
          </m:r>
          <m:d>
            <m:dPr>
              <m:begChr m:val="⟨"/>
              <m:sepChr m:val=""/>
              <m:endChr m:val="⟩"/>
            </m:dPr>
            <m:e>
              <m:r>
                <m:rPr/>
                <m:t>m</m:t>
              </m:r>
              <m:sSup>
                <m:sSupPr/>
                <m:e>
                  <m:r>
                    <m:rPr/>
                    <m:t>ω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/>
            <m:num>
              <m:acc>
                <m:accPr>
                  <m:chr m:val="̇"/>
                </m:accPr>
                <m:e>
                  <m:r>
                    <m:rPr/>
                    <m:t>ω</m:t>
                  </m:r>
                </m:e>
              </m:acc>
            </m:num>
            <m:den>
              <m:r>
                <m:rPr/>
                <m:t>ω</m:t>
              </m:r>
            </m:den>
          </m:f>
          <m:r>
            <m:rPr/>
            <m:t> 2</m:t>
          </m:r>
          <m:r>
            <m:rPr>
              <m:sty m:val="p"/>
            </m:rPr>
            <m:t>⟨</m:t>
          </m:r>
          <m:r>
            <m:rPr/>
            <m:t>U</m:t>
          </m:r>
          <m:r>
            <m:rPr>
              <m:sty m:val="p"/>
            </m:rPr>
            <m:t>⟩</m:t>
          </m:r>
        </m:oMath>
      </m:oMathPara>
    </w:p>
    <w:p w14:paraId="550637C8">
      <w:pPr>
        <w:pStyle w:val="10"/>
      </w:pPr>
      <w:r>
        <w:rPr>
          <w:rFonts w:hint="eastAsia" w:ascii="Times New Roman" w:hAnsi="Times New Roman" w:eastAsia="宋体" w:cs="Times New Roman"/>
        </w:rPr>
        <w:t>在绝热跟随（瞬时</w:t>
      </w:r>
      <w:r>
        <w:rPr>
          <w:rFonts w:ascii="Times New Roman" w:hAnsi="Times New Roman" w:eastAsia="宋体" w:cs="Times New Roman"/>
        </w:rPr>
        <w:t xml:space="preserve"> Virial </w:t>
      </w:r>
      <w:r>
        <w:rPr>
          <w:rFonts w:hint="eastAsia" w:ascii="Times New Roman" w:hAnsi="Times New Roman" w:eastAsia="宋体" w:cs="Times New Roman"/>
        </w:rPr>
        <w:t>平衡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>
            <m:sty m:val="p"/>
          </m:rPr>
          <m:t>⟨</m:t>
        </m:r>
        <m:r>
          <m:rPr/>
          <m:t>U</m:t>
        </m:r>
        <m:r>
          <m:rPr>
            <m:sty m:val="p"/>
          </m:rPr>
          <m:t>⟩=⟨</m:t>
        </m:r>
        <m:r>
          <m:rPr/>
          <m:t>K</m:t>
        </m:r>
        <m:r>
          <m:rPr>
            <m:sty m:val="p"/>
          </m:rPr>
          <m:t>⟩=</m:t>
        </m:r>
        <m:r>
          <m:rPr/>
          <m:t>E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 w:ascii="Times New Roman" w:hAnsi="Times New Roman" w:eastAsia="宋体" w:cs="Times New Roman"/>
        </w:rPr>
        <w:t>）下代入，得：</w:t>
      </w:r>
    </w:p>
    <w:p w14:paraId="4C291F28">
      <w:pPr>
        <w:pStyle w:val="4"/>
      </w:pPr>
      <m:oMathPara>
        <m:oMathParaPr>
          <m:jc m:val="center"/>
        </m:oMathParaPr>
        <m:oMath>
          <m:f>
            <m:fPr>
              <m:ctrlPr>
                <w:rPr>
                  <w:color w:val="0000FF"/>
                </w:rPr>
              </m:ctrlPr>
            </m:fPr>
            <m:num>
              <m:r>
                <m:rPr/>
                <w:rPr>
                  <w:color w:val="0000FF"/>
                </w:rPr>
                <m:t>dE</m:t>
              </m:r>
              <m:ctrlPr>
                <w:rPr>
                  <w:color w:val="0000FF"/>
                </w:rPr>
              </m:ctrlPr>
            </m:num>
            <m:den>
              <m:r>
                <m:rPr/>
                <w:rPr>
                  <w:color w:val="0000FF"/>
                </w:rPr>
                <m:t>dt</m:t>
              </m:r>
              <m:ctrlPr>
                <w:rPr>
                  <w:color w:val="0000FF"/>
                </w:rPr>
              </m:ctrlPr>
            </m:den>
          </m:f>
          <m:r>
            <m:rPr>
              <m:sty m:val="p"/>
            </m:rPr>
            <w:rPr>
              <w:color w:val="0000FF"/>
            </w:rPr>
            <m:t>=</m:t>
          </m:r>
          <m:f>
            <m:fPr>
              <m:ctrlPr>
                <w:rPr>
                  <w:color w:val="0000FF"/>
                </w:rPr>
              </m:ctrlPr>
            </m:fPr>
            <m:num>
              <m:acc>
                <m:accPr>
                  <m:chr m:val="̇"/>
                  <m:ctrlPr>
                    <w:rPr>
                      <w:color w:val="0000FF"/>
                    </w:rPr>
                  </m:ctrlPr>
                </m:accPr>
                <m:e>
                  <m:r>
                    <m:rPr/>
                    <w:rPr>
                      <w:color w:val="0000FF"/>
                    </w:rPr>
                    <m:t>ω</m:t>
                  </m:r>
                  <m:ctrlPr>
                    <w:rPr>
                      <w:color w:val="0000FF"/>
                    </w:rPr>
                  </m:ctrlPr>
                </m:e>
              </m:acc>
              <m:ctrlPr>
                <w:rPr>
                  <w:color w:val="0000FF"/>
                </w:rPr>
              </m:ctrlPr>
            </m:num>
            <m:den>
              <m:r>
                <m:rPr/>
                <w:rPr>
                  <w:color w:val="0000FF"/>
                </w:rPr>
                <m:t>ω</m:t>
              </m:r>
              <m:ctrlPr>
                <w:rPr>
                  <w:color w:val="0000FF"/>
                </w:rPr>
              </m:ctrlPr>
            </m:den>
          </m:f>
          <m:r>
            <m:rPr/>
            <w:rPr>
              <w:color w:val="0000FF"/>
            </w:rPr>
            <m:t> E</m:t>
          </m:r>
        </m:oMath>
      </m:oMathPara>
    </w:p>
    <w:p w14:paraId="6C0FA9E7">
      <w:pPr>
        <w:pStyle w:val="1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</w:rPr>
        <w:t>物理图景</w:t>
      </w:r>
      <w:r>
        <w:rPr>
          <w:rFonts w:hint="eastAsia" w:ascii="Times New Roman" w:hAnsi="Times New Roman" w:eastAsia="宋体" w:cs="Times New Roman"/>
        </w:rPr>
        <w:t>：</w:t>
      </w:r>
      <m:oMath>
        <m:acc>
          <m:accPr>
            <m:chr m:val="̇"/>
          </m:accPr>
          <m:e>
            <m:r>
              <m:rPr/>
              <m:t>ω</m:t>
            </m:r>
          </m:e>
        </m:acc>
        <m:r>
          <m:rPr>
            <m:sty m:val="p"/>
          </m:rPr>
          <m:t>&lt;</m:t>
        </m:r>
        <m:r>
          <m:rPr/>
          <m:t>0</m:t>
        </m:r>
      </m:oMath>
      <w:r>
        <w:rPr>
          <w:rFonts w:hint="eastAsia" w:ascii="Times New Roman" w:hAnsi="Times New Roman" w:eastAsia="宋体" w:cs="Times New Roman"/>
        </w:rPr>
        <w:t>（阱变浅）时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/>
          <m:t>dE</m:t>
        </m:r>
        <m:r>
          <m:rPr>
            <m:sty m:val="p"/>
          </m:rPr>
          <m:t>/</m:t>
        </m:r>
        <m:r>
          <m:rPr/>
          <m:t>dt</m:t>
        </m:r>
        <m:r>
          <m:rPr>
            <m:sty m:val="p"/>
          </m:rPr>
          <m:t>&lt;</m:t>
        </m:r>
        <m:r>
          <m:rPr/>
          <m:t>0</m:t>
        </m:r>
      </m:oMath>
      <w:r>
        <w:rPr>
          <w:rFonts w:hint="eastAsia" w:ascii="Times New Roman" w:hAnsi="Times New Roman" w:eastAsia="宋体" w:cs="Times New Roman"/>
        </w:rPr>
        <w:t>，原子总能量减少。减少的这份能量不是凭空消失，而是通过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>
            <m:sty m:val="bi"/>
          </m:rPr>
          <w:rPr>
            <w:rFonts w:hint="default" w:ascii="Cambria Math" w:hAnsi="Cambria Math"/>
            <w:color w:val="0000FF"/>
          </w:rPr>
          <m:t>dω</m:t>
        </m:r>
        <m:r>
          <m:rPr>
            <m:sty m:val="b"/>
          </m:rPr>
          <w:rPr>
            <w:rFonts w:ascii="Cambria Math" w:hAnsi="Cambria Math"/>
            <w:color w:val="0000FF"/>
          </w:rPr>
          <m:t>/</m:t>
        </m:r>
        <m:r>
          <m:rPr>
            <m:sty m:val="bi"/>
          </m:rPr>
          <w:rPr>
            <w:rFonts w:hint="default" w:ascii="Cambria Math" w:hAnsi="Cambria Math"/>
            <w:color w:val="0000FF"/>
          </w:rPr>
          <m:t>dt</m:t>
        </m:r>
      </m:oMath>
      <w:r>
        <w:rPr>
          <w:rFonts w:ascii="Times New Roman" w:hAnsi="Times New Roman" w:eastAsia="宋体" w:cs="Times New Roman"/>
          <w:b/>
          <w:bCs/>
          <w:color w:val="0000FF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0000FF"/>
        </w:rPr>
        <w:t>项</w:t>
      </w:r>
      <w:r>
        <w:rPr>
          <w:rFonts w:hint="eastAsia" w:ascii="Times New Roman" w:hAnsi="Times New Roman" w:eastAsia="宋体" w:cs="Times New Roman"/>
          <w:b/>
          <w:bCs/>
        </w:rPr>
        <w:t>作为功流回了驱动势场的那个外部系统</w:t>
      </w:r>
      <w:r>
        <w:rPr>
          <w:rFonts w:hint="eastAsia" w:ascii="Times New Roman" w:hAnsi="Times New Roman" w:eastAsia="宋体" w:cs="Times New Roman"/>
        </w:rPr>
        <w:t>（激光场</w:t>
      </w:r>
      <w:r>
        <w:rPr>
          <w:rFonts w:ascii="Times New Roman" w:hAnsi="Times New Roman" w:eastAsia="宋体" w:cs="Times New Roman"/>
        </w:rPr>
        <w:t xml:space="preserve"> + </w:t>
      </w:r>
      <w:r>
        <w:rPr>
          <w:rFonts w:hint="eastAsia" w:ascii="Times New Roman" w:hAnsi="Times New Roman" w:eastAsia="宋体" w:cs="Times New Roman"/>
        </w:rPr>
        <w:t>AOM/透镜）。</w:t>
      </w:r>
    </w:p>
    <w:p w14:paraId="32C7904E">
      <w:pPr>
        <w:bidi w:val="0"/>
        <w:rPr>
          <w:rFonts w:hint="eastAsia" w:ascii="Times New Roman" w:hAnsi="Times New Roman" w:eastAsia="宋体" w:cs="Times New Roman"/>
        </w:rPr>
      </w:pPr>
    </w:p>
    <w:p w14:paraId="4C181993">
      <w:pPr>
        <w:pStyle w:val="2"/>
      </w:pPr>
      <w:r>
        <w:rPr>
          <w:rFonts w:hint="eastAsia" w:ascii="Times New Roman" w:hAnsi="Times New Roman" w:eastAsia="宋体" w:cs="Times New Roman"/>
        </w:rPr>
        <w:t>势场变化的所有外部驱动源</w:t>
      </w:r>
    </w:p>
    <w:p w14:paraId="2CA66124">
      <w:pPr>
        <w:pStyle w:val="10"/>
      </w:pPr>
      <w:r>
        <w:rPr>
          <w:rFonts w:hint="eastAsia" w:ascii="Times New Roman" w:hAnsi="Times New Roman" w:eastAsia="宋体" w:cs="Times New Roman"/>
        </w:rPr>
        <w:t>势场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/>
          <m:t>V</m:t>
        </m:r>
        <m:r>
          <m:rPr>
            <m:sty m:val="p"/>
          </m:rPr>
          <m:t>(</m:t>
        </m:r>
        <m:r>
          <m:rPr>
            <m:sty m:val="bi"/>
          </m:rPr>
          <m:t>r</m:t>
        </m:r>
        <m:r>
          <m:rPr>
            <m:sty m:val="p"/>
          </m:rPr>
          <m:t>,</m:t>
        </m:r>
        <m:r>
          <m:rPr/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由激光参数显式决定，因此</w:t>
      </w:r>
      <w:r>
        <w:rPr>
          <w:rFonts w:hint="eastAsia" w:ascii="Times New Roman" w:hAnsi="Times New Roman" w:eastAsia="宋体" w:cs="Times New Roman"/>
          <w:b/>
          <w:bCs/>
        </w:rPr>
        <w:t>一切改变激光参数的外部元件都是势场的驱动源</w:t>
      </w:r>
      <w:r>
        <w:rPr>
          <w:rFonts w:hint="eastAsia" w:ascii="Times New Roman" w:hAnsi="Times New Roman" w:eastAsia="宋体" w:cs="Times New Roman"/>
        </w:rPr>
        <w:t>。逐一梳理（对应仿真程序</w:t>
      </w:r>
      <w:r>
        <w:rPr>
          <w:rFonts w:ascii="Times New Roman" w:hAnsi="Times New Roman" w:eastAsia="宋体" w:cs="Times New Roman"/>
        </w:rPr>
        <w:t xml:space="preserve"> </w:t>
      </w:r>
      <w:r>
        <w:rPr>
          <w:rStyle w:val="14"/>
          <w:rFonts w:ascii="Times New Roman" w:hAnsi="Times New Roman" w:eastAsia="宋体" w:cs="Times New Roman"/>
        </w:rPr>
        <w:t>models/*.py</w:t>
      </w:r>
      <w:r>
        <w:rPr>
          <w:rFonts w:hint="eastAsia" w:ascii="Times New Roman" w:hAnsi="Times New Roman" w:eastAsia="宋体" w:cs="Times New Roman"/>
        </w:rPr>
        <w:t>）：</w:t>
      </w:r>
    </w:p>
    <w:tbl>
      <w:tblPr>
        <w:tblStyle w:val="18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1843"/>
        <w:gridCol w:w="2073"/>
        <w:gridCol w:w="1843"/>
        <w:gridCol w:w="2073"/>
      </w:tblGrid>
      <w:tr w14:paraId="036BC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286CBE">
            <w:pPr>
              <w:pStyle w:val="17"/>
            </w:pPr>
            <w:r>
              <w:rPr>
                <w:rFonts w:ascii="Times New Roman" w:hAnsi="Times New Roman" w:eastAsia="宋体" w:cs="Times New Roman"/>
              </w:rPr>
              <w:t>#</w:t>
            </w:r>
          </w:p>
        </w:tc>
        <w:tc>
          <w:p w14:paraId="3311B3FD">
            <w:pPr>
              <w:pStyle w:val="17"/>
            </w:pPr>
            <w:r>
              <w:rPr>
                <w:rFonts w:hint="eastAsia" w:ascii="Times New Roman" w:hAnsi="Times New Roman" w:eastAsia="宋体" w:cs="Times New Roman"/>
              </w:rPr>
              <w:t>驱动源</w:t>
            </w:r>
          </w:p>
        </w:tc>
        <w:tc>
          <w:p w14:paraId="16734424">
            <w:pPr>
              <w:pStyle w:val="17"/>
            </w:pPr>
            <w:r>
              <w:rPr>
                <w:rFonts w:hint="eastAsia" w:ascii="Times New Roman" w:hAnsi="Times New Roman" w:eastAsia="宋体" w:cs="Times New Roman"/>
              </w:rPr>
              <w:t>物理操作</w:t>
            </w:r>
          </w:p>
        </w:tc>
        <w:tc>
          <w:p w14:paraId="4F5BFD61">
            <w:pPr>
              <w:pStyle w:val="17"/>
            </w:pPr>
            <w:r>
              <w:rPr>
                <w:rFonts w:hint="eastAsia" w:ascii="Times New Roman" w:hAnsi="Times New Roman" w:eastAsia="宋体" w:cs="Times New Roman"/>
              </w:rPr>
              <w:t>影响链</w:t>
            </w:r>
          </w:p>
        </w:tc>
        <w:tc>
          <w:p w14:paraId="33DBCC91">
            <w:pPr>
              <w:pStyle w:val="17"/>
            </w:pPr>
            <w:r>
              <w:rPr>
                <w:rFonts w:hint="eastAsia" w:ascii="Times New Roman" w:hAnsi="Times New Roman" w:eastAsia="宋体" w:cs="Times New Roman"/>
              </w:rPr>
              <w:t>程序模块</w:t>
            </w:r>
          </w:p>
        </w:tc>
      </w:tr>
      <w:tr w14:paraId="53056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0F6649">
            <w:pPr>
              <w:pStyle w:val="17"/>
            </w:pPr>
            <w:r>
              <w:rPr>
                <w:rFonts w:ascii="Times New Roman" w:hAnsi="Times New Roman" w:eastAsia="宋体" w:cs="Times New Roman"/>
              </w:rPr>
              <w:t>①</w:t>
            </w:r>
          </w:p>
        </w:tc>
        <w:tc>
          <w:p w14:paraId="38F54D35">
            <w:pPr>
              <w:pStyle w:val="17"/>
            </w:pPr>
            <w:r>
              <w:rPr>
                <w:rFonts w:hint="eastAsia" w:ascii="Times New Roman" w:hAnsi="Times New Roman" w:eastAsia="宋体" w:cs="Times New Roman"/>
              </w:rPr>
              <w:t>激光功率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m:oMath>
              <m:r>
                <m:rPr/>
                <m:t>P</m:t>
              </m:r>
            </m:oMath>
          </w:p>
        </w:tc>
        <w:tc>
          <w:p w14:paraId="25295AFB">
            <w:pPr>
              <w:pStyle w:val="17"/>
            </w:pPr>
          </w:p>
        </w:tc>
        <w:tc>
          <w:p w14:paraId="03D692FF">
            <w:pPr>
              <w:pStyle w:val="17"/>
            </w:pPr>
            <m:oMath>
              <m:r>
                <m:rPr/>
                <m:t>I</m:t>
              </m:r>
              <m:r>
                <m:rPr>
                  <m:sty m:val="p"/>
                </m:rPr>
                <m:t>∝</m:t>
              </m:r>
              <m:r>
                <m:rPr/>
                <m:t>P</m:t>
              </m:r>
            </m:oMath>
            <w:r>
              <w:rPr>
                <w:rFonts w:ascii="Times New Roman" w:hAnsi="Times New Roman" w:eastAsia="宋体" w:cs="Times New Roman"/>
              </w:rPr>
              <w:t xml:space="preserve"> → </w:t>
            </w:r>
            <m:oMath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∝</m:t>
              </m:r>
              <m:r>
                <m:rPr/>
                <m:t>P</m:t>
              </m:r>
            </m:oMath>
            <w:r>
              <w:rPr>
                <w:rFonts w:ascii="Times New Roman" w:hAnsi="Times New Roman" w:eastAsia="宋体" w:cs="Times New Roman"/>
              </w:rPr>
              <w:t xml:space="preserve"> → </w:t>
            </w:r>
            <m:oMath>
              <m:r>
                <m:rPr/>
                <m:t>ω</m:t>
              </m:r>
              <m:r>
                <m:rPr>
                  <m:sty m:val="p"/>
                </m:rPr>
                <m:t>∝</m:t>
              </m:r>
              <m:rad>
                <m:radPr>
                  <m:degHide m:val="1"/>
                </m:radPr>
                <m:deg/>
                <m:e>
                  <m:r>
                    <m:rPr/>
                    <m:t>P</m:t>
                  </m:r>
                </m:e>
              </m:rad>
            </m:oMath>
          </w:p>
        </w:tc>
        <w:tc>
          <w:p w14:paraId="35948885">
            <w:pPr>
              <w:pStyle w:val="17"/>
            </w:pPr>
            <w:r>
              <w:rPr>
                <w:rStyle w:val="14"/>
                <w:rFonts w:ascii="Times New Roman" w:hAnsi="Times New Roman" w:eastAsia="宋体" w:cs="Times New Roman"/>
              </w:rPr>
              <w:t>core/dipole.py</w:t>
            </w:r>
          </w:p>
        </w:tc>
      </w:tr>
      <w:tr w14:paraId="07602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02A700">
            <w:pPr>
              <w:pStyle w:val="17"/>
            </w:pPr>
            <w:r>
              <w:rPr>
                <w:rFonts w:ascii="Times New Roman" w:hAnsi="Times New Roman" w:eastAsia="宋体" w:cs="Times New Roman"/>
              </w:rPr>
              <w:t>②</w:t>
            </w:r>
          </w:p>
        </w:tc>
        <w:tc>
          <w:p w14:paraId="10381DD3">
            <w:pPr>
              <w:pStyle w:val="17"/>
            </w:pPr>
            <w:r>
              <w:rPr>
                <w:rFonts w:hint="eastAsia" w:ascii="Times New Roman" w:hAnsi="Times New Roman" w:eastAsia="宋体" w:cs="Times New Roman"/>
              </w:rPr>
              <w:t>束腰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m:oMath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0</m:t>
                  </m:r>
                </m:sub>
              </m:sSub>
            </m:oMath>
          </w:p>
        </w:tc>
        <w:tc>
          <w:p w14:paraId="3DC26791">
            <w:pPr>
              <w:pStyle w:val="17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透镜位移/离焦</w:t>
            </w:r>
            <w:r>
              <w:rPr>
                <w:rFonts w:hint="eastAsia" w:cs="Times New Roman"/>
                <w:lang w:val="en-US" w:eastAsia="zh-CN"/>
              </w:rPr>
              <w:t>/扩束</w:t>
            </w:r>
          </w:p>
        </w:tc>
        <w:tc>
          <w:p w14:paraId="232F5E73">
            <w:pPr>
              <w:pStyle w:val="17"/>
            </w:pPr>
            <m:oMath>
              <m:r>
                <m:rPr/>
                <m:t>I</m:t>
              </m:r>
              <m:r>
                <m:rPr>
                  <m:sty m:val="p"/>
                </m:rPr>
                <m:t>∝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sSup>
                <m:sSupPr/>
                <m:e>
                  <m:r>
                    <m:rPr/>
                    <m:t>w</m:t>
                  </m:r>
                </m:e>
                <m:sup>
                  <m:r>
                    <m:rPr/>
                    <m:t>2</m:t>
                  </m:r>
                </m:sup>
              </m:sSup>
            </m:oMath>
            <w:r>
              <w:rPr>
                <w:rFonts w:ascii="Times New Roman" w:hAnsi="Times New Roman" w:eastAsia="宋体" w:cs="Times New Roman"/>
              </w:rPr>
              <w:t xml:space="preserve"> → </w:t>
            </w:r>
            <m:oMath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∝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sSup>
                <m:sSupPr/>
                <m:e>
                  <m:r>
                    <m:rPr/>
                    <m:t>w</m:t>
                  </m:r>
                </m:e>
                <m:sup>
                  <m:r>
                    <m:rPr/>
                    <m:t>2</m:t>
                  </m:r>
                </m:sup>
              </m:sSup>
            </m:oMath>
          </w:p>
        </w:tc>
        <w:tc>
          <w:p w14:paraId="0094CA93">
            <w:pPr>
              <w:pStyle w:val="17"/>
            </w:pPr>
            <w:r>
              <w:rPr>
                <w:rStyle w:val="14"/>
                <w:rFonts w:ascii="Times New Roman" w:hAnsi="Times New Roman" w:eastAsia="宋体" w:cs="Times New Roman"/>
              </w:rPr>
              <w:t>models/gaussian_beam.py</w:t>
            </w:r>
          </w:p>
        </w:tc>
      </w:tr>
      <w:tr w14:paraId="35577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153C07">
            <w:pPr>
              <w:pStyle w:val="17"/>
            </w:pPr>
            <w:r>
              <w:rPr>
                <w:rFonts w:ascii="Times New Roman" w:hAnsi="Times New Roman" w:eastAsia="宋体" w:cs="Times New Roman"/>
              </w:rPr>
              <w:t>③</w:t>
            </w:r>
          </w:p>
        </w:tc>
        <w:tc>
          <w:p w14:paraId="22EB15B8">
            <w:pPr>
              <w:pStyle w:val="17"/>
            </w:pPr>
            <w:r>
              <w:rPr>
                <w:rFonts w:hint="eastAsia" w:ascii="Times New Roman" w:hAnsi="Times New Roman" w:eastAsia="宋体" w:cs="Times New Roman"/>
              </w:rPr>
              <w:t>失谐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</w:p>
        </w:tc>
        <w:tc>
          <w:p w14:paraId="53BE5596">
            <w:pPr>
              <w:pStyle w:val="17"/>
            </w:pPr>
            <w:r>
              <w:rPr>
                <w:rFonts w:ascii="Times New Roman" w:hAnsi="Times New Roman" w:eastAsia="宋体" w:cs="Times New Roman"/>
              </w:rPr>
              <w:t xml:space="preserve">AOM </w:t>
            </w:r>
            <w:r>
              <w:rPr>
                <w:rFonts w:hint="eastAsia" w:ascii="Times New Roman" w:hAnsi="Times New Roman" w:eastAsia="宋体" w:cs="Times New Roman"/>
              </w:rPr>
              <w:t>调制调谐</w:t>
            </w:r>
          </w:p>
        </w:tc>
        <w:tc>
          <w:p w14:paraId="3B731A86">
            <w:pPr>
              <w:pStyle w:val="17"/>
            </w:pPr>
            <m:oMath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∝</m:t>
              </m:r>
              <m:r>
                <m:rPr/>
                <m:t>1</m:t>
              </m:r>
              <m:r>
                <m:rPr>
                  <m:sty m:val="p"/>
                </m:rPr>
                <m:t>/Δ</m:t>
              </m:r>
            </m:oMath>
            <w:r>
              <w:rPr>
                <w:rFonts w:ascii="Times New Roman" w:hAnsi="Times New Roman" w:eastAsia="宋体" w:cs="Times New Roman"/>
              </w:rPr>
              <w:t>​</w:t>
            </w:r>
          </w:p>
        </w:tc>
        <w:tc>
          <w:p w14:paraId="32398E2F">
            <w:pPr>
              <w:pStyle w:val="17"/>
            </w:pPr>
            <w:r>
              <w:rPr>
                <w:rStyle w:val="14"/>
                <w:rFonts w:ascii="Times New Roman" w:hAnsi="Times New Roman" w:eastAsia="宋体" w:cs="Times New Roman"/>
              </w:rPr>
              <w:t>core/dipole.py</w:t>
            </w:r>
          </w:p>
        </w:tc>
      </w:tr>
      <w:tr w14:paraId="5C5AF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211F74">
            <w:pPr>
              <w:pStyle w:val="17"/>
            </w:pPr>
            <w:r>
              <w:rPr>
                <w:rFonts w:ascii="Times New Roman" w:hAnsi="Times New Roman" w:eastAsia="宋体" w:cs="Times New Roman"/>
              </w:rPr>
              <w:t>④</w:t>
            </w:r>
          </w:p>
        </w:tc>
        <w:tc>
          <w:p w14:paraId="5C116A01">
            <w:pPr>
              <w:pStyle w:val="17"/>
            </w:pPr>
            <w:r>
              <w:rPr>
                <w:rFonts w:hint="eastAsia" w:ascii="Times New Roman" w:hAnsi="Times New Roman" w:eastAsia="宋体" w:cs="Times New Roman"/>
              </w:rPr>
              <w:t>沿程光束发散</w:t>
            </w:r>
          </w:p>
        </w:tc>
        <w:tc>
          <w:p w14:paraId="64F59839">
            <w:pPr>
              <w:pStyle w:val="17"/>
            </w:pPr>
            <w:r>
              <w:rPr>
                <w:rFonts w:hint="eastAsia" w:ascii="Times New Roman" w:hAnsi="Times New Roman" w:eastAsia="宋体" w:cs="Times New Roman"/>
              </w:rPr>
              <w:t>高斯光束传播</w:t>
            </w:r>
          </w:p>
        </w:tc>
        <w:tc>
          <w:p w14:paraId="33E0CC32">
            <w:pPr>
              <w:pStyle w:val="17"/>
            </w:pPr>
            <m:oMath>
              <m:r>
                <m:rPr/>
                <m:t>w</m:t>
              </m:r>
              <m:r>
                <m:rPr>
                  <m:sty m:val="p"/>
                </m:rPr>
                <m:t>(</m:t>
              </m:r>
              <m:r>
                <m:rPr/>
                <m:t>z</m:t>
              </m:r>
              <m:r>
                <m:rPr>
                  <m:sty m:val="p"/>
                </m:rPr>
                <m:t>)=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0</m:t>
                  </m:r>
                </m:sub>
              </m:sSub>
              <m:rad>
                <m:radPr>
                  <m:degHide m:val="1"/>
                </m:radPr>
                <m:deg/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+(</m:t>
                  </m:r>
                  <m:r>
                    <m:rPr/>
                    <m:t>z</m:t>
                  </m:r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z</m:t>
                      </m:r>
                    </m:e>
                    <m:sub>
                      <m:r>
                        <m:rPr/>
                        <m:t>R</m:t>
                      </m:r>
                    </m:sub>
                  </m:sSub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rad>
            </m:oMath>
            <w:r>
              <w:rPr>
                <w:rFonts w:ascii="Times New Roman" w:hAnsi="Times New Roman" w:eastAsia="宋体" w:cs="Times New Roman"/>
              </w:rPr>
              <w:t xml:space="preserve"> → </w:t>
            </w:r>
            <m:oMath>
              <m:r>
                <m:rPr/>
                <m:t>I</m:t>
              </m:r>
              <m:r>
                <m:rPr>
                  <m:sty m:val="p"/>
                </m:rPr>
                <m:t>(</m:t>
              </m:r>
              <m:r>
                <m:rPr/>
                <m:t>z</m:t>
              </m:r>
              <m:r>
                <m:rPr>
                  <m:sty m:val="p"/>
                </m:rPr>
                <m:t>)↓</m:t>
              </m:r>
            </m:oMath>
          </w:p>
        </w:tc>
        <w:tc>
          <w:p w14:paraId="295BCB77">
            <w:pPr>
              <w:pStyle w:val="17"/>
            </w:pPr>
            <w:r>
              <w:rPr>
                <w:rStyle w:val="14"/>
                <w:rFonts w:ascii="Times New Roman" w:hAnsi="Times New Roman" w:eastAsia="宋体" w:cs="Times New Roman"/>
              </w:rPr>
              <w:t>models/conveyor_geometry.py</w:t>
            </w:r>
          </w:p>
        </w:tc>
      </w:tr>
      <w:tr w14:paraId="09C0C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346F0A">
            <w:pPr>
              <w:pStyle w:val="17"/>
            </w:pPr>
            <w:r>
              <w:rPr>
                <w:rFonts w:ascii="Times New Roman" w:hAnsi="Times New Roman" w:eastAsia="宋体" w:cs="Times New Roman"/>
              </w:rPr>
              <w:t>⑤</w:t>
            </w:r>
          </w:p>
        </w:tc>
        <w:tc>
          <w:p w14:paraId="18603607">
            <w:pPr>
              <w:pStyle w:val="17"/>
            </w:pPr>
            <w:r>
              <w:rPr>
                <w:rFonts w:ascii="Times New Roman" w:hAnsi="Times New Roman" w:eastAsia="宋体" w:cs="Times New Roman"/>
              </w:rPr>
              <w:t xml:space="preserve">conveyor </w:t>
            </w:r>
            <w:r>
              <w:rPr>
                <w:rFonts w:hint="eastAsia" w:ascii="Times New Roman" w:hAnsi="Times New Roman" w:eastAsia="宋体" w:cs="Times New Roman"/>
              </w:rPr>
              <w:t>几何</w:t>
            </w:r>
          </w:p>
        </w:tc>
        <w:tc>
          <w:p w14:paraId="3D72101C">
            <w:pPr>
              <w:pStyle w:val="17"/>
            </w:pPr>
            <w:r>
              <w:rPr>
                <w:rFonts w:hint="eastAsia" w:ascii="Times New Roman" w:hAnsi="Times New Roman" w:eastAsia="宋体" w:cs="Times New Roman"/>
              </w:rPr>
              <w:t>两束光焦点重合/错开</w:t>
            </w:r>
          </w:p>
        </w:tc>
        <w:tc>
          <w:p w14:paraId="1D79AACA">
            <w:pPr>
              <w:pStyle w:val="17"/>
            </w:pPr>
            <w:r>
              <w:rPr>
                <w:rFonts w:ascii="Times New Roman" w:hAnsi="Times New Roman" w:eastAsia="宋体" w:cs="Times New Roman"/>
              </w:rPr>
              <w:t xml:space="preserve">focus_overlap vs offset_waist </w:t>
            </w:r>
            <w:r>
              <w:rPr>
                <w:rFonts w:hint="eastAsia" w:ascii="Times New Roman" w:hAnsi="Times New Roman" w:eastAsia="宋体" w:cs="Times New Roman"/>
              </w:rPr>
              <w:t>的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FF"/>
              </w:rPr>
              <w:t>沿程阱深分布</w:t>
            </w:r>
          </w:p>
        </w:tc>
        <w:tc>
          <w:p w14:paraId="6F67A3F8">
            <w:pPr>
              <w:pStyle w:val="17"/>
            </w:pPr>
            <w:r>
              <w:rPr>
                <w:rStyle w:val="14"/>
                <w:rFonts w:ascii="Times New Roman" w:hAnsi="Times New Roman" w:eastAsia="宋体" w:cs="Times New Roman"/>
              </w:rPr>
              <w:t>models/conveyor_geometry.py</w:t>
            </w:r>
          </w:p>
        </w:tc>
      </w:tr>
      <w:tr w14:paraId="172EF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3607FD">
            <w:pPr>
              <w:pStyle w:val="17"/>
            </w:pPr>
            <w:r>
              <w:rPr>
                <w:rFonts w:ascii="Times New Roman" w:hAnsi="Times New Roman" w:eastAsia="宋体" w:cs="Times New Roman"/>
              </w:rPr>
              <w:t>⑥</w:t>
            </w:r>
          </w:p>
        </w:tc>
        <w:tc>
          <w:p w14:paraId="4D2A8190">
            <w:pPr>
              <w:pStyle w:val="17"/>
            </w:pPr>
            <w:r>
              <w:rPr>
                <w:rFonts w:hint="eastAsia" w:ascii="Times New Roman" w:hAnsi="Times New Roman" w:eastAsia="宋体" w:cs="Times New Roman"/>
              </w:rPr>
              <w:t>加速度</w:t>
            </w:r>
            <w:r>
              <w:rPr>
                <w:rFonts w:ascii="Times New Roman" w:hAnsi="Times New Roman" w:eastAsia="宋体" w:cs="Times New Roman"/>
              </w:rPr>
              <w:t xml:space="preserve"> chirp</w:t>
            </w:r>
          </w:p>
        </w:tc>
        <w:tc>
          <w:p w14:paraId="792FFFC5">
            <w:pPr>
              <w:pStyle w:val="17"/>
            </w:pPr>
            <w:r>
              <w:rPr>
                <w:rFonts w:hint="eastAsia" w:ascii="Times New Roman" w:hAnsi="Times New Roman" w:eastAsia="宋体" w:cs="Times New Roman"/>
              </w:rPr>
              <w:t>传送带波形</w:t>
            </w:r>
          </w:p>
        </w:tc>
        <w:tc>
          <w:p w14:paraId="226B33A1">
            <w:pPr>
              <w:pStyle w:val="17"/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FF"/>
              </w:rPr>
              <w:t>惯性力</w:t>
            </w:r>
            <w:r>
              <w:rPr>
                <w:rFonts w:ascii="Times New Roman" w:hAnsi="Times New Roman" w:eastAsia="宋体" w:cs="Times New Roman"/>
                <w:b/>
                <w:bCs/>
                <w:color w:val="0000FF"/>
              </w:rPr>
              <w:t xml:space="preserve"> →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FF"/>
              </w:rPr>
              <w:t>势阱倾斜</w:t>
            </w:r>
            <w:r>
              <w:rPr>
                <w:rFonts w:ascii="Times New Roman" w:hAnsi="Times New Roman" w:eastAsia="宋体" w:cs="Times New Roman"/>
                <w:b/>
                <w:bCs/>
                <w:color w:val="0000FF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0000F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color w:val="0000FF"/>
                    </w:rPr>
                    <m:t>U</m:t>
                  </m:r>
                  <m:ctrlPr>
                    <w:rPr>
                      <w:rFonts w:ascii="Cambria Math" w:hAnsi="Cambria Math"/>
                      <w:b/>
                      <w:bCs/>
                      <w:color w:val="0000FF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/>
                      <w:color w:val="0000FF"/>
                    </w:rPr>
                    <m:t>eff</m:t>
                  </m:r>
                  <m:ctrlPr>
                    <w:rPr>
                      <w:rFonts w:ascii="Cambria Math" w:hAnsi="Cambria Math"/>
                      <w:b/>
                      <w:bCs/>
                      <w:color w:val="0000FF"/>
                    </w:rPr>
                  </m:ctrlPr>
                </m:sub>
              </m:sSub>
            </m:oMath>
          </w:p>
        </w:tc>
        <w:tc>
          <w:p w14:paraId="296723EB">
            <w:pPr>
              <w:pStyle w:val="17"/>
            </w:pPr>
            <w:r>
              <w:rPr>
                <w:rStyle w:val="14"/>
                <w:rFonts w:ascii="Times New Roman" w:hAnsi="Times New Roman" w:eastAsia="宋体" w:cs="Times New Roman"/>
              </w:rPr>
              <w:t>models/acceleration.py</w:t>
            </w:r>
          </w:p>
        </w:tc>
      </w:tr>
      <w:tr w14:paraId="52260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6442AC">
            <w:pPr>
              <w:pStyle w:val="17"/>
            </w:pPr>
            <w:r>
              <w:rPr>
                <w:rFonts w:ascii="Times New Roman" w:hAnsi="Times New Roman" w:eastAsia="宋体" w:cs="Times New Roman"/>
              </w:rPr>
              <w:t>⑦</w:t>
            </w:r>
          </w:p>
        </w:tc>
        <w:tc>
          <w:p w14:paraId="1ED3FF76">
            <w:pPr>
              <w:pStyle w:val="17"/>
            </w:pPr>
            <w:r>
              <w:rPr>
                <w:rFonts w:hint="eastAsia" w:ascii="Times New Roman" w:hAnsi="Times New Roman" w:eastAsia="宋体" w:cs="Times New Roman"/>
              </w:rPr>
              <w:t>重力</w:t>
            </w:r>
          </w:p>
        </w:tc>
        <w:tc>
          <w:p w14:paraId="0D8D84DA">
            <w:pPr>
              <w:pStyle w:val="17"/>
            </w:pPr>
            <w:r>
              <w:rPr>
                <w:rFonts w:hint="eastAsia" w:ascii="Times New Roman" w:hAnsi="Times New Roman" w:eastAsia="宋体" w:cs="Times New Roman"/>
              </w:rPr>
              <w:t>装置倾角</w:t>
            </w:r>
          </w:p>
        </w:tc>
        <w:tc>
          <w:p w14:paraId="07016BDA">
            <w:pPr>
              <w:pStyle w:val="17"/>
            </w:pPr>
            <w:r>
              <w:rPr>
                <w:rFonts w:hint="eastAsia" w:ascii="Times New Roman" w:hAnsi="Times New Roman" w:eastAsia="宋体" w:cs="Times New Roman"/>
              </w:rPr>
              <w:t>势阱线性倾斜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/>
                <m:t>U</m:t>
              </m:r>
              <m:r>
                <m:rPr>
                  <m:sty m:val="p"/>
                </m:rPr>
                <m:t>=</m:t>
              </m:r>
              <m:r>
                <m:rPr/>
                <m:t>mgz</m:t>
              </m:r>
            </m:oMath>
          </w:p>
        </w:tc>
        <w:tc>
          <w:p w14:paraId="6B063771">
            <w:pPr>
              <w:pStyle w:val="17"/>
            </w:pPr>
            <w:r>
              <w:rPr>
                <w:rStyle w:val="14"/>
                <w:rFonts w:ascii="Times New Roman" w:hAnsi="Times New Roman" w:eastAsia="宋体" w:cs="Times New Roman"/>
              </w:rPr>
              <w:t>models/gravity.py</w:t>
            </w:r>
          </w:p>
        </w:tc>
      </w:tr>
      <w:tr w14:paraId="7E5FE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55F68B">
            <w:pPr>
              <w:pStyle w:val="17"/>
            </w:pPr>
            <w:r>
              <w:rPr>
                <w:rFonts w:ascii="Times New Roman" w:hAnsi="Times New Roman" w:eastAsia="宋体" w:cs="Times New Roman"/>
              </w:rPr>
              <w:t>⑧</w:t>
            </w:r>
          </w:p>
        </w:tc>
        <w:tc>
          <w:p w14:paraId="7D5B905F">
            <w:pPr>
              <w:pStyle w:val="17"/>
              <w:rPr>
                <w:b/>
                <w:bCs/>
                <w:color w:val="0000FF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FF"/>
              </w:rPr>
              <w:t>装载</w:t>
            </w:r>
            <w:r>
              <w:rPr>
                <w:rFonts w:ascii="Times New Roman" w:hAnsi="Times New Roman" w:eastAsia="宋体" w:cs="Times New Roman"/>
                <w:b/>
                <w:bCs/>
                <w:color w:val="0000FF"/>
              </w:rPr>
              <w:t xml:space="preserve"> ramp</w:t>
            </w:r>
          </w:p>
        </w:tc>
        <w:tc>
          <w:p w14:paraId="49170EAF">
            <w:pPr>
              <w:pStyle w:val="17"/>
              <w:rPr>
                <w:b/>
                <w:bCs/>
                <w:color w:val="0000FF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FF"/>
              </w:rPr>
              <w:t>交接时缓变</w:t>
            </w:r>
            <w:r>
              <w:rPr>
                <w:rFonts w:ascii="Times New Roman" w:hAnsi="Times New Roman" w:eastAsia="宋体" w:cs="Times New Roman"/>
                <w:b/>
                <w:bCs/>
                <w:color w:val="0000FF"/>
              </w:rPr>
              <w:t xml:space="preserve"> </w:t>
            </w:r>
            <m:oMath>
              <m:r>
                <m:rPr>
                  <m:sty m:val="bi"/>
                </m:rPr>
                <w:rPr>
                  <w:rFonts w:hint="default" w:ascii="Cambria Math" w:hAnsi="Cambria Math"/>
                  <w:color w:val="0000FF"/>
                </w:rPr>
                <m:t>ω</m:t>
              </m:r>
              <m:r>
                <m:rPr>
                  <m:sty m:val="b"/>
                </m:rPr>
                <w:rPr>
                  <w:rFonts w:ascii="Cambria Math" w:hAnsi="Cambria Math"/>
                  <w:color w:val="0000FF"/>
                </w:rPr>
                <m:t>(</m:t>
              </m:r>
              <m:r>
                <m:rPr>
                  <m:sty m:val="bi"/>
                </m:rPr>
                <w:rPr>
                  <w:rFonts w:hint="default" w:ascii="Cambria Math" w:hAnsi="Cambria Math"/>
                  <w:color w:val="0000FF"/>
                </w:rPr>
                <m:t>t</m:t>
              </m:r>
              <m:r>
                <m:rPr>
                  <m:sty m:val="b"/>
                </m:rPr>
                <w:rPr>
                  <w:rFonts w:ascii="Cambria Math" w:hAnsi="Cambria Math"/>
                  <w:color w:val="0000FF"/>
                </w:rPr>
                <m:t>)</m:t>
              </m:r>
            </m:oMath>
          </w:p>
        </w:tc>
        <w:tc>
          <w:p w14:paraId="07E25F14">
            <w:pPr>
              <w:pStyle w:val="17"/>
            </w:pPr>
            <w:r>
              <w:rPr>
                <w:rFonts w:hint="eastAsia" w:ascii="Times New Roman" w:hAnsi="Times New Roman" w:eastAsia="宋体" w:cs="Times New Roman"/>
              </w:rPr>
              <w:t>相空间协方差传播</w:t>
            </w:r>
          </w:p>
        </w:tc>
        <w:tc>
          <w:p w14:paraId="4EE42218">
            <w:pPr>
              <w:pStyle w:val="17"/>
            </w:pPr>
            <w:r>
              <w:rPr>
                <w:rStyle w:val="14"/>
                <w:rFonts w:ascii="Times New Roman" w:hAnsi="Times New Roman" w:eastAsia="宋体" w:cs="Times New Roman"/>
              </w:rPr>
              <w:t>models/loading_ramp.py</w:t>
            </w:r>
          </w:p>
        </w:tc>
      </w:tr>
      <w:tr w14:paraId="7BCA8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5E3DAE">
            <w:pPr>
              <w:pStyle w:val="17"/>
            </w:pPr>
            <w:r>
              <w:rPr>
                <w:rFonts w:ascii="Times New Roman" w:hAnsi="Times New Roman" w:eastAsia="宋体" w:cs="Times New Roman"/>
              </w:rPr>
              <w:t>⑨</w:t>
            </w:r>
          </w:p>
        </w:tc>
        <w:tc>
          <w:p w14:paraId="1EAA1EEB">
            <w:pPr>
              <w:pStyle w:val="17"/>
            </w:pPr>
            <w:r>
              <w:rPr>
                <w:rFonts w:hint="eastAsia" w:ascii="Times New Roman" w:hAnsi="Times New Roman" w:eastAsia="宋体" w:cs="Times New Roman"/>
              </w:rPr>
              <w:t>技术噪声</w:t>
            </w:r>
          </w:p>
        </w:tc>
        <w:tc>
          <w:p w14:paraId="24784E31">
            <w:pPr>
              <w:pStyle w:val="17"/>
            </w:pPr>
            <w:r>
              <w:rPr>
                <w:rFonts w:hint="eastAsia" w:ascii="Times New Roman" w:hAnsi="Times New Roman" w:eastAsia="宋体" w:cs="Times New Roman"/>
              </w:rPr>
              <w:t>RIN/指向/相位/chirp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误差/背景光</w:t>
            </w:r>
          </w:p>
        </w:tc>
        <w:tc>
          <w:p w14:paraId="582009DD">
            <w:pPr>
              <w:pStyle w:val="17"/>
            </w:pPr>
            <w:r>
              <w:rPr>
                <w:rFonts w:hint="eastAsia" w:ascii="Times New Roman" w:hAnsi="Times New Roman" w:eastAsia="宋体" w:cs="Times New Roman"/>
              </w:rPr>
              <w:t>势场涨落</w:t>
            </w:r>
            <w:r>
              <w:rPr>
                <w:rFonts w:ascii="Times New Roman" w:hAnsi="Times New Roman" w:eastAsia="宋体" w:cs="Times New Roman"/>
              </w:rPr>
              <w:t xml:space="preserve"> → </w:t>
            </w:r>
            <w:r>
              <w:rPr>
                <w:rFonts w:hint="eastAsia" w:ascii="Times New Roman" w:hAnsi="Times New Roman" w:eastAsia="宋体" w:cs="Times New Roman"/>
              </w:rPr>
              <w:t>参量加热</w:t>
            </w:r>
          </w:p>
        </w:tc>
        <w:tc>
          <w:p w14:paraId="30569A8A">
            <w:pPr>
              <w:pStyle w:val="17"/>
            </w:pPr>
            <w:r>
              <w:rPr>
                <w:rStyle w:val="14"/>
                <w:rFonts w:ascii="Times New Roman" w:hAnsi="Times New Roman" w:eastAsia="宋体" w:cs="Times New Roman"/>
              </w:rPr>
              <w:t>models/noise_models.py</w:t>
            </w:r>
          </w:p>
        </w:tc>
      </w:tr>
    </w:tbl>
    <w:p w14:paraId="0EAC4E8F">
      <w:pPr>
        <w:pStyle w:val="2"/>
      </w:pPr>
      <w:r>
        <w:rPr>
          <w:rFonts w:hint="eastAsia" w:ascii="Times New Roman" w:hAnsi="Times New Roman" w:eastAsia="宋体" w:cs="Times New Roman"/>
        </w:rPr>
        <w:t>势场变浅的原因</w:t>
      </w:r>
    </w:p>
    <w:p w14:paraId="0C036A61">
      <w:pPr>
        <w:pStyle w:val="10"/>
      </w:pPr>
      <w:r>
        <w:rPr>
          <w:rFonts w:hint="eastAsia" w:ascii="Times New Roman" w:hAnsi="Times New Roman" w:eastAsia="宋体" w:cs="Times New Roman"/>
        </w:rPr>
        <w:t>势场”变浅”指阱深</w:t>
      </w:r>
      <w:r>
        <w:rPr>
          <w:rFonts w:ascii="Times New Roman" w:hAnsi="Times New Roman" w:eastAsia="宋体" w:cs="Times New Roman"/>
        </w:rPr>
        <w:t xml:space="preserve"> </w:t>
      </w:r>
      <m:oMath>
        <m:sSub>
          <m:sSubPr/>
          <m:e>
            <m:r>
              <m:rPr/>
              <m:t>U</m:t>
            </m:r>
          </m:e>
          <m:sub>
            <m:r>
              <m:rPr/>
              <m:t>0</m:t>
            </m:r>
          </m:sub>
        </m:sSub>
      </m:oMath>
      <w:r>
        <w:rPr>
          <w:rFonts w:hint="eastAsia" w:ascii="Times New Roman" w:hAnsi="Times New Roman" w:eastAsia="宋体" w:cs="Times New Roman"/>
        </w:rPr>
        <w:t>（或等价地阱频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/>
          <m:t>ω</m:t>
        </m:r>
      </m:oMath>
      <w:r>
        <w:rPr>
          <w:rFonts w:hint="eastAsia" w:ascii="Times New Roman" w:hAnsi="Times New Roman" w:eastAsia="宋体" w:cs="Times New Roman"/>
        </w:rPr>
        <w:t>）随时间/位置下降。由</w:t>
      </w:r>
      <w:r>
        <w:rPr>
          <w:rFonts w:ascii="Times New Roman" w:hAnsi="Times New Roman" w:eastAsia="宋体" w:cs="Times New Roman"/>
        </w:rPr>
        <w:t xml:space="preserve"> </w:t>
      </w:r>
      <m:oMath>
        <m:sSub>
          <m:sSubPr/>
          <m:e>
            <m:r>
              <m:rPr/>
              <m:t>U</m:t>
            </m:r>
          </m:e>
          <m:sub>
            <m:r>
              <m:rPr>
                <m:sty m:val="p"/>
              </m:rPr>
              <m:t>dip</m:t>
            </m:r>
          </m:sub>
        </m:sSub>
        <m:r>
          <m:rPr>
            <m:sty m:val="p"/>
          </m:rPr>
          <m:t>∝</m:t>
        </m:r>
        <m:r>
          <m:rPr/>
          <m:t>I</m:t>
        </m:r>
        <m:r>
          <m:rPr>
            <m:sty m:val="p"/>
          </m:rPr>
          <m:t>/Δ</m:t>
        </m:r>
      </m:oMath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/>
          <m:t>I</m:t>
        </m:r>
        <m:r>
          <m:rPr>
            <m:sty m:val="p"/>
          </m:rPr>
          <m:t>=</m:t>
        </m:r>
        <m:r>
          <m:rPr/>
          <m:t>2P</m:t>
        </m:r>
        <m:r>
          <m:rPr>
            <m:sty m:val="p"/>
          </m:rPr>
          <m:t>/(</m:t>
        </m:r>
        <m:r>
          <m:rPr/>
          <m:t>π</m:t>
        </m:r>
        <m:sSubSup>
          <m:sSubSupPr/>
          <m:e>
            <m:r>
              <m:rPr/>
              <m:t>w</m:t>
            </m:r>
          </m:e>
          <m:sub>
            <m:r>
              <m:rPr/>
              <m:t>0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)</m:t>
        </m:r>
      </m:oMath>
      <w:r>
        <w:rPr>
          <w:rFonts w:hint="eastAsia" w:ascii="Times New Roman" w:hAnsi="Times New Roman" w:eastAsia="宋体" w:cs="Times New Roman"/>
        </w:rPr>
        <w:t>，变浅的三个直接途径是：</w:t>
      </w:r>
    </w:p>
    <w:p w14:paraId="7A914B17">
      <w:pPr>
        <w:pStyle w:val="4"/>
      </w:pPr>
      <w:r>
        <w:rPr>
          <w:rFonts w:hint="eastAsia" w:ascii="Times New Roman" w:hAnsi="Times New Roman" w:eastAsia="宋体" w:cs="Times New Roman"/>
          <w:b/>
          <w:bCs/>
        </w:rPr>
        <w:t>（1）降低激光功率</w:t>
      </w:r>
      <w:r>
        <w:rPr>
          <w:rFonts w:ascii="Times New Roman" w:hAnsi="Times New Roman" w:eastAsia="宋体" w:cs="Times New Roman"/>
          <w:b/>
          <w:bCs/>
        </w:rPr>
        <w:t xml:space="preserve"> </w:t>
      </w:r>
      <m:oMath>
        <m:r>
          <m:rPr/>
          <m:t>P</m:t>
        </m:r>
      </m:oMath>
    </w:p>
    <w:p w14:paraId="4008DECF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U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∝</m:t>
          </m:r>
          <m:r>
            <m:rPr/>
            <m:t>P </m:t>
          </m:r>
          <m:r>
            <m:rPr>
              <m:sty m:val="p"/>
            </m:rPr>
            <m:t>⇒</m:t>
          </m:r>
          <m:r>
            <m:rPr/>
            <m:t> </m:t>
          </m:r>
          <m:r>
            <m:rPr>
              <m:nor/>
              <m:sty m:val="p"/>
            </m:rPr>
            <w:rPr>
              <w:b w:val="0"/>
              <w:i w:val="0"/>
            </w:rPr>
            <m:t>功率减半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阱深减半</m:t>
          </m:r>
        </m:oMath>
      </m:oMathPara>
    </w:p>
    <w:p w14:paraId="79E9A4B0">
      <w:pPr>
        <w:pStyle w:val="10"/>
      </w:pPr>
      <w:r>
        <w:rPr>
          <w:rFonts w:hint="eastAsia" w:ascii="Times New Roman" w:hAnsi="Times New Roman" w:eastAsia="宋体" w:cs="Times New Roman"/>
          <w:b/>
          <w:bCs/>
        </w:rPr>
        <w:t>（2）扩大束腰</w:t>
      </w:r>
      <w:r>
        <w:rPr>
          <w:rFonts w:ascii="Times New Roman" w:hAnsi="Times New Roman" w:eastAsia="宋体" w:cs="Times New Roman"/>
          <w:b/>
          <w:bCs/>
        </w:rPr>
        <w:t xml:space="preserve"> </w:t>
      </w:r>
      <m:oMath>
        <m:sSub>
          <m:sSubPr/>
          <m:e>
            <m:r>
              <m:rPr/>
              <m:t>w</m:t>
            </m:r>
          </m:e>
          <m:sub>
            <m:r>
              <m:rPr/>
              <m:t>0</m:t>
            </m:r>
          </m:sub>
        </m:sSub>
      </m:oMath>
      <w:r>
        <w:rPr>
          <w:rFonts w:hint="eastAsia" w:ascii="Times New Roman" w:hAnsi="Times New Roman" w:eastAsia="宋体" w:cs="Times New Roman"/>
          <w:b/>
          <w:bCs/>
        </w:rPr>
        <w:t>（透镜位移）</w:t>
      </w:r>
    </w:p>
    <w:p w14:paraId="2453C15F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U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∝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w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/>
            <m:t> </m:t>
          </m:r>
          <m:r>
            <m:rPr>
              <m:sty m:val="p"/>
            </m:rPr>
            <m:t>⇒</m:t>
          </m:r>
          <m:r>
            <m:rPr/>
            <m:t> </m:t>
          </m:r>
          <m:r>
            <m:rPr>
              <m:nor/>
              <m:sty m:val="p"/>
            </m:rPr>
            <w:rPr>
              <w:b w:val="0"/>
              <w:i w:val="0"/>
            </w:rPr>
            <m:t>束腰增大</m:t>
          </m:r>
          <m:rad>
            <m:radPr>
              <m:degHide m:val="1"/>
            </m:radPr>
            <m:deg/>
            <m:e>
              <m:r>
                <m:rPr/>
                <m:t>2</m:t>
              </m:r>
            </m:e>
          </m:rad>
          <m:r>
            <m:rPr>
              <m:nor/>
              <m:sty m:val="p"/>
            </m:rPr>
            <w:rPr>
              <w:b w:val="0"/>
              <w:i w:val="0"/>
            </w:rPr>
            <m:t>倍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阱深减半</m:t>
          </m:r>
        </m:oMath>
      </m:oMathPara>
    </w:p>
    <w:p w14:paraId="099FA0EE">
      <w:pPr>
        <w:pStyle w:val="10"/>
      </w:pPr>
      <w:r>
        <w:rPr>
          <w:rFonts w:hint="eastAsia" w:ascii="Times New Roman" w:hAnsi="Times New Roman" w:eastAsia="宋体" w:cs="Times New Roman"/>
          <w:b/>
          <w:bCs/>
        </w:rPr>
        <w:t>（3）增大失谐</w:t>
      </w:r>
      <w:r>
        <w:rPr>
          <w:rFonts w:ascii="Times New Roman" w:hAnsi="Times New Roman" w:eastAsia="宋体" w:cs="Times New Roman"/>
          <w:b/>
          <w:bCs/>
        </w:rPr>
        <w:t xml:space="preserve"> </w:t>
      </w:r>
      <m:oMath>
        <m:r>
          <m:rPr>
            <m:sty m:val="p"/>
          </m:rPr>
          <m:t>|Δ|</m:t>
        </m:r>
      </m:oMath>
      <w:r>
        <w:rPr>
          <w:rFonts w:hint="eastAsia" w:ascii="Times New Roman" w:hAnsi="Times New Roman" w:eastAsia="宋体" w:cs="Times New Roman"/>
          <w:b/>
          <w:bCs/>
        </w:rPr>
        <w:t>（激光频率）</w:t>
      </w:r>
    </w:p>
    <w:p w14:paraId="4B63BF00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U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∝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/>
            <m:t> </m:t>
          </m:r>
          <m:r>
            <m:rPr>
              <m:sty m:val="p"/>
            </m:rPr>
            <m:t>⇒</m:t>
          </m:r>
          <m:r>
            <m:rPr/>
            <m:t> </m:t>
          </m:r>
          <m:r>
            <m:rPr>
              <m:nor/>
              <m:sty m:val="p"/>
            </m:rPr>
            <w:rPr>
              <w:b w:val="0"/>
              <w:i w:val="0"/>
            </w:rPr>
            <m:t>失谐加倍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阱深减半</m:t>
          </m:r>
        </m:oMath>
      </m:oMathPara>
    </w:p>
    <w:p w14:paraId="7FF51F25">
      <w:pPr>
        <w:pStyle w:val="10"/>
      </w:pPr>
      <w:r>
        <w:rPr>
          <w:rFonts w:hint="eastAsia" w:ascii="Times New Roman" w:hAnsi="Times New Roman" w:eastAsia="宋体" w:cs="Times New Roman"/>
          <w:b/>
          <w:bCs/>
        </w:rPr>
        <w:t>（4）</w:t>
      </w:r>
      <w:r>
        <w:rPr>
          <w:rFonts w:hint="eastAsia" w:ascii="Times New Roman" w:hAnsi="Times New Roman" w:eastAsia="宋体" w:cs="Times New Roman"/>
          <w:b/>
          <w:bCs/>
          <w:color w:val="0000FF"/>
        </w:rPr>
        <w:t>沿程高斯光束发散（被动变浅）</w:t>
      </w:r>
    </w:p>
    <w:p w14:paraId="5A1B363B">
      <w:pPr>
        <w:pStyle w:val="4"/>
      </w:pPr>
      <w:r>
        <w:rPr>
          <w:rFonts w:hint="eastAsia" w:ascii="Times New Roman" w:hAnsi="Times New Roman" w:eastAsia="宋体" w:cs="Times New Roman"/>
        </w:rPr>
        <w:t>长距离运输中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/>
          <m:t>L</m:t>
        </m:r>
        <m:r>
          <m:rPr>
            <m:sty m:val="p"/>
          </m:rPr>
          <m:t>≫</m:t>
        </m:r>
        <m:sSub>
          <m:sSubPr/>
          <m:e>
            <m:r>
              <m:rPr/>
              <m:t>z</m:t>
            </m:r>
          </m:e>
          <m:sub>
            <m:r>
              <m:rPr/>
              <m:t>R</m:t>
            </m:r>
          </m:sub>
        </m:sSub>
      </m:oMath>
      <w:r>
        <w:rPr>
          <w:rFonts w:hint="eastAsia" w:ascii="Times New Roman" w:hAnsi="Times New Roman" w:eastAsia="宋体" w:cs="Times New Roman"/>
        </w:rPr>
        <w:t>（对</w:t>
      </w:r>
      <w:r>
        <w:rPr>
          <w:rFonts w:ascii="Times New Roman" w:hAnsi="Times New Roman" w:eastAsia="宋体" w:cs="Times New Roman"/>
        </w:rPr>
        <w:t xml:space="preserve"> Cs、</w:t>
      </w:r>
      <m:oMath>
        <m:sSub>
          <m:sSubPr/>
          <m:e>
            <m:r>
              <m:rPr/>
              <m:t>w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180 μ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宋体" w:cs="Times New Roman"/>
        </w:rPr>
        <w:t>，</w:t>
      </w:r>
      <m:oMath>
        <m:sSub>
          <m:sSubPr/>
          <m:e>
            <m:r>
              <m:rPr/>
              <m:t>z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=</m:t>
        </m:r>
        <m:r>
          <m:rPr/>
          <m:t>π</m:t>
        </m:r>
        <m:sSubSup>
          <m:sSubSupPr/>
          <m:e>
            <m:r>
              <m:rPr/>
              <m:t>w</m:t>
            </m:r>
          </m:e>
          <m:sub>
            <m:r>
              <m:rPr/>
              <m:t>0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/</m:t>
        </m:r>
        <m:r>
          <m:rPr/>
          <m:t>λ</m:t>
        </m:r>
        <m:r>
          <m:rPr>
            <m:sty m:val="p"/>
          </m:rPr>
          <m:t>≈</m:t>
        </m:r>
        <m:r>
          <m:rPr/>
          <m:t>9.6 </m:t>
        </m:r>
        <m:r>
          <m:rPr>
            <m:sty m:val="p"/>
          </m:rPr>
          <m:t>cm</m:t>
        </m:r>
      </m:oMath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远小于运输距离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/>
          <m:t>L</m:t>
        </m:r>
        <m:r>
          <m:rPr>
            <m:sty m:val="p"/>
          </m:rPr>
          <m:t>≈</m:t>
        </m:r>
        <m:r>
          <m:rPr/>
          <m:t>37 </m:t>
        </m:r>
        <m:r>
          <m:rPr>
            <m:sty m:val="p"/>
          </m:rPr>
          <m:t>cm</m:t>
        </m:r>
      </m:oMath>
      <w:r>
        <w:rPr>
          <w:rFonts w:hint="eastAsia" w:ascii="Times New Roman" w:hAnsi="Times New Roman" w:eastAsia="宋体" w:cs="Times New Roman"/>
        </w:rPr>
        <w:t>），光束沿程发散不可忽略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[9]：</w:t>
      </w:r>
    </w:p>
    <w:p w14:paraId="6262B7F5">
      <w:pPr>
        <w:pStyle w:val="4"/>
      </w:pPr>
      <m:oMathPara>
        <m:oMathParaPr>
          <m:jc m:val="center"/>
        </m:oMathParaPr>
        <m:oMath>
          <m:r>
            <m:rPr/>
            <m:t>w</m:t>
          </m:r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0</m:t>
              </m:r>
            </m:sub>
          </m:sSub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z</m:t>
                          </m:r>
                        </m:num>
                        <m:den>
                          <m:sSub>
                            <m:sSubPr/>
                            <m:e>
                              <m:r>
                                <m:rPr/>
                                <m:t>z</m:t>
                              </m:r>
                            </m:e>
                            <m:sub>
                              <m:r>
                                <m:rPr/>
                                <m:t>R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rPr/>
            <m:t>  I</m:t>
          </m:r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)=</m:t>
          </m:r>
          <m:f>
            <m:fPr/>
            <m:num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0</m:t>
                  </m:r>
                </m:sub>
              </m:sSub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z</m:t>
                          </m:r>
                        </m:num>
                        <m:den>
                          <m:sSub>
                            <m:sSubPr/>
                            <m:e>
                              <m:r>
                                <m:rPr/>
                                <m:t>z</m:t>
                              </m:r>
                            </m:e>
                            <m:sub>
                              <m:r>
                                <m:rPr/>
                                <m:t>R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39A8143E">
      <w:pPr>
        <w:pStyle w:val="10"/>
      </w:pPr>
      <w:r>
        <w:rPr>
          <w:rFonts w:hint="eastAsia" w:ascii="Times New Roman" w:hAnsi="Times New Roman" w:eastAsia="宋体" w:cs="Times New Roman"/>
        </w:rPr>
        <w:t>束腰外（</w:t>
      </w:r>
      <m:oMath>
        <m:r>
          <m:rPr/>
          <m:t>z</m:t>
        </m:r>
        <m:r>
          <m:rPr>
            <m:sty m:val="p"/>
          </m:rPr>
          <m:t>≫</m:t>
        </m:r>
        <m:sSub>
          <m:sSubPr/>
          <m:e>
            <m:r>
              <m:rPr/>
              <m:t>z</m:t>
            </m:r>
          </m:e>
          <m:sub>
            <m:r>
              <m:rPr/>
              <m:t>R</m:t>
            </m:r>
          </m:sub>
        </m:sSub>
      </m:oMath>
      <w:r>
        <w:rPr>
          <w:rFonts w:hint="eastAsia" w:ascii="Times New Roman" w:hAnsi="Times New Roman" w:eastAsia="宋体" w:cs="Times New Roman"/>
        </w:rPr>
        <w:t>）光强按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/>
          <m:t>1</m:t>
        </m:r>
        <m:r>
          <m:rPr>
            <m:sty m:val="p"/>
          </m:rPr>
          <m:t>/</m:t>
        </m:r>
        <m:sSup>
          <m:sSupPr/>
          <m:e>
            <m:r>
              <m:rPr/>
              <m:t>z</m:t>
            </m:r>
          </m:e>
          <m:sup>
            <m:r>
              <m:rPr/>
              <m:t>2</m:t>
            </m:r>
          </m:sup>
        </m:sSup>
      </m:oMath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快速衰减，阱深随之下降——这是</w:t>
      </w:r>
      <w:r>
        <w:rPr>
          <w:rFonts w:hint="eastAsia" w:ascii="Times New Roman" w:hAnsi="Times New Roman" w:eastAsia="宋体" w:cs="Times New Roman"/>
          <w:b/>
          <w:bCs/>
        </w:rPr>
        <w:t>几何导致的被动变浅</w:t>
      </w:r>
      <w:r>
        <w:rPr>
          <w:rFonts w:hint="eastAsia" w:ascii="Times New Roman" w:hAnsi="Times New Roman" w:eastAsia="宋体" w:cs="Times New Roman"/>
        </w:rPr>
        <w:t>，是</w:t>
      </w:r>
      <w:r>
        <w:rPr>
          <w:rFonts w:hint="eastAsia" w:ascii="Times New Roman" w:hAnsi="Times New Roman" w:eastAsia="宋体" w:cs="Times New Roman"/>
          <w:b/>
          <w:bCs/>
          <w:color w:val="0000FF"/>
        </w:rPr>
        <w:t>”offset_waist”方案要专门解决的问题</w:t>
      </w:r>
      <w:r>
        <w:rPr>
          <w:rFonts w:ascii="Times New Roman" w:hAnsi="Times New Roman" w:eastAsia="宋体" w:cs="Times New Roman"/>
        </w:rPr>
        <w:t xml:space="preserve"> [9]。</w:t>
      </w:r>
    </w:p>
    <w:p w14:paraId="515F5881">
      <w:pPr>
        <w:pStyle w:val="12"/>
        <w:jc w:val="center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3128645" cy="2565400"/>
            <wp:effectExtent l="0" t="0" r="8255" b="0"/>
            <wp:docPr id="33" name="Picture" descr="沿程剖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沿程剖面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8645" cy="2565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5C8FAC">
      <w:pPr>
        <w:pStyle w:val="11"/>
        <w:jc w:val="center"/>
      </w:pPr>
      <w:r>
        <w:rPr>
          <w:rFonts w:hint="eastAsia" w:ascii="Times New Roman" w:hAnsi="Times New Roman" w:eastAsia="宋体" w:cs="Times New Roman"/>
        </w:rPr>
        <w:t>沿程剖面</w:t>
      </w:r>
    </w:p>
    <w:p w14:paraId="5F07CCBC">
      <w:pPr>
        <w:pStyle w:val="4"/>
        <w:jc w:val="center"/>
      </w:pPr>
      <w:r>
        <w:rPr>
          <w:rFonts w:hint="eastAsia" w:ascii="Times New Roman" w:hAnsi="Times New Roman" w:eastAsia="宋体" w:cs="Times New Roman"/>
          <w:i/>
          <w:iCs/>
        </w:rPr>
        <w:t>沿程高斯光束发散导致阱深被动变化；offset_waist</w:t>
      </w:r>
      <w:r>
        <w:rPr>
          <w:rFonts w:ascii="Times New Roman" w:hAnsi="Times New Roman" w:eastAsia="宋体" w:cs="Times New Roman"/>
          <w:i/>
          <w:iCs/>
        </w:rPr>
        <w:t xml:space="preserve"> </w:t>
      </w:r>
      <w:r>
        <w:rPr>
          <w:rFonts w:hint="eastAsia" w:ascii="Times New Roman" w:hAnsi="Times New Roman" w:eastAsia="宋体" w:cs="Times New Roman"/>
          <w:i/>
          <w:iCs/>
        </w:rPr>
        <w:t>方案使沿程最小阱深大幅提升</w:t>
      </w:r>
    </w:p>
    <w:p w14:paraId="57A0EA5A">
      <w:pPr>
        <w:pStyle w:val="12"/>
        <w:jc w:val="center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3112135" cy="2030730"/>
            <wp:effectExtent l="0" t="0" r="12065" b="1270"/>
            <wp:docPr id="36" name="Picture" descr="偶极阱变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偶极阱变浅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2030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8CF84C">
      <w:pPr>
        <w:pStyle w:val="11"/>
        <w:jc w:val="center"/>
      </w:pPr>
      <w:r>
        <w:rPr>
          <w:rFonts w:hint="eastAsia" w:ascii="Times New Roman" w:hAnsi="Times New Roman" w:eastAsia="宋体" w:cs="Times New Roman"/>
        </w:rPr>
        <w:t>偶极阱变浅</w:t>
      </w:r>
    </w:p>
    <w:p w14:paraId="6A5FC561">
      <w:pPr>
        <w:pStyle w:val="4"/>
        <w:jc w:val="center"/>
      </w:pPr>
      <w:r>
        <w:rPr>
          <w:rFonts w:hint="eastAsia" w:ascii="Times New Roman" w:hAnsi="Times New Roman" w:eastAsia="宋体" w:cs="Times New Roman"/>
          <w:i/>
          <w:iCs/>
        </w:rPr>
        <w:t>图2-2：降低功率使偶极阱由深变浅（三态叠图）</w:t>
      </w:r>
    </w:p>
    <w:p w14:paraId="24E3F1AD">
      <w:pPr>
        <w:bidi w:val="0"/>
        <w:rPr>
          <w:rFonts w:hint="eastAsia" w:ascii="Times New Roman" w:hAnsi="Times New Roman" w:eastAsia="宋体" w:cs="Times New Roman"/>
        </w:rPr>
      </w:pPr>
    </w:p>
    <w:p w14:paraId="43491231">
      <w:pPr>
        <w:pStyle w:val="3"/>
        <w:bidi w:val="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</w:rPr>
        <w:t>穿衣态视角的”变浅”</w:t>
      </w:r>
      <w:r>
        <w:rPr>
          <w:rFonts w:hint="eastAsia" w:ascii="Times New Roman" w:hAnsi="Times New Roman" w:eastAsia="宋体" w:cs="Times New Roman"/>
        </w:rPr>
        <w:t>：</w:t>
      </w:r>
    </w:p>
    <w:p w14:paraId="283A3067">
      <w:pPr>
        <w:bidi w:val="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从全量子化角度看，偶极阱是原子-光场耦合形成的穿衣态能级劈裂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[1]。</w:t>
      </w:r>
    </w:p>
    <w:p w14:paraId="50E568F3">
      <w:pPr>
        <w:bidi w:val="0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</w:rPr>
        <w:t>光强下降时穿衣态劈裂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>
            <m:sty m:val="p"/>
          </m:rPr>
          <m:t>ℏΩ=ℏ</m:t>
        </m:r>
        <m:rad>
          <m:radPr>
            <m:degHide m:val="1"/>
          </m:radPr>
          <m:deg/>
          <m:e>
            <m:sSup>
              <m:sSupPr/>
              <m:e>
                <m:r>
                  <m:rPr>
                    <m:sty m:val="p"/>
                  </m:rPr>
                  <m:t>Δ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+</m:t>
            </m:r>
            <m:sSubSup>
              <m:sSubSupPr/>
              <m:e>
                <m:r>
                  <m:rPr>
                    <m:sty m:val="p"/>
                  </m:rPr>
                  <m:t>Ω</m:t>
                </m:r>
              </m:e>
              <m:sub>
                <m:r>
                  <m:rPr/>
                  <m:t>R</m:t>
                </m:r>
              </m:sub>
              <m:sup>
                <m:r>
                  <m:rPr/>
                  <m:t>2</m:t>
                </m:r>
              </m:sup>
            </m:sSubSup>
          </m:e>
        </m:rad>
      </m:oMath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收缩，基态（势阱态）的</w:t>
      </w:r>
      <w:r>
        <w:rPr>
          <w:rFonts w:ascii="Times New Roman" w:hAnsi="Times New Roman" w:eastAsia="宋体" w:cs="Times New Roman"/>
        </w:rPr>
        <w:t xml:space="preserve"> AC Stark </w:t>
      </w:r>
      <w:r>
        <w:rPr>
          <w:rFonts w:hint="eastAsia" w:ascii="Times New Roman" w:hAnsi="Times New Roman" w:eastAsia="宋体" w:cs="Times New Roman"/>
        </w:rPr>
        <w:t>能移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/>
          <m:t>δ</m:t>
        </m:r>
        <m:sSub>
          <m:sSubPr/>
          <m:e>
            <m:r>
              <m:rPr/>
              <m:t>E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=</m:t>
        </m:r>
        <m:f>
          <m:fPr/>
          <m:num>
            <m:r>
              <m:rPr>
                <m:sty m:val="p"/>
              </m:rPr>
              <m:t>ℏ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(|Δ|−Ω)≈−ℏ</m:t>
        </m:r>
        <m:sSubSup>
          <m:sSubSupPr/>
          <m:e>
            <m:r>
              <m:rPr>
                <m:sty m:val="p"/>
              </m:rPr>
              <m:t>Ω</m:t>
            </m:r>
          </m:e>
          <m:sub>
            <m:r>
              <m:rPr/>
              <m:t>R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/(</m:t>
        </m:r>
        <m:r>
          <m:rPr/>
          <m:t>4</m:t>
        </m:r>
        <m:r>
          <m:rPr>
            <m:sty m:val="p"/>
          </m:rPr>
          <m:t>|Δ|)</m:t>
        </m:r>
      </m:oMath>
      <w:r>
        <w:rPr>
          <w:rFonts w:hint="eastAsia" w:ascii="Times New Roman" w:hAnsi="Times New Roman" w:eastAsia="宋体" w:cs="Times New Roman"/>
        </w:rPr>
        <w:t>（负值，对应红失谐吸引势）减小，即</w:t>
      </w:r>
      <w:r>
        <w:rPr>
          <w:rFonts w:hint="eastAsia" w:cs="Times New Roman"/>
          <w:lang w:eastAsia="zh-CN"/>
        </w:rPr>
        <w:t>“</w:t>
      </w:r>
      <w:r>
        <w:rPr>
          <w:rFonts w:hint="eastAsia" w:ascii="Times New Roman" w:hAnsi="Times New Roman" w:eastAsia="宋体" w:cs="Times New Roman"/>
        </w:rPr>
        <w:t>原子-光场耦合能降低”。</w:t>
      </w:r>
    </w:p>
    <w:p w14:paraId="0217978A">
      <w:pPr>
        <w:rPr>
          <w:rFonts w:hint="eastAsia"/>
          <w:lang w:val="en-US" w:eastAsia="zh-CN"/>
        </w:rPr>
      </w:pPr>
    </w:p>
    <w:p w14:paraId="0A955976">
      <w:pPr>
        <w:pStyle w:val="2"/>
        <w:bidi w:val="0"/>
      </w:pPr>
      <w:r>
        <w:t>能量回流本质：虚耦合能可逆归还</w:t>
      </w:r>
    </w:p>
    <w:p w14:paraId="706AB4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AC Stark 耦合能本质是原子与激光场之间</w:t>
      </w:r>
      <w:r>
        <w:rPr>
          <w:rFonts w:ascii="Arial" w:hAnsi="Arial" w:eastAsia="等线" w:cs="Arial"/>
          <w:b/>
          <w:sz w:val="22"/>
        </w:rPr>
        <w:t>虚光子交换</w:t>
      </w:r>
      <w:r>
        <w:rPr>
          <w:rFonts w:ascii="Arial" w:hAnsi="Arial" w:eastAsia="等线" w:cs="Arial"/>
          <w:sz w:val="22"/>
        </w:rPr>
        <w:t>的储存能：</w:t>
      </w:r>
    </w:p>
    <w:p w14:paraId="19F406F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深阱：大量虚光子在原子与激光模之间来回交换，储存耦合能；</w:t>
      </w:r>
    </w:p>
    <w:p w14:paraId="34FDF63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缓慢减弱光场：虚光子交换强度下降，原本束缚在原子–光之间的虚耦合能，转化为实相干光子返还激光；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整个过程不产生独立、随机、脱离激光模的自由光子。</w:t>
      </w:r>
    </w:p>
    <w:p w14:paraId="78526866">
      <w:pPr>
        <w:pStyle w:val="3"/>
      </w:pPr>
      <w:r>
        <w:rPr>
          <w:rFonts w:hint="eastAsia" w:ascii="Times New Roman" w:hAnsi="Times New Roman" w:eastAsia="宋体" w:cs="Times New Roman"/>
        </w:rPr>
        <w:t>绝热不变量</w:t>
      </w:r>
      <w:r>
        <w:rPr>
          <w:rFonts w:ascii="Times New Roman" w:hAnsi="Times New Roman" w:eastAsia="宋体" w:cs="Times New Roman"/>
        </w:rPr>
        <w:t xml:space="preserve"> → </w:t>
      </w:r>
      <m:oMath>
        <m:r>
          <m:rPr/>
          <m:t>T</m:t>
        </m:r>
        <m:r>
          <m:rPr>
            <m:sty m:val="p"/>
          </m:rPr>
          <m:t>∝</m:t>
        </m:r>
        <m:r>
          <m:rPr/>
          <m:t>ω</m:t>
        </m:r>
      </m:oMath>
    </w:p>
    <w:p w14:paraId="5D1E4AA2">
      <w:pPr>
        <w:pStyle w:val="10"/>
      </w:pPr>
      <w:r>
        <w:rPr>
          <w:rFonts w:hint="eastAsia" w:ascii="Times New Roman" w:hAnsi="Times New Roman" w:eastAsia="宋体" w:cs="Times New Roman"/>
        </w:rPr>
        <w:t>对式</w:t>
      </w:r>
      <w:r>
        <w:rPr>
          <w:rFonts w:ascii="Times New Roman" w:hAnsi="Times New Roman" w:eastAsia="宋体" w:cs="Times New Roman"/>
        </w:rPr>
        <w:t xml:space="preserve"> </w:t>
      </w:r>
      <m:oMath>
        <m:f>
          <m:fPr/>
          <m:num>
            <m:r>
              <m:rPr/>
              <m:t>dE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</m:t>
        </m:r>
        <m:f>
          <m:fPr/>
          <m:num>
            <m:acc>
              <m:accPr>
                <m:chr m:val="̇"/>
              </m:accPr>
              <m:e>
                <m:r>
                  <m:rPr/>
                  <m:t>ω</m:t>
                </m:r>
              </m:e>
            </m:acc>
          </m:num>
          <m:den>
            <m:r>
              <m:rPr/>
              <m:t>ω</m:t>
            </m:r>
          </m:den>
        </m:f>
        <m:r>
          <m:rPr/>
          <m:t>E</m:t>
        </m:r>
      </m:oMath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分离变量积分，直接得到绝热不变量：</w:t>
      </w:r>
    </w:p>
    <w:p w14:paraId="619495BF">
      <w:pPr>
        <w:pStyle w:val="4"/>
      </w:pPr>
      <m:oMathPara>
        <m:oMathParaPr>
          <m:jc m:val="center"/>
        </m:oMathParaPr>
        <m:oMath>
          <m:f>
            <m:fPr/>
            <m:num>
              <m:r>
                <m:rPr/>
                <m:t>dE</m:t>
              </m:r>
            </m:num>
            <m:den>
              <m:r>
                <m:rPr/>
                <m:t>E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dω</m:t>
              </m:r>
            </m:num>
            <m:den>
              <m:r>
                <m:rPr/>
                <m:t>ω</m:t>
              </m:r>
            </m:den>
          </m:f>
          <m:r>
            <m:rPr/>
            <m:t> </m:t>
          </m:r>
          <m:r>
            <m:rPr>
              <m:sty m:val="p"/>
            </m:rPr>
            <m:t>⇒</m:t>
          </m:r>
          <m:r>
            <m:rPr/>
            <m:t> 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ω</m:t>
              </m:r>
            </m:den>
          </m:f>
          <m:r>
            <m:rPr>
              <m:sty m:val="p"/>
            </m:rPr>
            <m:t>=const</m:t>
          </m:r>
        </m:oMath>
      </m:oMathPara>
    </w:p>
    <w:p w14:paraId="7F7E8A52">
      <w:pPr>
        <w:pStyle w:val="10"/>
      </w:pPr>
      <w:r>
        <w:rPr>
          <w:rFonts w:hint="eastAsia" w:ascii="Times New Roman" w:hAnsi="Times New Roman" w:eastAsia="宋体" w:cs="Times New Roman"/>
        </w:rPr>
        <w:t>因此：</w:t>
      </w:r>
    </w:p>
    <w:p w14:paraId="2D5E0D24">
      <w:pPr>
        <w:pStyle w:val="4"/>
      </w:pPr>
      <m:oMathPara>
        <m:oMathParaPr>
          <m:jc m:val="center"/>
        </m:oMathParaPr>
        <m:oMath>
          <m:r>
            <m:rPr/>
            <m:t>T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r>
            <m:rPr/>
            <m:t>T</m:t>
          </m:r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)</m:t>
          </m:r>
          <m:r>
            <m:rPr/>
            <m:t> </m:t>
          </m:r>
          <m:f>
            <m:fPr/>
            <m:num>
              <m:r>
                <m:rPr/>
                <m:t>ω</m:t>
              </m:r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/>
                <m:t>ω</m:t>
              </m:r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 w14:paraId="3AF0FED9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阱频从</w:t>
      </w:r>
      <w:r>
        <w:rPr>
          <w:rFonts w:ascii="Times New Roman" w:hAnsi="Times New Roman" w:eastAsia="宋体" w:cs="Times New Roman"/>
        </w:rPr>
        <w:t xml:space="preserve"> </w:t>
      </w:r>
      <m:oMath>
        <m:sSub>
          <m:sSubPr/>
          <m:e>
            <m:r>
              <m:rPr/>
              <m:t>ω</m:t>
            </m:r>
          </m:e>
          <m:sub>
            <m:r>
              <m:rPr/>
              <m:t>i</m:t>
            </m:r>
          </m:sub>
        </m:sSub>
      </m:oMath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降到</w:t>
      </w:r>
      <w:r>
        <w:rPr>
          <w:rFonts w:ascii="Times New Roman" w:hAnsi="Times New Roman" w:eastAsia="宋体" w:cs="Times New Roman"/>
        </w:rPr>
        <w:t xml:space="preserve"> </w:t>
      </w:r>
      <m:oMath>
        <m:sSub>
          <m:sSubPr/>
          <m:e>
            <m:r>
              <m:rPr/>
              <m:t>ω</m:t>
            </m:r>
          </m:e>
          <m:sub>
            <m:r>
              <m:rPr/>
              <m:t>f</m:t>
            </m:r>
          </m:sub>
        </m:sSub>
      </m:oMath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时，温度按比例</w:t>
      </w:r>
      <w:r>
        <w:rPr>
          <w:rFonts w:ascii="Times New Roman" w:hAnsi="Times New Roman" w:eastAsia="宋体" w:cs="Times New Roman"/>
        </w:rP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T</m:t>
            </m:r>
          </m:e>
          <m:sub>
            <m:r>
              <m:rPr/>
              <m:t>i</m:t>
            </m:r>
          </m:sub>
        </m:sSub>
        <m:r>
          <m:rPr/>
          <m:t> </m:t>
        </m:r>
        <m:sSub>
          <m:sSubPr/>
          <m:e>
            <m:r>
              <m:rPr/>
              <m:t>ω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ω</m:t>
            </m:r>
          </m:e>
          <m:sub>
            <m:r>
              <m:rPr/>
              <m:t>i</m:t>
            </m:r>
          </m:sub>
        </m:sSub>
      </m:oMath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下降。这就是</w:t>
      </w:r>
      <w:r>
        <w:rPr>
          <w:rFonts w:hint="eastAsia" w:ascii="Times New Roman" w:hAnsi="Times New Roman" w:eastAsia="宋体" w:cs="Times New Roman"/>
          <w:b/>
          <w:bCs/>
        </w:rPr>
        <w:t>绝热冷却定律</w:t>
      </w:r>
      <w:r>
        <w:rPr>
          <w:rFonts w:ascii="Times New Roman" w:hAnsi="Times New Roman" w:eastAsia="宋体" w:cs="Times New Roman"/>
          <w:b/>
          <w:bCs/>
        </w:rPr>
        <w:t xml:space="preserve"> </w:t>
      </w:r>
      <m:oMath>
        <m:r>
          <m:rPr/>
          <m:t>T</m:t>
        </m:r>
        <m:r>
          <m:rPr>
            <m:sty m:val="p"/>
          </m:rPr>
          <m:t>/</m:t>
        </m:r>
        <m:r>
          <m:rPr/>
          <m:t>ω</m:t>
        </m:r>
        <m:r>
          <m:rPr>
            <m:sty m:val="p"/>
          </m:rPr>
          <m:t>=const</m:t>
        </m:r>
      </m:oMath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[11][16]。</w:t>
      </w:r>
      <w:r>
        <w:rPr>
          <w:rFonts w:hint="eastAsia" w:ascii="Times New Roman" w:hAnsi="Times New Roman" w:eastAsia="宋体" w:cs="Times New Roman"/>
          <w:b/>
          <w:bCs/>
        </w:rPr>
        <w:t>这一机制最早由</w:t>
      </w:r>
      <w:r>
        <w:rPr>
          <w:rFonts w:ascii="Times New Roman" w:hAnsi="Times New Roman" w:eastAsia="宋体" w:cs="Times New Roman"/>
          <w:b/>
          <w:bCs/>
          <w:color w:val="0000FF"/>
        </w:rPr>
        <w:t xml:space="preserve"> Kastberg </w:t>
      </w:r>
      <w:r>
        <w:rPr>
          <w:rFonts w:hint="eastAsia" w:ascii="Times New Roman" w:hAnsi="Times New Roman" w:eastAsia="宋体" w:cs="Times New Roman"/>
          <w:b/>
          <w:bCs/>
        </w:rPr>
        <w:t>等在光晶格中实验验证</w:t>
      </w:r>
      <w:r>
        <w:rPr>
          <w:rFonts w:hint="eastAsia" w:ascii="Times New Roman" w:hAnsi="Times New Roman" w:eastAsia="宋体" w:cs="Times New Roman"/>
        </w:rPr>
        <w:t>：缓慢降低晶格光强，将铯原子三维动能温度绝热冷却到</w:t>
      </w:r>
      <w:r>
        <w:rPr>
          <w:rFonts w:ascii="Times New Roman" w:hAnsi="Times New Roman" w:eastAsia="宋体" w:cs="Times New Roman"/>
        </w:rPr>
        <w:t xml:space="preserve"> 700 nK [14]。</w:t>
      </w:r>
    </w:p>
    <w:p w14:paraId="1CB06F62">
      <w:pPr>
        <w:pStyle w:val="4"/>
        <w:shd w:val="clear" w:fill="E7E6E6" w:themeFill="background2"/>
        <w:ind w:leftChars="100"/>
        <w:rPr>
          <w:rFonts w:hint="default" w:ascii="Times New Roman" w:hAnsi="Times New Roman" w:eastAsia="宋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“1. T ∝ ω 公式（第2页原文）：</w:t>
      </w:r>
    </w:p>
    <w:p w14:paraId="354DEB29">
      <w:pPr>
        <w:pStyle w:val="4"/>
        <w:shd w:val="clear" w:fill="E7E6E6" w:themeFill="background2"/>
        <w:ind w:leftChars="100"/>
        <w:rPr>
          <w:rFonts w:hint="default" w:ascii="Times New Roman" w:hAnsi="Times New Roman" w:eastAsia="宋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"The Boltzmann factor remains constant if the harmonic oscillator frequency is decreased adiabatically, so the oscillator temperature at time τ into the expansion is T_i(τ) = T_i(0) ω_i(τ)/ω_i(0), approaching zero for τ → ∞."</w:t>
      </w:r>
    </w:p>
    <w:p w14:paraId="451AA6E1">
      <w:pPr>
        <w:pStyle w:val="4"/>
        <w:shd w:val="clear" w:fill="E7E6E6" w:themeFill="background2"/>
        <w:ind w:leftChars="100"/>
        <w:rPr>
          <w:rFonts w:hint="default" w:ascii="Times New Roman" w:hAnsi="Times New Roman" w:eastAsia="宋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这正是图中的 T(t)=T(0)ω(t)/ω(0)。</w:t>
      </w:r>
    </w:p>
    <w:p w14:paraId="0D5D61E9">
      <w:pPr>
        <w:pStyle w:val="4"/>
        <w:shd w:val="clear" w:fill="E7E6E6" w:themeFill="background2"/>
        <w:ind w:leftChars="100"/>
        <w:rPr>
          <w:rFonts w:hint="default" w:ascii="Times New Roman" w:hAnsi="Times New Roman" w:eastAsia="宋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2. 绝热条件（第2页原文）：</w:t>
      </w:r>
    </w:p>
    <w:p w14:paraId="42977D0E">
      <w:pPr>
        <w:pStyle w:val="4"/>
        <w:shd w:val="clear" w:fill="E7E6E6" w:themeFill="background2"/>
        <w:ind w:leftChars="100"/>
        <w:rPr>
          <w:rFonts w:hint="default" w:ascii="Times New Roman" w:hAnsi="Times New Roman" w:eastAsia="宋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"To satisfy adiabaticity one must have ε̃ω̃/ω ≪ ε̃ω₀, where ε̃ ≪ 1 for all oscillation frequencies."</w:t>
      </w:r>
    </w:p>
    <w:p w14:paraId="3EF0E3BF">
      <w:pPr>
        <w:pStyle w:val="4"/>
        <w:shd w:val="clear" w:fill="E7E6E6" w:themeFill="background2"/>
        <w:ind w:leftChars="100"/>
        <w:rPr>
          <w:rFonts w:hint="default" w:ascii="Times New Roman" w:hAnsi="Times New Roman" w:eastAsia="宋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3. 绝热性验证（第2页）：</w:t>
      </w:r>
    </w:p>
    <w:p w14:paraId="31AD1264">
      <w:pPr>
        <w:pStyle w:val="4"/>
        <w:shd w:val="clear" w:fill="E7E6E6" w:themeFill="background2"/>
        <w:ind w:leftChars="100"/>
        <w:rPr>
          <w:rFonts w:hint="default" w:ascii="Times New Roman" w:hAnsi="Times New Roman" w:eastAsia="宋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"Less than a 10% change in the final temperature is observed when Γ is varied by an order of magnitude... This robustness supports our assumptions of adiabaticity."</w:t>
      </w:r>
    </w:p>
    <w:p w14:paraId="1A1270B5">
      <w:pPr>
        <w:pStyle w:val="4"/>
        <w:shd w:val="clear" w:fill="E7E6E6" w:themeFill="background2"/>
        <w:ind w:leftChars="100"/>
        <w:rPr>
          <w:rFonts w:hint="default" w:ascii="Times New Roman" w:hAnsi="Times New Roman" w:eastAsia="宋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改变 ramp 速率一个量级，终温变化不到 10%——实验上确认了绝热条件满足。</w:t>
      </w:r>
    </w:p>
    <w:p w14:paraId="23BC60BE">
      <w:pPr>
        <w:pStyle w:val="4"/>
        <w:shd w:val="clear" w:fill="E7E6E6" w:themeFill="background2"/>
        <w:ind w:leftChars="100"/>
        <w:rPr>
          <w:rFonts w:hint="default" w:ascii="Times New Roman" w:hAnsi="Times New Roman" w:eastAsia="宋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论文在同一页紧接着说：</w:t>
      </w:r>
    </w:p>
    <w:p w14:paraId="690D1F53">
      <w:pPr>
        <w:pStyle w:val="4"/>
        <w:shd w:val="clear" w:fill="E7E6E6" w:themeFill="background2"/>
        <w:ind w:leftChars="100"/>
        <w:rPr>
          <w:rFonts w:hint="default" w:ascii="Times New Roman" w:hAnsi="Times New Roman" w:eastAsia="宋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"In our experiment the temperature does not go to zero, because the true periodic optical potential cannot be represented by a single harmonic oscillator."</w:t>
      </w:r>
    </w:p>
    <w:p w14:paraId="111C2232">
      <w:pPr>
        <w:pStyle w:val="4"/>
        <w:shd w:val="clear" w:fill="E7E6E6" w:themeFill="background2"/>
        <w:ind w:leftChars="100"/>
        <w:rPr>
          <w:rFonts w:hint="default" w:ascii="Times New Roman" w:hAnsi="Times New Roman" w:eastAsia="宋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以及（Fig. 2b 的描述）：</w:t>
      </w:r>
    </w:p>
    <w:p w14:paraId="08B003BD">
      <w:pPr>
        <w:pStyle w:val="4"/>
        <w:shd w:val="clear" w:fill="E7E6E6" w:themeFill="background2"/>
        <w:ind w:leftChars="100"/>
        <w:jc w:val="center"/>
        <w:rPr>
          <w:rFonts w:hint="default" w:ascii="Times New Roman" w:hAnsi="Times New Roman" w:eastAsia="宋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drawing>
          <wp:inline distT="0" distB="0" distL="114300" distR="114300">
            <wp:extent cx="1764030" cy="1184275"/>
            <wp:effectExtent l="0" t="0" r="127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4030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06E99">
      <w:pPr>
        <w:pStyle w:val="4"/>
        <w:shd w:val="clear" w:fill="E7E6E6" w:themeFill="background2"/>
        <w:ind w:leftChars="100"/>
        <w:rPr>
          <w:rFonts w:hint="default" w:ascii="Times New Roman" w:hAnsi="Times New Roman" w:eastAsia="宋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"Our data deviate noticeably from the harmonic oscillator model as early as τ ~ 100 μs; by ~500 μs, the measured temperature has clearly reached its final value, and differs from the harmonic oscillator prediction by more than a factor of 3."</w:t>
      </w:r>
    </w:p>
    <w:p w14:paraId="18ECF116">
      <w:pPr>
        <w:pStyle w:val="3"/>
      </w:pPr>
      <w:r>
        <w:rPr>
          <w:rFonts w:hint="eastAsia" w:ascii="Times New Roman" w:hAnsi="Times New Roman" w:eastAsia="宋体" w:cs="Times New Roman"/>
        </w:rPr>
        <w:t>Virial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同步缩放</w:t>
      </w:r>
    </w:p>
    <w:p w14:paraId="4B144BD5">
      <w:pPr>
        <w:pStyle w:val="10"/>
      </w:pPr>
      <w:r>
        <w:rPr>
          <w:rFonts w:hint="eastAsia" w:ascii="Times New Roman" w:hAnsi="Times New Roman" w:eastAsia="宋体" w:cs="Times New Roman"/>
          <w:b/>
          <w:bCs/>
          <w:highlight w:val="yellow"/>
        </w:rPr>
        <w:t>温度由动能定义</w:t>
      </w:r>
      <w:r>
        <w:rPr>
          <w:rFonts w:ascii="Times New Roman" w:hAnsi="Times New Roman" w:eastAsia="宋体" w:cs="Times New Roman"/>
        </w:rP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m</m:t>
            </m:r>
            <m:r>
              <m:rPr>
                <m:sty m:val="p"/>
              </m:rPr>
              <m:t>⟨</m:t>
            </m:r>
            <m:sSup>
              <m:sSupPr/>
              <m:e>
                <m:r>
                  <m:rPr/>
                  <m:t>v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⟩</m:t>
            </m:r>
          </m:num>
          <m:den>
            <m:r>
              <m:rPr/>
              <m:t>3</m:t>
            </m:r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B</m:t>
                </m:r>
              </m:sub>
            </m:sSub>
          </m:den>
        </m:f>
      </m:oMath>
      <w:r>
        <w:rPr>
          <w:rFonts w:hint="eastAsia" w:ascii="Times New Roman" w:hAnsi="Times New Roman" w:eastAsia="宋体" w:cs="Times New Roman"/>
        </w:rPr>
        <w:t>，</w:t>
      </w:r>
      <w:r>
        <w:rPr>
          <w:rFonts w:hint="eastAsia" w:ascii="Times New Roman" w:hAnsi="Times New Roman" w:eastAsia="宋体" w:cs="Times New Roman"/>
          <w:b/>
          <w:bCs/>
          <w:highlight w:val="yellow"/>
        </w:rPr>
        <w:t>势能温度</w:t>
      </w:r>
      <w:r>
        <w:rPr>
          <w:rFonts w:ascii="Times New Roman" w:hAnsi="Times New Roman" w:eastAsia="宋体" w:cs="Times New Roman"/>
        </w:rP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U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m</m:t>
            </m:r>
            <m:sSup>
              <m:sSupPr/>
              <m:e>
                <m:r>
                  <m:rPr/>
                  <m:t>ω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⟨</m:t>
            </m:r>
            <m:sSup>
              <m:sSupPr/>
              <m:e>
                <m:r>
                  <m:rPr/>
                  <m:t>q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⟩</m:t>
            </m:r>
          </m:num>
          <m:den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B</m:t>
                </m:r>
              </m:sub>
            </m:sSub>
          </m:den>
        </m:f>
      </m:oMath>
      <w:r>
        <w:rPr>
          <w:rFonts w:ascii="Times New Roman" w:hAnsi="Times New Roman" w:eastAsia="宋体" w:cs="Times New Roman"/>
        </w:rPr>
        <w:t>。</w:t>
      </w:r>
      <w:r>
        <w:rPr>
          <w:rFonts w:ascii="Times New Roman" w:hAnsi="Times New Roman" w:eastAsia="宋体" w:cs="Times New Roman"/>
          <w:b/>
          <w:bCs/>
          <w:highlight w:val="yellow"/>
        </w:rPr>
        <w:t xml:space="preserve">Virial </w:t>
      </w:r>
      <w:r>
        <w:rPr>
          <w:rFonts w:hint="eastAsia" w:ascii="Times New Roman" w:hAnsi="Times New Roman" w:eastAsia="宋体" w:cs="Times New Roman"/>
          <w:b/>
          <w:bCs/>
          <w:highlight w:val="yellow"/>
        </w:rPr>
        <w:t>定理保证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>
            <m:sty m:val="p"/>
          </m:rPr>
          <m:t>⟨</m:t>
        </m:r>
        <m:r>
          <m:rPr/>
          <m:t>K</m:t>
        </m:r>
        <m:r>
          <m:rPr>
            <m:sty m:val="p"/>
          </m:rPr>
          <m:t>⟩=⟨</m:t>
        </m:r>
        <m:r>
          <m:rPr/>
          <m:t>U</m:t>
        </m:r>
        <m:r>
          <m:rPr>
            <m:sty m:val="p"/>
          </m:rPr>
          <m:t>⟩</m:t>
        </m:r>
      </m:oMath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在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/>
          <m:t>ω</m:t>
        </m:r>
      </m:oMath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缓变时始终成立，于是</w:t>
      </w:r>
      <w:r>
        <w:rPr>
          <w:rFonts w:hint="eastAsia" w:ascii="Times New Roman" w:hAnsi="Times New Roman" w:eastAsia="宋体" w:cs="Times New Roman"/>
          <w:b/>
          <w:bCs/>
        </w:rPr>
        <w:t>动能和势能</w:t>
      </w:r>
      <w:r>
        <w:rPr>
          <w:rFonts w:hint="eastAsia" w:ascii="Times New Roman" w:hAnsi="Times New Roman" w:eastAsia="宋体" w:cs="Times New Roman"/>
          <w:b/>
          <w:bCs/>
          <w:color w:val="0000FF"/>
        </w:rPr>
        <w:t>同步等比例下降</w:t>
      </w:r>
      <w:r>
        <w:rPr>
          <w:rFonts w:hint="eastAsia" w:ascii="Times New Roman" w:hAnsi="Times New Roman" w:eastAsia="宋体" w:cs="Times New Roman"/>
        </w:rPr>
        <w:t>：</w:t>
      </w:r>
    </w:p>
    <w:p w14:paraId="3021FB57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↓</m:t>
          </m:r>
          <m:r>
            <m:rPr/>
            <m:t> </m:t>
          </m:r>
          <m:r>
            <m:rPr>
              <m:nor/>
              <m:sty m:val="p"/>
            </m:rPr>
            <w:rPr>
              <w:b w:val="0"/>
              <w:i w:val="0"/>
            </w:rPr>
            <m:t>且</m:t>
          </m:r>
          <m:r>
            <m:rPr/>
            <m:t> 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U</m:t>
              </m:r>
            </m:sub>
          </m:sSub>
          <m:r>
            <m:rPr>
              <m:sty m:val="p"/>
            </m:rPr>
            <m:t>↓,</m:t>
          </m:r>
          <m:r>
            <m:rPr/>
            <m:t>  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U</m:t>
                  </m:r>
                </m:sub>
              </m:sSub>
            </m:num>
            <m:den>
              <m:r>
                <m:rPr/>
                <m:t>2</m:t>
              </m:r>
            </m:den>
          </m:f>
        </m:oMath>
      </m:oMathPara>
    </w:p>
    <w:p w14:paraId="19644E7F">
      <w:pPr>
        <w:pStyle w:val="10"/>
      </w:pPr>
      <w:r>
        <w:rPr>
          <w:rFonts w:hint="eastAsia" w:ascii="Times New Roman" w:hAnsi="Times New Roman" w:eastAsia="宋体" w:cs="Times New Roman"/>
        </w:rPr>
        <w:t>这正是</w:t>
      </w:r>
      <w:r>
        <w:rPr>
          <w:rFonts w:ascii="Times New Roman" w:hAnsi="Times New Roman" w:eastAsia="宋体" w:cs="Times New Roman"/>
        </w:rPr>
        <w:t xml:space="preserve"> </w:t>
      </w:r>
      <w:r>
        <w:rPr>
          <w:rStyle w:val="14"/>
          <w:rFonts w:ascii="Times New Roman" w:hAnsi="Times New Roman" w:eastAsia="宋体" w:cs="Times New Roman"/>
        </w:rPr>
        <w:t>models/loading_ramp.py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中协方差传播所追踪的三个温度量。</w:t>
      </w:r>
    </w:p>
    <w:p w14:paraId="4A91DB3C">
      <w:pPr>
        <w:pStyle w:val="3"/>
      </w:pPr>
      <w:r>
        <w:rPr>
          <w:rFonts w:hint="eastAsia" w:ascii="Times New Roman" w:hAnsi="Times New Roman" w:eastAsia="宋体" w:cs="Times New Roman"/>
        </w:rPr>
        <w:t>能量回流光场</w:t>
      </w:r>
    </w:p>
    <w:p w14:paraId="49EE6BF8">
      <w:pPr>
        <w:pStyle w:val="10"/>
      </w:pPr>
      <w:r>
        <w:rPr>
          <w:rFonts w:hint="eastAsia" w:ascii="Times New Roman" w:hAnsi="Times New Roman" w:eastAsia="宋体" w:cs="Times New Roman"/>
        </w:rPr>
        <w:t>被抽走的能量去了哪里？回到</w:t>
      </w:r>
      <w:r>
        <w:rPr>
          <w:rFonts w:ascii="Times New Roman" w:hAnsi="Times New Roman" w:eastAsia="宋体" w:cs="Times New Roman"/>
        </w:rPr>
        <w:t xml:space="preserve"> AC Stark </w:t>
      </w:r>
      <w:r>
        <w:rPr>
          <w:rFonts w:hint="eastAsia" w:ascii="Times New Roman" w:hAnsi="Times New Roman" w:eastAsia="宋体" w:cs="Times New Roman"/>
        </w:rPr>
        <w:t>效应：偶极势是原子-光场的</w:t>
      </w:r>
      <w:r>
        <w:rPr>
          <w:rFonts w:hint="eastAsia" w:ascii="Times New Roman" w:hAnsi="Times New Roman" w:eastAsia="宋体" w:cs="Times New Roman"/>
          <w:b/>
          <w:bCs/>
          <w:highlight w:val="yellow"/>
        </w:rPr>
        <w:t>共享相干耦合能</w:t>
      </w:r>
      <w:r>
        <w:rPr>
          <w:rFonts w:hint="eastAsia" w:ascii="Times New Roman" w:hAnsi="Times New Roman" w:eastAsia="宋体" w:cs="Times New Roman"/>
        </w:rPr>
        <w:t>。光强绝热减弱时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[1]：</w:t>
      </w:r>
    </w:p>
    <w:p w14:paraId="3CC3DC78">
      <w:pPr>
        <w:pStyle w:val="17"/>
        <w:numPr>
          <w:ilvl w:val="0"/>
          <w:numId w:val="3"/>
        </w:numPr>
      </w:pPr>
      <w:r>
        <w:rPr>
          <w:rFonts w:hint="eastAsia" w:ascii="Times New Roman" w:hAnsi="Times New Roman" w:eastAsia="宋体" w:cs="Times New Roman"/>
        </w:rPr>
        <w:t>穿衣态</w:t>
      </w:r>
      <w:r>
        <w:rPr>
          <w:rFonts w:hint="eastAsia" w:ascii="Times New Roman" w:hAnsi="Times New Roman" w:eastAsia="宋体" w:cs="Times New Roman"/>
          <w:color w:val="0000FF"/>
        </w:rPr>
        <w:t>劈裂收缩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hint="eastAsia" w:ascii="Times New Roman" w:hAnsi="Times New Roman" w:eastAsia="宋体" w:cs="Times New Roman"/>
          <w:color w:val="0000FF"/>
        </w:rPr>
        <w:t>虚耦合能减少</w:t>
      </w:r>
      <w:r>
        <w:rPr>
          <w:rFonts w:hint="eastAsia" w:ascii="Times New Roman" w:hAnsi="Times New Roman" w:eastAsia="宋体" w:cs="Times New Roman"/>
        </w:rPr>
        <w:t>；</w:t>
      </w:r>
    </w:p>
    <w:p w14:paraId="60FD925D">
      <w:pPr>
        <w:pStyle w:val="17"/>
        <w:numPr>
          <w:ilvl w:val="0"/>
          <w:numId w:val="3"/>
        </w:numPr>
      </w:pPr>
      <w:r>
        <w:rPr>
          <w:rFonts w:hint="eastAsia" w:ascii="Times New Roman" w:hAnsi="Times New Roman" w:eastAsia="宋体" w:cs="Times New Roman"/>
        </w:rPr>
        <w:t>释放的相干能量以</w:t>
      </w:r>
      <w:r>
        <w:rPr>
          <w:rFonts w:hint="eastAsia" w:ascii="Times New Roman" w:hAnsi="Times New Roman" w:eastAsia="宋体" w:cs="Times New Roman"/>
          <w:b/>
          <w:bCs/>
        </w:rPr>
        <w:t>与激光同频同相的相干光子</w:t>
      </w:r>
      <w:r>
        <w:rPr>
          <w:rFonts w:hint="eastAsia" w:ascii="Times New Roman" w:hAnsi="Times New Roman" w:eastAsia="宋体" w:cs="Times New Roman"/>
        </w:rPr>
        <w:t>形式回流激光模（</w:t>
      </w:r>
      <w:r>
        <w:rPr>
          <w:rFonts w:hint="eastAsia" w:ascii="Times New Roman" w:hAnsi="Times New Roman" w:eastAsia="宋体" w:cs="Times New Roman"/>
          <w:color w:val="0000FF"/>
        </w:rPr>
        <w:t>受激辐射</w:t>
      </w:r>
      <w:r>
        <w:rPr>
          <w:rFonts w:hint="eastAsia" w:ascii="Times New Roman" w:hAnsi="Times New Roman" w:eastAsia="宋体" w:cs="Times New Roman"/>
        </w:rPr>
        <w:t>，Einstein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/>
          <m:t>B</m:t>
        </m:r>
      </m:oMath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系数），而非向真空自发辐射杂散光子；</w:t>
      </w:r>
    </w:p>
    <w:p w14:paraId="3A1E40A8">
      <w:pPr>
        <w:pStyle w:val="17"/>
        <w:numPr>
          <w:ilvl w:val="0"/>
          <w:numId w:val="3"/>
        </w:numPr>
      </w:pPr>
      <w:r>
        <w:rPr>
          <w:rFonts w:hint="eastAsia" w:ascii="Times New Roman" w:hAnsi="Times New Roman" w:eastAsia="宋体" w:cs="Times New Roman"/>
        </w:rPr>
        <w:t>经典上等价于</w:t>
      </w:r>
      <w:r>
        <w:rPr>
          <w:rFonts w:hint="eastAsia" w:cs="Times New Roman"/>
          <w:lang w:eastAsia="zh-CN"/>
        </w:rPr>
        <w:t>“</w:t>
      </w:r>
      <w:r>
        <w:rPr>
          <w:rFonts w:hint="eastAsia" w:ascii="Times New Roman" w:hAnsi="Times New Roman" w:eastAsia="宋体" w:cs="Times New Roman"/>
        </w:rPr>
        <w:t>弹簧放松，弹性势能回流给驱动电机”。</w:t>
      </w:r>
    </w:p>
    <w:p w14:paraId="59EC06B0">
      <w:pPr>
        <w:pStyle w:val="10"/>
      </w:pPr>
      <w:r>
        <w:rPr>
          <w:rFonts w:hint="eastAsia" w:ascii="Times New Roman" w:hAnsi="Times New Roman" w:eastAsia="宋体" w:cs="Times New Roman"/>
        </w:rPr>
        <w:t>因此</w:t>
      </w:r>
      <w:r>
        <w:rPr>
          <w:rFonts w:hint="eastAsia" w:cs="Times New Roman"/>
          <w:lang w:eastAsia="zh-CN"/>
        </w:rPr>
        <w:t>“</w:t>
      </w:r>
      <w:r>
        <w:rPr>
          <w:rFonts w:hint="eastAsia" w:ascii="Times New Roman" w:hAnsi="Times New Roman" w:eastAsia="宋体" w:cs="Times New Roman"/>
        </w:rPr>
        <w:t>激光拿走能量”的完整回答是：</w:t>
      </w:r>
      <w:r>
        <w:rPr>
          <w:rFonts w:hint="eastAsia" w:ascii="Times New Roman" w:hAnsi="Times New Roman" w:eastAsia="宋体" w:cs="Times New Roman"/>
          <w:b/>
          <w:bCs/>
        </w:rPr>
        <w:t>激光同时做两件独立的事</w:t>
      </w:r>
      <w:r>
        <w:rPr>
          <w:rFonts w:hint="eastAsia" w:ascii="Times New Roman" w:hAnsi="Times New Roman" w:eastAsia="宋体" w:cs="Times New Roman"/>
        </w:rPr>
        <w:t>——散射光子注入能量（恒正、不可逆），势场形变做功（可正可负、可逆）。阱频降低时后者抽走的能量超过前者注入的，净效果降温。</w:t>
      </w:r>
    </w:p>
    <w:p w14:paraId="31C93F05">
      <w:pPr>
        <w:pStyle w:val="12"/>
        <w:jc w:val="center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3121660" cy="2787650"/>
            <wp:effectExtent l="0" t="0" r="2540" b="6350"/>
            <wp:docPr id="46" name="Picture" descr="绝热冷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绝热冷却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278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C99549">
      <w:pPr>
        <w:pStyle w:val="11"/>
        <w:jc w:val="center"/>
      </w:pPr>
      <w:r>
        <w:rPr>
          <w:rFonts w:hint="eastAsia" w:ascii="Times New Roman" w:hAnsi="Times New Roman" w:eastAsia="宋体" w:cs="Times New Roman"/>
        </w:rPr>
        <w:t>绝热冷却</w:t>
      </w:r>
    </w:p>
    <w:p w14:paraId="1FA8B6DD">
      <w:pPr>
        <w:pStyle w:val="4"/>
        <w:jc w:val="center"/>
      </w:pPr>
      <w:r>
        <w:rPr>
          <w:rFonts w:hint="eastAsia" w:ascii="Times New Roman" w:hAnsi="Times New Roman" w:eastAsia="宋体" w:cs="Times New Roman"/>
          <w:i/>
          <w:iCs/>
        </w:rPr>
        <w:t>图2-4：绝热冷却核心图——缓降阱频，温度按</w:t>
      </w:r>
      <w:r>
        <w:rPr>
          <w:rFonts w:ascii="Times New Roman" w:hAnsi="Times New Roman" w:eastAsia="宋体" w:cs="Times New Roman"/>
          <w:i/>
          <w:iCs/>
        </w:rPr>
        <w:t xml:space="preserve"> </w:t>
      </w:r>
      <m:oMath>
        <m:r>
          <m:rPr/>
          <m:t>T</m:t>
        </m:r>
        <m:r>
          <m:rPr>
            <m:sty m:val="p"/>
          </m:rPr>
          <m:t>/</m:t>
        </m:r>
        <m:r>
          <m:rPr/>
          <m:t>ω</m:t>
        </m:r>
        <m:r>
          <m:rPr>
            <m:sty m:val="p"/>
          </m:rPr>
          <m:t>=const</m:t>
        </m:r>
      </m:oMath>
      <w:r>
        <w:rPr>
          <w:rFonts w:ascii="Times New Roman" w:hAnsi="Times New Roman" w:eastAsia="宋体" w:cs="Times New Roman"/>
          <w:i/>
          <w:iCs/>
        </w:rPr>
        <w:t xml:space="preserve"> </w:t>
      </w:r>
      <w:r>
        <w:rPr>
          <w:rFonts w:hint="eastAsia" w:ascii="Times New Roman" w:hAnsi="Times New Roman" w:eastAsia="宋体" w:cs="Times New Roman"/>
          <w:i/>
          <w:iCs/>
        </w:rPr>
        <w:t>同步下降</w:t>
      </w:r>
    </w:p>
    <w:p w14:paraId="0BB67199">
      <w:pPr>
        <w:pStyle w:val="3"/>
      </w:pPr>
      <w:r>
        <w:rPr>
          <w:rFonts w:hint="eastAsia" w:ascii="Times New Roman" w:hAnsi="Times New Roman" w:eastAsia="宋体" w:cs="Times New Roman"/>
        </w:rPr>
        <w:t>净降温条件与两条独立通道</w:t>
      </w:r>
    </w:p>
    <w:p w14:paraId="068E95FA">
      <w:pPr>
        <w:pStyle w:val="10"/>
      </w:pPr>
      <w:r>
        <w:rPr>
          <w:rFonts w:hint="eastAsia" w:ascii="Times New Roman" w:hAnsi="Times New Roman" w:eastAsia="宋体" w:cs="Times New Roman"/>
        </w:rPr>
        <w:t>模型把温度演化分解为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[7][13]：</w:t>
      </w:r>
    </w:p>
    <w:p w14:paraId="6A61FFE4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final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i</m:t>
              </m:r>
            </m:sub>
          </m:sSub>
          <m:r>
            <m:rPr/>
            <m:t> </m:t>
          </m:r>
          <m:f>
            <m:fPr/>
            <m:num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ω</m:t>
                      </m:r>
                    </m:e>
                  </m:acc>
                </m:e>
                <m:sub>
                  <m:r>
                    <m:rPr/>
                    <m:t>f</m:t>
                  </m:r>
                </m:sub>
              </m:sSub>
            </m:num>
            <m:den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ω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</m:sSub>
            </m:den>
          </m:f>
          <m:r>
            <m:rPr>
              <m:sty m:val="p"/>
            </m:rPr>
            <m:t>+Δ</m:t>
          </m:r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recoil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nonadiabatic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chirp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noise</m:t>
              </m:r>
            </m:sub>
          </m:sSub>
        </m:oMath>
      </m:oMathPara>
    </w:p>
    <w:p w14:paraId="2E135F6D">
      <w:pPr>
        <w:pStyle w:val="10"/>
      </w:pPr>
      <w:r>
        <w:rPr>
          <w:rFonts w:hint="eastAsia" w:ascii="Times New Roman" w:hAnsi="Times New Roman" w:eastAsia="宋体" w:cs="Times New Roman"/>
        </w:rPr>
        <w:t>其中第一项给出</w:t>
      </w:r>
      <w:r>
        <w:rPr>
          <w:rFonts w:hint="eastAsia" w:ascii="Times New Roman" w:hAnsi="Times New Roman" w:eastAsia="宋体" w:cs="Times New Roman"/>
          <w:b/>
          <w:bCs/>
        </w:rPr>
        <w:t>末态温度</w:t>
      </w:r>
      <w:r>
        <w:rPr>
          <w:rFonts w:ascii="Times New Roman" w:hAnsi="Times New Roman" w:eastAsia="宋体" w:cs="Times New Roman"/>
        </w:rP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i</m:t>
            </m:r>
          </m:sub>
        </m:sSub>
        <m:r>
          <m:rPr/>
          <m:t> </m:t>
        </m:r>
        <m:sSub>
          <m:sSubPr/>
          <m:e>
            <m:acc>
              <m:accPr>
                <m:chr m:val="‾"/>
              </m:accPr>
              <m:e>
                <m:r>
                  <m:rPr/>
                  <m:t>ω</m:t>
                </m:r>
              </m:e>
            </m:acc>
          </m:e>
          <m:sub>
            <m:r>
              <m:rPr/>
              <m:t>f</m:t>
            </m:r>
          </m:sub>
        </m:sSub>
        <m:r>
          <m:rPr>
            <m:sty m:val="p"/>
          </m:rPr>
          <m:t>/</m:t>
        </m:r>
        <m:sSub>
          <m:sSubPr/>
          <m:e>
            <m:acc>
              <m:accPr>
                <m:chr m:val="‾"/>
              </m:accPr>
              <m:e>
                <m:r>
                  <m:rPr/>
                  <m:t>ω</m:t>
                </m:r>
              </m:e>
            </m:acc>
          </m:e>
          <m:sub>
            <m:r>
              <m:rPr/>
              <m:t>i</m:t>
            </m:r>
          </m:sub>
        </m:sSub>
      </m:oMath>
      <w:r>
        <w:rPr>
          <w:rFonts w:hint="eastAsia" w:ascii="Times New Roman" w:hAnsi="Times New Roman" w:eastAsia="宋体" w:cs="Times New Roman"/>
        </w:rPr>
        <w:t>（恒正），其余四项为恒正的加热增量。把绝热导致的温度</w:t>
      </w:r>
      <w:r>
        <w:rPr>
          <w:rFonts w:hint="eastAsia" w:ascii="Times New Roman" w:hAnsi="Times New Roman" w:eastAsia="宋体" w:cs="Times New Roman"/>
          <w:b/>
          <w:bCs/>
        </w:rPr>
        <w:t>变化量</w:t>
      </w:r>
      <w:r>
        <w:rPr>
          <w:rFonts w:hint="eastAsia" w:ascii="Times New Roman" w:hAnsi="Times New Roman" w:eastAsia="宋体" w:cs="Times New Roman"/>
        </w:rPr>
        <w:t>记为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adiabatic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T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(</m:t>
        </m:r>
        <m:sSub>
          <m:sSubPr/>
          <m:e>
            <m:acc>
              <m:accPr>
                <m:chr m:val="‾"/>
              </m:accPr>
              <m:e>
                <m:r>
                  <m:rPr/>
                  <m:t>ω</m:t>
                </m:r>
              </m:e>
            </m:acc>
          </m:e>
          <m:sub>
            <m:r>
              <m:rPr/>
              <m:t>f</m:t>
            </m:r>
          </m:sub>
        </m:sSub>
        <m:r>
          <m:rPr>
            <m:sty m:val="p"/>
          </m:rPr>
          <m:t>/</m:t>
        </m:r>
        <m:sSub>
          <m:sSubPr/>
          <m:e>
            <m:acc>
              <m:accPr>
                <m:chr m:val="‾"/>
              </m:accPr>
              <m:e>
                <m:r>
                  <m:rPr/>
                  <m:t>ω</m:t>
                </m:r>
              </m:e>
            </m:acc>
          </m:e>
          <m:sub>
            <m:r>
              <m:rPr/>
              <m:t>i</m:t>
            </m:r>
          </m:sub>
        </m:sSub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宋体" w:cs="Times New Roman"/>
        </w:rPr>
        <w:t>（降温时为负），则净降温的条件是：</w:t>
      </w:r>
    </w:p>
    <w:p w14:paraId="65D2B86F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i</m:t>
              </m:r>
            </m:sub>
          </m:sSub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f>
                <m:fPr/>
                <m:num>
                  <m:sSub>
                    <m:sSubPr/>
                    <m:e>
                      <m:acc>
                        <m:accPr>
                          <m:chr m:val="‾"/>
                        </m:accPr>
                        <m:e>
                          <m:r>
                            <m:rPr/>
                            <m:t>ω</m:t>
                          </m:r>
                        </m:e>
                      </m:acc>
                    </m:e>
                    <m:sub>
                      <m:r>
                        <m:rPr/>
                        <m:t>f</m:t>
                      </m:r>
                    </m:sub>
                  </m:sSub>
                </m:num>
                <m:den>
                  <m:sSub>
                    <m:sSubPr/>
                    <m:e>
                      <m:acc>
                        <m:accPr>
                          <m:chr m:val="‾"/>
                        </m:accPr>
                        <m:e>
                          <m:r>
                            <m:rPr/>
                            <m:t>ω</m:t>
                          </m:r>
                        </m:e>
                      </m:acc>
                    </m:e>
                    <m:sub>
                      <m:r>
                        <m:rPr/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&gt;Δ</m:t>
          </m:r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recoil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nonadiabatic</m:t>
              </m:r>
            </m:sub>
          </m:sSub>
          <m:r>
            <m:rPr>
              <m:sty m:val="p"/>
            </m:rPr>
            <m:t>+⋯</m:t>
          </m:r>
        </m:oMath>
      </m:oMathPara>
    </w:p>
    <w:p w14:paraId="27B2A4BE">
      <w:pPr>
        <w:pStyle w:val="10"/>
      </w:pPr>
      <w:r>
        <w:rPr>
          <w:rFonts w:hint="eastAsia" w:ascii="Times New Roman" w:hAnsi="Times New Roman" w:eastAsia="宋体" w:cs="Times New Roman"/>
        </w:rPr>
        <w:t>散射反冲加热的显式形式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[17]（每次散射</w:t>
      </w:r>
      <w:r>
        <w:rPr>
          <w:rFonts w:ascii="Times New Roman" w:hAnsi="Times New Roman" w:eastAsia="宋体" w:cs="Times New Roman"/>
        </w:rPr>
        <w:t xml:space="preserve"> = </w:t>
      </w:r>
      <w:r>
        <w:rPr>
          <w:rFonts w:hint="eastAsia" w:ascii="Times New Roman" w:hAnsi="Times New Roman" w:eastAsia="宋体" w:cs="Times New Roman"/>
        </w:rPr>
        <w:t>吸收</w:t>
      </w:r>
      <w:r>
        <w:rPr>
          <w:rFonts w:ascii="Times New Roman" w:hAnsi="Times New Roman" w:eastAsia="宋体" w:cs="Times New Roman"/>
        </w:rPr>
        <w:t xml:space="preserve"> + </w:t>
      </w:r>
      <w:r>
        <w:rPr>
          <w:rFonts w:hint="eastAsia" w:ascii="Times New Roman" w:hAnsi="Times New Roman" w:eastAsia="宋体" w:cs="Times New Roman"/>
        </w:rPr>
        <w:t>各向同性自发辐射，共沉积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/>
          <m:t>2</m:t>
        </m:r>
        <m:sSub>
          <m:sSubPr/>
          <m:e>
            <m:r>
              <m:rPr/>
              <m:t>E</m:t>
            </m:r>
          </m:e>
          <m:sub>
            <m:r>
              <m:rPr/>
              <m:t>r</m:t>
            </m:r>
          </m:sub>
        </m:sSub>
      </m:oMath>
      <w:r>
        <w:rPr>
          <w:rFonts w:hint="eastAsia" w:ascii="Times New Roman" w:hAnsi="Times New Roman" w:eastAsia="宋体" w:cs="Times New Roman"/>
        </w:rPr>
        <w:t>）：</w:t>
      </w:r>
    </w:p>
    <w:p w14:paraId="16190913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recoil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>
                  <m:sty m:val="p"/>
                </m:rPr>
                <m:t>sc</m:t>
              </m:r>
            </m:sub>
          </m:sSub>
          <m:r>
            <m:rPr/>
            <m:t> dt </m:t>
          </m:r>
          <m:f>
            <m:fPr/>
            <m:num>
              <m:r>
                <m:rPr/>
                <m:t>4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r</m:t>
                  </m:r>
                </m:sub>
              </m:sSub>
            </m:num>
            <m:den>
              <m:r>
                <m:rPr/>
                <m:t>3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B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k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2m</m:t>
              </m:r>
            </m:den>
          </m:f>
        </m:oMath>
      </m:oMathPara>
    </w:p>
    <w:p w14:paraId="56582F3D">
      <w:pPr>
        <w:pStyle w:val="12"/>
        <w:jc w:val="center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3074035" cy="1990090"/>
            <wp:effectExtent l="0" t="0" r="12065" b="3810"/>
            <wp:docPr id="53" name="Picture" descr="能量通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能量通道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4035" cy="1990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6D3AA3">
      <w:pPr>
        <w:pStyle w:val="11"/>
        <w:jc w:val="center"/>
      </w:pPr>
      <w:r>
        <w:rPr>
          <w:rFonts w:hint="eastAsia" w:ascii="Times New Roman" w:hAnsi="Times New Roman" w:eastAsia="宋体" w:cs="Times New Roman"/>
        </w:rPr>
        <w:t>能量通道</w:t>
      </w:r>
    </w:p>
    <w:p w14:paraId="22C257AA">
      <w:pPr>
        <w:pStyle w:val="4"/>
        <w:jc w:val="center"/>
      </w:pPr>
      <w:r>
        <w:rPr>
          <w:rFonts w:hint="eastAsia" w:ascii="Times New Roman" w:hAnsi="Times New Roman" w:eastAsia="宋体" w:cs="Times New Roman"/>
          <w:i/>
          <w:iCs/>
        </w:rPr>
        <w:t>图2-6：两条独立能量通道——散射只加热（恒正），势场形变可加热亦可冷却</w:t>
      </w:r>
    </w:p>
    <w:p w14:paraId="4B6712ED">
      <w:pPr>
        <w:pStyle w:val="7"/>
      </w:pPr>
      <w:r>
        <w:rPr>
          <w:rFonts w:hint="eastAsia" w:ascii="Times New Roman" w:hAnsi="Times New Roman" w:eastAsia="宋体" w:cs="Times New Roman"/>
          <w:b/>
          <w:bCs/>
        </w:rPr>
        <w:t>总结</w:t>
      </w:r>
      <w:r>
        <w:rPr>
          <w:rFonts w:hint="eastAsia" w:ascii="Times New Roman" w:hAnsi="Times New Roman" w:eastAsia="宋体" w:cs="Times New Roman"/>
        </w:rPr>
        <w:t>：把阱调浅，原子</w:t>
      </w:r>
      <w:r>
        <w:rPr>
          <w:rFonts w:hint="eastAsia" w:cs="Times New Roman"/>
          <w:lang w:val="en-US" w:eastAsia="zh-CN"/>
        </w:rPr>
        <w:t>平均速度减小</w:t>
      </w:r>
      <w:r>
        <w:rPr>
          <w:rFonts w:hint="eastAsia" w:ascii="Times New Roman" w:hAnsi="Times New Roman" w:eastAsia="宋体" w:cs="Times New Roman"/>
        </w:rPr>
        <w:t>，降温。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慢调保证绝热（</w:t>
      </w:r>
      <m:oMath>
        <m:r>
          <m:rPr>
            <m:sty m:val="p"/>
          </m:rPr>
          <m:t>|</m:t>
        </m:r>
        <m:acc>
          <m:accPr>
            <m:chr m:val="̇"/>
          </m:accPr>
          <m:e>
            <m:r>
              <m:rPr/>
              <m:t>ω</m:t>
            </m:r>
          </m:e>
        </m:acc>
        <m:r>
          <m:rPr>
            <m:sty m:val="p"/>
          </m:rPr>
          <m:t>/</m:t>
        </m:r>
        <m:sSup>
          <m:sSupPr/>
          <m:e>
            <m:r>
              <m:rPr/>
              <m:t>ω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|≪</m:t>
        </m:r>
        <m:r>
          <m:rPr/>
          <m:t>1</m:t>
        </m:r>
      </m:oMath>
      <w:r>
        <w:rPr>
          <w:rFonts w:hint="eastAsia" w:ascii="Times New Roman" w:hAnsi="Times New Roman" w:eastAsia="宋体" w:cs="Times New Roman"/>
        </w:rPr>
        <w:t>），否则会激发非绝热振荡反而加热。能量守恒是闭合的——原子少掉的能量</w:t>
      </w:r>
      <w:r>
        <w:rPr>
          <w:rFonts w:ascii="Times New Roman" w:hAnsi="Times New Roman" w:eastAsia="宋体" w:cs="Times New Roman"/>
        </w:rPr>
        <w:t xml:space="preserve"> </w:t>
      </w:r>
      <m:oMath>
        <m:r>
          <m:rPr/>
          <m:t>dE</m:t>
        </m:r>
        <m:r>
          <m:rPr>
            <m:sty m:val="p"/>
          </m:rPr>
          <m:t>/</m:t>
        </m:r>
        <m:r>
          <m:rPr/>
          <m:t>dt</m:t>
        </m:r>
        <m:r>
          <m:rPr>
            <m:sty m:val="p"/>
          </m:rPr>
          <m:t>=(</m:t>
        </m:r>
        <m:acc>
          <m:accPr>
            <m:chr m:val="̇"/>
          </m:accPr>
          <m:e>
            <m:r>
              <m:rPr/>
              <m:t>ω</m:t>
            </m:r>
          </m:e>
        </m:acc>
        <m:r>
          <m:rPr>
            <m:sty m:val="p"/>
          </m:rPr>
          <m:t>/</m:t>
        </m:r>
        <m:r>
          <m:rPr/>
          <m:t>ω</m:t>
        </m:r>
        <m:r>
          <m:rPr>
            <m:sty m:val="p"/>
          </m:rPr>
          <m:t>)</m:t>
        </m:r>
        <m:r>
          <m:rPr/>
          <m:t>E</m:t>
        </m:r>
      </m:oMath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精确等于光场多得的功，中间媒介是</w:t>
      </w:r>
      <w:r>
        <w:rPr>
          <w:rFonts w:ascii="Times New Roman" w:hAnsi="Times New Roman" w:eastAsia="宋体" w:cs="Times New Roman"/>
        </w:rPr>
        <w:t xml:space="preserve"> AC Stark </w:t>
      </w:r>
      <w:r>
        <w:rPr>
          <w:rFonts w:hint="eastAsia" w:ascii="Times New Roman" w:hAnsi="Times New Roman" w:eastAsia="宋体" w:cs="Times New Roman"/>
        </w:rPr>
        <w:t>耦合能；散射通道是唯一”真正”向外耗散的不可逆项。</w:t>
      </w:r>
    </w:p>
    <w:p w14:paraId="0CD27BC6">
      <w:pPr>
        <w:rPr>
          <w:rFonts w:hint="default" w:ascii="Times New Roman" w:hAnsi="Times New Roman" w:eastAsia="宋体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6C5DA2"/>
    <w:rsid w:val="3C8A1488"/>
    <w:rsid w:val="586B6F30"/>
    <w:rsid w:val="58DB24F3"/>
    <w:rsid w:val="761373F9"/>
    <w:rsid w:val="7A85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4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5"/>
    <w:qFormat/>
    <w:uiPriority w:val="0"/>
    <w:pPr>
      <w:spacing w:before="180" w:after="180"/>
    </w:pPr>
    <w:rPr>
      <w:rFonts w:ascii="Times New Roman" w:hAnsi="Times New Roman" w:eastAsia="宋体" w:cs="Times New Roman"/>
    </w:rPr>
  </w:style>
  <w:style w:type="paragraph" w:styleId="6">
    <w:name w:val="caption"/>
    <w:basedOn w:val="1"/>
    <w:qFormat/>
    <w:uiPriority w:val="0"/>
    <w:pPr>
      <w:spacing w:before="0" w:after="120"/>
    </w:pPr>
    <w:rPr>
      <w:rFonts w:ascii="Times New Roman" w:hAnsi="Times New Roman" w:eastAsia="宋体" w:cs="Times New Roman"/>
      <w:i/>
    </w:rPr>
  </w:style>
  <w:style w:type="paragraph" w:styleId="7">
    <w:name w:val="Block Text"/>
    <w:basedOn w:val="4"/>
    <w:next w:val="4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宋体" w:cs="Times New Roman"/>
    </w:rPr>
  </w:style>
  <w:style w:type="paragraph" w:customStyle="1" w:styleId="10">
    <w:name w:val="First Paragraph"/>
    <w:basedOn w:val="4"/>
    <w:next w:val="4"/>
    <w:qFormat/>
    <w:uiPriority w:val="0"/>
    <w:rPr>
      <w:rFonts w:ascii="Times New Roman" w:hAnsi="Times New Roman" w:eastAsia="宋体" w:cs="Times New Roman"/>
    </w:rPr>
  </w:style>
  <w:style w:type="paragraph" w:customStyle="1" w:styleId="11">
    <w:name w:val="Image Caption"/>
    <w:basedOn w:val="6"/>
    <w:qFormat/>
    <w:uiPriority w:val="0"/>
    <w:rPr>
      <w:rFonts w:ascii="Times New Roman" w:hAnsi="Times New Roman" w:eastAsia="宋体" w:cs="Times New Roman"/>
    </w:rPr>
  </w:style>
  <w:style w:type="paragraph" w:customStyle="1" w:styleId="12">
    <w:name w:val="Captioned Figure"/>
    <w:basedOn w:val="13"/>
    <w:qFormat/>
    <w:uiPriority w:val="0"/>
    <w:pPr>
      <w:keepNext/>
    </w:pPr>
    <w:rPr>
      <w:rFonts w:ascii="Times New Roman" w:hAnsi="Times New Roman" w:eastAsia="宋体" w:cs="Times New Roman"/>
    </w:rPr>
  </w:style>
  <w:style w:type="paragraph" w:customStyle="1" w:styleId="13">
    <w:name w:val="Figure"/>
    <w:basedOn w:val="1"/>
    <w:qFormat/>
    <w:uiPriority w:val="0"/>
    <w:rPr>
      <w:rFonts w:ascii="Times New Roman" w:hAnsi="Times New Roman" w:eastAsia="宋体" w:cs="Times New Roman"/>
    </w:rPr>
  </w:style>
  <w:style w:type="character" w:customStyle="1" w:styleId="14">
    <w:name w:val="Verbatim Char"/>
    <w:basedOn w:val="15"/>
    <w:link w:val="16"/>
    <w:qFormat/>
    <w:uiPriority w:val="0"/>
    <w:rPr>
      <w:rFonts w:ascii="Times New Roman" w:hAnsi="Times New Roman" w:eastAsia="宋体" w:cs="Times New Roman"/>
    </w:rPr>
  </w:style>
  <w:style w:type="character" w:customStyle="1" w:styleId="15">
    <w:name w:val="Body Text Char"/>
    <w:basedOn w:val="9"/>
    <w:link w:val="4"/>
    <w:qFormat/>
    <w:uiPriority w:val="0"/>
    <w:rPr>
      <w:rFonts w:ascii="Times New Roman" w:hAnsi="Times New Roman" w:eastAsia="宋体" w:cs="Times New Roman"/>
    </w:rPr>
  </w:style>
  <w:style w:type="paragraph" w:customStyle="1" w:styleId="16">
    <w:name w:val="Source Code"/>
    <w:basedOn w:val="1"/>
    <w:link w:val="14"/>
    <w:qFormat/>
    <w:uiPriority w:val="0"/>
    <w:pPr>
      <w:wordWrap w:val="0"/>
    </w:pPr>
    <w:rPr>
      <w:rFonts w:ascii="Times New Roman" w:hAnsi="Times New Roman" w:eastAsia="宋体" w:cs="Times New Roman"/>
    </w:rPr>
  </w:style>
  <w:style w:type="paragraph" w:customStyle="1" w:styleId="17">
    <w:name w:val="Compact"/>
    <w:basedOn w:val="4"/>
    <w:qFormat/>
    <w:uiPriority w:val="0"/>
    <w:pPr>
      <w:spacing w:before="36" w:after="36"/>
    </w:pPr>
    <w:rPr>
      <w:rFonts w:ascii="Times New Roman" w:hAnsi="Times New Roman" w:eastAsia="宋体" w:cs="Times New Roman"/>
    </w:rPr>
  </w:style>
  <w:style w:type="table" w:customStyle="1" w:styleId="18">
    <w:name w:val="Table"/>
    <w:semiHidden/>
    <w:unhideWhenUsed/>
    <w:qFormat/>
    <w:uiPriority w:val="0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764</Words>
  <Characters>999</Characters>
  <Lines>0</Lines>
  <Paragraphs>0</Paragraphs>
  <TotalTime>2</TotalTime>
  <ScaleCrop>false</ScaleCrop>
  <LinksUpToDate>false</LinksUpToDate>
  <CharactersWithSpaces>1187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2026-08-15T05:01:00Z</dcterms:created>
  <dc:creator>HP</dc:creator>
  <cp:lastModifiedBy>'Anole</cp:lastModifiedBy>
  <dcterms:modified xsi:type="dcterms:W3CDTF">2026-08-15T06:28:21Z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eyJoZGlkIjoiN2E5NDBjMWNmNDY5MzZhYWViZjRhZDFhNjdhYzVmY2QiLCJ1c2VySWQiOiI1OTQ5MzM5MTcifQ==</vt:lpwstr>
  </property>
  <property fmtid="{D5CDD505-2E9C-101B-9397-08002B2CF9AE}" pid="4" name="ICV">
    <vt:lpwstr>71A23EC513DF4B268E52C7FAE897CF55_12</vt:lpwstr>
  </property>
</Properties>
</file>