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40"/>
          <w:szCs w:val="48"/>
        </w:rPr>
      </w:pPr>
      <w:r>
        <w:rPr>
          <w:rFonts w:hint="eastAsia"/>
          <w:b/>
          <w:bCs/>
          <w:color w:val="FF0000"/>
          <w:sz w:val="40"/>
          <w:szCs w:val="48"/>
        </w:rPr>
        <w:t>SRAM读写控制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本实验采用的是IS61WV102416BLL SRAM芯片。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这里我们需要注意的是对3个关键信号进行的控制（</w:t>
      </w:r>
      <w:r>
        <w:rPr>
          <w:rFonts w:hint="eastAsia"/>
          <w:b/>
          <w:bCs/>
          <w:color w:val="FF0000"/>
          <w:lang w:val="en-US" w:eastAsia="zh-CN"/>
        </w:rPr>
        <w:t>该信号均为低电平有效</w:t>
      </w:r>
      <w:r>
        <w:rPr>
          <w:rFonts w:hint="eastAsia"/>
          <w:lang w:val="en-US" w:eastAsia="zh-CN"/>
        </w:rPr>
        <w:t>），如下</w:t>
      </w:r>
    </w:p>
    <w:p>
      <w:pPr>
        <w:jc w:val="left"/>
      </w:pPr>
      <w:r>
        <w:drawing>
          <wp:inline distT="0" distB="0" distL="114300" distR="114300">
            <wp:extent cx="2476500" cy="4953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通过在FPGA当中向相应的管脚发送数据，对SRAM进行读写控制。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读写SRAM关键是要注意其时序要求，具体读写的时序要求</w:t>
      </w:r>
      <w:r>
        <w:rPr>
          <w:rFonts w:hint="eastAsia"/>
          <w:color w:val="FF0000"/>
          <w:lang w:val="en-US" w:eastAsia="zh-CN"/>
        </w:rPr>
        <w:t>请参考数据手册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读写信号具体实现代码：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读内存时 需要把片选信号（CE）和读（OE）信号拉低，写（WE）信号拉高。</w:t>
      </w:r>
    </w:p>
    <w:p>
      <w:pPr>
        <w:jc w:val="left"/>
      </w:pPr>
      <w:r>
        <w:drawing>
          <wp:inline distT="0" distB="0" distL="114300" distR="114300">
            <wp:extent cx="2156460" cy="4267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写内存时 需要把片选信号（CE）和写（WE）信号拉低，读（OE）信号拉高。</w:t>
      </w:r>
    </w:p>
    <w:p>
      <w:pPr>
        <w:jc w:val="left"/>
      </w:pPr>
      <w:bookmarkStart w:id="0" w:name="_GoBack"/>
      <w:r>
        <w:drawing>
          <wp:inline distT="0" distB="0" distL="114300" distR="114300">
            <wp:extent cx="2141220" cy="35814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示例代码说明：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本示例代码通过简单操作两组数据写入到两个内存地址当中，然后通过按键控制，将写入到SRAM当中的数据读取分别显示到32个LED灯阵中，这样可以脱离上位机相关软件，直接验证SRAM读写实验是否正确。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信号说明：复位及按键均为低电平有效。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 : 内存读写控制信号。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button3: 选择需要写入到内存当中的地址和数据。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button4: 选择需要读取内存的地址。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实验操作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本系统是由另外一块FPGA对内存进行控制（称为：控制FPGA），因此实验中所用到的数据总线及地址总线均发送到控制FPGA当中，由控制FPGA转发到SRAM中，因此需要先向实验平台的另外一块FPGA当中下载控制FPGA源码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当把示例代码下载到实验FPGA当中后，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实验现象：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当button = 1（抬起）和button3=1 时会向SRAM的0x00000地址 当中写入0xFFFFFFFF数据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当button = 1和button3=0 （按下）时 会向SRAM的0x00001地址 当中写入0x55555555数据。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755515" cy="1234440"/>
            <wp:effectExtent l="0" t="0" r="146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当button = 0（按下）和button4 = 0（按下）时，会读取0x00000地址中的数据即0xFFFFFFFF，此时 LED灯阵全亮。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55695" cy="2741930"/>
            <wp:effectExtent l="0" t="0" r="1905" b="1270"/>
            <wp:docPr id="8" name="图片 8" descr="IMG_0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05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当button = 0（按下）和button4 = 1时，会读取0x00001地址中的数据即0x55555555，此时 LED灯阵间隔点亮。</w:t>
      </w:r>
    </w:p>
    <w:p>
      <w:pPr>
        <w:jc w:val="left"/>
      </w:pPr>
      <w:r>
        <w:drawing>
          <wp:inline distT="0" distB="0" distL="114300" distR="114300">
            <wp:extent cx="2773680" cy="1234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669665" cy="2752090"/>
            <wp:effectExtent l="0" t="0" r="3175" b="6350"/>
            <wp:docPr id="7" name="图片 7" descr="IMG_0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05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管脚绑定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156460" cy="5380355"/>
            <wp:effectExtent l="0" t="0" r="7620" b="146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538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4060" cy="3619500"/>
            <wp:effectExtent l="0" t="0" r="7620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86C15"/>
    <w:rsid w:val="05751484"/>
    <w:rsid w:val="22842B59"/>
    <w:rsid w:val="23761A67"/>
    <w:rsid w:val="279F4391"/>
    <w:rsid w:val="27BF31AF"/>
    <w:rsid w:val="296239FB"/>
    <w:rsid w:val="2E7868F9"/>
    <w:rsid w:val="38831525"/>
    <w:rsid w:val="39C86C15"/>
    <w:rsid w:val="3B0E4A17"/>
    <w:rsid w:val="484E77FA"/>
    <w:rsid w:val="487B3615"/>
    <w:rsid w:val="48F20AAE"/>
    <w:rsid w:val="4A5810E4"/>
    <w:rsid w:val="4C4E2046"/>
    <w:rsid w:val="4CD97049"/>
    <w:rsid w:val="5F2F0483"/>
    <w:rsid w:val="6B327A98"/>
    <w:rsid w:val="751C528D"/>
    <w:rsid w:val="78403CD4"/>
    <w:rsid w:val="78E94F44"/>
    <w:rsid w:val="79336F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2017-05-07T17:49:00Z</dcterms:created>
  <dc:creator>Gao</dc:creator>
  <cp:lastModifiedBy>Gao</cp:lastModifiedBy>
  <dcterms:modified xsi:type="dcterms:W3CDTF">2017-05-07T18:52:49Z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