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77E3" w:rsidRPr="0005030A" w:rsidRDefault="008A77E3" w:rsidP="003C21C5">
      <w:pPr>
        <w:widowControl w:val="0"/>
        <w:spacing w:after="0" w:line="240" w:lineRule="auto"/>
        <w:jc w:val="both"/>
        <w:rPr>
          <w:rFonts w:ascii="Palatino Linotype" w:hAnsi="Palatino Linotype"/>
        </w:rPr>
      </w:pPr>
      <w:bookmarkStart w:id="0" w:name="53"/>
      <w:r w:rsidRPr="00A83527">
        <w:rPr>
          <w:rFonts w:ascii="Palatino Linotype" w:hAnsi="Palatino Linotype"/>
        </w:rPr>
        <w:t xml:space="preserve">Oltre al problema contenuto nella </w:t>
      </w:r>
      <w:r w:rsidRPr="00A83527">
        <w:rPr>
          <w:rFonts w:ascii="Palatino Linotype" w:hAnsi="Palatino Linotype"/>
          <w:i/>
        </w:rPr>
        <w:t>condemnatio</w:t>
      </w:r>
      <w:r w:rsidRPr="00A83527">
        <w:rPr>
          <w:rFonts w:ascii="Palatino Linotype" w:hAnsi="Palatino Linotype"/>
        </w:rPr>
        <w:t>, possono essere commessi errori</w:t>
      </w:r>
      <w:r w:rsidR="003C21C5">
        <w:rPr>
          <w:rFonts w:ascii="Palatino Linotype" w:hAnsi="Palatino Linotype"/>
        </w:rPr>
        <w:t xml:space="preserve"> </w:t>
      </w:r>
      <w:r w:rsidRPr="00A83527">
        <w:rPr>
          <w:rFonts w:ascii="Palatino Linotype" w:hAnsi="Palatino Linotype"/>
        </w:rPr>
        <w:t xml:space="preserve">anche nella </w:t>
      </w:r>
      <w:r w:rsidRPr="00A83527">
        <w:rPr>
          <w:rFonts w:ascii="Palatino Linotype" w:hAnsi="Palatino Linotype"/>
          <w:b/>
          <w:i/>
        </w:rPr>
        <w:t>intentio</w:t>
      </w:r>
      <w:r w:rsidRPr="00A83527">
        <w:rPr>
          <w:rFonts w:ascii="Palatino Linotype" w:hAnsi="Palatino Linotype"/>
        </w:rPr>
        <w:t>.</w:t>
      </w:r>
      <w:r w:rsidR="002901B6" w:rsidRPr="00A83527">
        <w:rPr>
          <w:rFonts w:ascii="Palatino Linotype" w:hAnsi="Palatino Linotype"/>
        </w:rPr>
        <w:t xml:space="preserve"> L’errore nell</w:t>
      </w:r>
      <w:r w:rsidR="00A83527" w:rsidRPr="00A83527">
        <w:rPr>
          <w:rFonts w:ascii="Palatino Linotype" w:hAnsi="Palatino Linotype"/>
        </w:rPr>
        <w:t>a pretesa travolge il giudizio.</w:t>
      </w:r>
      <w:r w:rsidR="003C21C5">
        <w:rPr>
          <w:rFonts w:ascii="Palatino Linotype" w:hAnsi="Palatino Linotype"/>
        </w:rPr>
        <w:t xml:space="preserve"> </w:t>
      </w:r>
      <w:proofErr w:type="gramStart"/>
      <w:r w:rsidR="003C21C5">
        <w:rPr>
          <w:rFonts w:ascii="Palatino Linotype" w:hAnsi="Palatino Linotype"/>
        </w:rPr>
        <w:t>E’</w:t>
      </w:r>
      <w:proofErr w:type="gramEnd"/>
      <w:r w:rsidR="003C21C5">
        <w:rPr>
          <w:rFonts w:ascii="Palatino Linotype" w:hAnsi="Palatino Linotype"/>
        </w:rPr>
        <w:t xml:space="preserve"> il problema della </w:t>
      </w:r>
      <w:r w:rsidR="002901B6" w:rsidRPr="0005030A">
        <w:rPr>
          <w:rFonts w:ascii="Palatino Linotype" w:hAnsi="Palatino Linotype"/>
          <w:b/>
          <w:i/>
        </w:rPr>
        <w:t>pluris petitio</w:t>
      </w:r>
      <w:r w:rsidRPr="0005030A">
        <w:rPr>
          <w:rFonts w:ascii="Palatino Linotype" w:hAnsi="Palatino Linotype"/>
        </w:rPr>
        <w:t>:</w:t>
      </w:r>
    </w:p>
    <w:p w:rsidR="00042596" w:rsidRPr="0005030A" w:rsidRDefault="00042596" w:rsidP="0005030A">
      <w:pPr>
        <w:widowControl w:val="0"/>
        <w:spacing w:after="0" w:line="240" w:lineRule="auto"/>
        <w:jc w:val="both"/>
        <w:rPr>
          <w:rFonts w:ascii="Palatino Linotype" w:hAnsi="Palatino Linotype"/>
        </w:rPr>
      </w:pPr>
    </w:p>
    <w:p w:rsidR="00E221CE" w:rsidRDefault="00E221CE" w:rsidP="0005030A">
      <w:pPr>
        <w:widowControl w:val="0"/>
        <w:spacing w:after="0" w:line="240" w:lineRule="auto"/>
        <w:jc w:val="both"/>
        <w:rPr>
          <w:rFonts w:ascii="Palatino Linotype" w:hAnsi="Palatino Linotype"/>
          <w:sz w:val="20"/>
          <w:szCs w:val="20"/>
          <w:lang w:val="en-US"/>
        </w:rPr>
        <w:sectPr w:rsidR="00E221CE" w:rsidSect="0005030A">
          <w:headerReference w:type="default" r:id="rId7"/>
          <w:footerReference w:type="default" r:id="rId8"/>
          <w:type w:val="continuous"/>
          <w:pgSz w:w="11906" w:h="16838" w:code="9"/>
          <w:pgMar w:top="1134" w:right="1134" w:bottom="1134" w:left="1134" w:header="737" w:footer="737" w:gutter="0"/>
          <w:cols w:space="708"/>
          <w:docGrid w:linePitch="360"/>
        </w:sectPr>
      </w:pPr>
    </w:p>
    <w:p w:rsidR="003B7247" w:rsidRPr="009A363E" w:rsidRDefault="00042596" w:rsidP="0005030A">
      <w:pPr>
        <w:widowControl w:val="0"/>
        <w:spacing w:after="0" w:line="240" w:lineRule="auto"/>
        <w:jc w:val="both"/>
        <w:rPr>
          <w:rFonts w:ascii="Palatino Linotype" w:hAnsi="Palatino Linotype"/>
          <w:sz w:val="20"/>
          <w:szCs w:val="20"/>
        </w:rPr>
      </w:pPr>
      <w:r w:rsidRPr="009A363E">
        <w:rPr>
          <w:rFonts w:ascii="Palatino Linotype" w:hAnsi="Palatino Linotype"/>
          <w:sz w:val="20"/>
          <w:szCs w:val="20"/>
          <w:lang w:val="en-US"/>
        </w:rPr>
        <w:t>53.</w:t>
      </w:r>
      <w:bookmarkEnd w:id="0"/>
      <w:r w:rsidRPr="009A363E">
        <w:rPr>
          <w:rFonts w:ascii="Palatino Linotype" w:hAnsi="Palatino Linotype"/>
          <w:sz w:val="20"/>
          <w:szCs w:val="20"/>
          <w:lang w:val="en-US"/>
        </w:rPr>
        <w:t xml:space="preserve"> Si quis intentione plus conplexus fuerit, causa cadit, id </w:t>
      </w:r>
      <w:proofErr w:type="gramStart"/>
      <w:r w:rsidRPr="009A363E">
        <w:rPr>
          <w:rFonts w:ascii="Palatino Linotype" w:hAnsi="Palatino Linotype"/>
          <w:sz w:val="20"/>
          <w:szCs w:val="20"/>
          <w:lang w:val="en-US"/>
        </w:rPr>
        <w:t>est</w:t>
      </w:r>
      <w:proofErr w:type="gramEnd"/>
      <w:r w:rsidRPr="009A363E">
        <w:rPr>
          <w:rFonts w:ascii="Palatino Linotype" w:hAnsi="Palatino Linotype"/>
          <w:sz w:val="20"/>
          <w:szCs w:val="20"/>
          <w:lang w:val="en-US"/>
        </w:rPr>
        <w:t xml:space="preserve"> rem perdit, nec a praetore in integrum restituitur, exceptis quibusdam casibus, in</w:t>
      </w:r>
      <w:r w:rsidR="00865856">
        <w:rPr>
          <w:rFonts w:ascii="Palatino Linotype" w:hAnsi="Palatino Linotype"/>
          <w:sz w:val="20"/>
          <w:szCs w:val="20"/>
          <w:lang w:val="en-US"/>
        </w:rPr>
        <w:t xml:space="preserve"> quibus praetor non patitur [… </w:t>
      </w:r>
      <w:r w:rsidRPr="009A363E">
        <w:rPr>
          <w:rFonts w:ascii="Palatino Linotype" w:hAnsi="Palatino Linotype"/>
          <w:sz w:val="20"/>
          <w:szCs w:val="20"/>
          <w:lang w:val="en-US"/>
        </w:rPr>
        <w:t>vv. 2.]</w:t>
      </w:r>
      <w:r w:rsidR="00865856">
        <w:rPr>
          <w:rFonts w:ascii="Palatino Linotype" w:hAnsi="Palatino Linotype"/>
          <w:sz w:val="20"/>
          <w:szCs w:val="20"/>
          <w:lang w:val="en-US"/>
        </w:rPr>
        <w:t>.</w:t>
      </w:r>
      <w:r w:rsidRPr="009A363E">
        <w:rPr>
          <w:rFonts w:ascii="Palatino Linotype" w:hAnsi="Palatino Linotype"/>
          <w:sz w:val="20"/>
          <w:szCs w:val="20"/>
          <w:lang w:val="en-US"/>
        </w:rPr>
        <w:t xml:space="preserve"> </w:t>
      </w:r>
      <w:r w:rsidRPr="009A363E">
        <w:rPr>
          <w:rFonts w:ascii="Palatino Linotype" w:hAnsi="Palatino Linotype"/>
          <w:sz w:val="20"/>
          <w:szCs w:val="20"/>
        </w:rPr>
        <w:t>53a. Plus autem quattuor modis peti</w:t>
      </w:r>
      <w:r w:rsidR="002901B6" w:rsidRPr="009A363E">
        <w:rPr>
          <w:rFonts w:ascii="Palatino Linotype" w:hAnsi="Palatino Linotype"/>
          <w:sz w:val="20"/>
          <w:szCs w:val="20"/>
        </w:rPr>
        <w:t xml:space="preserve">tur: </w:t>
      </w:r>
      <w:r w:rsidR="002901B6" w:rsidRPr="00DC26C5">
        <w:rPr>
          <w:rFonts w:ascii="Palatino Linotype" w:hAnsi="Palatino Linotype"/>
          <w:b/>
          <w:sz w:val="20"/>
          <w:szCs w:val="20"/>
        </w:rPr>
        <w:t>re</w:t>
      </w:r>
      <w:r w:rsidR="002901B6" w:rsidRPr="009A363E">
        <w:rPr>
          <w:rFonts w:ascii="Palatino Linotype" w:hAnsi="Palatino Linotype"/>
          <w:sz w:val="20"/>
          <w:szCs w:val="20"/>
        </w:rPr>
        <w:t xml:space="preserve">, </w:t>
      </w:r>
      <w:r w:rsidR="002901B6" w:rsidRPr="00DC26C5">
        <w:rPr>
          <w:rFonts w:ascii="Palatino Linotype" w:hAnsi="Palatino Linotype"/>
          <w:b/>
          <w:sz w:val="20"/>
          <w:szCs w:val="20"/>
        </w:rPr>
        <w:t>tempore</w:t>
      </w:r>
      <w:r w:rsidR="002901B6" w:rsidRPr="009A363E">
        <w:rPr>
          <w:rFonts w:ascii="Palatino Linotype" w:hAnsi="Palatino Linotype"/>
          <w:sz w:val="20"/>
          <w:szCs w:val="20"/>
        </w:rPr>
        <w:t xml:space="preserve">, </w:t>
      </w:r>
      <w:r w:rsidR="002901B6" w:rsidRPr="00DC26C5">
        <w:rPr>
          <w:rFonts w:ascii="Palatino Linotype" w:hAnsi="Palatino Linotype"/>
          <w:b/>
          <w:sz w:val="20"/>
          <w:szCs w:val="20"/>
        </w:rPr>
        <w:t>loco</w:t>
      </w:r>
      <w:r w:rsidR="002901B6" w:rsidRPr="009A363E">
        <w:rPr>
          <w:rFonts w:ascii="Palatino Linotype" w:hAnsi="Palatino Linotype"/>
          <w:sz w:val="20"/>
          <w:szCs w:val="20"/>
        </w:rPr>
        <w:t xml:space="preserve">, </w:t>
      </w:r>
      <w:r w:rsidR="002901B6" w:rsidRPr="00DC26C5">
        <w:rPr>
          <w:rFonts w:ascii="Palatino Linotype" w:hAnsi="Palatino Linotype"/>
          <w:b/>
          <w:sz w:val="20"/>
          <w:szCs w:val="20"/>
        </w:rPr>
        <w:t>causa</w:t>
      </w:r>
      <w:r w:rsidR="002901B6" w:rsidRPr="009A363E">
        <w:rPr>
          <w:rFonts w:ascii="Palatino Linotype" w:hAnsi="Palatino Linotype"/>
          <w:sz w:val="20"/>
          <w:szCs w:val="20"/>
        </w:rPr>
        <w:t xml:space="preserve">. </w:t>
      </w:r>
      <w:r w:rsidR="002901B6" w:rsidRPr="009A363E">
        <w:rPr>
          <w:rFonts w:ascii="Palatino Linotype" w:hAnsi="Palatino Linotype"/>
          <w:b/>
          <w:sz w:val="20"/>
          <w:szCs w:val="20"/>
        </w:rPr>
        <w:t>Re</w:t>
      </w:r>
      <w:r w:rsidR="002901B6" w:rsidRPr="009A363E">
        <w:rPr>
          <w:rFonts w:ascii="Palatino Linotype" w:hAnsi="Palatino Linotype"/>
          <w:sz w:val="20"/>
          <w:szCs w:val="20"/>
        </w:rPr>
        <w:t>, v</w:t>
      </w:r>
      <w:r w:rsidRPr="009A363E">
        <w:rPr>
          <w:rFonts w:ascii="Palatino Linotype" w:hAnsi="Palatino Linotype"/>
          <w:sz w:val="20"/>
          <w:szCs w:val="20"/>
        </w:rPr>
        <w:t>elut si quis pro X milibus, quae ei debentur, XX milia petierit, aut si is, cuius ex parte res esset, totam eam aut maiore ex parte suam esse intenderit.</w:t>
      </w:r>
    </w:p>
    <w:p w:rsidR="0005030A" w:rsidRPr="009A363E" w:rsidRDefault="0005030A" w:rsidP="0005030A">
      <w:pPr>
        <w:widowControl w:val="0"/>
        <w:spacing w:after="0" w:line="240" w:lineRule="auto"/>
        <w:jc w:val="both"/>
        <w:rPr>
          <w:rFonts w:ascii="Palatino Linotype" w:hAnsi="Palatino Linotype"/>
          <w:sz w:val="20"/>
          <w:szCs w:val="20"/>
        </w:rPr>
      </w:pPr>
    </w:p>
    <w:p w:rsidR="003B7247" w:rsidRPr="009A363E" w:rsidRDefault="002901B6" w:rsidP="0005030A">
      <w:pPr>
        <w:widowControl w:val="0"/>
        <w:spacing w:after="0" w:line="240" w:lineRule="auto"/>
        <w:jc w:val="both"/>
        <w:rPr>
          <w:rFonts w:ascii="Palatino Linotype" w:hAnsi="Palatino Linotype"/>
          <w:sz w:val="20"/>
          <w:szCs w:val="20"/>
        </w:rPr>
      </w:pPr>
      <w:r w:rsidRPr="009A363E">
        <w:rPr>
          <w:rFonts w:ascii="Palatino Linotype" w:hAnsi="Palatino Linotype"/>
          <w:sz w:val="20"/>
          <w:szCs w:val="20"/>
        </w:rPr>
        <w:t xml:space="preserve">53. Se qualcuno </w:t>
      </w:r>
      <w:r w:rsidR="003B7247" w:rsidRPr="009A363E">
        <w:rPr>
          <w:rFonts w:ascii="Palatino Linotype" w:hAnsi="Palatino Linotype"/>
          <w:sz w:val="20"/>
          <w:szCs w:val="20"/>
        </w:rPr>
        <w:t>nel</w:t>
      </w:r>
      <w:r w:rsidRPr="009A363E">
        <w:rPr>
          <w:rFonts w:ascii="Palatino Linotype" w:hAnsi="Palatino Linotype"/>
          <w:sz w:val="20"/>
          <w:szCs w:val="20"/>
        </w:rPr>
        <w:t xml:space="preserve">la pretesa abbia </w:t>
      </w:r>
      <w:r w:rsidR="00DE1609" w:rsidRPr="009A363E">
        <w:rPr>
          <w:rFonts w:ascii="Palatino Linotype" w:hAnsi="Palatino Linotype"/>
          <w:sz w:val="20"/>
          <w:szCs w:val="20"/>
        </w:rPr>
        <w:t>ricompreso</w:t>
      </w:r>
      <w:r w:rsidRPr="009A363E">
        <w:rPr>
          <w:rFonts w:ascii="Palatino Linotype" w:hAnsi="Palatino Linotype"/>
          <w:sz w:val="20"/>
          <w:szCs w:val="20"/>
        </w:rPr>
        <w:t xml:space="preserve"> di più, la causa cade, cioè perde l’oggetto, </w:t>
      </w:r>
      <w:proofErr w:type="gramStart"/>
      <w:r w:rsidRPr="009A363E">
        <w:rPr>
          <w:rFonts w:ascii="Palatino Linotype" w:hAnsi="Palatino Linotype"/>
          <w:sz w:val="20"/>
          <w:szCs w:val="20"/>
        </w:rPr>
        <w:t>né</w:t>
      </w:r>
      <w:proofErr w:type="gramEnd"/>
      <w:r w:rsidRPr="009A363E">
        <w:rPr>
          <w:rFonts w:ascii="Palatino Linotype" w:hAnsi="Palatino Linotype"/>
          <w:sz w:val="20"/>
          <w:szCs w:val="20"/>
        </w:rPr>
        <w:t xml:space="preserve"> è rimesso in pristino dal pretore, eccetto certi casi nei quali il pretore non ammette […]</w:t>
      </w:r>
      <w:r w:rsidR="00DE1609" w:rsidRPr="009A363E">
        <w:rPr>
          <w:rFonts w:ascii="Palatino Linotype" w:hAnsi="Palatino Linotype"/>
          <w:sz w:val="20"/>
          <w:szCs w:val="20"/>
        </w:rPr>
        <w:t>.</w:t>
      </w:r>
      <w:r w:rsidRPr="009A363E">
        <w:rPr>
          <w:rFonts w:ascii="Palatino Linotype" w:hAnsi="Palatino Linotype"/>
          <w:sz w:val="20"/>
          <w:szCs w:val="20"/>
        </w:rPr>
        <w:t xml:space="preserve"> 53a. Dunque in quattro modi si chiede di più: oggetto, tempo, luogo, causa. Per l’oggetto se per esempio qualcuno,</w:t>
      </w:r>
      <w:r w:rsidR="003B7247" w:rsidRPr="009A363E">
        <w:rPr>
          <w:rFonts w:ascii="Palatino Linotype" w:hAnsi="Palatino Linotype"/>
          <w:sz w:val="20"/>
          <w:szCs w:val="20"/>
        </w:rPr>
        <w:t xml:space="preserve"> per i Xmila, che gli sono dovuti,</w:t>
      </w:r>
      <w:r w:rsidRPr="009A363E">
        <w:rPr>
          <w:rFonts w:ascii="Palatino Linotype" w:hAnsi="Palatino Linotype"/>
          <w:sz w:val="20"/>
          <w:szCs w:val="20"/>
        </w:rPr>
        <w:t xml:space="preserve"> </w:t>
      </w:r>
      <w:r w:rsidR="003B7247" w:rsidRPr="009A363E">
        <w:rPr>
          <w:rFonts w:ascii="Palatino Linotype" w:hAnsi="Palatino Linotype"/>
          <w:sz w:val="20"/>
          <w:szCs w:val="20"/>
        </w:rPr>
        <w:t xml:space="preserve">abbia chiesto </w:t>
      </w:r>
      <w:r w:rsidRPr="009A363E">
        <w:rPr>
          <w:rFonts w:ascii="Palatino Linotype" w:hAnsi="Palatino Linotype"/>
          <w:sz w:val="20"/>
          <w:szCs w:val="20"/>
        </w:rPr>
        <w:t>XXmi</w:t>
      </w:r>
      <w:r w:rsidR="003B7247" w:rsidRPr="009A363E">
        <w:rPr>
          <w:rFonts w:ascii="Palatino Linotype" w:hAnsi="Palatino Linotype"/>
          <w:sz w:val="20"/>
          <w:szCs w:val="20"/>
        </w:rPr>
        <w:t>la; o se quello che avesse un bene solo in parte, tutta quella, o di più della sua parte, avesse preteso che fosse sua.</w:t>
      </w:r>
    </w:p>
    <w:p w:rsidR="00E221CE" w:rsidRDefault="00E221CE" w:rsidP="0005030A">
      <w:pPr>
        <w:widowControl w:val="0"/>
        <w:spacing w:after="0" w:line="240" w:lineRule="auto"/>
        <w:jc w:val="both"/>
        <w:rPr>
          <w:rFonts w:ascii="Palatino Linotype" w:hAnsi="Palatino Linotype"/>
        </w:rPr>
        <w:sectPr w:rsidR="00E221CE" w:rsidSect="00E221CE">
          <w:type w:val="continuous"/>
          <w:pgSz w:w="11906" w:h="16838" w:code="9"/>
          <w:pgMar w:top="1134" w:right="1134" w:bottom="1134" w:left="1134" w:header="737" w:footer="737" w:gutter="0"/>
          <w:cols w:num="2" w:space="708"/>
          <w:docGrid w:linePitch="360"/>
        </w:sectPr>
      </w:pPr>
    </w:p>
    <w:p w:rsidR="00A83527" w:rsidRDefault="00A83527" w:rsidP="0005030A">
      <w:pPr>
        <w:widowControl w:val="0"/>
        <w:spacing w:after="0" w:line="240" w:lineRule="auto"/>
        <w:jc w:val="both"/>
        <w:rPr>
          <w:rFonts w:ascii="Palatino Linotype" w:hAnsi="Palatino Linotype"/>
        </w:rPr>
      </w:pPr>
    </w:p>
    <w:p w:rsidR="00E221CE" w:rsidRDefault="00E221CE" w:rsidP="0005030A">
      <w:pPr>
        <w:widowControl w:val="0"/>
        <w:spacing w:after="0" w:line="240" w:lineRule="auto"/>
        <w:jc w:val="both"/>
        <w:rPr>
          <w:rFonts w:ascii="Palatino Linotype" w:hAnsi="Palatino Linotype"/>
          <w:sz w:val="20"/>
          <w:szCs w:val="20"/>
        </w:rPr>
        <w:sectPr w:rsidR="00E221CE" w:rsidSect="0005030A">
          <w:type w:val="continuous"/>
          <w:pgSz w:w="11906" w:h="16838" w:code="9"/>
          <w:pgMar w:top="1134" w:right="1134" w:bottom="1134" w:left="1134" w:header="737" w:footer="737" w:gutter="0"/>
          <w:cols w:space="708"/>
          <w:docGrid w:linePitch="360"/>
        </w:sectPr>
      </w:pPr>
    </w:p>
    <w:p w:rsidR="00042596" w:rsidRPr="009A363E" w:rsidRDefault="00042596" w:rsidP="0005030A">
      <w:pPr>
        <w:widowControl w:val="0"/>
        <w:spacing w:after="0" w:line="240" w:lineRule="auto"/>
        <w:jc w:val="both"/>
        <w:rPr>
          <w:rFonts w:ascii="Palatino Linotype" w:hAnsi="Palatino Linotype"/>
          <w:sz w:val="20"/>
          <w:szCs w:val="20"/>
        </w:rPr>
      </w:pPr>
      <w:r w:rsidRPr="009A363E">
        <w:rPr>
          <w:rFonts w:ascii="Palatino Linotype" w:hAnsi="Palatino Linotype"/>
          <w:sz w:val="20"/>
          <w:szCs w:val="20"/>
        </w:rPr>
        <w:t xml:space="preserve">53b. </w:t>
      </w:r>
      <w:r w:rsidRPr="009A363E">
        <w:rPr>
          <w:rFonts w:ascii="Palatino Linotype" w:hAnsi="Palatino Linotype"/>
          <w:b/>
          <w:sz w:val="20"/>
          <w:szCs w:val="20"/>
        </w:rPr>
        <w:t>Tempore</w:t>
      </w:r>
      <w:r w:rsidR="004347B7">
        <w:rPr>
          <w:rFonts w:ascii="Palatino Linotype" w:hAnsi="Palatino Linotype"/>
          <w:sz w:val="20"/>
          <w:szCs w:val="20"/>
        </w:rPr>
        <w:t>, v</w:t>
      </w:r>
      <w:r w:rsidRPr="009A363E">
        <w:rPr>
          <w:rFonts w:ascii="Palatino Linotype" w:hAnsi="Palatino Linotype"/>
          <w:sz w:val="20"/>
          <w:szCs w:val="20"/>
        </w:rPr>
        <w:t>eluti si quis ante diem</w:t>
      </w:r>
      <w:r w:rsidR="003B7247" w:rsidRPr="009A363E">
        <w:rPr>
          <w:rFonts w:ascii="Palatino Linotype" w:hAnsi="Palatino Linotype"/>
          <w:sz w:val="20"/>
          <w:szCs w:val="20"/>
        </w:rPr>
        <w:t xml:space="preserve"> vel ante condicionem petierit.</w:t>
      </w:r>
    </w:p>
    <w:p w:rsidR="003B7247" w:rsidRDefault="003B7247" w:rsidP="0005030A">
      <w:pPr>
        <w:widowControl w:val="0"/>
        <w:spacing w:after="0" w:line="240" w:lineRule="auto"/>
        <w:jc w:val="both"/>
        <w:rPr>
          <w:rFonts w:ascii="Palatino Linotype" w:hAnsi="Palatino Linotype"/>
          <w:sz w:val="20"/>
          <w:szCs w:val="20"/>
        </w:rPr>
      </w:pPr>
    </w:p>
    <w:p w:rsidR="00E221CE" w:rsidRPr="009A363E" w:rsidRDefault="00E221CE" w:rsidP="0005030A">
      <w:pPr>
        <w:widowControl w:val="0"/>
        <w:spacing w:after="0" w:line="240" w:lineRule="auto"/>
        <w:jc w:val="both"/>
        <w:rPr>
          <w:rFonts w:ascii="Palatino Linotype" w:hAnsi="Palatino Linotype"/>
          <w:sz w:val="20"/>
          <w:szCs w:val="20"/>
        </w:rPr>
      </w:pPr>
    </w:p>
    <w:p w:rsidR="003B7247" w:rsidRPr="0005030A" w:rsidRDefault="003B7247" w:rsidP="0005030A">
      <w:pPr>
        <w:widowControl w:val="0"/>
        <w:spacing w:after="0" w:line="240" w:lineRule="auto"/>
        <w:jc w:val="both"/>
        <w:rPr>
          <w:rFonts w:ascii="Palatino Linotype" w:hAnsi="Palatino Linotype"/>
        </w:rPr>
      </w:pPr>
      <w:r w:rsidRPr="009A363E">
        <w:rPr>
          <w:rFonts w:ascii="Palatino Linotype" w:hAnsi="Palatino Linotype"/>
          <w:sz w:val="20"/>
          <w:szCs w:val="20"/>
        </w:rPr>
        <w:t>53b. Per il tempo, se per esempio qualcuno abbia chiesto prima del termine o prima del (verificarsi della) condizione</w:t>
      </w:r>
      <w:r w:rsidRPr="0005030A">
        <w:rPr>
          <w:rFonts w:ascii="Palatino Linotype" w:hAnsi="Palatino Linotype"/>
        </w:rPr>
        <w:t>.</w:t>
      </w:r>
    </w:p>
    <w:p w:rsidR="00E221CE" w:rsidRDefault="00E221CE" w:rsidP="0005030A">
      <w:pPr>
        <w:widowControl w:val="0"/>
        <w:spacing w:after="0" w:line="240" w:lineRule="auto"/>
        <w:jc w:val="both"/>
        <w:rPr>
          <w:rFonts w:ascii="Palatino Linotype" w:hAnsi="Palatino Linotype"/>
        </w:rPr>
        <w:sectPr w:rsidR="00E221CE" w:rsidSect="00E221CE">
          <w:type w:val="continuous"/>
          <w:pgSz w:w="11906" w:h="16838" w:code="9"/>
          <w:pgMar w:top="1134" w:right="1134" w:bottom="1134" w:left="1134" w:header="737" w:footer="737" w:gutter="0"/>
          <w:cols w:num="2" w:space="708"/>
          <w:docGrid w:linePitch="360"/>
        </w:sectPr>
      </w:pPr>
    </w:p>
    <w:p w:rsidR="00042596" w:rsidRPr="009A363E" w:rsidRDefault="00042596" w:rsidP="0005030A">
      <w:pPr>
        <w:widowControl w:val="0"/>
        <w:spacing w:after="0" w:line="240" w:lineRule="auto"/>
        <w:jc w:val="both"/>
        <w:rPr>
          <w:rFonts w:ascii="Palatino Linotype" w:hAnsi="Palatino Linotype"/>
          <w:sz w:val="20"/>
          <w:szCs w:val="20"/>
        </w:rPr>
      </w:pPr>
      <w:r w:rsidRPr="009A363E">
        <w:rPr>
          <w:rFonts w:ascii="Palatino Linotype" w:hAnsi="Palatino Linotype"/>
          <w:sz w:val="20"/>
          <w:szCs w:val="20"/>
        </w:rPr>
        <w:t xml:space="preserve">53c. </w:t>
      </w:r>
      <w:r w:rsidRPr="009A363E">
        <w:rPr>
          <w:rFonts w:ascii="Palatino Linotype" w:hAnsi="Palatino Linotype"/>
          <w:b/>
          <w:sz w:val="20"/>
          <w:szCs w:val="20"/>
        </w:rPr>
        <w:t>Loco</w:t>
      </w:r>
      <w:r w:rsidR="004347B7">
        <w:rPr>
          <w:rFonts w:ascii="Palatino Linotype" w:hAnsi="Palatino Linotype"/>
          <w:sz w:val="20"/>
          <w:szCs w:val="20"/>
        </w:rPr>
        <w:t>, v</w:t>
      </w:r>
      <w:r w:rsidRPr="009A363E">
        <w:rPr>
          <w:rFonts w:ascii="Palatino Linotype" w:hAnsi="Palatino Linotype"/>
          <w:sz w:val="20"/>
          <w:szCs w:val="20"/>
        </w:rPr>
        <w:t>eluti si, quod certo loco dari promissum est, id alio loco sine com</w:t>
      </w:r>
      <w:r w:rsidR="004347B7">
        <w:rPr>
          <w:rFonts w:ascii="Palatino Linotype" w:hAnsi="Palatino Linotype"/>
          <w:sz w:val="20"/>
          <w:szCs w:val="20"/>
        </w:rPr>
        <w:t>memoratione eius loci petatur, v</w:t>
      </w:r>
      <w:r w:rsidRPr="009A363E">
        <w:rPr>
          <w:rFonts w:ascii="Palatino Linotype" w:hAnsi="Palatino Linotype"/>
          <w:sz w:val="20"/>
          <w:szCs w:val="20"/>
        </w:rPr>
        <w:t xml:space="preserve">elut si is, qui ita stipulatus fuerit: </w:t>
      </w:r>
      <w:r w:rsidR="005B5182" w:rsidRPr="009A363E">
        <w:rPr>
          <w:rFonts w:ascii="Palatino Linotype" w:hAnsi="Palatino Linotype"/>
          <w:smallCaps/>
          <w:sz w:val="20"/>
          <w:szCs w:val="20"/>
        </w:rPr>
        <w:t xml:space="preserve">ephesi dare spondes? </w:t>
      </w:r>
      <w:r w:rsidRPr="009A363E">
        <w:rPr>
          <w:rFonts w:ascii="Palatino Linotype" w:hAnsi="Palatino Linotype"/>
          <w:sz w:val="20"/>
          <w:szCs w:val="20"/>
        </w:rPr>
        <w:t>deinde Romae pure in</w:t>
      </w:r>
      <w:r w:rsidR="00865856">
        <w:rPr>
          <w:rFonts w:ascii="Palatino Linotype" w:hAnsi="Palatino Linotype"/>
          <w:sz w:val="20"/>
          <w:szCs w:val="20"/>
        </w:rPr>
        <w:t xml:space="preserve">tendat dari sibi oportere. [… </w:t>
      </w:r>
      <w:r w:rsidRPr="009A363E">
        <w:rPr>
          <w:rFonts w:ascii="Palatino Linotype" w:hAnsi="Palatino Linotype"/>
          <w:sz w:val="20"/>
          <w:szCs w:val="20"/>
        </w:rPr>
        <w:t xml:space="preserve">vv. 1] </w:t>
      </w:r>
      <w:r w:rsidR="005B5182" w:rsidRPr="009A363E">
        <w:rPr>
          <w:rFonts w:ascii="Palatino Linotype" w:hAnsi="Palatino Linotype"/>
          <w:smallCaps/>
          <w:sz w:val="20"/>
          <w:szCs w:val="20"/>
        </w:rPr>
        <w:t>dare mihi oportere</w:t>
      </w:r>
      <w:r w:rsidR="00865856">
        <w:rPr>
          <w:rFonts w:ascii="Palatino Linotype" w:hAnsi="Palatino Linotype"/>
          <w:sz w:val="20"/>
          <w:szCs w:val="20"/>
        </w:rPr>
        <w:t xml:space="preserve"> [… </w:t>
      </w:r>
      <w:r w:rsidRPr="009A363E">
        <w:rPr>
          <w:rFonts w:ascii="Palatino Linotype" w:hAnsi="Palatino Linotype"/>
          <w:sz w:val="20"/>
          <w:szCs w:val="20"/>
        </w:rPr>
        <w:t xml:space="preserve">vv. 2 </w:t>
      </w:r>
      <w:r w:rsidR="00865856">
        <w:rPr>
          <w:rFonts w:ascii="Palatino Linotype" w:hAnsi="Palatino Linotype"/>
          <w:sz w:val="20"/>
          <w:szCs w:val="20"/>
        </w:rPr>
        <w:t>½</w:t>
      </w:r>
      <w:r w:rsidRPr="009A363E">
        <w:rPr>
          <w:rFonts w:ascii="Palatino Linotype" w:hAnsi="Palatino Linotype"/>
          <w:sz w:val="20"/>
          <w:szCs w:val="20"/>
        </w:rPr>
        <w:t>] p</w:t>
      </w:r>
      <w:r w:rsidR="005B5182" w:rsidRPr="009A363E">
        <w:rPr>
          <w:rFonts w:ascii="Palatino Linotype" w:hAnsi="Palatino Linotype"/>
          <w:sz w:val="20"/>
          <w:szCs w:val="20"/>
        </w:rPr>
        <w:t>etere, id est non adiecto loco.</w:t>
      </w:r>
    </w:p>
    <w:p w:rsidR="005B5182" w:rsidRPr="009A363E" w:rsidRDefault="005B5182" w:rsidP="0005030A">
      <w:pPr>
        <w:widowControl w:val="0"/>
        <w:spacing w:after="0" w:line="240" w:lineRule="auto"/>
        <w:jc w:val="both"/>
        <w:rPr>
          <w:rFonts w:ascii="Palatino Linotype" w:hAnsi="Palatino Linotype"/>
          <w:sz w:val="20"/>
          <w:szCs w:val="20"/>
        </w:rPr>
      </w:pPr>
    </w:p>
    <w:p w:rsidR="005B5182" w:rsidRPr="009A363E" w:rsidRDefault="005B5182" w:rsidP="0005030A">
      <w:pPr>
        <w:widowControl w:val="0"/>
        <w:spacing w:after="0" w:line="240" w:lineRule="auto"/>
        <w:jc w:val="both"/>
        <w:rPr>
          <w:rFonts w:ascii="Palatino Linotype" w:hAnsi="Palatino Linotype"/>
          <w:sz w:val="20"/>
          <w:szCs w:val="20"/>
        </w:rPr>
      </w:pPr>
      <w:r w:rsidRPr="009A363E">
        <w:rPr>
          <w:rFonts w:ascii="Palatino Linotype" w:hAnsi="Palatino Linotype"/>
          <w:sz w:val="20"/>
          <w:szCs w:val="20"/>
        </w:rPr>
        <w:t xml:space="preserve">53c. Per il luogo, se per esempio ciò che in un determinato luogo è stato promesso che fosse dato, quello sia chiesto in un altro luogo senza previsione di quel luogo, per esempio se quello che stipulò così: </w:t>
      </w:r>
      <w:r w:rsidRPr="009A363E">
        <w:rPr>
          <w:rFonts w:ascii="Palatino Linotype" w:hAnsi="Palatino Linotype"/>
          <w:smallCaps/>
          <w:sz w:val="20"/>
          <w:szCs w:val="20"/>
        </w:rPr>
        <w:t>prometti di dare a Efeso?</w:t>
      </w:r>
      <w:r w:rsidRPr="009A363E">
        <w:rPr>
          <w:rFonts w:ascii="Palatino Linotype" w:hAnsi="Palatino Linotype"/>
          <w:sz w:val="20"/>
          <w:szCs w:val="20"/>
        </w:rPr>
        <w:t xml:space="preserve"> Poi a Roma semplicemente pretenda che gli debba obbligatoriamente esser dato […] </w:t>
      </w:r>
      <w:r w:rsidRPr="009A363E">
        <w:rPr>
          <w:rFonts w:ascii="Palatino Linotype" w:hAnsi="Palatino Linotype"/>
          <w:smallCaps/>
          <w:sz w:val="20"/>
          <w:szCs w:val="20"/>
        </w:rPr>
        <w:t>è obbligatorio dare a me</w:t>
      </w:r>
      <w:r w:rsidRPr="009A363E">
        <w:rPr>
          <w:rFonts w:ascii="Palatino Linotype" w:hAnsi="Palatino Linotype"/>
          <w:sz w:val="20"/>
          <w:szCs w:val="20"/>
        </w:rPr>
        <w:t xml:space="preserve"> […] chiedere, cioè non aggiunto il luogo.</w:t>
      </w:r>
    </w:p>
    <w:p w:rsidR="00E221CE" w:rsidRDefault="00E221CE" w:rsidP="0005030A">
      <w:pPr>
        <w:widowControl w:val="0"/>
        <w:spacing w:after="0" w:line="240" w:lineRule="auto"/>
        <w:jc w:val="both"/>
        <w:rPr>
          <w:rFonts w:ascii="Palatino Linotype" w:hAnsi="Palatino Linotype"/>
        </w:rPr>
        <w:sectPr w:rsidR="00E221CE" w:rsidSect="00E221CE">
          <w:type w:val="continuous"/>
          <w:pgSz w:w="11906" w:h="16838" w:code="9"/>
          <w:pgMar w:top="1134" w:right="1134" w:bottom="1134" w:left="1134" w:header="737" w:footer="737" w:gutter="0"/>
          <w:cols w:num="2" w:space="708"/>
          <w:docGrid w:linePitch="360"/>
        </w:sectPr>
      </w:pPr>
    </w:p>
    <w:p w:rsidR="00E221CE" w:rsidRDefault="00E221CE" w:rsidP="0005030A">
      <w:pPr>
        <w:widowControl w:val="0"/>
        <w:spacing w:after="0" w:line="240" w:lineRule="auto"/>
        <w:jc w:val="both"/>
        <w:rPr>
          <w:rFonts w:ascii="Palatino Linotype" w:hAnsi="Palatino Linotype"/>
        </w:rPr>
      </w:pPr>
    </w:p>
    <w:p w:rsidR="00E221CE" w:rsidRDefault="00E221CE" w:rsidP="0005030A">
      <w:pPr>
        <w:widowControl w:val="0"/>
        <w:spacing w:after="0" w:line="240" w:lineRule="auto"/>
        <w:jc w:val="both"/>
        <w:rPr>
          <w:rFonts w:ascii="Palatino Linotype" w:hAnsi="Palatino Linotype"/>
        </w:rPr>
        <w:sectPr w:rsidR="00E221CE" w:rsidSect="0005030A">
          <w:type w:val="continuous"/>
          <w:pgSz w:w="11906" w:h="16838" w:code="9"/>
          <w:pgMar w:top="1134" w:right="1134" w:bottom="1134" w:left="1134" w:header="737" w:footer="737" w:gutter="0"/>
          <w:cols w:space="708"/>
          <w:docGrid w:linePitch="360"/>
        </w:sectPr>
      </w:pPr>
    </w:p>
    <w:p w:rsidR="003C21C5" w:rsidRPr="0005030A" w:rsidRDefault="00042596" w:rsidP="003C21C5">
      <w:pPr>
        <w:widowControl w:val="0"/>
        <w:spacing w:after="0" w:line="240" w:lineRule="auto"/>
        <w:jc w:val="both"/>
        <w:rPr>
          <w:rFonts w:ascii="Palatino Linotype" w:hAnsi="Palatino Linotype"/>
        </w:rPr>
      </w:pPr>
      <w:r w:rsidRPr="00A83527">
        <w:rPr>
          <w:rFonts w:ascii="Palatino Linotype" w:hAnsi="Palatino Linotype"/>
          <w:sz w:val="20"/>
          <w:szCs w:val="20"/>
        </w:rPr>
        <w:t xml:space="preserve">53d. </w:t>
      </w:r>
      <w:r w:rsidRPr="00A83527">
        <w:rPr>
          <w:rFonts w:ascii="Palatino Linotype" w:hAnsi="Palatino Linotype"/>
          <w:b/>
          <w:sz w:val="20"/>
          <w:szCs w:val="20"/>
        </w:rPr>
        <w:t>Causa</w:t>
      </w:r>
      <w:r w:rsidR="004347B7" w:rsidRPr="00A83527">
        <w:rPr>
          <w:rFonts w:ascii="Palatino Linotype" w:hAnsi="Palatino Linotype"/>
          <w:sz w:val="20"/>
          <w:szCs w:val="20"/>
        </w:rPr>
        <w:t xml:space="preserve"> plus petitur, v</w:t>
      </w:r>
      <w:r w:rsidRPr="00A83527">
        <w:rPr>
          <w:rFonts w:ascii="Palatino Linotype" w:hAnsi="Palatino Linotype"/>
          <w:sz w:val="20"/>
          <w:szCs w:val="20"/>
        </w:rPr>
        <w:t>elut si quis in intentione tollat electionem debitoris, qu</w:t>
      </w:r>
      <w:r w:rsidR="004347B7" w:rsidRPr="00A83527">
        <w:rPr>
          <w:rFonts w:ascii="Palatino Linotype" w:hAnsi="Palatino Linotype"/>
          <w:sz w:val="20"/>
          <w:szCs w:val="20"/>
        </w:rPr>
        <w:t>am is habet obligationis iure, v</w:t>
      </w:r>
      <w:r w:rsidRPr="00A83527">
        <w:rPr>
          <w:rFonts w:ascii="Palatino Linotype" w:hAnsi="Palatino Linotype"/>
          <w:sz w:val="20"/>
          <w:szCs w:val="20"/>
        </w:rPr>
        <w:t xml:space="preserve">elut si quis ita stipulatus sit: </w:t>
      </w:r>
      <w:r w:rsidR="004347B7" w:rsidRPr="00A83527">
        <w:rPr>
          <w:rFonts w:ascii="Palatino Linotype" w:hAnsi="Palatino Linotype"/>
          <w:smallCaps/>
          <w:sz w:val="20"/>
          <w:szCs w:val="20"/>
        </w:rPr>
        <w:t>sestertium x milia aut hominem stichu</w:t>
      </w:r>
      <w:r w:rsidR="00A72B0B" w:rsidRPr="00A83527">
        <w:rPr>
          <w:rFonts w:ascii="Palatino Linotype" w:hAnsi="Palatino Linotype"/>
          <w:smallCaps/>
          <w:sz w:val="20"/>
          <w:szCs w:val="20"/>
        </w:rPr>
        <w:t>m dare spondes?</w:t>
      </w:r>
      <w:r w:rsidRPr="00A83527">
        <w:rPr>
          <w:rFonts w:ascii="Palatino Linotype" w:hAnsi="Palatino Linotype"/>
          <w:sz w:val="20"/>
          <w:szCs w:val="20"/>
        </w:rPr>
        <w:t xml:space="preserve"> deinde alterutrum</w:t>
      </w:r>
      <w:r w:rsidR="004347B7" w:rsidRPr="00A83527">
        <w:rPr>
          <w:rFonts w:ascii="Palatino Linotype" w:hAnsi="Palatino Linotype"/>
          <w:sz w:val="20"/>
          <w:szCs w:val="20"/>
        </w:rPr>
        <w:t xml:space="preserve"> eorum [ex his] petat; nam quamv</w:t>
      </w:r>
      <w:r w:rsidRPr="00A83527">
        <w:rPr>
          <w:rFonts w:ascii="Palatino Linotype" w:hAnsi="Palatino Linotype"/>
          <w:sz w:val="20"/>
          <w:szCs w:val="20"/>
        </w:rPr>
        <w:t>is petat, quo</w:t>
      </w:r>
      <w:r w:rsidR="00A3062B" w:rsidRPr="00A83527">
        <w:rPr>
          <w:rFonts w:ascii="Palatino Linotype" w:hAnsi="Palatino Linotype"/>
          <w:sz w:val="20"/>
          <w:szCs w:val="20"/>
        </w:rPr>
        <w:t>d minus est, plus tamen petere v</w:t>
      </w:r>
      <w:r w:rsidR="004347B7" w:rsidRPr="00A83527">
        <w:rPr>
          <w:rFonts w:ascii="Palatino Linotype" w:hAnsi="Palatino Linotype"/>
          <w:sz w:val="20"/>
          <w:szCs w:val="20"/>
        </w:rPr>
        <w:t>idetur, quia potest adv</w:t>
      </w:r>
      <w:r w:rsidRPr="00A83527">
        <w:rPr>
          <w:rFonts w:ascii="Palatino Linotype" w:hAnsi="Palatino Linotype"/>
          <w:sz w:val="20"/>
          <w:szCs w:val="20"/>
        </w:rPr>
        <w:t>ersarius interdum facilius i</w:t>
      </w:r>
      <w:r w:rsidR="00A3062B" w:rsidRPr="00A83527">
        <w:rPr>
          <w:rFonts w:ascii="Palatino Linotype" w:hAnsi="Palatino Linotype"/>
          <w:sz w:val="20"/>
          <w:szCs w:val="20"/>
        </w:rPr>
        <w:t xml:space="preserve">d praestare, quod non petitur. </w:t>
      </w:r>
      <w:r w:rsidR="00A83527" w:rsidRPr="00A83527">
        <w:rPr>
          <w:rFonts w:ascii="Palatino Linotype" w:hAnsi="Palatino Linotype"/>
          <w:sz w:val="20"/>
          <w:szCs w:val="20"/>
        </w:rPr>
        <w:t>Similiter si quis genus stipulatus sit, deinde speciem petat, velut si quis purpuram stipulatus sit generaliter, deinde Tyriam specialiter petat; quin etiam licet vilissimam petat, idem iuris est propter eam rationem, quam proxime diximus.</w:t>
      </w:r>
      <w:r w:rsidR="003C21C5" w:rsidRPr="003C21C5">
        <w:rPr>
          <w:rFonts w:ascii="Palatino Linotype" w:hAnsi="Palatino Linotype"/>
          <w:sz w:val="20"/>
          <w:szCs w:val="20"/>
          <w:lang w:val="en-US"/>
        </w:rPr>
        <w:t xml:space="preserve"> </w:t>
      </w:r>
      <w:r w:rsidR="003C21C5" w:rsidRPr="00213147">
        <w:rPr>
          <w:rFonts w:ascii="Palatino Linotype" w:hAnsi="Palatino Linotype"/>
          <w:sz w:val="20"/>
          <w:szCs w:val="20"/>
          <w:lang w:val="en-US"/>
        </w:rPr>
        <w:t xml:space="preserve">Idem iuris </w:t>
      </w:r>
      <w:proofErr w:type="gramStart"/>
      <w:r w:rsidR="003C21C5" w:rsidRPr="00213147">
        <w:rPr>
          <w:rFonts w:ascii="Palatino Linotype" w:hAnsi="Palatino Linotype"/>
          <w:sz w:val="20"/>
          <w:szCs w:val="20"/>
          <w:lang w:val="en-US"/>
        </w:rPr>
        <w:t>est</w:t>
      </w:r>
      <w:proofErr w:type="gramEnd"/>
      <w:r w:rsidR="003C21C5" w:rsidRPr="00213147">
        <w:rPr>
          <w:rFonts w:ascii="Palatino Linotype" w:hAnsi="Palatino Linotype"/>
          <w:sz w:val="20"/>
          <w:szCs w:val="20"/>
          <w:lang w:val="en-US"/>
        </w:rPr>
        <w:t>, si quis generaliter hominem stipulatus sit, d</w:t>
      </w:r>
      <w:r w:rsidR="003C21C5">
        <w:rPr>
          <w:rFonts w:ascii="Palatino Linotype" w:hAnsi="Palatino Linotype"/>
          <w:sz w:val="20"/>
          <w:szCs w:val="20"/>
          <w:lang w:val="en-US"/>
        </w:rPr>
        <w:t>einde nominatim aliquem petat, v</w:t>
      </w:r>
      <w:r w:rsidR="003C21C5" w:rsidRPr="00213147">
        <w:rPr>
          <w:rFonts w:ascii="Palatino Linotype" w:hAnsi="Palatino Linotype"/>
          <w:sz w:val="20"/>
          <w:szCs w:val="20"/>
          <w:lang w:val="en-US"/>
        </w:rPr>
        <w:t>elut Stichum,</w:t>
      </w:r>
      <w:r w:rsidR="003C21C5">
        <w:rPr>
          <w:rFonts w:ascii="Palatino Linotype" w:hAnsi="Palatino Linotype"/>
          <w:sz w:val="20"/>
          <w:szCs w:val="20"/>
          <w:lang w:val="en-US"/>
        </w:rPr>
        <w:t xml:space="preserve"> quamv</w:t>
      </w:r>
      <w:r w:rsidR="003C21C5" w:rsidRPr="00213147">
        <w:rPr>
          <w:rFonts w:ascii="Palatino Linotype" w:hAnsi="Palatino Linotype"/>
          <w:sz w:val="20"/>
          <w:szCs w:val="20"/>
          <w:lang w:val="en-US"/>
        </w:rPr>
        <w:t xml:space="preserve">is uilissimum. </w:t>
      </w:r>
      <w:r w:rsidR="003C21C5" w:rsidRPr="00213147">
        <w:rPr>
          <w:rFonts w:ascii="Palatino Linotype" w:hAnsi="Palatino Linotype"/>
          <w:sz w:val="20"/>
          <w:szCs w:val="20"/>
        </w:rPr>
        <w:t>Itaque sicut ipsa stipulatio concepta est, ita et intentio formulae concipi debet.</w:t>
      </w:r>
      <w:r w:rsidR="003C21C5" w:rsidRPr="0005030A">
        <w:rPr>
          <w:rFonts w:ascii="Palatino Linotype" w:hAnsi="Palatino Linotype"/>
        </w:rPr>
        <w:t xml:space="preserve"> </w:t>
      </w:r>
    </w:p>
    <w:p w:rsidR="003C21C5" w:rsidRDefault="003C21C5" w:rsidP="003C21C5">
      <w:pPr>
        <w:widowControl w:val="0"/>
        <w:spacing w:after="0" w:line="240" w:lineRule="auto"/>
        <w:jc w:val="both"/>
        <w:rPr>
          <w:rFonts w:ascii="Palatino Linotype" w:hAnsi="Palatino Linotype"/>
          <w:sz w:val="20"/>
          <w:szCs w:val="20"/>
        </w:rPr>
      </w:pPr>
      <w:bookmarkStart w:id="1" w:name="54"/>
    </w:p>
    <w:p w:rsidR="003C21C5" w:rsidRDefault="003C21C5" w:rsidP="003C21C5">
      <w:pPr>
        <w:widowControl w:val="0"/>
        <w:spacing w:after="0" w:line="240" w:lineRule="auto"/>
        <w:jc w:val="both"/>
        <w:rPr>
          <w:rFonts w:ascii="Palatino Linotype" w:hAnsi="Palatino Linotype"/>
          <w:sz w:val="20"/>
          <w:szCs w:val="20"/>
        </w:rPr>
      </w:pPr>
    </w:p>
    <w:p w:rsidR="003C21C5" w:rsidRDefault="003C21C5" w:rsidP="003C21C5">
      <w:pPr>
        <w:widowControl w:val="0"/>
        <w:spacing w:after="0" w:line="240" w:lineRule="auto"/>
        <w:jc w:val="both"/>
        <w:rPr>
          <w:rFonts w:ascii="Palatino Linotype" w:hAnsi="Palatino Linotype"/>
          <w:sz w:val="20"/>
          <w:szCs w:val="20"/>
        </w:rPr>
      </w:pPr>
    </w:p>
    <w:p w:rsidR="003C21C5" w:rsidRDefault="003C21C5" w:rsidP="003C21C5">
      <w:pPr>
        <w:widowControl w:val="0"/>
        <w:spacing w:after="0" w:line="240" w:lineRule="auto"/>
        <w:jc w:val="both"/>
        <w:rPr>
          <w:rFonts w:ascii="Palatino Linotype" w:hAnsi="Palatino Linotype"/>
          <w:sz w:val="20"/>
          <w:szCs w:val="20"/>
        </w:rPr>
      </w:pPr>
    </w:p>
    <w:p w:rsidR="003C21C5" w:rsidRDefault="00D076DC" w:rsidP="003C21C5">
      <w:pPr>
        <w:widowControl w:val="0"/>
        <w:spacing w:after="0" w:line="240" w:lineRule="auto"/>
        <w:jc w:val="both"/>
        <w:rPr>
          <w:rFonts w:ascii="Palatino Linotype" w:hAnsi="Palatino Linotype"/>
        </w:rPr>
      </w:pPr>
      <w:r w:rsidRPr="00A83527">
        <w:rPr>
          <w:rFonts w:ascii="Palatino Linotype" w:hAnsi="Palatino Linotype"/>
          <w:sz w:val="20"/>
          <w:szCs w:val="20"/>
        </w:rPr>
        <w:t>53d. Per la causa si chiede di più se per esempio qualcuno nella pretesa</w:t>
      </w:r>
      <w:r w:rsidR="00A72B0B" w:rsidRPr="00A83527">
        <w:rPr>
          <w:rFonts w:ascii="Palatino Linotype" w:hAnsi="Palatino Linotype"/>
          <w:sz w:val="20"/>
          <w:szCs w:val="20"/>
        </w:rPr>
        <w:t xml:space="preserve"> tolga via la scelta del debitore, che quello ha per diritto dell’obbligazione, se per esempio qualcuno avesse stipulato così: </w:t>
      </w:r>
      <w:r w:rsidR="00A72B0B" w:rsidRPr="00A83527">
        <w:rPr>
          <w:rFonts w:ascii="Palatino Linotype" w:hAnsi="Palatino Linotype"/>
          <w:smallCaps/>
          <w:sz w:val="20"/>
          <w:szCs w:val="20"/>
        </w:rPr>
        <w:t>Xmila sesterzi o il servo Stico prometti di dare?</w:t>
      </w:r>
      <w:r w:rsidR="00A72B0B" w:rsidRPr="00A83527">
        <w:rPr>
          <w:rFonts w:ascii="Palatino Linotype" w:hAnsi="Palatino Linotype"/>
          <w:sz w:val="20"/>
          <w:szCs w:val="20"/>
        </w:rPr>
        <w:t xml:space="preserve"> e poi chieda </w:t>
      </w:r>
      <w:r w:rsidR="00A3062B" w:rsidRPr="00A83527">
        <w:rPr>
          <w:rFonts w:ascii="Palatino Linotype" w:hAnsi="Palatino Linotype"/>
          <w:sz w:val="20"/>
          <w:szCs w:val="20"/>
        </w:rPr>
        <w:t xml:space="preserve">uno dei due; infatti, anche se chieda ciò che è minore, tuttavia appare che chieda di più, poiché può l’avversario nel frangente adempiere </w:t>
      </w:r>
      <w:r w:rsidR="0061130E" w:rsidRPr="00A83527">
        <w:rPr>
          <w:rFonts w:ascii="Palatino Linotype" w:hAnsi="Palatino Linotype"/>
          <w:sz w:val="20"/>
          <w:szCs w:val="20"/>
        </w:rPr>
        <w:t xml:space="preserve">più facilmente </w:t>
      </w:r>
      <w:r w:rsidR="00A3062B" w:rsidRPr="00A83527">
        <w:rPr>
          <w:rFonts w:ascii="Palatino Linotype" w:hAnsi="Palatino Linotype"/>
          <w:sz w:val="20"/>
          <w:szCs w:val="20"/>
        </w:rPr>
        <w:t xml:space="preserve">ciò che non gli è chiesto. </w:t>
      </w:r>
      <w:r w:rsidR="00A83527" w:rsidRPr="00A83527">
        <w:rPr>
          <w:rFonts w:ascii="Palatino Linotype" w:hAnsi="Palatino Linotype"/>
          <w:sz w:val="20"/>
          <w:szCs w:val="20"/>
        </w:rPr>
        <w:t>Similmente se qualcuno abbia stipulato il genere, e poi chieda la specie, se per esempio abbia stipulato porpora in generale, poi chieda specialmente quella di Tiro; in verità anche sia pure che chieda la peggiore, lo stesso è giusto che sia per la ragione che abbiamo detto adesso.</w:t>
      </w:r>
      <w:r w:rsidR="003C21C5">
        <w:rPr>
          <w:rFonts w:ascii="Palatino Linotype" w:hAnsi="Palatino Linotype"/>
          <w:sz w:val="20"/>
          <w:szCs w:val="20"/>
        </w:rPr>
        <w:t xml:space="preserve"> </w:t>
      </w:r>
      <w:r w:rsidR="003C21C5" w:rsidRPr="00213147">
        <w:rPr>
          <w:rFonts w:ascii="Palatino Linotype" w:hAnsi="Palatino Linotype"/>
          <w:sz w:val="20"/>
          <w:szCs w:val="20"/>
        </w:rPr>
        <w:t>Stessa disciplina se qualcuno in generale abbia stipulato un servo e poi ne chieda uno nominativamente, tipo Stico anche se sia da quattro soldi. Per questo così come la stipula è stata concepita, così anche la pretesa della formula deve essere concepita</w:t>
      </w:r>
      <w:r w:rsidR="003C21C5" w:rsidRPr="0005030A">
        <w:rPr>
          <w:rFonts w:ascii="Palatino Linotype" w:hAnsi="Palatino Linotype"/>
        </w:rPr>
        <w:t>.</w:t>
      </w:r>
    </w:p>
    <w:p w:rsidR="003C21C5" w:rsidRDefault="003C21C5" w:rsidP="003C21C5">
      <w:pPr>
        <w:widowControl w:val="0"/>
        <w:spacing w:after="0" w:line="240" w:lineRule="auto"/>
        <w:jc w:val="both"/>
        <w:rPr>
          <w:rFonts w:ascii="Palatino Linotype" w:hAnsi="Palatino Linotype"/>
        </w:rPr>
        <w:sectPr w:rsidR="003C21C5" w:rsidSect="00A83527">
          <w:type w:val="continuous"/>
          <w:pgSz w:w="11906" w:h="16838" w:code="9"/>
          <w:pgMar w:top="1134" w:right="1134" w:bottom="1134" w:left="1134" w:header="737" w:footer="737" w:gutter="0"/>
          <w:cols w:num="2" w:space="708"/>
          <w:docGrid w:linePitch="360"/>
        </w:sectPr>
      </w:pPr>
    </w:p>
    <w:p w:rsidR="00A83527" w:rsidRDefault="00A83527" w:rsidP="0005030A">
      <w:pPr>
        <w:widowControl w:val="0"/>
        <w:spacing w:after="0" w:line="240" w:lineRule="auto"/>
        <w:jc w:val="both"/>
        <w:rPr>
          <w:rFonts w:ascii="Palatino Linotype" w:hAnsi="Palatino Linotype"/>
        </w:rPr>
        <w:sectPr w:rsidR="00A83527" w:rsidSect="00A83527">
          <w:type w:val="continuous"/>
          <w:pgSz w:w="11906" w:h="16838" w:code="9"/>
          <w:pgMar w:top="1134" w:right="1134" w:bottom="1134" w:left="1134" w:header="737" w:footer="737" w:gutter="0"/>
          <w:cols w:num="2" w:space="708"/>
          <w:docGrid w:linePitch="360"/>
        </w:sectPr>
      </w:pPr>
    </w:p>
    <w:p w:rsidR="003C2C21" w:rsidRDefault="003C2C21" w:rsidP="0005030A">
      <w:pPr>
        <w:widowControl w:val="0"/>
        <w:spacing w:after="0" w:line="240" w:lineRule="auto"/>
        <w:jc w:val="both"/>
        <w:rPr>
          <w:rFonts w:ascii="Palatino Linotype" w:hAnsi="Palatino Linotype"/>
        </w:rPr>
      </w:pPr>
    </w:p>
    <w:p w:rsidR="00A83527" w:rsidRDefault="00A83527" w:rsidP="0005030A">
      <w:pPr>
        <w:widowControl w:val="0"/>
        <w:spacing w:after="0" w:line="240" w:lineRule="auto"/>
        <w:jc w:val="both"/>
        <w:rPr>
          <w:rFonts w:ascii="Palatino Linotype" w:hAnsi="Palatino Linotype"/>
        </w:rPr>
      </w:pPr>
    </w:p>
    <w:p w:rsidR="00865856" w:rsidRDefault="00865856" w:rsidP="0005030A">
      <w:pPr>
        <w:widowControl w:val="0"/>
        <w:spacing w:after="0" w:line="240" w:lineRule="auto"/>
        <w:jc w:val="both"/>
        <w:rPr>
          <w:rFonts w:ascii="Palatino Linotype" w:hAnsi="Palatino Linotype"/>
        </w:rPr>
      </w:pPr>
    </w:p>
    <w:p w:rsidR="00D076DC" w:rsidRPr="0005030A" w:rsidRDefault="002C3879" w:rsidP="0005030A">
      <w:pPr>
        <w:widowControl w:val="0"/>
        <w:spacing w:after="0" w:line="240" w:lineRule="auto"/>
        <w:jc w:val="both"/>
        <w:rPr>
          <w:rFonts w:ascii="Palatino Linotype" w:hAnsi="Palatino Linotype"/>
        </w:rPr>
      </w:pPr>
      <w:r w:rsidRPr="0005030A">
        <w:rPr>
          <w:rFonts w:ascii="Palatino Linotype" w:hAnsi="Palatino Linotype"/>
        </w:rPr>
        <w:lastRenderedPageBreak/>
        <w:t xml:space="preserve">Segue poi una considerazione sulla </w:t>
      </w:r>
      <w:r w:rsidRPr="0005030A">
        <w:rPr>
          <w:rFonts w:ascii="Palatino Linotype" w:hAnsi="Palatino Linotype"/>
          <w:i/>
        </w:rPr>
        <w:t>pluris petitio</w:t>
      </w:r>
      <w:r w:rsidRPr="0005030A">
        <w:rPr>
          <w:rFonts w:ascii="Palatino Linotype" w:hAnsi="Palatino Linotype"/>
        </w:rPr>
        <w:t xml:space="preserve"> nelle cause per l’incerto:</w:t>
      </w:r>
    </w:p>
    <w:p w:rsidR="004C6422" w:rsidRPr="0005030A" w:rsidRDefault="004C6422" w:rsidP="0005030A">
      <w:pPr>
        <w:widowControl w:val="0"/>
        <w:spacing w:after="0" w:line="240" w:lineRule="auto"/>
        <w:jc w:val="both"/>
        <w:rPr>
          <w:rFonts w:ascii="Palatino Linotype" w:hAnsi="Palatino Linotype"/>
        </w:rPr>
      </w:pPr>
    </w:p>
    <w:p w:rsidR="0022565F" w:rsidRDefault="0022565F" w:rsidP="0005030A">
      <w:pPr>
        <w:widowControl w:val="0"/>
        <w:spacing w:after="0" w:line="240" w:lineRule="auto"/>
        <w:jc w:val="both"/>
        <w:rPr>
          <w:rFonts w:ascii="Palatino Linotype" w:hAnsi="Palatino Linotype"/>
        </w:rPr>
        <w:sectPr w:rsidR="0022565F" w:rsidSect="0005030A">
          <w:type w:val="continuous"/>
          <w:pgSz w:w="11906" w:h="16838" w:code="9"/>
          <w:pgMar w:top="1134" w:right="1134" w:bottom="1134" w:left="1134" w:header="737" w:footer="737" w:gutter="0"/>
          <w:cols w:space="708"/>
          <w:docGrid w:linePitch="360"/>
        </w:sectPr>
      </w:pPr>
    </w:p>
    <w:p w:rsidR="00042596" w:rsidRPr="004347B7" w:rsidRDefault="00042596" w:rsidP="0005030A">
      <w:pPr>
        <w:widowControl w:val="0"/>
        <w:spacing w:after="0" w:line="240" w:lineRule="auto"/>
        <w:jc w:val="both"/>
        <w:rPr>
          <w:rFonts w:ascii="Palatino Linotype" w:hAnsi="Palatino Linotype"/>
          <w:sz w:val="20"/>
          <w:szCs w:val="20"/>
        </w:rPr>
      </w:pPr>
      <w:r w:rsidRPr="0005030A">
        <w:rPr>
          <w:rFonts w:ascii="Palatino Linotype" w:hAnsi="Palatino Linotype"/>
        </w:rPr>
        <w:t>54</w:t>
      </w:r>
      <w:r w:rsidRPr="00213147">
        <w:rPr>
          <w:rFonts w:ascii="Palatino Linotype" w:hAnsi="Palatino Linotype"/>
        </w:rPr>
        <w:t>.</w:t>
      </w:r>
      <w:bookmarkEnd w:id="1"/>
      <w:r w:rsidRPr="00213147">
        <w:rPr>
          <w:rFonts w:ascii="Palatino Linotype" w:hAnsi="Palatino Linotype"/>
        </w:rPr>
        <w:t xml:space="preserve"> </w:t>
      </w:r>
      <w:r w:rsidRPr="00213147">
        <w:rPr>
          <w:rFonts w:ascii="Palatino Linotype" w:hAnsi="Palatino Linotype"/>
          <w:sz w:val="20"/>
          <w:szCs w:val="20"/>
        </w:rPr>
        <w:t xml:space="preserve">Illud satis apparet </w:t>
      </w:r>
      <w:r w:rsidRPr="00865856">
        <w:rPr>
          <w:rFonts w:ascii="Palatino Linotype" w:hAnsi="Palatino Linotype"/>
          <w:b/>
          <w:sz w:val="20"/>
          <w:szCs w:val="20"/>
        </w:rPr>
        <w:t>in incertis formulis</w:t>
      </w:r>
      <w:r w:rsidRPr="00213147">
        <w:rPr>
          <w:rFonts w:ascii="Palatino Linotype" w:hAnsi="Palatino Linotype"/>
          <w:sz w:val="20"/>
          <w:szCs w:val="20"/>
        </w:rPr>
        <w:t xml:space="preserve"> plus peti non posse, quia cum certa quantitas non petatur, sed </w:t>
      </w:r>
      <w:r w:rsidR="000D5D10" w:rsidRPr="00213147">
        <w:rPr>
          <w:rFonts w:ascii="Palatino Linotype" w:hAnsi="Palatino Linotype"/>
          <w:smallCaps/>
          <w:sz w:val="20"/>
          <w:szCs w:val="20"/>
        </w:rPr>
        <w:t>quidqu</w:t>
      </w:r>
      <w:r w:rsidR="008C3243" w:rsidRPr="00213147">
        <w:rPr>
          <w:rFonts w:ascii="Palatino Linotype" w:hAnsi="Palatino Linotype"/>
          <w:smallCaps/>
          <w:sz w:val="20"/>
          <w:szCs w:val="20"/>
        </w:rPr>
        <w:t>id paret</w:t>
      </w:r>
      <w:r w:rsidR="008C3243" w:rsidRPr="00213147">
        <w:rPr>
          <w:rFonts w:ascii="Palatino Linotype" w:hAnsi="Palatino Linotype"/>
          <w:sz w:val="20"/>
          <w:szCs w:val="20"/>
        </w:rPr>
        <w:t xml:space="preserve"> adv</w:t>
      </w:r>
      <w:r w:rsidRPr="00213147">
        <w:rPr>
          <w:rFonts w:ascii="Palatino Linotype" w:hAnsi="Palatino Linotype"/>
          <w:sz w:val="20"/>
          <w:szCs w:val="20"/>
        </w:rPr>
        <w:t xml:space="preserve">ersarium </w:t>
      </w:r>
      <w:r w:rsidR="008C3243" w:rsidRPr="00213147">
        <w:rPr>
          <w:rFonts w:ascii="Palatino Linotype" w:hAnsi="Palatino Linotype"/>
          <w:smallCaps/>
          <w:sz w:val="20"/>
          <w:szCs w:val="20"/>
        </w:rPr>
        <w:t>dare facere oportere</w:t>
      </w:r>
      <w:r w:rsidRPr="00213147">
        <w:rPr>
          <w:rFonts w:ascii="Palatino Linotype" w:hAnsi="Palatino Linotype"/>
          <w:sz w:val="20"/>
          <w:szCs w:val="20"/>
        </w:rPr>
        <w:t xml:space="preserve"> intendatu</w:t>
      </w:r>
      <w:r w:rsidR="008C3243" w:rsidRPr="00213147">
        <w:rPr>
          <w:rFonts w:ascii="Palatino Linotype" w:hAnsi="Palatino Linotype"/>
          <w:sz w:val="20"/>
          <w:szCs w:val="20"/>
        </w:rPr>
        <w:t xml:space="preserve">r, nemo potest plus intendere. </w:t>
      </w:r>
      <w:r w:rsidR="008C3243" w:rsidRPr="00213147">
        <w:rPr>
          <w:rFonts w:ascii="Palatino Linotype" w:hAnsi="Palatino Linotype"/>
          <w:sz w:val="20"/>
          <w:szCs w:val="20"/>
          <w:lang w:val="en-US"/>
        </w:rPr>
        <w:t>I</w:t>
      </w:r>
      <w:r w:rsidRPr="00213147">
        <w:rPr>
          <w:rFonts w:ascii="Palatino Linotype" w:hAnsi="Palatino Linotype"/>
          <w:sz w:val="20"/>
          <w:szCs w:val="20"/>
          <w:lang w:val="en-US"/>
        </w:rPr>
        <w:t xml:space="preserve">dem iuris </w:t>
      </w:r>
      <w:proofErr w:type="gramStart"/>
      <w:r w:rsidRPr="00213147">
        <w:rPr>
          <w:rFonts w:ascii="Palatino Linotype" w:hAnsi="Palatino Linotype"/>
          <w:sz w:val="20"/>
          <w:szCs w:val="20"/>
          <w:lang w:val="en-US"/>
        </w:rPr>
        <w:t>est</w:t>
      </w:r>
      <w:proofErr w:type="gramEnd"/>
      <w:r w:rsidRPr="00213147">
        <w:rPr>
          <w:rFonts w:ascii="Palatino Linotype" w:hAnsi="Palatino Linotype"/>
          <w:sz w:val="20"/>
          <w:szCs w:val="20"/>
          <w:lang w:val="en-US"/>
        </w:rPr>
        <w:t>, et si in rem i</w:t>
      </w:r>
      <w:r w:rsidR="008C3243" w:rsidRPr="00213147">
        <w:rPr>
          <w:rFonts w:ascii="Palatino Linotype" w:hAnsi="Palatino Linotype"/>
          <w:sz w:val="20"/>
          <w:szCs w:val="20"/>
          <w:lang w:val="en-US"/>
        </w:rPr>
        <w:t>ncertae partis actio data sit, v</w:t>
      </w:r>
      <w:r w:rsidRPr="00213147">
        <w:rPr>
          <w:rFonts w:ascii="Palatino Linotype" w:hAnsi="Palatino Linotype"/>
          <w:sz w:val="20"/>
          <w:szCs w:val="20"/>
          <w:lang w:val="en-US"/>
        </w:rPr>
        <w:t xml:space="preserve">elut talis: </w:t>
      </w:r>
      <w:r w:rsidR="0022565F">
        <w:rPr>
          <w:rFonts w:ascii="Palatino Linotype" w:hAnsi="Palatino Linotype"/>
          <w:smallCaps/>
          <w:sz w:val="20"/>
          <w:szCs w:val="20"/>
          <w:lang w:val="en-US"/>
        </w:rPr>
        <w:t xml:space="preserve">quantam partem paret in eo </w:t>
      </w:r>
      <w:r w:rsidR="0022565F" w:rsidRPr="004347B7">
        <w:rPr>
          <w:rFonts w:ascii="Palatino Linotype" w:hAnsi="Palatino Linotype"/>
          <w:smallCaps/>
          <w:sz w:val="20"/>
          <w:szCs w:val="20"/>
          <w:lang w:val="en-US"/>
        </w:rPr>
        <w:t>fundo, qu</w:t>
      </w:r>
      <w:r w:rsidR="008C3243" w:rsidRPr="004347B7">
        <w:rPr>
          <w:rFonts w:ascii="Palatino Linotype" w:hAnsi="Palatino Linotype"/>
          <w:smallCaps/>
          <w:sz w:val="20"/>
          <w:szCs w:val="20"/>
          <w:lang w:val="en-US"/>
        </w:rPr>
        <w:t>o de agitur</w:t>
      </w:r>
      <w:r w:rsidR="008C3243" w:rsidRPr="004347B7">
        <w:rPr>
          <w:rFonts w:ascii="Palatino Linotype" w:hAnsi="Palatino Linotype"/>
          <w:sz w:val="20"/>
          <w:szCs w:val="20"/>
          <w:lang w:val="en-US"/>
        </w:rPr>
        <w:t xml:space="preserve">, actoris </w:t>
      </w:r>
      <w:r w:rsidR="004347B7" w:rsidRPr="004347B7">
        <w:rPr>
          <w:rFonts w:ascii="Palatino Linotype" w:hAnsi="Palatino Linotype"/>
          <w:smallCaps/>
          <w:sz w:val="20"/>
          <w:szCs w:val="20"/>
          <w:lang w:val="en-US"/>
        </w:rPr>
        <w:t>esse</w:t>
      </w:r>
      <w:r w:rsidR="008C3243" w:rsidRPr="004347B7">
        <w:rPr>
          <w:rFonts w:ascii="Palatino Linotype" w:hAnsi="Palatino Linotype"/>
          <w:sz w:val="20"/>
          <w:szCs w:val="20"/>
          <w:lang w:val="en-US"/>
        </w:rPr>
        <w:t xml:space="preserve">. </w:t>
      </w:r>
      <w:r w:rsidR="008C3243" w:rsidRPr="004347B7">
        <w:rPr>
          <w:rFonts w:ascii="Palatino Linotype" w:hAnsi="Palatino Linotype"/>
          <w:sz w:val="20"/>
          <w:szCs w:val="20"/>
        </w:rPr>
        <w:t>Q</w:t>
      </w:r>
      <w:r w:rsidRPr="004347B7">
        <w:rPr>
          <w:rFonts w:ascii="Palatino Linotype" w:hAnsi="Palatino Linotype"/>
          <w:sz w:val="20"/>
          <w:szCs w:val="20"/>
        </w:rPr>
        <w:t>uod genus actionis in paucissimis causis dari solet.</w:t>
      </w:r>
    </w:p>
    <w:p w:rsidR="009D5A77" w:rsidRDefault="009D5A77" w:rsidP="0005030A">
      <w:pPr>
        <w:widowControl w:val="0"/>
        <w:spacing w:after="0" w:line="240" w:lineRule="auto"/>
        <w:jc w:val="both"/>
        <w:rPr>
          <w:rFonts w:ascii="Palatino Linotype" w:hAnsi="Palatino Linotype"/>
          <w:sz w:val="20"/>
          <w:szCs w:val="20"/>
        </w:rPr>
      </w:pPr>
    </w:p>
    <w:p w:rsidR="0022565F" w:rsidRPr="00213147" w:rsidRDefault="0022565F" w:rsidP="0005030A">
      <w:pPr>
        <w:widowControl w:val="0"/>
        <w:spacing w:after="0" w:line="240" w:lineRule="auto"/>
        <w:jc w:val="both"/>
        <w:rPr>
          <w:rFonts w:ascii="Palatino Linotype" w:hAnsi="Palatino Linotype"/>
          <w:sz w:val="20"/>
          <w:szCs w:val="20"/>
        </w:rPr>
      </w:pPr>
    </w:p>
    <w:p w:rsidR="000D5D10" w:rsidRPr="0005030A" w:rsidRDefault="009D5A77" w:rsidP="0005030A">
      <w:pPr>
        <w:widowControl w:val="0"/>
        <w:spacing w:after="0" w:line="240" w:lineRule="auto"/>
        <w:jc w:val="both"/>
        <w:rPr>
          <w:rFonts w:ascii="Palatino Linotype" w:hAnsi="Palatino Linotype"/>
        </w:rPr>
      </w:pPr>
      <w:r w:rsidRPr="00213147">
        <w:rPr>
          <w:rFonts w:ascii="Palatino Linotype" w:hAnsi="Palatino Linotype"/>
          <w:sz w:val="20"/>
          <w:szCs w:val="20"/>
        </w:rPr>
        <w:t xml:space="preserve">54. </w:t>
      </w:r>
      <w:r w:rsidR="000D5D10" w:rsidRPr="00213147">
        <w:rPr>
          <w:rFonts w:ascii="Palatino Linotype" w:hAnsi="Palatino Linotype"/>
          <w:sz w:val="20"/>
          <w:szCs w:val="20"/>
        </w:rPr>
        <w:t>Si vede subito che nelle formule per l’inc</w:t>
      </w:r>
      <w:r w:rsidRPr="00213147">
        <w:rPr>
          <w:rFonts w:ascii="Palatino Linotype" w:hAnsi="Palatino Linotype"/>
          <w:sz w:val="20"/>
          <w:szCs w:val="20"/>
        </w:rPr>
        <w:t>erto non si può chiedere di più</w:t>
      </w:r>
      <w:r w:rsidR="000D5D10" w:rsidRPr="00213147">
        <w:rPr>
          <w:rFonts w:ascii="Palatino Linotype" w:hAnsi="Palatino Linotype"/>
          <w:sz w:val="20"/>
          <w:szCs w:val="20"/>
        </w:rPr>
        <w:t xml:space="preserve"> poiché</w:t>
      </w:r>
      <w:r w:rsidRPr="00213147">
        <w:rPr>
          <w:rFonts w:ascii="Palatino Linotype" w:hAnsi="Palatino Linotype"/>
          <w:sz w:val="20"/>
          <w:szCs w:val="20"/>
        </w:rPr>
        <w:t>,</w:t>
      </w:r>
      <w:r w:rsidR="000D5D10" w:rsidRPr="00213147">
        <w:rPr>
          <w:rFonts w:ascii="Palatino Linotype" w:hAnsi="Palatino Linotype"/>
          <w:sz w:val="20"/>
          <w:szCs w:val="20"/>
        </w:rPr>
        <w:t xml:space="preserve"> non chiedendosi una quantità determinata ma pretend</w:t>
      </w:r>
      <w:r w:rsidRPr="00213147">
        <w:rPr>
          <w:rFonts w:ascii="Palatino Linotype" w:hAnsi="Palatino Linotype"/>
          <w:sz w:val="20"/>
          <w:szCs w:val="20"/>
        </w:rPr>
        <w:t>endosi</w:t>
      </w:r>
      <w:r w:rsidR="000D5D10" w:rsidRPr="00213147">
        <w:rPr>
          <w:rFonts w:ascii="Palatino Linotype" w:hAnsi="Palatino Linotype"/>
          <w:sz w:val="20"/>
          <w:szCs w:val="20"/>
        </w:rPr>
        <w:t xml:space="preserve"> </w:t>
      </w:r>
      <w:r w:rsidR="000D5D10" w:rsidRPr="00213147">
        <w:rPr>
          <w:rFonts w:ascii="Palatino Linotype" w:hAnsi="Palatino Linotype"/>
          <w:smallCaps/>
          <w:sz w:val="20"/>
          <w:szCs w:val="20"/>
        </w:rPr>
        <w:t xml:space="preserve">quello che sembra che </w:t>
      </w:r>
      <w:r w:rsidR="000D5D10" w:rsidRPr="00213147">
        <w:rPr>
          <w:rFonts w:ascii="Palatino Linotype" w:hAnsi="Palatino Linotype"/>
          <w:sz w:val="20"/>
          <w:szCs w:val="20"/>
        </w:rPr>
        <w:t xml:space="preserve">l’avversario </w:t>
      </w:r>
      <w:r w:rsidR="000D5D10" w:rsidRPr="00213147">
        <w:rPr>
          <w:rFonts w:ascii="Palatino Linotype" w:hAnsi="Palatino Linotype"/>
          <w:smallCaps/>
          <w:sz w:val="20"/>
          <w:szCs w:val="20"/>
        </w:rPr>
        <w:t>debba necessariamente dare o fare</w:t>
      </w:r>
      <w:r w:rsidR="000D5D10" w:rsidRPr="00213147">
        <w:rPr>
          <w:rFonts w:ascii="Palatino Linotype" w:hAnsi="Palatino Linotype"/>
          <w:sz w:val="20"/>
          <w:szCs w:val="20"/>
        </w:rPr>
        <w:t>, nessuno può pretendere di più.</w:t>
      </w:r>
      <w:r w:rsidR="000F55FE" w:rsidRPr="00213147">
        <w:rPr>
          <w:rFonts w:ascii="Palatino Linotype" w:hAnsi="Palatino Linotype"/>
          <w:sz w:val="20"/>
          <w:szCs w:val="20"/>
        </w:rPr>
        <w:t xml:space="preserve"> Stessa disciplina anche se sia data una azione </w:t>
      </w:r>
      <w:r w:rsidR="000F55FE" w:rsidRPr="00213147">
        <w:rPr>
          <w:rFonts w:ascii="Palatino Linotype" w:hAnsi="Palatino Linotype"/>
          <w:i/>
          <w:sz w:val="20"/>
          <w:szCs w:val="20"/>
        </w:rPr>
        <w:t>in rem</w:t>
      </w:r>
      <w:r w:rsidR="000F55FE" w:rsidRPr="00213147">
        <w:rPr>
          <w:rFonts w:ascii="Palatino Linotype" w:hAnsi="Palatino Linotype"/>
          <w:sz w:val="20"/>
          <w:szCs w:val="20"/>
        </w:rPr>
        <w:t xml:space="preserve"> per una parte incerta, per esempio questa: </w:t>
      </w:r>
      <w:r w:rsidR="000F55FE" w:rsidRPr="00213147">
        <w:rPr>
          <w:rFonts w:ascii="Palatino Linotype" w:hAnsi="Palatino Linotype"/>
          <w:smallCaps/>
          <w:sz w:val="20"/>
          <w:szCs w:val="20"/>
        </w:rPr>
        <w:t>quanta parte sembra in questo fondo di cui si tratta essere</w:t>
      </w:r>
      <w:r w:rsidR="000F55FE" w:rsidRPr="00213147">
        <w:rPr>
          <w:rFonts w:ascii="Palatino Linotype" w:hAnsi="Palatino Linotype"/>
          <w:sz w:val="20"/>
          <w:szCs w:val="20"/>
        </w:rPr>
        <w:t xml:space="preserve"> dell’attore. Genere di azione che si suole dare in pochissime cause</w:t>
      </w:r>
      <w:r w:rsidR="000F55FE" w:rsidRPr="0005030A">
        <w:rPr>
          <w:rFonts w:ascii="Palatino Linotype" w:hAnsi="Palatino Linotype"/>
        </w:rPr>
        <w:t>.</w:t>
      </w:r>
    </w:p>
    <w:p w:rsidR="0022565F" w:rsidRDefault="0022565F" w:rsidP="0005030A">
      <w:pPr>
        <w:widowControl w:val="0"/>
        <w:spacing w:after="0" w:line="240" w:lineRule="auto"/>
        <w:jc w:val="both"/>
        <w:rPr>
          <w:rFonts w:ascii="Palatino Linotype" w:hAnsi="Palatino Linotype"/>
        </w:rPr>
        <w:sectPr w:rsidR="0022565F" w:rsidSect="0022565F">
          <w:type w:val="continuous"/>
          <w:pgSz w:w="11906" w:h="16838" w:code="9"/>
          <w:pgMar w:top="1134" w:right="1134" w:bottom="1134" w:left="1134" w:header="737" w:footer="737" w:gutter="0"/>
          <w:cols w:num="2" w:space="708"/>
          <w:docGrid w:linePitch="360"/>
        </w:sectPr>
      </w:pPr>
    </w:p>
    <w:p w:rsidR="008C3243" w:rsidRPr="0005030A" w:rsidRDefault="008C3243" w:rsidP="0005030A">
      <w:pPr>
        <w:widowControl w:val="0"/>
        <w:spacing w:after="0" w:line="240" w:lineRule="auto"/>
        <w:jc w:val="both"/>
        <w:rPr>
          <w:rFonts w:ascii="Palatino Linotype" w:hAnsi="Palatino Linotype"/>
        </w:rPr>
      </w:pPr>
    </w:p>
    <w:p w:rsidR="002C3879" w:rsidRPr="0005030A" w:rsidRDefault="00727793" w:rsidP="0005030A">
      <w:pPr>
        <w:widowControl w:val="0"/>
        <w:spacing w:after="0" w:line="240" w:lineRule="auto"/>
        <w:jc w:val="both"/>
        <w:rPr>
          <w:rFonts w:ascii="Palatino Linotype" w:hAnsi="Palatino Linotype"/>
        </w:rPr>
      </w:pPr>
      <w:r w:rsidRPr="0005030A">
        <w:rPr>
          <w:rFonts w:ascii="Palatino Linotype" w:hAnsi="Palatino Linotype"/>
        </w:rPr>
        <w:t>e</w:t>
      </w:r>
      <w:r w:rsidR="002C3879" w:rsidRPr="0005030A">
        <w:rPr>
          <w:rFonts w:ascii="Palatino Linotype" w:hAnsi="Palatino Linotype"/>
        </w:rPr>
        <w:t xml:space="preserve"> quindi una più interessante problematica riferita alla </w:t>
      </w:r>
      <w:r w:rsidR="002C3879" w:rsidRPr="0005030A">
        <w:rPr>
          <w:rFonts w:ascii="Palatino Linotype" w:hAnsi="Palatino Linotype"/>
          <w:i/>
        </w:rPr>
        <w:t>petitio</w:t>
      </w:r>
      <w:r w:rsidR="002C3879" w:rsidRPr="0005030A">
        <w:rPr>
          <w:rFonts w:ascii="Palatino Linotype" w:hAnsi="Palatino Linotype"/>
        </w:rPr>
        <w:t xml:space="preserve"> dell’</w:t>
      </w:r>
      <w:r w:rsidR="002C3879" w:rsidRPr="0005030A">
        <w:rPr>
          <w:rFonts w:ascii="Palatino Linotype" w:hAnsi="Palatino Linotype"/>
          <w:i/>
        </w:rPr>
        <w:t>aliud pro alio</w:t>
      </w:r>
      <w:r w:rsidR="002C3879" w:rsidRPr="0005030A">
        <w:rPr>
          <w:rFonts w:ascii="Palatino Linotype" w:hAnsi="Palatino Linotype"/>
        </w:rPr>
        <w:t>:</w:t>
      </w:r>
    </w:p>
    <w:p w:rsidR="004C6422" w:rsidRPr="0005030A" w:rsidRDefault="004C6422" w:rsidP="0005030A">
      <w:pPr>
        <w:widowControl w:val="0"/>
        <w:spacing w:after="0" w:line="240" w:lineRule="auto"/>
        <w:jc w:val="both"/>
        <w:rPr>
          <w:rFonts w:ascii="Palatino Linotype" w:hAnsi="Palatino Linotype"/>
        </w:rPr>
      </w:pPr>
    </w:p>
    <w:p w:rsidR="0022565F" w:rsidRDefault="0022565F" w:rsidP="0005030A">
      <w:pPr>
        <w:widowControl w:val="0"/>
        <w:spacing w:after="0" w:line="240" w:lineRule="auto"/>
        <w:jc w:val="both"/>
        <w:rPr>
          <w:rFonts w:ascii="Palatino Linotype" w:hAnsi="Palatino Linotype"/>
          <w:sz w:val="20"/>
          <w:szCs w:val="20"/>
        </w:rPr>
        <w:sectPr w:rsidR="0022565F" w:rsidSect="0005030A">
          <w:type w:val="continuous"/>
          <w:pgSz w:w="11906" w:h="16838" w:code="9"/>
          <w:pgMar w:top="1134" w:right="1134" w:bottom="1134" w:left="1134" w:header="737" w:footer="737" w:gutter="0"/>
          <w:cols w:space="708"/>
          <w:docGrid w:linePitch="360"/>
        </w:sectPr>
      </w:pPr>
      <w:bookmarkStart w:id="2" w:name="55"/>
    </w:p>
    <w:p w:rsidR="00042596" w:rsidRPr="00213147" w:rsidRDefault="00042596" w:rsidP="0005030A">
      <w:pPr>
        <w:widowControl w:val="0"/>
        <w:spacing w:after="0" w:line="240" w:lineRule="auto"/>
        <w:jc w:val="both"/>
        <w:rPr>
          <w:rFonts w:ascii="Palatino Linotype" w:hAnsi="Palatino Linotype"/>
          <w:sz w:val="20"/>
          <w:szCs w:val="20"/>
        </w:rPr>
      </w:pPr>
      <w:r w:rsidRPr="00213147">
        <w:rPr>
          <w:rFonts w:ascii="Palatino Linotype" w:hAnsi="Palatino Linotype"/>
          <w:sz w:val="20"/>
          <w:szCs w:val="20"/>
        </w:rPr>
        <w:t>55.</w:t>
      </w:r>
      <w:bookmarkEnd w:id="2"/>
      <w:r w:rsidRPr="00213147">
        <w:rPr>
          <w:rFonts w:ascii="Palatino Linotype" w:hAnsi="Palatino Linotype"/>
          <w:sz w:val="20"/>
          <w:szCs w:val="20"/>
        </w:rPr>
        <w:t xml:space="preserve"> Item palam est, si quis </w:t>
      </w:r>
      <w:r w:rsidRPr="00865856">
        <w:rPr>
          <w:rFonts w:ascii="Palatino Linotype" w:hAnsi="Palatino Linotype"/>
          <w:b/>
          <w:sz w:val="20"/>
          <w:szCs w:val="20"/>
        </w:rPr>
        <w:t>aliud pro alio</w:t>
      </w:r>
      <w:r w:rsidRPr="00213147">
        <w:rPr>
          <w:rFonts w:ascii="Palatino Linotype" w:hAnsi="Palatino Linotype"/>
          <w:sz w:val="20"/>
          <w:szCs w:val="20"/>
        </w:rPr>
        <w:t xml:space="preserve"> intenderit, nihil eum periclitari eumque </w:t>
      </w:r>
      <w:r w:rsidRPr="00865856">
        <w:rPr>
          <w:rFonts w:ascii="Palatino Linotype" w:hAnsi="Palatino Linotype"/>
          <w:sz w:val="20"/>
          <w:szCs w:val="20"/>
          <w:u w:val="single"/>
        </w:rPr>
        <w:t>ex integr</w:t>
      </w:r>
      <w:r w:rsidR="002C3879" w:rsidRPr="00865856">
        <w:rPr>
          <w:rFonts w:ascii="Palatino Linotype" w:hAnsi="Palatino Linotype"/>
          <w:sz w:val="20"/>
          <w:szCs w:val="20"/>
          <w:u w:val="single"/>
        </w:rPr>
        <w:t>o agere posse</w:t>
      </w:r>
      <w:r w:rsidR="002C3879" w:rsidRPr="00213147">
        <w:rPr>
          <w:rFonts w:ascii="Palatino Linotype" w:hAnsi="Palatino Linotype"/>
          <w:sz w:val="20"/>
          <w:szCs w:val="20"/>
        </w:rPr>
        <w:t>, quia nihil ante videtur egisse, v</w:t>
      </w:r>
      <w:r w:rsidRPr="00213147">
        <w:rPr>
          <w:rFonts w:ascii="Palatino Linotype" w:hAnsi="Palatino Linotype"/>
          <w:sz w:val="20"/>
          <w:szCs w:val="20"/>
        </w:rPr>
        <w:t>elut si is, qui hominem Stichum petere deberet, Erotem petierit, aut si quis ex testamento dari sibi oportere intenderit, cui ex stipulatu debebatur, aut si cognitor aut procurator intenderit sibi dari oportere.</w:t>
      </w:r>
    </w:p>
    <w:p w:rsidR="002C3879" w:rsidRDefault="002C3879" w:rsidP="0005030A">
      <w:pPr>
        <w:widowControl w:val="0"/>
        <w:spacing w:after="0" w:line="240" w:lineRule="auto"/>
        <w:jc w:val="both"/>
        <w:rPr>
          <w:rFonts w:ascii="Palatino Linotype" w:hAnsi="Palatino Linotype"/>
          <w:sz w:val="20"/>
          <w:szCs w:val="20"/>
        </w:rPr>
      </w:pPr>
    </w:p>
    <w:p w:rsidR="0022565F" w:rsidRDefault="0022565F" w:rsidP="0005030A">
      <w:pPr>
        <w:widowControl w:val="0"/>
        <w:spacing w:after="0" w:line="240" w:lineRule="auto"/>
        <w:jc w:val="both"/>
        <w:rPr>
          <w:rFonts w:ascii="Palatino Linotype" w:hAnsi="Palatino Linotype"/>
          <w:sz w:val="20"/>
          <w:szCs w:val="20"/>
        </w:rPr>
      </w:pPr>
    </w:p>
    <w:p w:rsidR="0022565F" w:rsidRPr="00213147" w:rsidRDefault="0022565F" w:rsidP="0005030A">
      <w:pPr>
        <w:widowControl w:val="0"/>
        <w:spacing w:after="0" w:line="240" w:lineRule="auto"/>
        <w:jc w:val="both"/>
        <w:rPr>
          <w:rFonts w:ascii="Palatino Linotype" w:hAnsi="Palatino Linotype"/>
          <w:sz w:val="20"/>
          <w:szCs w:val="20"/>
        </w:rPr>
      </w:pPr>
    </w:p>
    <w:p w:rsidR="002C3879" w:rsidRPr="00213147" w:rsidRDefault="002C3879" w:rsidP="0005030A">
      <w:pPr>
        <w:widowControl w:val="0"/>
        <w:spacing w:after="0" w:line="240" w:lineRule="auto"/>
        <w:jc w:val="both"/>
        <w:rPr>
          <w:rFonts w:ascii="Palatino Linotype" w:hAnsi="Palatino Linotype"/>
          <w:sz w:val="20"/>
          <w:szCs w:val="20"/>
        </w:rPr>
      </w:pPr>
      <w:r w:rsidRPr="00213147">
        <w:rPr>
          <w:rFonts w:ascii="Palatino Linotype" w:hAnsi="Palatino Linotype"/>
          <w:sz w:val="20"/>
          <w:szCs w:val="20"/>
        </w:rPr>
        <w:t xml:space="preserve">55. </w:t>
      </w:r>
      <w:proofErr w:type="gramStart"/>
      <w:r w:rsidR="006056B7" w:rsidRPr="00213147">
        <w:rPr>
          <w:rFonts w:ascii="Palatino Linotype" w:hAnsi="Palatino Linotype"/>
          <w:sz w:val="20"/>
          <w:szCs w:val="20"/>
        </w:rPr>
        <w:t>E’</w:t>
      </w:r>
      <w:proofErr w:type="gramEnd"/>
      <w:r w:rsidRPr="00213147">
        <w:rPr>
          <w:rFonts w:ascii="Palatino Linotype" w:hAnsi="Palatino Linotype"/>
          <w:sz w:val="20"/>
          <w:szCs w:val="20"/>
        </w:rPr>
        <w:t xml:space="preserve"> chiaro </w:t>
      </w:r>
      <w:r w:rsidR="006056B7" w:rsidRPr="00213147">
        <w:rPr>
          <w:rFonts w:ascii="Palatino Linotype" w:hAnsi="Palatino Linotype"/>
          <w:sz w:val="20"/>
          <w:szCs w:val="20"/>
        </w:rPr>
        <w:t xml:space="preserve">poi </w:t>
      </w:r>
      <w:r w:rsidRPr="00213147">
        <w:rPr>
          <w:rFonts w:ascii="Palatino Linotype" w:hAnsi="Palatino Linotype"/>
          <w:sz w:val="20"/>
          <w:szCs w:val="20"/>
        </w:rPr>
        <w:t xml:space="preserve">che se qualcuno pretende una cosa per un’altra, </w:t>
      </w:r>
      <w:r w:rsidR="00E87A9E" w:rsidRPr="00213147">
        <w:rPr>
          <w:rFonts w:ascii="Palatino Linotype" w:hAnsi="Palatino Linotype"/>
          <w:sz w:val="20"/>
          <w:szCs w:val="20"/>
        </w:rPr>
        <w:t>niente lo mette i</w:t>
      </w:r>
      <w:r w:rsidR="00354EED" w:rsidRPr="00213147">
        <w:rPr>
          <w:rFonts w:ascii="Palatino Linotype" w:hAnsi="Palatino Linotype"/>
          <w:sz w:val="20"/>
          <w:szCs w:val="20"/>
        </w:rPr>
        <w:t xml:space="preserve">n pericolo e lui può agire di </w:t>
      </w:r>
      <w:r w:rsidR="004A7E1F" w:rsidRPr="00213147">
        <w:rPr>
          <w:rFonts w:ascii="Palatino Linotype" w:hAnsi="Palatino Linotype"/>
          <w:sz w:val="20"/>
          <w:szCs w:val="20"/>
        </w:rPr>
        <w:t>n</w:t>
      </w:r>
      <w:r w:rsidR="00354EED" w:rsidRPr="00213147">
        <w:rPr>
          <w:rFonts w:ascii="Palatino Linotype" w:hAnsi="Palatino Linotype"/>
          <w:sz w:val="20"/>
          <w:szCs w:val="20"/>
        </w:rPr>
        <w:t>uovo</w:t>
      </w:r>
      <w:r w:rsidR="00E87A9E" w:rsidRPr="00213147">
        <w:rPr>
          <w:rFonts w:ascii="Palatino Linotype" w:hAnsi="Palatino Linotype"/>
          <w:sz w:val="20"/>
          <w:szCs w:val="20"/>
        </w:rPr>
        <w:t>, poiché appare che prima non abbia fatto niente, come per esempio se quello che dovesse chiedere il servo Stico, abbia chiesto E</w:t>
      </w:r>
      <w:r w:rsidR="006056B7" w:rsidRPr="00213147">
        <w:rPr>
          <w:rFonts w:ascii="Palatino Linotype" w:hAnsi="Palatino Linotype"/>
          <w:sz w:val="20"/>
          <w:szCs w:val="20"/>
        </w:rPr>
        <w:t xml:space="preserve">rote, o se qualcuno </w:t>
      </w:r>
      <w:r w:rsidR="00E87A9E" w:rsidRPr="00213147">
        <w:rPr>
          <w:rFonts w:ascii="Palatino Linotype" w:hAnsi="Palatino Linotype"/>
          <w:sz w:val="20"/>
          <w:szCs w:val="20"/>
        </w:rPr>
        <w:t>a</w:t>
      </w:r>
      <w:r w:rsidR="006056B7" w:rsidRPr="00213147">
        <w:rPr>
          <w:rFonts w:ascii="Palatino Linotype" w:hAnsi="Palatino Linotype"/>
          <w:sz w:val="20"/>
          <w:szCs w:val="20"/>
        </w:rPr>
        <w:t>bbia preteso che per testamento fosse</w:t>
      </w:r>
      <w:r w:rsidR="00E87A9E" w:rsidRPr="00213147">
        <w:rPr>
          <w:rFonts w:ascii="Palatino Linotype" w:hAnsi="Palatino Linotype"/>
          <w:sz w:val="20"/>
          <w:szCs w:val="20"/>
        </w:rPr>
        <w:t xml:space="preserve"> necessario che gli </w:t>
      </w:r>
      <w:r w:rsidR="006056B7" w:rsidRPr="00213147">
        <w:rPr>
          <w:rFonts w:ascii="Palatino Linotype" w:hAnsi="Palatino Linotype"/>
          <w:sz w:val="20"/>
          <w:szCs w:val="20"/>
        </w:rPr>
        <w:t xml:space="preserve">venisse </w:t>
      </w:r>
      <w:r w:rsidR="00E87A9E" w:rsidRPr="00213147">
        <w:rPr>
          <w:rFonts w:ascii="Palatino Linotype" w:hAnsi="Palatino Linotype"/>
          <w:sz w:val="20"/>
          <w:szCs w:val="20"/>
        </w:rPr>
        <w:t xml:space="preserve">dato, </w:t>
      </w:r>
      <w:r w:rsidR="006056B7" w:rsidRPr="00213147">
        <w:rPr>
          <w:rFonts w:ascii="Palatino Linotype" w:hAnsi="Palatino Linotype"/>
          <w:sz w:val="20"/>
          <w:szCs w:val="20"/>
        </w:rPr>
        <w:t xml:space="preserve">[mentre] gli </w:t>
      </w:r>
      <w:r w:rsidR="00E87A9E" w:rsidRPr="00213147">
        <w:rPr>
          <w:rFonts w:ascii="Palatino Linotype" w:hAnsi="Palatino Linotype"/>
          <w:sz w:val="20"/>
          <w:szCs w:val="20"/>
        </w:rPr>
        <w:t xml:space="preserve">era dovuto per una stipula, o se il </w:t>
      </w:r>
      <w:r w:rsidR="00E87A9E" w:rsidRPr="00213147">
        <w:rPr>
          <w:rFonts w:ascii="Palatino Linotype" w:hAnsi="Palatino Linotype"/>
          <w:i/>
          <w:sz w:val="20"/>
          <w:szCs w:val="20"/>
        </w:rPr>
        <w:t>cognitor</w:t>
      </w:r>
      <w:r w:rsidR="00E87A9E" w:rsidRPr="00213147">
        <w:rPr>
          <w:rFonts w:ascii="Palatino Linotype" w:hAnsi="Palatino Linotype"/>
          <w:sz w:val="20"/>
          <w:szCs w:val="20"/>
        </w:rPr>
        <w:t xml:space="preserve"> o il </w:t>
      </w:r>
      <w:r w:rsidR="00E87A9E" w:rsidRPr="00213147">
        <w:rPr>
          <w:rFonts w:ascii="Palatino Linotype" w:hAnsi="Palatino Linotype"/>
          <w:i/>
          <w:sz w:val="20"/>
          <w:szCs w:val="20"/>
        </w:rPr>
        <w:t>procurator</w:t>
      </w:r>
      <w:r w:rsidR="006056B7" w:rsidRPr="00213147">
        <w:rPr>
          <w:rFonts w:ascii="Palatino Linotype" w:hAnsi="Palatino Linotype"/>
          <w:sz w:val="20"/>
          <w:szCs w:val="20"/>
        </w:rPr>
        <w:t xml:space="preserve"> </w:t>
      </w:r>
      <w:r w:rsidR="00E87A9E" w:rsidRPr="00213147">
        <w:rPr>
          <w:rFonts w:ascii="Palatino Linotype" w:hAnsi="Palatino Linotype"/>
          <w:sz w:val="20"/>
          <w:szCs w:val="20"/>
        </w:rPr>
        <w:t>prete</w:t>
      </w:r>
      <w:r w:rsidR="006056B7" w:rsidRPr="00213147">
        <w:rPr>
          <w:rFonts w:ascii="Palatino Linotype" w:hAnsi="Palatino Linotype"/>
          <w:sz w:val="20"/>
          <w:szCs w:val="20"/>
        </w:rPr>
        <w:t>ndesse</w:t>
      </w:r>
      <w:r w:rsidR="00E87A9E" w:rsidRPr="00213147">
        <w:rPr>
          <w:rFonts w:ascii="Palatino Linotype" w:hAnsi="Palatino Linotype"/>
          <w:sz w:val="20"/>
          <w:szCs w:val="20"/>
        </w:rPr>
        <w:t xml:space="preserve"> che è necessario che sia dato a </w:t>
      </w:r>
      <w:r w:rsidR="006056B7" w:rsidRPr="00213147">
        <w:rPr>
          <w:rFonts w:ascii="Palatino Linotype" w:hAnsi="Palatino Linotype"/>
          <w:sz w:val="20"/>
          <w:szCs w:val="20"/>
        </w:rPr>
        <w:t>lui</w:t>
      </w:r>
      <w:r w:rsidR="00E87A9E" w:rsidRPr="00213147">
        <w:rPr>
          <w:rFonts w:ascii="Palatino Linotype" w:hAnsi="Palatino Linotype"/>
          <w:sz w:val="20"/>
          <w:szCs w:val="20"/>
        </w:rPr>
        <w:t xml:space="preserve"> stesso.</w:t>
      </w:r>
    </w:p>
    <w:p w:rsidR="0022565F" w:rsidRDefault="0022565F" w:rsidP="0005030A">
      <w:pPr>
        <w:widowControl w:val="0"/>
        <w:spacing w:after="0" w:line="240" w:lineRule="auto"/>
        <w:jc w:val="both"/>
        <w:rPr>
          <w:rFonts w:ascii="Palatino Linotype" w:hAnsi="Palatino Linotype"/>
        </w:rPr>
        <w:sectPr w:rsidR="0022565F" w:rsidSect="0022565F">
          <w:type w:val="continuous"/>
          <w:pgSz w:w="11906" w:h="16838" w:code="9"/>
          <w:pgMar w:top="1134" w:right="1134" w:bottom="1134" w:left="1134" w:header="737" w:footer="737" w:gutter="0"/>
          <w:cols w:num="2" w:space="708"/>
          <w:docGrid w:linePitch="360"/>
        </w:sectPr>
      </w:pPr>
    </w:p>
    <w:p w:rsidR="00727793" w:rsidRPr="0005030A" w:rsidRDefault="00727793" w:rsidP="0005030A">
      <w:pPr>
        <w:widowControl w:val="0"/>
        <w:spacing w:after="0" w:line="240" w:lineRule="auto"/>
        <w:jc w:val="both"/>
        <w:rPr>
          <w:rFonts w:ascii="Palatino Linotype" w:hAnsi="Palatino Linotype"/>
        </w:rPr>
      </w:pPr>
      <w:r w:rsidRPr="0005030A">
        <w:rPr>
          <w:rFonts w:ascii="Palatino Linotype" w:hAnsi="Palatino Linotype"/>
        </w:rPr>
        <w:t xml:space="preserve">Ci sono anche considerazioni sul </w:t>
      </w:r>
      <w:r w:rsidRPr="0005030A">
        <w:rPr>
          <w:rFonts w:ascii="Palatino Linotype" w:hAnsi="Palatino Linotype"/>
          <w:i/>
        </w:rPr>
        <w:t>minus intedere</w:t>
      </w:r>
      <w:r w:rsidRPr="0005030A">
        <w:rPr>
          <w:rFonts w:ascii="Palatino Linotype" w:hAnsi="Palatino Linotype"/>
        </w:rPr>
        <w:t>:</w:t>
      </w:r>
    </w:p>
    <w:p w:rsidR="004C6422" w:rsidRPr="0005030A" w:rsidRDefault="004C6422" w:rsidP="0005030A">
      <w:pPr>
        <w:widowControl w:val="0"/>
        <w:spacing w:after="0" w:line="240" w:lineRule="auto"/>
        <w:jc w:val="both"/>
        <w:rPr>
          <w:rFonts w:ascii="Palatino Linotype" w:hAnsi="Palatino Linotype"/>
        </w:rPr>
      </w:pPr>
    </w:p>
    <w:p w:rsidR="004C6422" w:rsidRDefault="004C6422" w:rsidP="0005030A">
      <w:pPr>
        <w:widowControl w:val="0"/>
        <w:spacing w:after="0" w:line="240" w:lineRule="auto"/>
        <w:jc w:val="both"/>
        <w:rPr>
          <w:rFonts w:ascii="Palatino Linotype" w:hAnsi="Palatino Linotype"/>
          <w:sz w:val="20"/>
          <w:szCs w:val="20"/>
          <w:lang w:val="en-US"/>
        </w:rPr>
        <w:sectPr w:rsidR="004C6422" w:rsidSect="0005030A">
          <w:type w:val="continuous"/>
          <w:pgSz w:w="11906" w:h="16838" w:code="9"/>
          <w:pgMar w:top="1134" w:right="1134" w:bottom="1134" w:left="1134" w:header="737" w:footer="737" w:gutter="0"/>
          <w:cols w:space="708"/>
          <w:docGrid w:linePitch="360"/>
        </w:sectPr>
      </w:pPr>
      <w:bookmarkStart w:id="3" w:name="56"/>
    </w:p>
    <w:p w:rsidR="00E3450D" w:rsidRDefault="00042596" w:rsidP="00E3450D">
      <w:pPr>
        <w:widowControl w:val="0"/>
        <w:spacing w:after="0" w:line="240" w:lineRule="auto"/>
        <w:jc w:val="both"/>
        <w:rPr>
          <w:rFonts w:ascii="Palatino Linotype" w:hAnsi="Palatino Linotype"/>
          <w:sz w:val="20"/>
          <w:szCs w:val="20"/>
          <w:lang w:val="en-US"/>
        </w:rPr>
      </w:pPr>
      <w:r w:rsidRPr="00213147">
        <w:rPr>
          <w:rFonts w:ascii="Palatino Linotype" w:hAnsi="Palatino Linotype"/>
          <w:sz w:val="20"/>
          <w:szCs w:val="20"/>
          <w:lang w:val="en-US"/>
        </w:rPr>
        <w:t>56.</w:t>
      </w:r>
      <w:bookmarkEnd w:id="3"/>
      <w:r w:rsidRPr="00213147">
        <w:rPr>
          <w:rFonts w:ascii="Palatino Linotype" w:hAnsi="Palatino Linotype"/>
          <w:sz w:val="20"/>
          <w:szCs w:val="20"/>
          <w:lang w:val="en-US"/>
        </w:rPr>
        <w:t xml:space="preserve"> Sed plus quidem intendere, sicut supra diximus, periculosum </w:t>
      </w:r>
      <w:proofErr w:type="gramStart"/>
      <w:r w:rsidRPr="00213147">
        <w:rPr>
          <w:rFonts w:ascii="Palatino Linotype" w:hAnsi="Palatino Linotype"/>
          <w:sz w:val="20"/>
          <w:szCs w:val="20"/>
          <w:lang w:val="en-US"/>
        </w:rPr>
        <w:t>est</w:t>
      </w:r>
      <w:proofErr w:type="gramEnd"/>
      <w:r w:rsidR="008C3243" w:rsidRPr="00213147">
        <w:rPr>
          <w:rFonts w:ascii="Palatino Linotype" w:hAnsi="Palatino Linotype"/>
          <w:sz w:val="20"/>
          <w:szCs w:val="20"/>
          <w:lang w:val="en-US"/>
        </w:rPr>
        <w:t xml:space="preserve">; </w:t>
      </w:r>
      <w:r w:rsidR="008C3243" w:rsidRPr="00E3450D">
        <w:rPr>
          <w:rFonts w:ascii="Palatino Linotype" w:hAnsi="Palatino Linotype"/>
          <w:b/>
          <w:sz w:val="20"/>
          <w:szCs w:val="20"/>
          <w:lang w:val="en-US"/>
        </w:rPr>
        <w:t>minus autem intendere licet</w:t>
      </w:r>
      <w:r w:rsidR="008C3243" w:rsidRPr="00213147">
        <w:rPr>
          <w:rFonts w:ascii="Palatino Linotype" w:hAnsi="Palatino Linotype"/>
          <w:sz w:val="20"/>
          <w:szCs w:val="20"/>
          <w:lang w:val="en-US"/>
        </w:rPr>
        <w:t xml:space="preserve">. </w:t>
      </w:r>
      <w:r w:rsidR="008C3243" w:rsidRPr="00213147">
        <w:rPr>
          <w:rFonts w:ascii="Palatino Linotype" w:hAnsi="Palatino Linotype"/>
          <w:sz w:val="20"/>
          <w:szCs w:val="20"/>
          <w:u w:val="single"/>
          <w:lang w:val="en-US"/>
        </w:rPr>
        <w:t>S</w:t>
      </w:r>
      <w:r w:rsidRPr="00213147">
        <w:rPr>
          <w:rFonts w:ascii="Palatino Linotype" w:hAnsi="Palatino Linotype"/>
          <w:sz w:val="20"/>
          <w:szCs w:val="20"/>
          <w:lang w:val="en-US"/>
        </w:rPr>
        <w:t xml:space="preserve">ed de reliquo intra eiusdem </w:t>
      </w:r>
      <w:r w:rsidR="00727793" w:rsidRPr="00213147">
        <w:rPr>
          <w:rFonts w:ascii="Palatino Linotype" w:hAnsi="Palatino Linotype"/>
          <w:sz w:val="20"/>
          <w:szCs w:val="20"/>
          <w:lang w:val="en-US"/>
        </w:rPr>
        <w:t>praeturam agere non permittitur:</w:t>
      </w:r>
      <w:r w:rsidRPr="00213147">
        <w:rPr>
          <w:rFonts w:ascii="Palatino Linotype" w:hAnsi="Palatino Linotype"/>
          <w:sz w:val="20"/>
          <w:szCs w:val="20"/>
          <w:lang w:val="en-US"/>
        </w:rPr>
        <w:t xml:space="preserve"> </w:t>
      </w:r>
      <w:r w:rsidR="00E3450D" w:rsidRPr="00213147">
        <w:rPr>
          <w:rFonts w:ascii="Palatino Linotype" w:hAnsi="Palatino Linotype"/>
          <w:sz w:val="20"/>
          <w:szCs w:val="20"/>
          <w:lang w:val="en-US"/>
        </w:rPr>
        <w:t xml:space="preserve">nam qui </w:t>
      </w:r>
      <w:proofErr w:type="gramStart"/>
      <w:r w:rsidR="00E3450D" w:rsidRPr="00213147">
        <w:rPr>
          <w:rFonts w:ascii="Palatino Linotype" w:hAnsi="Palatino Linotype"/>
          <w:sz w:val="20"/>
          <w:szCs w:val="20"/>
          <w:lang w:val="en-US"/>
        </w:rPr>
        <w:t>ita</w:t>
      </w:r>
      <w:proofErr w:type="gramEnd"/>
      <w:r w:rsidR="00E3450D" w:rsidRPr="00213147">
        <w:rPr>
          <w:rFonts w:ascii="Palatino Linotype" w:hAnsi="Palatino Linotype"/>
          <w:sz w:val="20"/>
          <w:szCs w:val="20"/>
          <w:lang w:val="en-US"/>
        </w:rPr>
        <w:t xml:space="preserve"> agit, per exceptionem excluditur, quae </w:t>
      </w:r>
      <w:r w:rsidR="00E3450D" w:rsidRPr="00213147">
        <w:rPr>
          <w:rFonts w:ascii="Palatino Linotype" w:hAnsi="Palatino Linotype"/>
          <w:b/>
          <w:sz w:val="20"/>
          <w:szCs w:val="20"/>
          <w:lang w:val="en-US"/>
        </w:rPr>
        <w:t>exceptio</w:t>
      </w:r>
      <w:r w:rsidR="00E3450D" w:rsidRPr="00213147">
        <w:rPr>
          <w:rFonts w:ascii="Palatino Linotype" w:hAnsi="Palatino Linotype"/>
          <w:sz w:val="20"/>
          <w:szCs w:val="20"/>
          <w:lang w:val="en-US"/>
        </w:rPr>
        <w:t xml:space="preserve"> appellatur </w:t>
      </w:r>
      <w:r w:rsidR="00E3450D" w:rsidRPr="00213147">
        <w:rPr>
          <w:rFonts w:ascii="Palatino Linotype" w:hAnsi="Palatino Linotype"/>
          <w:b/>
          <w:sz w:val="20"/>
          <w:szCs w:val="20"/>
          <w:lang w:val="en-US"/>
        </w:rPr>
        <w:t>litis dividuae</w:t>
      </w:r>
      <w:r w:rsidR="00E3450D" w:rsidRPr="00213147">
        <w:rPr>
          <w:rFonts w:ascii="Palatino Linotype" w:hAnsi="Palatino Linotype"/>
          <w:sz w:val="20"/>
          <w:szCs w:val="20"/>
          <w:lang w:val="en-US"/>
        </w:rPr>
        <w:t>.</w:t>
      </w:r>
    </w:p>
    <w:p w:rsidR="00042596" w:rsidRDefault="00042596" w:rsidP="0005030A">
      <w:pPr>
        <w:widowControl w:val="0"/>
        <w:spacing w:after="0" w:line="240" w:lineRule="auto"/>
        <w:jc w:val="both"/>
        <w:rPr>
          <w:rFonts w:ascii="Palatino Linotype" w:hAnsi="Palatino Linotype"/>
          <w:sz w:val="20"/>
          <w:szCs w:val="20"/>
          <w:lang w:val="en-US"/>
        </w:rPr>
      </w:pPr>
    </w:p>
    <w:p w:rsidR="00B25298" w:rsidRDefault="00B25298" w:rsidP="0005030A">
      <w:pPr>
        <w:widowControl w:val="0"/>
        <w:spacing w:after="0" w:line="240" w:lineRule="auto"/>
        <w:jc w:val="both"/>
        <w:rPr>
          <w:rFonts w:ascii="Palatino Linotype" w:hAnsi="Palatino Linotype"/>
          <w:sz w:val="20"/>
          <w:szCs w:val="20"/>
          <w:lang w:val="en-US"/>
        </w:rPr>
      </w:pPr>
    </w:p>
    <w:p w:rsidR="00E3450D" w:rsidRPr="00213147" w:rsidRDefault="00727793" w:rsidP="00E3450D">
      <w:pPr>
        <w:widowControl w:val="0"/>
        <w:spacing w:after="0" w:line="240" w:lineRule="auto"/>
        <w:jc w:val="both"/>
        <w:rPr>
          <w:rFonts w:ascii="Palatino Linotype" w:hAnsi="Palatino Linotype"/>
          <w:sz w:val="20"/>
          <w:szCs w:val="20"/>
        </w:rPr>
      </w:pPr>
      <w:r w:rsidRPr="00213147">
        <w:rPr>
          <w:rFonts w:ascii="Palatino Linotype" w:hAnsi="Palatino Linotype"/>
          <w:sz w:val="20"/>
          <w:szCs w:val="20"/>
        </w:rPr>
        <w:t>56. Ma allora pretendere di più, come abbiamo detto sopra, è pericoloso; invece pretendere di meno si può. Ma di ciò che resta</w:t>
      </w:r>
      <w:r w:rsidR="00DE1609" w:rsidRPr="00213147">
        <w:rPr>
          <w:rFonts w:ascii="Palatino Linotype" w:hAnsi="Palatino Linotype"/>
          <w:sz w:val="20"/>
          <w:szCs w:val="20"/>
        </w:rPr>
        <w:t>,</w:t>
      </w:r>
      <w:r w:rsidRPr="00213147">
        <w:rPr>
          <w:rFonts w:ascii="Palatino Linotype" w:hAnsi="Palatino Linotype"/>
          <w:sz w:val="20"/>
          <w:szCs w:val="20"/>
        </w:rPr>
        <w:t xml:space="preserve"> all’interno </w:t>
      </w:r>
      <w:r w:rsidR="00DE1609" w:rsidRPr="00213147">
        <w:rPr>
          <w:rFonts w:ascii="Palatino Linotype" w:hAnsi="Palatino Linotype"/>
          <w:sz w:val="20"/>
          <w:szCs w:val="20"/>
        </w:rPr>
        <w:t xml:space="preserve">[del tempo] </w:t>
      </w:r>
      <w:r w:rsidRPr="00213147">
        <w:rPr>
          <w:rFonts w:ascii="Palatino Linotype" w:hAnsi="Palatino Linotype"/>
          <w:sz w:val="20"/>
          <w:szCs w:val="20"/>
        </w:rPr>
        <w:t>della stessa pretura non è permesso agire:</w:t>
      </w:r>
      <w:r w:rsidR="00E3450D" w:rsidRPr="00E3450D">
        <w:rPr>
          <w:rFonts w:ascii="Palatino Linotype" w:hAnsi="Palatino Linotype"/>
          <w:sz w:val="20"/>
          <w:szCs w:val="20"/>
        </w:rPr>
        <w:t xml:space="preserve"> </w:t>
      </w:r>
      <w:r w:rsidR="00E3450D" w:rsidRPr="00213147">
        <w:rPr>
          <w:rFonts w:ascii="Palatino Linotype" w:hAnsi="Palatino Linotype"/>
          <w:sz w:val="20"/>
          <w:szCs w:val="20"/>
        </w:rPr>
        <w:t xml:space="preserve">infatti chi agisce così è escluso per mezzo di una eccezione, la quale è detta </w:t>
      </w:r>
      <w:r w:rsidR="00E3450D" w:rsidRPr="00213147">
        <w:rPr>
          <w:rFonts w:ascii="Palatino Linotype" w:hAnsi="Palatino Linotype"/>
          <w:i/>
          <w:sz w:val="20"/>
          <w:szCs w:val="20"/>
        </w:rPr>
        <w:t>exceptio litis dividuae</w:t>
      </w:r>
      <w:r w:rsidR="00E3450D" w:rsidRPr="00213147">
        <w:rPr>
          <w:rFonts w:ascii="Palatino Linotype" w:hAnsi="Palatino Linotype"/>
          <w:sz w:val="20"/>
          <w:szCs w:val="20"/>
        </w:rPr>
        <w:t>.</w:t>
      </w:r>
    </w:p>
    <w:p w:rsidR="00E3450D" w:rsidRDefault="00E3450D" w:rsidP="0005030A">
      <w:pPr>
        <w:widowControl w:val="0"/>
        <w:spacing w:after="0" w:line="240" w:lineRule="auto"/>
        <w:jc w:val="both"/>
        <w:rPr>
          <w:rFonts w:ascii="Palatino Linotype" w:hAnsi="Palatino Linotype"/>
          <w:sz w:val="20"/>
          <w:szCs w:val="20"/>
        </w:rPr>
      </w:pPr>
    </w:p>
    <w:p w:rsidR="00E3450D" w:rsidRDefault="00E3450D">
      <w:pPr>
        <w:rPr>
          <w:rFonts w:ascii="Palatino Linotype" w:hAnsi="Palatino Linotype"/>
          <w:sz w:val="20"/>
          <w:szCs w:val="20"/>
        </w:rPr>
        <w:sectPr w:rsidR="00E3450D" w:rsidSect="00E3450D">
          <w:type w:val="continuous"/>
          <w:pgSz w:w="11906" w:h="16838" w:code="9"/>
          <w:pgMar w:top="1134" w:right="1134" w:bottom="1134" w:left="1134" w:header="737" w:footer="737" w:gutter="0"/>
          <w:cols w:num="2" w:space="708"/>
          <w:docGrid w:linePitch="360"/>
        </w:sectPr>
      </w:pPr>
    </w:p>
    <w:p w:rsidR="004C3796" w:rsidRDefault="00E3450D" w:rsidP="00E3450D">
      <w:pPr>
        <w:jc w:val="both"/>
        <w:rPr>
          <w:rFonts w:ascii="Palatino Linotype" w:hAnsi="Palatino Linotype"/>
        </w:rPr>
      </w:pPr>
      <w:r>
        <w:rPr>
          <w:rFonts w:ascii="Palatino Linotype" w:hAnsi="Palatino Linotype"/>
        </w:rPr>
        <w:t xml:space="preserve">Abbiamo già visto che </w:t>
      </w:r>
      <w:r w:rsidRPr="00E3450D">
        <w:rPr>
          <w:rFonts w:ascii="Palatino Linotype" w:hAnsi="Palatino Linotype"/>
        </w:rPr>
        <w:t xml:space="preserve">Gaio ne parla anche a IV, 122 a proposito di </w:t>
      </w:r>
      <w:r w:rsidRPr="00E3450D">
        <w:rPr>
          <w:rFonts w:ascii="Palatino Linotype" w:hAnsi="Palatino Linotype"/>
          <w:i/>
        </w:rPr>
        <w:t>exceptiones dilatoriae</w:t>
      </w:r>
      <w:r w:rsidRPr="00E3450D">
        <w:rPr>
          <w:rFonts w:ascii="Palatino Linotype" w:hAnsi="Palatino Linotype"/>
        </w:rPr>
        <w:t xml:space="preserve">. Dunque la causa non è persa, ma non è proponibile per l’eccedenza entro lo stesso anno di carica del pretore che ha dato la prima formula. </w:t>
      </w:r>
    </w:p>
    <w:p w:rsidR="003C21C5" w:rsidRDefault="00E3450D" w:rsidP="003C21C5">
      <w:pPr>
        <w:jc w:val="both"/>
        <w:rPr>
          <w:rFonts w:ascii="Palatino Linotype" w:hAnsi="Palatino Linotype"/>
        </w:rPr>
      </w:pPr>
      <w:r>
        <w:rPr>
          <w:rFonts w:ascii="Palatino Linotype" w:hAnsi="Palatino Linotype"/>
        </w:rPr>
        <w:t>I</w:t>
      </w:r>
      <w:r w:rsidRPr="00E3450D">
        <w:rPr>
          <w:rFonts w:ascii="Palatino Linotype" w:hAnsi="Palatino Linotype"/>
        </w:rPr>
        <w:t>l problema si ripresenta anche oggi</w:t>
      </w:r>
      <w:r>
        <w:rPr>
          <w:rFonts w:ascii="Palatino Linotype" w:hAnsi="Palatino Linotype"/>
        </w:rPr>
        <w:t xml:space="preserve"> e </w:t>
      </w:r>
      <w:r w:rsidRPr="00E3450D">
        <w:rPr>
          <w:rFonts w:ascii="Palatino Linotype" w:hAnsi="Palatino Linotype"/>
        </w:rPr>
        <w:t>la Cassazione sembra aver riportato, dopo un comportamento ondivago, l’attenzione sulla inammissibilità d</w:t>
      </w:r>
      <w:r>
        <w:rPr>
          <w:rFonts w:ascii="Palatino Linotype" w:hAnsi="Palatino Linotype"/>
        </w:rPr>
        <w:t xml:space="preserve">el </w:t>
      </w:r>
      <w:r w:rsidRPr="00E3450D">
        <w:rPr>
          <w:rFonts w:ascii="Palatino Linotype" w:hAnsi="Palatino Linotype"/>
        </w:rPr>
        <w:t>comportamento</w:t>
      </w:r>
      <w:r>
        <w:rPr>
          <w:rFonts w:ascii="Palatino Linotype" w:hAnsi="Palatino Linotype"/>
        </w:rPr>
        <w:t xml:space="preserve"> di chi intende frazionare il credito</w:t>
      </w:r>
      <w:r w:rsidR="003C21C5">
        <w:rPr>
          <w:rFonts w:ascii="Palatino Linotype" w:hAnsi="Palatino Linotype"/>
        </w:rPr>
        <w:t xml:space="preserve"> c</w:t>
      </w:r>
      <w:r>
        <w:rPr>
          <w:rFonts w:ascii="Palatino Linotype" w:hAnsi="Palatino Linotype"/>
        </w:rPr>
        <w:t>on azioni successive</w:t>
      </w:r>
      <w:r w:rsidR="004C3796">
        <w:rPr>
          <w:rStyle w:val="Rimandonotaapidipagina"/>
          <w:rFonts w:ascii="Palatino Linotype" w:hAnsi="Palatino Linotype"/>
        </w:rPr>
        <w:footnoteReference w:id="1"/>
      </w:r>
      <w:r w:rsidR="004C3796">
        <w:rPr>
          <w:rFonts w:ascii="Palatino Linotype" w:hAnsi="Palatino Linotype"/>
        </w:rPr>
        <w:t>.</w:t>
      </w:r>
      <w:r w:rsidR="003C21C5">
        <w:rPr>
          <w:rFonts w:ascii="Palatino Linotype" w:hAnsi="Palatino Linotype"/>
        </w:rPr>
        <w:t xml:space="preserve"> </w:t>
      </w:r>
    </w:p>
    <w:p w:rsidR="00AB586F" w:rsidRPr="0005030A" w:rsidRDefault="003C21C5" w:rsidP="003C21C5">
      <w:pPr>
        <w:jc w:val="both"/>
        <w:rPr>
          <w:rFonts w:ascii="Palatino Linotype" w:hAnsi="Palatino Linotype"/>
        </w:rPr>
      </w:pPr>
      <w:r>
        <w:rPr>
          <w:rFonts w:ascii="Palatino Linotype" w:hAnsi="Palatino Linotype"/>
        </w:rPr>
        <w:lastRenderedPageBreak/>
        <w:t>S</w:t>
      </w:r>
      <w:r w:rsidR="00AB586F" w:rsidRPr="0005030A">
        <w:rPr>
          <w:rFonts w:ascii="Palatino Linotype" w:hAnsi="Palatino Linotype"/>
        </w:rPr>
        <w:t xml:space="preserve">e invece l’errore di </w:t>
      </w:r>
      <w:r w:rsidR="00AB586F" w:rsidRPr="0005030A">
        <w:rPr>
          <w:rFonts w:ascii="Palatino Linotype" w:hAnsi="Palatino Linotype"/>
          <w:b/>
          <w:i/>
        </w:rPr>
        <w:t>pluris petitio</w:t>
      </w:r>
      <w:r w:rsidR="00AB586F" w:rsidRPr="0005030A">
        <w:rPr>
          <w:rFonts w:ascii="Palatino Linotype" w:hAnsi="Palatino Linotype"/>
        </w:rPr>
        <w:t xml:space="preserve"> si trova nella </w:t>
      </w:r>
      <w:r w:rsidR="00AB586F" w:rsidRPr="0005030A">
        <w:rPr>
          <w:rFonts w:ascii="Palatino Linotype" w:hAnsi="Palatino Linotype"/>
          <w:b/>
          <w:i/>
        </w:rPr>
        <w:t>condemnatio</w:t>
      </w:r>
      <w:r w:rsidR="00AB586F" w:rsidRPr="0005030A">
        <w:rPr>
          <w:rFonts w:ascii="Palatino Linotype" w:hAnsi="Palatino Linotype"/>
        </w:rPr>
        <w:t xml:space="preserve"> o nella </w:t>
      </w:r>
      <w:r w:rsidR="00195963" w:rsidRPr="0005030A">
        <w:rPr>
          <w:rFonts w:ascii="Palatino Linotype" w:hAnsi="Palatino Linotype"/>
          <w:b/>
          <w:i/>
        </w:rPr>
        <w:t>demonstratio</w:t>
      </w:r>
      <w:r w:rsidR="00AB586F" w:rsidRPr="0005030A">
        <w:rPr>
          <w:rFonts w:ascii="Palatino Linotype" w:hAnsi="Palatino Linotype"/>
        </w:rPr>
        <w:t xml:space="preserve"> sovvengono altre considerazioni:</w:t>
      </w:r>
    </w:p>
    <w:p w:rsidR="0022565F" w:rsidRDefault="0022565F" w:rsidP="0005030A">
      <w:pPr>
        <w:widowControl w:val="0"/>
        <w:spacing w:after="0" w:line="240" w:lineRule="auto"/>
        <w:jc w:val="both"/>
        <w:rPr>
          <w:rFonts w:ascii="Palatino Linotype" w:hAnsi="Palatino Linotype"/>
          <w:sz w:val="20"/>
          <w:szCs w:val="20"/>
          <w:lang w:val="en-US"/>
        </w:rPr>
        <w:sectPr w:rsidR="0022565F" w:rsidSect="0005030A">
          <w:type w:val="continuous"/>
          <w:pgSz w:w="11906" w:h="16838" w:code="9"/>
          <w:pgMar w:top="1134" w:right="1134" w:bottom="1134" w:left="1134" w:header="737" w:footer="737" w:gutter="0"/>
          <w:cols w:space="708"/>
          <w:docGrid w:linePitch="360"/>
        </w:sectPr>
      </w:pPr>
      <w:bookmarkStart w:id="4" w:name="57"/>
    </w:p>
    <w:p w:rsidR="00042596" w:rsidRPr="00213147" w:rsidRDefault="00042596" w:rsidP="0005030A">
      <w:pPr>
        <w:widowControl w:val="0"/>
        <w:spacing w:after="0" w:line="240" w:lineRule="auto"/>
        <w:jc w:val="both"/>
        <w:rPr>
          <w:rFonts w:ascii="Palatino Linotype" w:hAnsi="Palatino Linotype"/>
          <w:sz w:val="20"/>
          <w:szCs w:val="20"/>
          <w:lang w:val="en-US"/>
        </w:rPr>
      </w:pPr>
      <w:r w:rsidRPr="00213147">
        <w:rPr>
          <w:rFonts w:ascii="Palatino Linotype" w:hAnsi="Palatino Linotype"/>
          <w:sz w:val="20"/>
          <w:szCs w:val="20"/>
          <w:lang w:val="en-US"/>
        </w:rPr>
        <w:t>57.</w:t>
      </w:r>
      <w:bookmarkEnd w:id="4"/>
      <w:r w:rsidRPr="00213147">
        <w:rPr>
          <w:rFonts w:ascii="Palatino Linotype" w:hAnsi="Palatino Linotype"/>
          <w:sz w:val="20"/>
          <w:szCs w:val="20"/>
          <w:lang w:val="en-US"/>
        </w:rPr>
        <w:t xml:space="preserve"> At si </w:t>
      </w:r>
      <w:r w:rsidRPr="00213147">
        <w:rPr>
          <w:rFonts w:ascii="Palatino Linotype" w:hAnsi="Palatino Linotype"/>
          <w:b/>
          <w:sz w:val="20"/>
          <w:szCs w:val="20"/>
          <w:lang w:val="en-US"/>
        </w:rPr>
        <w:t>in condemnatione</w:t>
      </w:r>
      <w:r w:rsidRPr="00213147">
        <w:rPr>
          <w:rFonts w:ascii="Palatino Linotype" w:hAnsi="Palatino Linotype"/>
          <w:sz w:val="20"/>
          <w:szCs w:val="20"/>
          <w:lang w:val="en-US"/>
        </w:rPr>
        <w:t xml:space="preserve"> plus positum sit, quam oportet, actoris quidem periculum nullum </w:t>
      </w:r>
      <w:proofErr w:type="gramStart"/>
      <w:r w:rsidRPr="00213147">
        <w:rPr>
          <w:rFonts w:ascii="Palatino Linotype" w:hAnsi="Palatino Linotype"/>
          <w:sz w:val="20"/>
          <w:szCs w:val="20"/>
          <w:lang w:val="en-US"/>
        </w:rPr>
        <w:t>est</w:t>
      </w:r>
      <w:proofErr w:type="gramEnd"/>
      <w:r w:rsidRPr="00213147">
        <w:rPr>
          <w:rFonts w:ascii="Palatino Linotype" w:hAnsi="Palatino Linotype"/>
          <w:sz w:val="20"/>
          <w:szCs w:val="20"/>
          <w:lang w:val="en-US"/>
        </w:rPr>
        <w:t>; sed reus, cum iniquam formulam acceperit, in integrum restitu</w:t>
      </w:r>
      <w:r w:rsidR="008C3243" w:rsidRPr="00213147">
        <w:rPr>
          <w:rFonts w:ascii="Palatino Linotype" w:hAnsi="Palatino Linotype"/>
          <w:sz w:val="20"/>
          <w:szCs w:val="20"/>
          <w:lang w:val="en-US"/>
        </w:rPr>
        <w:t>itur, ut minuatur condemnatio. Si v</w:t>
      </w:r>
      <w:r w:rsidRPr="00213147">
        <w:rPr>
          <w:rFonts w:ascii="Palatino Linotype" w:hAnsi="Palatino Linotype"/>
          <w:sz w:val="20"/>
          <w:szCs w:val="20"/>
          <w:lang w:val="en-US"/>
        </w:rPr>
        <w:t>ero minus positum fuerit, quam oportet, hoc solum consequitur actor, quod posuit; nam tota quidem res in iudicium deducitur, constringitur autem condemnationis fine,</w:t>
      </w:r>
      <w:r w:rsidR="008C3243" w:rsidRPr="00213147">
        <w:rPr>
          <w:rFonts w:ascii="Palatino Linotype" w:hAnsi="Palatino Linotype"/>
          <w:sz w:val="20"/>
          <w:szCs w:val="20"/>
          <w:lang w:val="en-US"/>
        </w:rPr>
        <w:t xml:space="preserve"> quam iudex egredi </w:t>
      </w:r>
      <w:proofErr w:type="gramStart"/>
      <w:r w:rsidR="008C3243" w:rsidRPr="00213147">
        <w:rPr>
          <w:rFonts w:ascii="Palatino Linotype" w:hAnsi="Palatino Linotype"/>
          <w:sz w:val="20"/>
          <w:szCs w:val="20"/>
          <w:lang w:val="en-US"/>
        </w:rPr>
        <w:t>non potest</w:t>
      </w:r>
      <w:proofErr w:type="gramEnd"/>
      <w:r w:rsidR="008C3243" w:rsidRPr="00213147">
        <w:rPr>
          <w:rFonts w:ascii="Palatino Linotype" w:hAnsi="Palatino Linotype"/>
          <w:sz w:val="20"/>
          <w:szCs w:val="20"/>
          <w:lang w:val="en-US"/>
        </w:rPr>
        <w:t xml:space="preserve">. </w:t>
      </w:r>
      <w:proofErr w:type="gramStart"/>
      <w:r w:rsidR="008C3243" w:rsidRPr="00213147">
        <w:rPr>
          <w:rFonts w:ascii="Palatino Linotype" w:hAnsi="Palatino Linotype"/>
          <w:sz w:val="20"/>
          <w:szCs w:val="20"/>
          <w:lang w:val="en-US"/>
        </w:rPr>
        <w:t>N</w:t>
      </w:r>
      <w:r w:rsidRPr="00213147">
        <w:rPr>
          <w:rFonts w:ascii="Palatino Linotype" w:hAnsi="Palatino Linotype"/>
          <w:sz w:val="20"/>
          <w:szCs w:val="20"/>
          <w:lang w:val="en-US"/>
        </w:rPr>
        <w:t>ec</w:t>
      </w:r>
      <w:proofErr w:type="gramEnd"/>
      <w:r w:rsidRPr="00213147">
        <w:rPr>
          <w:rFonts w:ascii="Palatino Linotype" w:hAnsi="Palatino Linotype"/>
          <w:sz w:val="20"/>
          <w:szCs w:val="20"/>
          <w:lang w:val="en-US"/>
        </w:rPr>
        <w:t xml:space="preserve"> ex ea part</w:t>
      </w:r>
      <w:r w:rsidR="000E6FE1" w:rsidRPr="00213147">
        <w:rPr>
          <w:rFonts w:ascii="Palatino Linotype" w:hAnsi="Palatino Linotype"/>
          <w:sz w:val="20"/>
          <w:szCs w:val="20"/>
          <w:lang w:val="en-US"/>
        </w:rPr>
        <w:t>e praetor in integrum restituit:</w:t>
      </w:r>
      <w:r w:rsidRPr="00213147">
        <w:rPr>
          <w:rFonts w:ascii="Palatino Linotype" w:hAnsi="Palatino Linotype"/>
          <w:sz w:val="20"/>
          <w:szCs w:val="20"/>
          <w:lang w:val="en-US"/>
        </w:rPr>
        <w:t xml:space="preserve"> facilius enim reis pra</w:t>
      </w:r>
      <w:r w:rsidR="008C3243" w:rsidRPr="00213147">
        <w:rPr>
          <w:rFonts w:ascii="Palatino Linotype" w:hAnsi="Palatino Linotype"/>
          <w:sz w:val="20"/>
          <w:szCs w:val="20"/>
          <w:lang w:val="en-US"/>
        </w:rPr>
        <w:t>etor succurrit quam actoribus. L</w:t>
      </w:r>
      <w:r w:rsidRPr="00213147">
        <w:rPr>
          <w:rFonts w:ascii="Palatino Linotype" w:hAnsi="Palatino Linotype"/>
          <w:sz w:val="20"/>
          <w:szCs w:val="20"/>
          <w:lang w:val="en-US"/>
        </w:rPr>
        <w:t>oquimur autem exceptis m</w:t>
      </w:r>
      <w:r w:rsidR="000E6FE1" w:rsidRPr="00213147">
        <w:rPr>
          <w:rFonts w:ascii="Palatino Linotype" w:hAnsi="Palatino Linotype"/>
          <w:sz w:val="20"/>
          <w:szCs w:val="20"/>
          <w:lang w:val="en-US"/>
        </w:rPr>
        <w:t>inoribus XXV annorum:</w:t>
      </w:r>
      <w:r w:rsidRPr="00213147">
        <w:rPr>
          <w:rFonts w:ascii="Palatino Linotype" w:hAnsi="Palatino Linotype"/>
          <w:sz w:val="20"/>
          <w:szCs w:val="20"/>
          <w:lang w:val="en-US"/>
        </w:rPr>
        <w:t xml:space="preserve"> nam huius aetatis hominibus in omnibus </w:t>
      </w:r>
      <w:r w:rsidR="008C3243" w:rsidRPr="00213147">
        <w:rPr>
          <w:rFonts w:ascii="Palatino Linotype" w:hAnsi="Palatino Linotype"/>
          <w:sz w:val="20"/>
          <w:szCs w:val="20"/>
          <w:lang w:val="en-US"/>
        </w:rPr>
        <w:t>rebus lapsis praetor succurrit.</w:t>
      </w:r>
    </w:p>
    <w:p w:rsidR="00195963" w:rsidRDefault="00195963" w:rsidP="0005030A">
      <w:pPr>
        <w:widowControl w:val="0"/>
        <w:spacing w:after="0" w:line="240" w:lineRule="auto"/>
        <w:jc w:val="both"/>
        <w:rPr>
          <w:rFonts w:ascii="Palatino Linotype" w:hAnsi="Palatino Linotype"/>
          <w:sz w:val="20"/>
          <w:szCs w:val="20"/>
          <w:lang w:val="en-US"/>
        </w:rPr>
      </w:pPr>
    </w:p>
    <w:p w:rsidR="0022565F" w:rsidRPr="00213147" w:rsidRDefault="0022565F" w:rsidP="0005030A">
      <w:pPr>
        <w:widowControl w:val="0"/>
        <w:spacing w:after="0" w:line="240" w:lineRule="auto"/>
        <w:jc w:val="both"/>
        <w:rPr>
          <w:rFonts w:ascii="Palatino Linotype" w:hAnsi="Palatino Linotype"/>
          <w:sz w:val="20"/>
          <w:szCs w:val="20"/>
          <w:lang w:val="en-US"/>
        </w:rPr>
      </w:pPr>
    </w:p>
    <w:p w:rsidR="000E6FE1" w:rsidRPr="00213147" w:rsidRDefault="000E6FE1" w:rsidP="0005030A">
      <w:pPr>
        <w:widowControl w:val="0"/>
        <w:spacing w:after="0" w:line="240" w:lineRule="auto"/>
        <w:jc w:val="both"/>
        <w:rPr>
          <w:rFonts w:ascii="Palatino Linotype" w:hAnsi="Palatino Linotype"/>
          <w:sz w:val="20"/>
          <w:szCs w:val="20"/>
        </w:rPr>
      </w:pPr>
      <w:r w:rsidRPr="00213147">
        <w:rPr>
          <w:rFonts w:ascii="Palatino Linotype" w:hAnsi="Palatino Linotype"/>
          <w:sz w:val="20"/>
          <w:szCs w:val="20"/>
        </w:rPr>
        <w:t xml:space="preserve">57. Ma se fosse posto nella </w:t>
      </w:r>
      <w:r w:rsidRPr="00213147">
        <w:rPr>
          <w:rFonts w:ascii="Palatino Linotype" w:hAnsi="Palatino Linotype"/>
          <w:i/>
          <w:sz w:val="20"/>
          <w:szCs w:val="20"/>
        </w:rPr>
        <w:t>condemnatio</w:t>
      </w:r>
      <w:r w:rsidRPr="00213147">
        <w:rPr>
          <w:rFonts w:ascii="Palatino Linotype" w:hAnsi="Palatino Linotype"/>
          <w:sz w:val="20"/>
          <w:szCs w:val="20"/>
        </w:rPr>
        <w:t xml:space="preserve"> più di quanto è l’obbligo, il rischio dell’attore è nullo; ma il convenuto, avendo ricevuto una formula iniqua, è rimesso in pristino perché sia diminuita la condanna. Se invece sia stato posto di meno di quanto è l’obbligo, l’attore conse</w:t>
      </w:r>
      <w:r w:rsidR="00195963" w:rsidRPr="00213147">
        <w:rPr>
          <w:rFonts w:ascii="Palatino Linotype" w:hAnsi="Palatino Linotype"/>
          <w:sz w:val="20"/>
          <w:szCs w:val="20"/>
        </w:rPr>
        <w:t>g</w:t>
      </w:r>
      <w:r w:rsidRPr="00213147">
        <w:rPr>
          <w:rFonts w:ascii="Palatino Linotype" w:hAnsi="Palatino Linotype"/>
          <w:sz w:val="20"/>
          <w:szCs w:val="20"/>
        </w:rPr>
        <w:t xml:space="preserve">uirà solo quel che ci ha messo; infatti tutto l’oggetto è dedotto nella formula e </w:t>
      </w:r>
      <w:r w:rsidR="00195963" w:rsidRPr="00213147">
        <w:rPr>
          <w:rFonts w:ascii="Palatino Linotype" w:hAnsi="Palatino Linotype"/>
          <w:sz w:val="20"/>
          <w:szCs w:val="20"/>
        </w:rPr>
        <w:t xml:space="preserve">si è costretti </w:t>
      </w:r>
      <w:r w:rsidRPr="00213147">
        <w:rPr>
          <w:rFonts w:ascii="Palatino Linotype" w:hAnsi="Palatino Linotype"/>
          <w:sz w:val="20"/>
          <w:szCs w:val="20"/>
        </w:rPr>
        <w:t>dallo scopo della condanna, che il giudice non può travalicare. Né</w:t>
      </w:r>
      <w:r w:rsidR="00DD7710" w:rsidRPr="00213147">
        <w:rPr>
          <w:rFonts w:ascii="Palatino Linotype" w:hAnsi="Palatino Linotype"/>
          <w:sz w:val="20"/>
          <w:szCs w:val="20"/>
        </w:rPr>
        <w:t xml:space="preserve"> per questo frangente</w:t>
      </w:r>
      <w:r w:rsidRPr="00213147">
        <w:rPr>
          <w:rFonts w:ascii="Palatino Linotype" w:hAnsi="Palatino Linotype"/>
          <w:sz w:val="20"/>
          <w:szCs w:val="20"/>
        </w:rPr>
        <w:t xml:space="preserve"> il pretore restituisce in pristino: infatti il pretore viene incontro più facilmente ai convenuti che agli attori. Parliamo d’altra parte eccettuati i minori di 25 anni: infatti</w:t>
      </w:r>
      <w:r w:rsidR="007645EE" w:rsidRPr="00213147">
        <w:rPr>
          <w:rFonts w:ascii="Palatino Linotype" w:hAnsi="Palatino Linotype"/>
          <w:sz w:val="20"/>
          <w:szCs w:val="20"/>
        </w:rPr>
        <w:t xml:space="preserve"> il pretore viene incontro alle persone di questa età</w:t>
      </w:r>
      <w:r w:rsidR="004C3796">
        <w:rPr>
          <w:rStyle w:val="Rimandonotaapidipagina"/>
          <w:rFonts w:ascii="Palatino Linotype" w:hAnsi="Palatino Linotype"/>
          <w:sz w:val="20"/>
          <w:szCs w:val="20"/>
        </w:rPr>
        <w:footnoteReference w:id="2"/>
      </w:r>
      <w:r w:rsidR="007645EE" w:rsidRPr="00213147">
        <w:rPr>
          <w:rFonts w:ascii="Palatino Linotype" w:hAnsi="Palatino Linotype"/>
          <w:sz w:val="20"/>
          <w:szCs w:val="20"/>
        </w:rPr>
        <w:t xml:space="preserve"> </w:t>
      </w:r>
      <w:r w:rsidR="00195963" w:rsidRPr="00213147">
        <w:rPr>
          <w:rFonts w:ascii="Palatino Linotype" w:hAnsi="Palatino Linotype"/>
          <w:sz w:val="20"/>
          <w:szCs w:val="20"/>
        </w:rPr>
        <w:t>in qualunque cosa siano scivolati.</w:t>
      </w:r>
    </w:p>
    <w:p w:rsidR="0022565F" w:rsidRDefault="0022565F" w:rsidP="0005030A">
      <w:pPr>
        <w:widowControl w:val="0"/>
        <w:spacing w:after="0" w:line="240" w:lineRule="auto"/>
        <w:jc w:val="both"/>
        <w:rPr>
          <w:rFonts w:ascii="Palatino Linotype" w:hAnsi="Palatino Linotype"/>
          <w:sz w:val="20"/>
          <w:szCs w:val="20"/>
        </w:rPr>
        <w:sectPr w:rsidR="0022565F" w:rsidSect="0022565F">
          <w:type w:val="continuous"/>
          <w:pgSz w:w="11906" w:h="16838" w:code="9"/>
          <w:pgMar w:top="1134" w:right="1134" w:bottom="1134" w:left="1134" w:header="737" w:footer="737" w:gutter="0"/>
          <w:cols w:num="2" w:space="708"/>
          <w:docGrid w:linePitch="360"/>
        </w:sectPr>
      </w:pPr>
    </w:p>
    <w:p w:rsidR="004C6422" w:rsidRPr="00213147" w:rsidRDefault="004C6422" w:rsidP="0005030A">
      <w:pPr>
        <w:widowControl w:val="0"/>
        <w:spacing w:after="0" w:line="240" w:lineRule="auto"/>
        <w:jc w:val="both"/>
        <w:rPr>
          <w:rFonts w:ascii="Palatino Linotype" w:hAnsi="Palatino Linotype"/>
          <w:sz w:val="20"/>
          <w:szCs w:val="20"/>
        </w:rPr>
      </w:pPr>
    </w:p>
    <w:p w:rsidR="00B658E7" w:rsidRDefault="00B658E7" w:rsidP="0005030A">
      <w:pPr>
        <w:widowControl w:val="0"/>
        <w:spacing w:after="0" w:line="240" w:lineRule="auto"/>
        <w:jc w:val="both"/>
        <w:rPr>
          <w:rFonts w:ascii="Palatino Linotype" w:hAnsi="Palatino Linotype"/>
          <w:sz w:val="20"/>
          <w:szCs w:val="20"/>
          <w:lang w:val="en-US"/>
        </w:rPr>
        <w:sectPr w:rsidR="00B658E7" w:rsidSect="0005030A">
          <w:headerReference w:type="default" r:id="rId9"/>
          <w:footerReference w:type="default" r:id="rId10"/>
          <w:type w:val="continuous"/>
          <w:pgSz w:w="11906" w:h="16838" w:code="9"/>
          <w:pgMar w:top="1134" w:right="1134" w:bottom="1134" w:left="1134" w:header="737" w:footer="737" w:gutter="0"/>
          <w:cols w:space="708"/>
          <w:docGrid w:linePitch="360"/>
        </w:sectPr>
      </w:pPr>
      <w:bookmarkStart w:id="5" w:name="58"/>
    </w:p>
    <w:p w:rsidR="00042596" w:rsidRPr="00213147" w:rsidRDefault="00042596" w:rsidP="0005030A">
      <w:pPr>
        <w:widowControl w:val="0"/>
        <w:spacing w:after="0" w:line="240" w:lineRule="auto"/>
        <w:jc w:val="both"/>
        <w:rPr>
          <w:rFonts w:ascii="Palatino Linotype" w:hAnsi="Palatino Linotype"/>
          <w:sz w:val="20"/>
          <w:szCs w:val="20"/>
          <w:lang w:val="en-US"/>
        </w:rPr>
      </w:pPr>
      <w:r w:rsidRPr="00213147">
        <w:rPr>
          <w:rFonts w:ascii="Palatino Linotype" w:hAnsi="Palatino Linotype"/>
          <w:sz w:val="20"/>
          <w:szCs w:val="20"/>
          <w:lang w:val="en-US"/>
        </w:rPr>
        <w:t>58.</w:t>
      </w:r>
      <w:bookmarkEnd w:id="5"/>
      <w:r w:rsidRPr="00213147">
        <w:rPr>
          <w:rFonts w:ascii="Palatino Linotype" w:hAnsi="Palatino Linotype"/>
          <w:sz w:val="20"/>
          <w:szCs w:val="20"/>
          <w:lang w:val="en-US"/>
        </w:rPr>
        <w:t xml:space="preserve"> Si </w:t>
      </w:r>
      <w:r w:rsidR="00195963" w:rsidRPr="00213147">
        <w:rPr>
          <w:rFonts w:ascii="Palatino Linotype" w:hAnsi="Palatino Linotype"/>
          <w:b/>
          <w:sz w:val="20"/>
          <w:szCs w:val="20"/>
          <w:lang w:val="en-US"/>
        </w:rPr>
        <w:t>in demonstratio</w:t>
      </w:r>
      <w:r w:rsidRPr="00213147">
        <w:rPr>
          <w:rFonts w:ascii="Palatino Linotype" w:hAnsi="Palatino Linotype"/>
          <w:b/>
          <w:sz w:val="20"/>
          <w:szCs w:val="20"/>
          <w:lang w:val="en-US"/>
        </w:rPr>
        <w:t>ne</w:t>
      </w:r>
      <w:r w:rsidRPr="00213147">
        <w:rPr>
          <w:rFonts w:ascii="Palatino Linotype" w:hAnsi="Palatino Linotype"/>
          <w:sz w:val="20"/>
          <w:szCs w:val="20"/>
          <w:lang w:val="en-US"/>
        </w:rPr>
        <w:t xml:space="preserve"> plus aut minus positum sit, nihil in iudicium deducitur, </w:t>
      </w:r>
      <w:proofErr w:type="gramStart"/>
      <w:r w:rsidRPr="00213147">
        <w:rPr>
          <w:rFonts w:ascii="Palatino Linotype" w:hAnsi="Palatino Linotype"/>
          <w:sz w:val="20"/>
          <w:szCs w:val="20"/>
          <w:lang w:val="en-US"/>
        </w:rPr>
        <w:t>et</w:t>
      </w:r>
      <w:proofErr w:type="gramEnd"/>
      <w:r w:rsidRPr="00213147">
        <w:rPr>
          <w:rFonts w:ascii="Palatino Linotype" w:hAnsi="Palatino Linotype"/>
          <w:sz w:val="20"/>
          <w:szCs w:val="20"/>
          <w:lang w:val="en-US"/>
        </w:rPr>
        <w:t xml:space="preserve"> ideo res in integro manet; et hoc est, quod dicitur falsa demonstratione rem non perimi.</w:t>
      </w:r>
    </w:p>
    <w:p w:rsidR="00195963" w:rsidRPr="00213147" w:rsidRDefault="00195963" w:rsidP="0005030A">
      <w:pPr>
        <w:widowControl w:val="0"/>
        <w:spacing w:after="0" w:line="240" w:lineRule="auto"/>
        <w:jc w:val="both"/>
        <w:rPr>
          <w:rFonts w:ascii="Palatino Linotype" w:hAnsi="Palatino Linotype"/>
          <w:sz w:val="20"/>
          <w:szCs w:val="20"/>
          <w:lang w:val="en-US"/>
        </w:rPr>
      </w:pPr>
    </w:p>
    <w:p w:rsidR="003C21C5" w:rsidRDefault="00195963" w:rsidP="004C3796">
      <w:pPr>
        <w:widowControl w:val="0"/>
        <w:spacing w:after="0" w:line="240" w:lineRule="auto"/>
        <w:jc w:val="both"/>
        <w:rPr>
          <w:rFonts w:ascii="Palatino Linotype" w:hAnsi="Palatino Linotype"/>
          <w:sz w:val="20"/>
          <w:szCs w:val="20"/>
        </w:rPr>
      </w:pPr>
      <w:r w:rsidRPr="00213147">
        <w:rPr>
          <w:rFonts w:ascii="Palatino Linotype" w:hAnsi="Palatino Linotype"/>
          <w:sz w:val="20"/>
          <w:szCs w:val="20"/>
        </w:rPr>
        <w:t xml:space="preserve">58. Se nella </w:t>
      </w:r>
      <w:r w:rsidRPr="00213147">
        <w:rPr>
          <w:rFonts w:ascii="Palatino Linotype" w:hAnsi="Palatino Linotype"/>
          <w:i/>
          <w:sz w:val="20"/>
          <w:szCs w:val="20"/>
        </w:rPr>
        <w:t>demonstratio</w:t>
      </w:r>
      <w:r w:rsidRPr="00213147">
        <w:rPr>
          <w:rFonts w:ascii="Palatino Linotype" w:hAnsi="Palatino Linotype"/>
          <w:sz w:val="20"/>
          <w:szCs w:val="20"/>
        </w:rPr>
        <w:t xml:space="preserve"> sia stato messo di più o di meno, nulla è dedotto nella formula e pertanto la cosa rimane integra; ed è per questo che si dice che la falsa </w:t>
      </w:r>
      <w:r w:rsidRPr="00213147">
        <w:rPr>
          <w:rFonts w:ascii="Palatino Linotype" w:hAnsi="Palatino Linotype"/>
          <w:i/>
          <w:sz w:val="20"/>
          <w:szCs w:val="20"/>
        </w:rPr>
        <w:t>demonstratio</w:t>
      </w:r>
      <w:r w:rsidR="003C21C5">
        <w:rPr>
          <w:rFonts w:ascii="Palatino Linotype" w:hAnsi="Palatino Linotype"/>
          <w:sz w:val="20"/>
          <w:szCs w:val="20"/>
        </w:rPr>
        <w:t xml:space="preserve"> non nuoce all’oggetto.</w:t>
      </w:r>
    </w:p>
    <w:p w:rsidR="00B658E7" w:rsidRDefault="00B658E7" w:rsidP="003C21C5">
      <w:pPr>
        <w:widowControl w:val="0"/>
        <w:spacing w:after="0" w:line="240" w:lineRule="auto"/>
        <w:jc w:val="both"/>
        <w:rPr>
          <w:rFonts w:ascii="Palatino Linotype" w:hAnsi="Palatino Linotype"/>
          <w:b/>
        </w:rPr>
        <w:sectPr w:rsidR="00B658E7" w:rsidSect="00B658E7">
          <w:type w:val="continuous"/>
          <w:pgSz w:w="11906" w:h="16838" w:code="9"/>
          <w:pgMar w:top="1134" w:right="1134" w:bottom="1134" w:left="1134" w:header="737" w:footer="737" w:gutter="0"/>
          <w:cols w:num="2" w:space="708"/>
          <w:docGrid w:linePitch="360"/>
        </w:sectPr>
      </w:pPr>
    </w:p>
    <w:p w:rsidR="00B658E7" w:rsidRDefault="00B658E7" w:rsidP="003C21C5">
      <w:pPr>
        <w:widowControl w:val="0"/>
        <w:spacing w:after="0" w:line="240" w:lineRule="auto"/>
        <w:jc w:val="both"/>
        <w:rPr>
          <w:rFonts w:ascii="Palatino Linotype" w:hAnsi="Palatino Linotype"/>
          <w:b/>
        </w:rPr>
      </w:pPr>
    </w:p>
    <w:p w:rsidR="003C21C5" w:rsidRPr="003C21C5" w:rsidRDefault="003C21C5" w:rsidP="003C21C5">
      <w:pPr>
        <w:widowControl w:val="0"/>
        <w:spacing w:after="0" w:line="240" w:lineRule="auto"/>
        <w:jc w:val="both"/>
        <w:rPr>
          <w:rFonts w:ascii="Palatino Linotype" w:hAnsi="Palatino Linotype"/>
          <w:sz w:val="20"/>
          <w:szCs w:val="20"/>
        </w:rPr>
      </w:pPr>
      <w:r w:rsidRPr="006D0E42">
        <w:rPr>
          <w:rFonts w:ascii="Palatino Linotype" w:hAnsi="Palatino Linotype"/>
          <w:b/>
        </w:rPr>
        <w:t xml:space="preserve">Cosa si fa </w:t>
      </w:r>
      <w:r w:rsidRPr="006D0E42">
        <w:rPr>
          <w:rFonts w:ascii="Palatino Linotype" w:hAnsi="Palatino Linotype"/>
          <w:b/>
          <w:i/>
        </w:rPr>
        <w:t>in iure</w:t>
      </w:r>
      <w:r w:rsidRPr="006D0E42">
        <w:rPr>
          <w:rFonts w:ascii="Palatino Linotype" w:hAnsi="Palatino Linotype"/>
          <w:b/>
        </w:rPr>
        <w:t xml:space="preserve"> (davanti al magistrato)</w:t>
      </w:r>
    </w:p>
    <w:p w:rsidR="003C21C5" w:rsidRPr="006D0E42" w:rsidRDefault="003C21C5" w:rsidP="00B658E7">
      <w:pPr>
        <w:widowControl w:val="0"/>
        <w:spacing w:after="0" w:line="240" w:lineRule="auto"/>
        <w:jc w:val="both"/>
        <w:rPr>
          <w:rFonts w:ascii="Palatino Linotype" w:hAnsi="Palatino Linotype"/>
        </w:rPr>
      </w:pPr>
      <w:r w:rsidRPr="006D0E42">
        <w:rPr>
          <w:rFonts w:ascii="Palatino Linotype" w:hAnsi="Palatino Linotype"/>
        </w:rPr>
        <w:t xml:space="preserve">Gaio non tratta </w:t>
      </w:r>
      <w:r w:rsidRPr="006D0E42">
        <w:rPr>
          <w:rFonts w:ascii="Palatino Linotype" w:hAnsi="Palatino Linotype"/>
          <w:i/>
        </w:rPr>
        <w:t>ex professo</w:t>
      </w:r>
      <w:r w:rsidRPr="006D0E42">
        <w:rPr>
          <w:rFonts w:ascii="Palatino Linotype" w:hAnsi="Palatino Linotype"/>
        </w:rPr>
        <w:t xml:space="preserve"> </w:t>
      </w:r>
      <w:r>
        <w:rPr>
          <w:rFonts w:ascii="Palatino Linotype" w:hAnsi="Palatino Linotype"/>
        </w:rPr>
        <w:t xml:space="preserve">e non definisce </w:t>
      </w:r>
      <w:r w:rsidRPr="006D0E42">
        <w:rPr>
          <w:rFonts w:ascii="Palatino Linotype" w:hAnsi="Palatino Linotype"/>
        </w:rPr>
        <w:t xml:space="preserve">la </w:t>
      </w:r>
      <w:r w:rsidRPr="004C3796">
        <w:rPr>
          <w:rFonts w:ascii="Palatino Linotype" w:hAnsi="Palatino Linotype"/>
          <w:b/>
          <w:i/>
        </w:rPr>
        <w:t>litis contestatio</w:t>
      </w:r>
      <w:r w:rsidRPr="006D0E42">
        <w:rPr>
          <w:rFonts w:ascii="Palatino Linotype" w:hAnsi="Palatino Linotype"/>
        </w:rPr>
        <w:t>, ma ne descrive gli effetti.</w:t>
      </w:r>
      <w:r w:rsidR="00B658E7">
        <w:rPr>
          <w:rFonts w:ascii="Palatino Linotype" w:hAnsi="Palatino Linotype"/>
        </w:rPr>
        <w:t xml:space="preserve"> </w:t>
      </w:r>
      <w:r w:rsidRPr="006D0E42">
        <w:rPr>
          <w:rFonts w:ascii="Palatino Linotype" w:hAnsi="Palatino Linotype"/>
        </w:rPr>
        <w:t xml:space="preserve">Ciò è espresso già nella </w:t>
      </w:r>
      <w:r w:rsidRPr="006D0E42">
        <w:rPr>
          <w:rFonts w:ascii="Palatino Linotype" w:hAnsi="Palatino Linotype"/>
          <w:i/>
        </w:rPr>
        <w:t>legis actio sacramenti</w:t>
      </w:r>
      <w:r w:rsidRPr="006D0E42">
        <w:rPr>
          <w:rFonts w:ascii="Palatino Linotype" w:hAnsi="Palatino Linotype"/>
        </w:rPr>
        <w:t xml:space="preserve">: </w:t>
      </w:r>
    </w:p>
    <w:p w:rsidR="00B658E7" w:rsidRDefault="00B658E7" w:rsidP="003C21C5">
      <w:pPr>
        <w:widowControl w:val="0"/>
        <w:spacing w:after="0" w:line="240" w:lineRule="auto"/>
        <w:jc w:val="both"/>
        <w:rPr>
          <w:rFonts w:ascii="Palatino Linotype" w:hAnsi="Palatino Linotype"/>
        </w:rPr>
        <w:sectPr w:rsidR="00B658E7" w:rsidSect="0005030A">
          <w:type w:val="continuous"/>
          <w:pgSz w:w="11906" w:h="16838" w:code="9"/>
          <w:pgMar w:top="1134" w:right="1134" w:bottom="1134" w:left="1134" w:header="737" w:footer="737" w:gutter="0"/>
          <w:cols w:space="708"/>
          <w:docGrid w:linePitch="360"/>
        </w:sectPr>
      </w:pPr>
    </w:p>
    <w:p w:rsidR="003C21C5" w:rsidRPr="006D0E42" w:rsidRDefault="003C21C5" w:rsidP="003C21C5">
      <w:pPr>
        <w:widowControl w:val="0"/>
        <w:spacing w:after="0" w:line="240" w:lineRule="auto"/>
        <w:jc w:val="both"/>
        <w:rPr>
          <w:rFonts w:ascii="Palatino Linotype" w:hAnsi="Palatino Linotype"/>
        </w:rPr>
      </w:pPr>
    </w:p>
    <w:p w:rsidR="003C21C5" w:rsidRPr="006D0E42" w:rsidRDefault="003C21C5" w:rsidP="003C21C5">
      <w:pPr>
        <w:widowControl w:val="0"/>
        <w:spacing w:after="0" w:line="240" w:lineRule="auto"/>
        <w:jc w:val="both"/>
        <w:rPr>
          <w:rFonts w:ascii="Palatino Linotype" w:hAnsi="Palatino Linotype"/>
          <w:color w:val="333333"/>
          <w:sz w:val="20"/>
          <w:szCs w:val="20"/>
        </w:rPr>
      </w:pPr>
      <w:r w:rsidRPr="006D0E42">
        <w:rPr>
          <w:rFonts w:ascii="Palatino Linotype" w:hAnsi="Palatino Linotype"/>
          <w:sz w:val="20"/>
          <w:szCs w:val="20"/>
        </w:rPr>
        <w:t>Gai 4, 13. &lt;…&gt;</w:t>
      </w:r>
      <w:r w:rsidRPr="006D0E42">
        <w:rPr>
          <w:rFonts w:ascii="Palatino Linotype" w:hAnsi="Palatino Linotype"/>
          <w:color w:val="333333"/>
          <w:sz w:val="20"/>
          <w:szCs w:val="20"/>
        </w:rPr>
        <w:t xml:space="preserve"> Postea tamen quam iudex datus esset, comperendinum diem, ut ad iudicem venirent, denuntiabant; deinde cum ad iudicem venerant, antequam apud eum causam perorarent, </w:t>
      </w:r>
      <w:r w:rsidRPr="006D0E42">
        <w:rPr>
          <w:rFonts w:ascii="Palatino Linotype" w:hAnsi="Palatino Linotype"/>
          <w:b/>
          <w:color w:val="333333"/>
          <w:sz w:val="20"/>
          <w:szCs w:val="20"/>
        </w:rPr>
        <w:t>solebant breviter ei et quasi per indicem rem exponere</w:t>
      </w:r>
      <w:r w:rsidRPr="006D0E42">
        <w:rPr>
          <w:rFonts w:ascii="Palatino Linotype" w:hAnsi="Palatino Linotype"/>
          <w:color w:val="333333"/>
          <w:sz w:val="20"/>
          <w:szCs w:val="20"/>
        </w:rPr>
        <w:t xml:space="preserve">; quae dicebatur </w:t>
      </w:r>
      <w:r w:rsidRPr="006D0E42">
        <w:rPr>
          <w:rFonts w:ascii="Palatino Linotype" w:hAnsi="Palatino Linotype"/>
          <w:b/>
          <w:color w:val="333333"/>
          <w:sz w:val="20"/>
          <w:szCs w:val="20"/>
        </w:rPr>
        <w:t>causae coniectio</w:t>
      </w:r>
      <w:r w:rsidRPr="006D0E42">
        <w:rPr>
          <w:rFonts w:ascii="Palatino Linotype" w:hAnsi="Palatino Linotype"/>
          <w:color w:val="333333"/>
          <w:sz w:val="20"/>
          <w:szCs w:val="20"/>
        </w:rPr>
        <w:t xml:space="preserve"> quasi causae &lt;suae?&gt; in breve </w:t>
      </w:r>
      <w:r w:rsidRPr="006D0E42">
        <w:rPr>
          <w:rFonts w:ascii="Palatino Linotype" w:hAnsi="Palatino Linotype"/>
          <w:b/>
          <w:color w:val="333333"/>
          <w:sz w:val="20"/>
          <w:szCs w:val="20"/>
        </w:rPr>
        <w:t>coactio</w:t>
      </w:r>
      <w:r w:rsidRPr="006D0E42">
        <w:rPr>
          <w:rFonts w:ascii="Palatino Linotype" w:hAnsi="Palatino Linotype"/>
          <w:color w:val="333333"/>
          <w:sz w:val="20"/>
          <w:szCs w:val="20"/>
        </w:rPr>
        <w:t xml:space="preserve"> [costrizione = delimitazione? della causa].</w:t>
      </w:r>
    </w:p>
    <w:p w:rsidR="00B658E7" w:rsidRDefault="00B658E7" w:rsidP="003C21C5">
      <w:pPr>
        <w:widowControl w:val="0"/>
        <w:spacing w:after="0" w:line="240" w:lineRule="auto"/>
        <w:jc w:val="both"/>
        <w:rPr>
          <w:rFonts w:ascii="Palatino Linotype" w:hAnsi="Palatino Linotype" w:cstheme="minorHAnsi"/>
          <w:sz w:val="20"/>
          <w:szCs w:val="20"/>
        </w:rPr>
      </w:pPr>
    </w:p>
    <w:p w:rsidR="003C21C5" w:rsidRPr="006D0E42" w:rsidRDefault="003C21C5" w:rsidP="003C21C5">
      <w:pPr>
        <w:widowControl w:val="0"/>
        <w:spacing w:after="0" w:line="240" w:lineRule="auto"/>
        <w:jc w:val="both"/>
        <w:rPr>
          <w:rFonts w:ascii="Palatino Linotype" w:hAnsi="Palatino Linotype" w:cstheme="minorHAnsi"/>
          <w:sz w:val="20"/>
          <w:szCs w:val="20"/>
        </w:rPr>
      </w:pPr>
      <w:r w:rsidRPr="006D0E42">
        <w:rPr>
          <w:rFonts w:ascii="Palatino Linotype" w:hAnsi="Palatino Linotype" w:cstheme="minorHAnsi"/>
          <w:sz w:val="20"/>
          <w:szCs w:val="20"/>
        </w:rPr>
        <w:t xml:space="preserve">13. </w:t>
      </w:r>
      <w:proofErr w:type="gramStart"/>
      <w:r w:rsidRPr="006D0E42">
        <w:rPr>
          <w:rFonts w:ascii="Palatino Linotype" w:hAnsi="Palatino Linotype" w:cstheme="minorHAnsi"/>
          <w:sz w:val="20"/>
          <w:szCs w:val="20"/>
        </w:rPr>
        <w:t>&lt;….</w:t>
      </w:r>
      <w:proofErr w:type="gramEnd"/>
      <w:r w:rsidRPr="006D0E42">
        <w:rPr>
          <w:rFonts w:ascii="Palatino Linotype" w:hAnsi="Palatino Linotype" w:cstheme="minorHAnsi"/>
          <w:sz w:val="20"/>
          <w:szCs w:val="20"/>
        </w:rPr>
        <w:t>&gt; Allora, dopo che fosse stato dato il giudice, si dicevano il giorno ulteriore per venire (innanzi) al giudice; poi quando erano venuti (innanzi) al giudice, prima che perorassero innanzi a lui la causa, erano soliti esporgli la cosa brevemente quasi per punti; (operazione) che era detta congettura della causa come se (fosse) una delimitazione in breve della &lt;loro&gt; causa.</w:t>
      </w:r>
    </w:p>
    <w:p w:rsidR="00B658E7" w:rsidRDefault="00B658E7" w:rsidP="00A83527">
      <w:pPr>
        <w:widowControl w:val="0"/>
        <w:spacing w:after="0" w:line="240" w:lineRule="auto"/>
        <w:jc w:val="both"/>
        <w:rPr>
          <w:rFonts w:ascii="Palatino Linotype" w:hAnsi="Palatino Linotype" w:cstheme="minorHAnsi"/>
        </w:rPr>
        <w:sectPr w:rsidR="00B658E7" w:rsidSect="00B658E7">
          <w:type w:val="continuous"/>
          <w:pgSz w:w="11906" w:h="16838" w:code="9"/>
          <w:pgMar w:top="1134" w:right="1134" w:bottom="1134" w:left="1134" w:header="737" w:footer="737" w:gutter="0"/>
          <w:cols w:num="2" w:space="708"/>
          <w:docGrid w:linePitch="360"/>
        </w:sectPr>
      </w:pPr>
    </w:p>
    <w:p w:rsidR="003C21C5" w:rsidRDefault="003C21C5" w:rsidP="00A83527">
      <w:pPr>
        <w:widowControl w:val="0"/>
        <w:spacing w:after="0" w:line="240" w:lineRule="auto"/>
        <w:jc w:val="both"/>
        <w:rPr>
          <w:rFonts w:ascii="Palatino Linotype" w:hAnsi="Palatino Linotype" w:cstheme="minorHAnsi"/>
        </w:rPr>
      </w:pPr>
    </w:p>
    <w:p w:rsidR="00B658E7" w:rsidRDefault="00B658E7" w:rsidP="00A83527">
      <w:pPr>
        <w:widowControl w:val="0"/>
        <w:spacing w:after="0" w:line="240" w:lineRule="auto"/>
        <w:jc w:val="both"/>
        <w:rPr>
          <w:rFonts w:ascii="Palatino Linotype" w:hAnsi="Palatino Linotype" w:cstheme="minorHAnsi"/>
        </w:rPr>
      </w:pPr>
    </w:p>
    <w:p w:rsidR="00A83527" w:rsidRPr="006D0E42" w:rsidRDefault="00A83527" w:rsidP="00A83527">
      <w:pPr>
        <w:widowControl w:val="0"/>
        <w:spacing w:after="0" w:line="240" w:lineRule="auto"/>
        <w:jc w:val="both"/>
        <w:rPr>
          <w:rFonts w:ascii="Palatino Linotype" w:hAnsi="Palatino Linotype" w:cstheme="minorHAnsi"/>
        </w:rPr>
      </w:pPr>
      <w:r w:rsidRPr="006D0E42">
        <w:rPr>
          <w:rFonts w:ascii="Palatino Linotype" w:hAnsi="Palatino Linotype" w:cstheme="minorHAnsi"/>
        </w:rPr>
        <w:t>L’operazione, per quel che se ne può capire, è definita così da Festo (57M; 50L):</w:t>
      </w:r>
    </w:p>
    <w:p w:rsidR="00A83527" w:rsidRPr="006D0E42" w:rsidRDefault="00A83527" w:rsidP="00A83527">
      <w:pPr>
        <w:widowControl w:val="0"/>
        <w:spacing w:after="0" w:line="240" w:lineRule="auto"/>
        <w:jc w:val="both"/>
        <w:rPr>
          <w:rFonts w:ascii="Palatino Linotype" w:hAnsi="Palatino Linotype" w:cstheme="minorHAnsi"/>
        </w:rPr>
      </w:pPr>
    </w:p>
    <w:p w:rsidR="00B658E7" w:rsidRDefault="00B658E7" w:rsidP="00A83527">
      <w:pPr>
        <w:widowControl w:val="0"/>
        <w:spacing w:after="0" w:line="240" w:lineRule="auto"/>
        <w:jc w:val="both"/>
        <w:rPr>
          <w:rFonts w:ascii="Palatino Linotype" w:hAnsi="Palatino Linotype" w:cstheme="minorHAnsi"/>
          <w:smallCaps/>
          <w:sz w:val="20"/>
          <w:szCs w:val="20"/>
        </w:rPr>
        <w:sectPr w:rsidR="00B658E7" w:rsidSect="0005030A">
          <w:type w:val="continuous"/>
          <w:pgSz w:w="11906" w:h="16838" w:code="9"/>
          <w:pgMar w:top="1134" w:right="1134" w:bottom="1134" w:left="1134" w:header="737" w:footer="737" w:gutter="0"/>
          <w:cols w:space="708"/>
          <w:docGrid w:linePitch="360"/>
        </w:sectPr>
      </w:pPr>
    </w:p>
    <w:p w:rsidR="00A83527" w:rsidRPr="006D0E42" w:rsidRDefault="00A83527" w:rsidP="00A83527">
      <w:pPr>
        <w:widowControl w:val="0"/>
        <w:spacing w:after="0" w:line="240" w:lineRule="auto"/>
        <w:jc w:val="both"/>
        <w:rPr>
          <w:rFonts w:ascii="Palatino Linotype" w:hAnsi="Palatino Linotype" w:cstheme="minorHAnsi"/>
          <w:sz w:val="20"/>
          <w:szCs w:val="20"/>
        </w:rPr>
      </w:pPr>
      <w:r w:rsidRPr="006D0E42">
        <w:rPr>
          <w:rFonts w:ascii="Palatino Linotype" w:hAnsi="Palatino Linotype" w:cstheme="minorHAnsi"/>
          <w:smallCaps/>
          <w:sz w:val="20"/>
          <w:szCs w:val="20"/>
        </w:rPr>
        <w:t>Contestari litem</w:t>
      </w:r>
      <w:r w:rsidRPr="006D0E42">
        <w:rPr>
          <w:rFonts w:ascii="Palatino Linotype" w:hAnsi="Palatino Linotype" w:cstheme="minorHAnsi"/>
          <w:sz w:val="20"/>
          <w:szCs w:val="20"/>
        </w:rPr>
        <w:t xml:space="preserve"> dicuntur duo aut plures adversarii, quod ordinato iudicio utraque pars dicere solet: testes estote.</w:t>
      </w:r>
    </w:p>
    <w:p w:rsidR="00A83527" w:rsidRPr="006D0E42" w:rsidRDefault="00A83527" w:rsidP="00A83527">
      <w:pPr>
        <w:widowControl w:val="0"/>
        <w:spacing w:after="0" w:line="240" w:lineRule="auto"/>
        <w:jc w:val="both"/>
        <w:rPr>
          <w:rFonts w:ascii="Palatino Linotype" w:hAnsi="Palatino Linotype" w:cstheme="minorHAnsi"/>
          <w:sz w:val="20"/>
          <w:szCs w:val="20"/>
        </w:rPr>
      </w:pPr>
    </w:p>
    <w:p w:rsidR="00A83527" w:rsidRPr="006D0E42" w:rsidRDefault="00A83527" w:rsidP="00A83527">
      <w:pPr>
        <w:pStyle w:val="NormaleWeb"/>
        <w:widowControl w:val="0"/>
        <w:spacing w:before="0" w:beforeAutospacing="0" w:after="0" w:afterAutospacing="0"/>
        <w:jc w:val="both"/>
        <w:rPr>
          <w:rFonts w:ascii="Palatino Linotype" w:hAnsi="Palatino Linotype"/>
          <w:sz w:val="20"/>
          <w:szCs w:val="20"/>
        </w:rPr>
      </w:pPr>
      <w:r w:rsidRPr="006D0E42">
        <w:rPr>
          <w:rFonts w:ascii="Palatino Linotype" w:hAnsi="Palatino Linotype"/>
          <w:sz w:val="20"/>
          <w:szCs w:val="20"/>
        </w:rPr>
        <w:t>Che la lite sia contestata se lo dicono due o più avversari, poiché sistemato il giudizio l’una e l’altra parte suole dire: siate testimoni (</w:t>
      </w:r>
      <w:r w:rsidRPr="006D0E42">
        <w:rPr>
          <w:rFonts w:ascii="Palatino Linotype" w:hAnsi="Palatino Linotype"/>
          <w:i/>
          <w:sz w:val="20"/>
          <w:szCs w:val="20"/>
        </w:rPr>
        <w:t>di tutto questo che abbiamo fatto</w:t>
      </w:r>
      <w:r w:rsidRPr="006D0E42">
        <w:rPr>
          <w:rFonts w:ascii="Palatino Linotype" w:hAnsi="Palatino Linotype"/>
          <w:sz w:val="20"/>
          <w:szCs w:val="20"/>
        </w:rPr>
        <w:t>).</w:t>
      </w:r>
    </w:p>
    <w:p w:rsidR="00B658E7" w:rsidRDefault="00B658E7" w:rsidP="00A83527">
      <w:pPr>
        <w:pStyle w:val="NormaleWeb"/>
        <w:widowControl w:val="0"/>
        <w:spacing w:before="0" w:beforeAutospacing="0" w:after="0" w:afterAutospacing="0"/>
        <w:jc w:val="both"/>
        <w:rPr>
          <w:rFonts w:ascii="Palatino Linotype" w:hAnsi="Palatino Linotype"/>
          <w:sz w:val="22"/>
          <w:szCs w:val="22"/>
        </w:rPr>
        <w:sectPr w:rsidR="00B658E7" w:rsidSect="00B658E7">
          <w:type w:val="continuous"/>
          <w:pgSz w:w="11906" w:h="16838" w:code="9"/>
          <w:pgMar w:top="1134" w:right="1134" w:bottom="1134" w:left="1134" w:header="737" w:footer="737" w:gutter="0"/>
          <w:cols w:num="2" w:space="708"/>
          <w:docGrid w:linePitch="360"/>
        </w:sectPr>
      </w:pPr>
    </w:p>
    <w:p w:rsidR="00A83527" w:rsidRDefault="00A83527" w:rsidP="00A83527">
      <w:pPr>
        <w:pStyle w:val="NormaleWeb"/>
        <w:widowControl w:val="0"/>
        <w:spacing w:before="0" w:beforeAutospacing="0" w:after="0" w:afterAutospacing="0"/>
        <w:jc w:val="both"/>
        <w:rPr>
          <w:rFonts w:ascii="Palatino Linotype" w:hAnsi="Palatino Linotype"/>
          <w:sz w:val="22"/>
          <w:szCs w:val="22"/>
        </w:rPr>
      </w:pPr>
    </w:p>
    <w:p w:rsidR="00B658E7" w:rsidRDefault="00B658E7" w:rsidP="00A83527">
      <w:pPr>
        <w:pStyle w:val="NormaleWeb"/>
        <w:widowControl w:val="0"/>
        <w:spacing w:before="0" w:beforeAutospacing="0" w:after="0" w:afterAutospacing="0"/>
        <w:jc w:val="both"/>
        <w:rPr>
          <w:rFonts w:ascii="Palatino Linotype" w:hAnsi="Palatino Linotype"/>
          <w:sz w:val="22"/>
          <w:szCs w:val="22"/>
        </w:rPr>
      </w:pPr>
    </w:p>
    <w:p w:rsidR="00A83527" w:rsidRPr="006D0E42" w:rsidRDefault="00A83527" w:rsidP="00A83527">
      <w:pPr>
        <w:pStyle w:val="NormaleWeb"/>
        <w:widowControl w:val="0"/>
        <w:spacing w:before="0" w:beforeAutospacing="0" w:after="0" w:afterAutospacing="0"/>
        <w:jc w:val="both"/>
        <w:rPr>
          <w:rFonts w:ascii="Palatino Linotype" w:hAnsi="Palatino Linotype"/>
          <w:sz w:val="22"/>
          <w:szCs w:val="22"/>
        </w:rPr>
      </w:pPr>
      <w:r w:rsidRPr="006D0E42">
        <w:rPr>
          <w:rFonts w:ascii="Palatino Linotype" w:hAnsi="Palatino Linotype"/>
          <w:sz w:val="22"/>
          <w:szCs w:val="22"/>
        </w:rPr>
        <w:t>E qualcosa si può trarre anche da una costituzione di Alessandro Severo e Antonino Caracalla del 202 d.C.:</w:t>
      </w:r>
    </w:p>
    <w:p w:rsidR="00B658E7" w:rsidRDefault="00B658E7" w:rsidP="00A83527">
      <w:pPr>
        <w:pStyle w:val="NormaleWeb"/>
        <w:widowControl w:val="0"/>
        <w:spacing w:before="0" w:beforeAutospacing="0" w:after="0" w:afterAutospacing="0"/>
        <w:jc w:val="both"/>
        <w:rPr>
          <w:rFonts w:ascii="Palatino Linotype" w:hAnsi="Palatino Linotype"/>
          <w:sz w:val="20"/>
          <w:szCs w:val="20"/>
        </w:rPr>
        <w:sectPr w:rsidR="00B658E7" w:rsidSect="0005030A">
          <w:type w:val="continuous"/>
          <w:pgSz w:w="11906" w:h="16838" w:code="9"/>
          <w:pgMar w:top="1134" w:right="1134" w:bottom="1134" w:left="1134" w:header="737" w:footer="737" w:gutter="0"/>
          <w:cols w:space="708"/>
          <w:docGrid w:linePitch="360"/>
        </w:sectPr>
      </w:pPr>
    </w:p>
    <w:p w:rsidR="00A83527" w:rsidRPr="006D0E42" w:rsidRDefault="00A83527" w:rsidP="00A83527">
      <w:pPr>
        <w:pStyle w:val="NormaleWeb"/>
        <w:widowControl w:val="0"/>
        <w:spacing w:before="0" w:beforeAutospacing="0" w:after="0" w:afterAutospacing="0"/>
        <w:jc w:val="both"/>
        <w:rPr>
          <w:rFonts w:ascii="Palatino Linotype" w:hAnsi="Palatino Linotype"/>
          <w:sz w:val="20"/>
          <w:szCs w:val="20"/>
        </w:rPr>
      </w:pPr>
      <w:r w:rsidRPr="006D0E42">
        <w:rPr>
          <w:rFonts w:ascii="Palatino Linotype" w:hAnsi="Palatino Linotype"/>
          <w:sz w:val="20"/>
          <w:szCs w:val="20"/>
        </w:rPr>
        <w:lastRenderedPageBreak/>
        <w:t xml:space="preserve">C. 3, 9 </w:t>
      </w:r>
      <w:r w:rsidRPr="006D0E42">
        <w:rPr>
          <w:rFonts w:ascii="Palatino Linotype" w:hAnsi="Palatino Linotype" w:cstheme="minorHAnsi"/>
          <w:smallCaps/>
          <w:sz w:val="20"/>
          <w:szCs w:val="20"/>
        </w:rPr>
        <w:t>De litis contestatione</w:t>
      </w:r>
      <w:r w:rsidRPr="006D0E42">
        <w:rPr>
          <w:rFonts w:ascii="Palatino Linotype" w:hAnsi="Palatino Linotype"/>
          <w:sz w:val="20"/>
          <w:szCs w:val="20"/>
        </w:rPr>
        <w:t>,</w:t>
      </w:r>
      <w:r w:rsidR="00756A6F">
        <w:rPr>
          <w:rFonts w:ascii="Palatino Linotype" w:hAnsi="Palatino Linotype"/>
          <w:sz w:val="20"/>
          <w:szCs w:val="20"/>
        </w:rPr>
        <w:t xml:space="preserve"> </w:t>
      </w:r>
      <w:r w:rsidRPr="006D0E42">
        <w:rPr>
          <w:rFonts w:ascii="Palatino Linotype" w:hAnsi="Palatino Linotype"/>
          <w:sz w:val="20"/>
          <w:szCs w:val="20"/>
        </w:rPr>
        <w:t xml:space="preserve">1: </w:t>
      </w:r>
      <w:r w:rsidRPr="006D0E42">
        <w:rPr>
          <w:rFonts w:ascii="Palatino Linotype" w:hAnsi="Palatino Linotype"/>
          <w:smallCaps/>
          <w:sz w:val="20"/>
          <w:szCs w:val="20"/>
        </w:rPr>
        <w:t>Imperatores Severus, Antoninus aa. Valenti</w:t>
      </w:r>
      <w:r w:rsidRPr="006D0E42">
        <w:rPr>
          <w:rFonts w:ascii="Palatino Linotype" w:hAnsi="Palatino Linotype"/>
          <w:sz w:val="20"/>
          <w:szCs w:val="20"/>
        </w:rPr>
        <w:t xml:space="preserve">: Res in iudicium deducta non videtur, si tantum postulatio simplex celebrata sit vel actionis species ante iudicium reo cognita. Inter litem enim contestatam et editam actionem permultum interest. Lis enim tunc videtur contestata, cum iudex </w:t>
      </w:r>
      <w:r w:rsidRPr="006D0E42">
        <w:rPr>
          <w:rFonts w:ascii="Palatino Linotype" w:hAnsi="Palatino Linotype"/>
          <w:b/>
          <w:sz w:val="20"/>
          <w:szCs w:val="20"/>
        </w:rPr>
        <w:t>per narrationem negotii</w:t>
      </w:r>
      <w:r w:rsidRPr="006D0E42">
        <w:rPr>
          <w:rFonts w:ascii="Palatino Linotype" w:hAnsi="Palatino Linotype"/>
          <w:sz w:val="20"/>
          <w:szCs w:val="20"/>
        </w:rPr>
        <w:t xml:space="preserve"> causam audire coeperit. D. k. sept. Severo III et Antonino aa. conss. &lt;202&gt; </w:t>
      </w:r>
    </w:p>
    <w:p w:rsidR="00A83527" w:rsidRPr="006D0E42" w:rsidRDefault="00A83527" w:rsidP="00A83527">
      <w:pPr>
        <w:widowControl w:val="0"/>
        <w:spacing w:after="0" w:line="240" w:lineRule="auto"/>
        <w:jc w:val="both"/>
        <w:rPr>
          <w:rFonts w:ascii="Palatino Linotype" w:hAnsi="Palatino Linotype"/>
          <w:sz w:val="20"/>
          <w:szCs w:val="20"/>
        </w:rPr>
      </w:pPr>
      <w:r w:rsidRPr="006D0E42">
        <w:rPr>
          <w:rFonts w:ascii="Palatino Linotype" w:hAnsi="Palatino Linotype"/>
          <w:sz w:val="20"/>
          <w:szCs w:val="20"/>
        </w:rPr>
        <w:t xml:space="preserve">1. Non sembra che la cosa sia stata dedotta nella formula se soltanto sia stata celebrata la semplice </w:t>
      </w:r>
      <w:r w:rsidRPr="006D0E42">
        <w:rPr>
          <w:rFonts w:ascii="Palatino Linotype" w:hAnsi="Palatino Linotype"/>
          <w:i/>
          <w:sz w:val="20"/>
          <w:szCs w:val="20"/>
        </w:rPr>
        <w:t>postulatio</w:t>
      </w:r>
      <w:r w:rsidRPr="006D0E42">
        <w:rPr>
          <w:rFonts w:ascii="Palatino Linotype" w:hAnsi="Palatino Linotype"/>
          <w:sz w:val="20"/>
          <w:szCs w:val="20"/>
        </w:rPr>
        <w:t xml:space="preserve"> o resa nota al convenuto la specie dell’azione prima [di ottenere] la formula. Fra la contestazione della lite infatti e l’inizio del processo ce ne passa. La lite infatti appare contestata quando il giudice ha cominciato ad occuparsi della causa attraverso la narrazione dell’affare.</w:t>
      </w:r>
    </w:p>
    <w:p w:rsidR="00B658E7" w:rsidRDefault="00B658E7" w:rsidP="00A83527">
      <w:pPr>
        <w:widowControl w:val="0"/>
        <w:spacing w:after="0" w:line="240" w:lineRule="auto"/>
        <w:jc w:val="both"/>
        <w:rPr>
          <w:rFonts w:ascii="Palatino Linotype" w:hAnsi="Palatino Linotype"/>
        </w:rPr>
        <w:sectPr w:rsidR="00B658E7" w:rsidSect="00B658E7">
          <w:type w:val="continuous"/>
          <w:pgSz w:w="11906" w:h="16838" w:code="9"/>
          <w:pgMar w:top="1134" w:right="1134" w:bottom="1134" w:left="1134" w:header="737" w:footer="737" w:gutter="0"/>
          <w:cols w:num="2" w:space="708"/>
          <w:docGrid w:linePitch="360"/>
        </w:sectPr>
      </w:pPr>
    </w:p>
    <w:p w:rsidR="00A83527" w:rsidRPr="006D0E42" w:rsidRDefault="00A83527" w:rsidP="00A83527">
      <w:pPr>
        <w:widowControl w:val="0"/>
        <w:spacing w:after="0" w:line="240" w:lineRule="auto"/>
        <w:jc w:val="both"/>
        <w:rPr>
          <w:rFonts w:ascii="Palatino Linotype" w:hAnsi="Palatino Linotype"/>
        </w:rPr>
      </w:pPr>
    </w:p>
    <w:p w:rsidR="00A83527" w:rsidRDefault="00A83527" w:rsidP="00756A6F">
      <w:pPr>
        <w:widowControl w:val="0"/>
        <w:spacing w:after="0" w:line="240" w:lineRule="auto"/>
        <w:ind w:firstLine="708"/>
        <w:jc w:val="both"/>
        <w:rPr>
          <w:rFonts w:ascii="Palatino Linotype" w:hAnsi="Palatino Linotype"/>
        </w:rPr>
      </w:pPr>
      <w:r w:rsidRPr="006D0E42">
        <w:rPr>
          <w:rFonts w:ascii="Palatino Linotype" w:hAnsi="Palatino Linotype"/>
        </w:rPr>
        <w:t xml:space="preserve">Nella concezione arcaica, la </w:t>
      </w:r>
      <w:r w:rsidRPr="006D0E42">
        <w:rPr>
          <w:rFonts w:ascii="Palatino Linotype" w:hAnsi="Palatino Linotype"/>
          <w:i/>
        </w:rPr>
        <w:t>litis contestatio</w:t>
      </w:r>
      <w:r w:rsidRPr="006D0E42">
        <w:rPr>
          <w:rFonts w:ascii="Palatino Linotype" w:hAnsi="Palatino Linotype"/>
        </w:rPr>
        <w:t xml:space="preserve"> si appunta soprattutto nell’</w:t>
      </w:r>
      <w:r w:rsidRPr="006D0E42">
        <w:rPr>
          <w:rFonts w:ascii="Palatino Linotype" w:hAnsi="Palatino Linotype"/>
          <w:b/>
        </w:rPr>
        <w:t>indicazione solenne dei testimoni</w:t>
      </w:r>
      <w:r w:rsidRPr="006D0E42">
        <w:rPr>
          <w:rFonts w:ascii="Palatino Linotype" w:hAnsi="Palatino Linotype"/>
        </w:rPr>
        <w:t xml:space="preserve"> che debbono riferire </w:t>
      </w:r>
      <w:r>
        <w:rPr>
          <w:rFonts w:ascii="Palatino Linotype" w:hAnsi="Palatino Linotype"/>
        </w:rPr>
        <w:t xml:space="preserve">allo </w:t>
      </w:r>
      <w:r w:rsidRPr="006D0E42">
        <w:rPr>
          <w:rFonts w:ascii="Palatino Linotype" w:hAnsi="Palatino Linotype"/>
          <w:i/>
        </w:rPr>
        <w:t>iudex</w:t>
      </w:r>
      <w:r>
        <w:rPr>
          <w:rFonts w:ascii="Palatino Linotype" w:hAnsi="Palatino Linotype"/>
        </w:rPr>
        <w:t xml:space="preserve"> circa l’oggetto della lite come determinato nella discussione che si è svolta in iure davanti al magistrato.</w:t>
      </w:r>
    </w:p>
    <w:p w:rsidR="00A83527" w:rsidRDefault="00A83527" w:rsidP="00756A6F">
      <w:pPr>
        <w:widowControl w:val="0"/>
        <w:spacing w:after="0" w:line="240" w:lineRule="auto"/>
        <w:ind w:firstLine="708"/>
        <w:jc w:val="both"/>
        <w:rPr>
          <w:rFonts w:ascii="Palatino Linotype" w:hAnsi="Palatino Linotype"/>
        </w:rPr>
      </w:pPr>
      <w:r w:rsidRPr="006D0E42">
        <w:rPr>
          <w:rFonts w:ascii="Palatino Linotype" w:hAnsi="Palatino Linotype"/>
        </w:rPr>
        <w:t xml:space="preserve">Nel processo formulare la </w:t>
      </w:r>
      <w:r w:rsidRPr="006D0E42">
        <w:rPr>
          <w:rFonts w:ascii="Palatino Linotype" w:hAnsi="Palatino Linotype"/>
          <w:i/>
        </w:rPr>
        <w:t>litis contestatio</w:t>
      </w:r>
      <w:r w:rsidRPr="006D0E42">
        <w:rPr>
          <w:rFonts w:ascii="Palatino Linotype" w:hAnsi="Palatino Linotype"/>
        </w:rPr>
        <w:t xml:space="preserve"> </w:t>
      </w:r>
      <w:r>
        <w:rPr>
          <w:rFonts w:ascii="Palatino Linotype" w:hAnsi="Palatino Linotype"/>
        </w:rPr>
        <w:t>conserva questo effetto accertativo, ma acquista altri effetti</w:t>
      </w:r>
      <w:r w:rsidRPr="006D0E42">
        <w:rPr>
          <w:rFonts w:ascii="Palatino Linotype" w:hAnsi="Palatino Linotype"/>
        </w:rPr>
        <w:t>:</w:t>
      </w:r>
    </w:p>
    <w:p w:rsidR="00A83527" w:rsidRPr="006D0E42" w:rsidRDefault="00A83527" w:rsidP="00A83527">
      <w:pPr>
        <w:widowControl w:val="0"/>
        <w:spacing w:after="0" w:line="240" w:lineRule="auto"/>
        <w:jc w:val="both"/>
        <w:rPr>
          <w:rFonts w:ascii="Palatino Linotype" w:hAnsi="Palatino Linotype"/>
        </w:rPr>
      </w:pPr>
    </w:p>
    <w:p w:rsidR="00B658E7" w:rsidRDefault="00B658E7" w:rsidP="00B658E7">
      <w:pPr>
        <w:widowControl w:val="0"/>
        <w:spacing w:after="0" w:line="240" w:lineRule="auto"/>
        <w:jc w:val="both"/>
        <w:rPr>
          <w:rFonts w:ascii="Palatino Linotype" w:hAnsi="Palatino Linotype"/>
          <w:sz w:val="20"/>
          <w:szCs w:val="20"/>
        </w:rPr>
        <w:sectPr w:rsidR="00B658E7" w:rsidSect="0005030A">
          <w:type w:val="continuous"/>
          <w:pgSz w:w="11906" w:h="16838" w:code="9"/>
          <w:pgMar w:top="1134" w:right="1134" w:bottom="1134" w:left="1134" w:header="737" w:footer="737" w:gutter="0"/>
          <w:cols w:space="708"/>
          <w:docGrid w:linePitch="360"/>
        </w:sectPr>
      </w:pPr>
    </w:p>
    <w:p w:rsidR="00B658E7" w:rsidRPr="00B51991" w:rsidRDefault="00A83527" w:rsidP="00B658E7">
      <w:pPr>
        <w:widowControl w:val="0"/>
        <w:spacing w:after="0" w:line="240" w:lineRule="auto"/>
        <w:jc w:val="both"/>
        <w:rPr>
          <w:rFonts w:ascii="Palatino Linotype" w:hAnsi="Palatino Linotype"/>
          <w:sz w:val="20"/>
          <w:szCs w:val="20"/>
        </w:rPr>
      </w:pPr>
      <w:r w:rsidRPr="00B51991">
        <w:rPr>
          <w:rFonts w:ascii="Palatino Linotype" w:hAnsi="Palatino Linotype"/>
          <w:sz w:val="20"/>
          <w:szCs w:val="20"/>
        </w:rPr>
        <w:t xml:space="preserve">Gai 3, </w:t>
      </w:r>
      <w:bookmarkStart w:id="6" w:name="180"/>
      <w:r w:rsidRPr="00B51991">
        <w:rPr>
          <w:rFonts w:ascii="Palatino Linotype" w:hAnsi="Palatino Linotype"/>
          <w:sz w:val="20"/>
          <w:szCs w:val="20"/>
        </w:rPr>
        <w:t>180-181. 180.</w:t>
      </w:r>
      <w:bookmarkEnd w:id="6"/>
      <w:r w:rsidRPr="00B51991">
        <w:rPr>
          <w:rFonts w:ascii="Palatino Linotype" w:hAnsi="Palatino Linotype"/>
          <w:sz w:val="20"/>
          <w:szCs w:val="20"/>
        </w:rPr>
        <w:t xml:space="preserve"> Tollitur adhuc obligatio litis contestatione, si modo legitimo iudicio fuerit actum. Nam tunc obli</w:t>
      </w:r>
      <w:r>
        <w:rPr>
          <w:rFonts w:ascii="Palatino Linotype" w:hAnsi="Palatino Linotype"/>
          <w:sz w:val="20"/>
          <w:szCs w:val="20"/>
        </w:rPr>
        <w:t>gatio quidem principalis dissolv</w:t>
      </w:r>
      <w:r w:rsidRPr="00B51991">
        <w:rPr>
          <w:rFonts w:ascii="Palatino Linotype" w:hAnsi="Palatino Linotype"/>
          <w:sz w:val="20"/>
          <w:szCs w:val="20"/>
        </w:rPr>
        <w:t xml:space="preserve">itur, incipit autem teneri reus litis contestatione. Sed si condemnatus sit, sublata litis contestatione incipit ex causa iudicati teneri. Et hoc est, quod apud veteres scriptum est ante litem contestatam dare debitorem oportere, post litem contestatam condemnari oportere, post condemnationem iudicatum facere oportere. </w:t>
      </w:r>
      <w:bookmarkStart w:id="7" w:name="181"/>
      <w:r w:rsidRPr="00B51991">
        <w:rPr>
          <w:rFonts w:ascii="Palatino Linotype" w:hAnsi="Palatino Linotype"/>
          <w:sz w:val="20"/>
          <w:szCs w:val="20"/>
        </w:rPr>
        <w:t>181.</w:t>
      </w:r>
      <w:bookmarkEnd w:id="7"/>
      <w:r w:rsidRPr="00B51991">
        <w:rPr>
          <w:rFonts w:ascii="Palatino Linotype" w:hAnsi="Palatino Linotype"/>
          <w:sz w:val="20"/>
          <w:szCs w:val="20"/>
        </w:rPr>
        <w:t xml:space="preserve"> Unde fit, ut si legitimo iudicio debitum petiero, postea de eo ipso iure agere non possim, quia inutiliter intendo </w:t>
      </w:r>
      <w:r w:rsidRPr="00B51991">
        <w:rPr>
          <w:rFonts w:ascii="Palatino Linotype" w:hAnsi="Palatino Linotype"/>
          <w:smallCaps/>
          <w:sz w:val="20"/>
          <w:szCs w:val="20"/>
        </w:rPr>
        <w:t>dari mihi oportere</w:t>
      </w:r>
      <w:r w:rsidRPr="00B51991">
        <w:rPr>
          <w:rFonts w:ascii="Palatino Linotype" w:hAnsi="Palatino Linotype"/>
          <w:sz w:val="20"/>
          <w:szCs w:val="20"/>
        </w:rPr>
        <w:t>, quia litis contestatione dari oportere desiit;</w:t>
      </w:r>
      <w:r w:rsidR="00B658E7" w:rsidRPr="00B658E7">
        <w:rPr>
          <w:rFonts w:ascii="Palatino Linotype" w:hAnsi="Palatino Linotype"/>
          <w:sz w:val="20"/>
          <w:szCs w:val="20"/>
        </w:rPr>
        <w:t xml:space="preserve"> </w:t>
      </w:r>
      <w:r w:rsidR="00B658E7" w:rsidRPr="00B51991">
        <w:rPr>
          <w:rFonts w:ascii="Palatino Linotype" w:hAnsi="Palatino Linotype"/>
          <w:sz w:val="20"/>
          <w:szCs w:val="20"/>
        </w:rPr>
        <w:t>aliter atque si imperio continenti iudicio egerim; tunc enim nihilo minus obligatio durat, et ideo ipso iure postea agere possum, sed debeo</w:t>
      </w:r>
      <w:r w:rsidR="00B658E7">
        <w:rPr>
          <w:rFonts w:ascii="Palatino Linotype" w:hAnsi="Palatino Linotype"/>
          <w:sz w:val="20"/>
          <w:szCs w:val="20"/>
        </w:rPr>
        <w:t xml:space="preserve"> per exceptionem rei iudicatae v</w:t>
      </w:r>
      <w:r w:rsidR="00B658E7" w:rsidRPr="00B51991">
        <w:rPr>
          <w:rFonts w:ascii="Palatino Linotype" w:hAnsi="Palatino Linotype"/>
          <w:sz w:val="20"/>
          <w:szCs w:val="20"/>
        </w:rPr>
        <w:t>el i</w:t>
      </w:r>
      <w:r w:rsidR="00B658E7">
        <w:rPr>
          <w:rFonts w:ascii="Palatino Linotype" w:hAnsi="Palatino Linotype"/>
          <w:sz w:val="20"/>
          <w:szCs w:val="20"/>
        </w:rPr>
        <w:t>n iudicium deductae summov</w:t>
      </w:r>
      <w:r w:rsidR="00B658E7" w:rsidRPr="00B51991">
        <w:rPr>
          <w:rFonts w:ascii="Palatino Linotype" w:hAnsi="Palatino Linotype"/>
          <w:sz w:val="20"/>
          <w:szCs w:val="20"/>
        </w:rPr>
        <w:t>eri. Quae autem legitima sint iudicia et quae imperio continentia, sequenti commentario referemus.</w:t>
      </w:r>
    </w:p>
    <w:p w:rsidR="00756A6F" w:rsidRDefault="00756A6F" w:rsidP="00A83527">
      <w:pPr>
        <w:widowControl w:val="0"/>
        <w:spacing w:after="0" w:line="240" w:lineRule="auto"/>
        <w:jc w:val="both"/>
        <w:rPr>
          <w:rFonts w:ascii="Palatino Linotype" w:hAnsi="Palatino Linotype"/>
          <w:sz w:val="20"/>
          <w:szCs w:val="20"/>
        </w:rPr>
      </w:pPr>
    </w:p>
    <w:p w:rsidR="00B658E7" w:rsidRDefault="00B658E7" w:rsidP="00A83527">
      <w:pPr>
        <w:widowControl w:val="0"/>
        <w:spacing w:after="0" w:line="240" w:lineRule="auto"/>
        <w:jc w:val="both"/>
        <w:rPr>
          <w:rFonts w:ascii="Palatino Linotype" w:hAnsi="Palatino Linotype"/>
          <w:sz w:val="20"/>
          <w:szCs w:val="20"/>
        </w:rPr>
      </w:pPr>
    </w:p>
    <w:p w:rsidR="00B658E7" w:rsidRDefault="00B658E7" w:rsidP="00A83527">
      <w:pPr>
        <w:widowControl w:val="0"/>
        <w:spacing w:after="0" w:line="240" w:lineRule="auto"/>
        <w:jc w:val="both"/>
        <w:rPr>
          <w:rFonts w:ascii="Palatino Linotype" w:hAnsi="Palatino Linotype"/>
          <w:sz w:val="20"/>
          <w:szCs w:val="20"/>
        </w:rPr>
      </w:pPr>
    </w:p>
    <w:p w:rsidR="00B658E7" w:rsidRDefault="00B658E7" w:rsidP="00A83527">
      <w:pPr>
        <w:widowControl w:val="0"/>
        <w:spacing w:after="0" w:line="240" w:lineRule="auto"/>
        <w:jc w:val="both"/>
        <w:rPr>
          <w:rFonts w:ascii="Palatino Linotype" w:hAnsi="Palatino Linotype"/>
          <w:sz w:val="20"/>
          <w:szCs w:val="20"/>
        </w:rPr>
      </w:pPr>
    </w:p>
    <w:p w:rsidR="00A83527" w:rsidRPr="006D0E42" w:rsidRDefault="00A83527" w:rsidP="00A83527">
      <w:pPr>
        <w:widowControl w:val="0"/>
        <w:spacing w:after="0" w:line="240" w:lineRule="auto"/>
        <w:jc w:val="both"/>
        <w:rPr>
          <w:rFonts w:ascii="Palatino Linotype" w:hAnsi="Palatino Linotype"/>
        </w:rPr>
      </w:pPr>
      <w:r w:rsidRPr="00B51991">
        <w:rPr>
          <w:rFonts w:ascii="Palatino Linotype" w:hAnsi="Palatino Linotype"/>
          <w:sz w:val="20"/>
          <w:szCs w:val="20"/>
        </w:rPr>
        <w:t xml:space="preserve">180. L’obbligazione è estinta dalla contestazione della lite solo se fu esperito un </w:t>
      </w:r>
      <w:r w:rsidRPr="00B51991">
        <w:rPr>
          <w:rFonts w:ascii="Palatino Linotype" w:hAnsi="Palatino Linotype"/>
          <w:i/>
          <w:sz w:val="20"/>
          <w:szCs w:val="20"/>
        </w:rPr>
        <w:t>iudicium legitimum</w:t>
      </w:r>
      <w:r w:rsidRPr="00B51991">
        <w:rPr>
          <w:rFonts w:ascii="Palatino Linotype" w:hAnsi="Palatino Linotype"/>
          <w:sz w:val="20"/>
          <w:szCs w:val="20"/>
        </w:rPr>
        <w:t xml:space="preserve">. Infatti allora l’obbligazione principale si scioglie, mentre il convenuto comincia ad essere obbligato in forza della contestazione della lite. Ma se viene condannato, consumata la contestazione della lite, comincia ad essere obbligato in ragione della sentenza. E questo è quanto è scritto presso gli antichi: prima della contestazione il debitore è obbligato a dare, dopo la contestazione della lite è obbligato ad essere condannato, dopo la condanna è obbligato ad eseguire la sentenza. 181. D’onde deriva che, se avrò chiesto uno </w:t>
      </w:r>
      <w:r w:rsidRPr="00B51991">
        <w:rPr>
          <w:rFonts w:ascii="Palatino Linotype" w:hAnsi="Palatino Linotype"/>
          <w:i/>
          <w:sz w:val="20"/>
          <w:szCs w:val="20"/>
        </w:rPr>
        <w:t>iudicium legitimum</w:t>
      </w:r>
      <w:r w:rsidRPr="00B51991">
        <w:rPr>
          <w:rFonts w:ascii="Palatino Linotype" w:hAnsi="Palatino Linotype"/>
          <w:sz w:val="20"/>
          <w:szCs w:val="20"/>
        </w:rPr>
        <w:t xml:space="preserve">, dopo non potrò più agire per quello per lo stesso diritto, poiché inutilmente pretendo </w:t>
      </w:r>
      <w:r w:rsidRPr="00B51991">
        <w:rPr>
          <w:rFonts w:ascii="Palatino Linotype" w:hAnsi="Palatino Linotype"/>
          <w:smallCaps/>
          <w:sz w:val="20"/>
          <w:szCs w:val="20"/>
        </w:rPr>
        <w:t>che mi sia obbligatoriamente dato</w:t>
      </w:r>
      <w:r w:rsidRPr="00B51991">
        <w:rPr>
          <w:rFonts w:ascii="Palatino Linotype" w:hAnsi="Palatino Linotype"/>
          <w:sz w:val="20"/>
          <w:szCs w:val="20"/>
        </w:rPr>
        <w:t xml:space="preserve"> poiché con la contestazione della lite è cessato l’obbligo che sia dato;</w:t>
      </w:r>
      <w:r w:rsidR="00B658E7">
        <w:rPr>
          <w:rFonts w:ascii="Palatino Linotype" w:hAnsi="Palatino Linotype"/>
          <w:sz w:val="20"/>
          <w:szCs w:val="20"/>
        </w:rPr>
        <w:t xml:space="preserve"> </w:t>
      </w:r>
      <w:r w:rsidRPr="00B51991">
        <w:rPr>
          <w:rFonts w:ascii="Palatino Linotype" w:hAnsi="Palatino Linotype"/>
          <w:sz w:val="20"/>
          <w:szCs w:val="20"/>
        </w:rPr>
        <w:t xml:space="preserve">diverso se avrò agito con un </w:t>
      </w:r>
      <w:r w:rsidRPr="00B51991">
        <w:rPr>
          <w:rFonts w:ascii="Palatino Linotype" w:hAnsi="Palatino Linotype"/>
          <w:i/>
          <w:sz w:val="20"/>
          <w:szCs w:val="20"/>
        </w:rPr>
        <w:t>iudicium imperio continen</w:t>
      </w:r>
      <w:r>
        <w:rPr>
          <w:rFonts w:ascii="Palatino Linotype" w:hAnsi="Palatino Linotype"/>
          <w:i/>
          <w:sz w:val="20"/>
          <w:szCs w:val="20"/>
        </w:rPr>
        <w:t>s</w:t>
      </w:r>
      <w:r w:rsidRPr="00B51991">
        <w:rPr>
          <w:rFonts w:ascii="Palatino Linotype" w:hAnsi="Palatino Linotype"/>
          <w:sz w:val="20"/>
          <w:szCs w:val="20"/>
        </w:rPr>
        <w:t xml:space="preserve">: infatti allora quanto meno l’obbligazione permane e pertanto dopo posso agire per lo stesso diritto ma debbo essere </w:t>
      </w:r>
      <w:r>
        <w:rPr>
          <w:rFonts w:ascii="Palatino Linotype" w:hAnsi="Palatino Linotype"/>
          <w:sz w:val="20"/>
          <w:szCs w:val="20"/>
        </w:rPr>
        <w:t>re</w:t>
      </w:r>
      <w:r w:rsidRPr="00B51991">
        <w:rPr>
          <w:rFonts w:ascii="Palatino Linotype" w:hAnsi="Palatino Linotype"/>
          <w:sz w:val="20"/>
          <w:szCs w:val="20"/>
        </w:rPr>
        <w:t xml:space="preserve">spinto con l’eccezione della cosa giudicata o della già dedotta in una formula. Quali poi siano gli </w:t>
      </w:r>
      <w:r w:rsidRPr="00B51991">
        <w:rPr>
          <w:rFonts w:ascii="Palatino Linotype" w:hAnsi="Palatino Linotype"/>
          <w:i/>
          <w:sz w:val="20"/>
          <w:szCs w:val="20"/>
        </w:rPr>
        <w:t>iudicia legitima</w:t>
      </w:r>
      <w:r w:rsidRPr="00B51991">
        <w:rPr>
          <w:rFonts w:ascii="Palatino Linotype" w:hAnsi="Palatino Linotype"/>
          <w:sz w:val="20"/>
          <w:szCs w:val="20"/>
        </w:rPr>
        <w:t xml:space="preserve"> e quali quelli </w:t>
      </w:r>
      <w:r w:rsidRPr="00B51991">
        <w:rPr>
          <w:rFonts w:ascii="Palatino Linotype" w:hAnsi="Palatino Linotype"/>
          <w:i/>
          <w:sz w:val="20"/>
          <w:szCs w:val="20"/>
        </w:rPr>
        <w:t>imperio continentia</w:t>
      </w:r>
      <w:r w:rsidRPr="00B51991">
        <w:rPr>
          <w:rFonts w:ascii="Palatino Linotype" w:hAnsi="Palatino Linotype"/>
          <w:sz w:val="20"/>
          <w:szCs w:val="20"/>
        </w:rPr>
        <w:t xml:space="preserve"> lo riferiremo nel commentario seguente.</w:t>
      </w:r>
    </w:p>
    <w:p w:rsidR="00B658E7" w:rsidRDefault="00B658E7" w:rsidP="00A83527">
      <w:pPr>
        <w:widowControl w:val="0"/>
        <w:spacing w:after="0" w:line="240" w:lineRule="auto"/>
        <w:jc w:val="both"/>
        <w:rPr>
          <w:rFonts w:ascii="Palatino Linotype" w:hAnsi="Palatino Linotype"/>
        </w:rPr>
        <w:sectPr w:rsidR="00B658E7" w:rsidSect="00B658E7">
          <w:type w:val="continuous"/>
          <w:pgSz w:w="11906" w:h="16838" w:code="9"/>
          <w:pgMar w:top="1134" w:right="1134" w:bottom="1134" w:left="1134" w:header="737" w:footer="737" w:gutter="0"/>
          <w:cols w:num="2" w:space="708"/>
          <w:docGrid w:linePitch="360"/>
        </w:sectPr>
      </w:pPr>
    </w:p>
    <w:p w:rsidR="00756A6F" w:rsidRDefault="00756A6F" w:rsidP="00A83527">
      <w:pPr>
        <w:widowControl w:val="0"/>
        <w:spacing w:after="0" w:line="240" w:lineRule="auto"/>
        <w:jc w:val="both"/>
        <w:rPr>
          <w:rFonts w:ascii="Palatino Linotype" w:hAnsi="Palatino Linotype"/>
        </w:rPr>
      </w:pPr>
    </w:p>
    <w:p w:rsidR="00A83527" w:rsidRPr="006D0E42" w:rsidRDefault="00A83527" w:rsidP="00A83527">
      <w:pPr>
        <w:widowControl w:val="0"/>
        <w:spacing w:after="0" w:line="240" w:lineRule="auto"/>
        <w:jc w:val="both"/>
        <w:rPr>
          <w:rFonts w:ascii="Palatino Linotype" w:hAnsi="Palatino Linotype"/>
        </w:rPr>
      </w:pPr>
      <w:r w:rsidRPr="006D0E42">
        <w:rPr>
          <w:rFonts w:ascii="Palatino Linotype" w:hAnsi="Palatino Linotype"/>
        </w:rPr>
        <w:t xml:space="preserve">E allora andiamo a vedere cosa siano gli </w:t>
      </w:r>
      <w:r w:rsidRPr="00756A6F">
        <w:rPr>
          <w:rFonts w:ascii="Palatino Linotype" w:hAnsi="Palatino Linotype"/>
          <w:b/>
          <w:i/>
        </w:rPr>
        <w:t>iudicia legitima</w:t>
      </w:r>
      <w:r w:rsidRPr="006D0E42">
        <w:rPr>
          <w:rFonts w:ascii="Palatino Linotype" w:hAnsi="Palatino Linotype"/>
        </w:rPr>
        <w:t xml:space="preserve"> e gli </w:t>
      </w:r>
      <w:r w:rsidRPr="00756A6F">
        <w:rPr>
          <w:rFonts w:ascii="Palatino Linotype" w:hAnsi="Palatino Linotype"/>
          <w:b/>
          <w:i/>
        </w:rPr>
        <w:t>iudicia imperio continentia</w:t>
      </w:r>
      <w:r w:rsidRPr="006D0E42">
        <w:rPr>
          <w:rFonts w:ascii="Palatino Linotype" w:hAnsi="Palatino Linotype"/>
        </w:rPr>
        <w:t>.</w:t>
      </w:r>
    </w:p>
    <w:p w:rsidR="00A83527" w:rsidRPr="006D0E42" w:rsidRDefault="00A83527" w:rsidP="00A83527">
      <w:pPr>
        <w:widowControl w:val="0"/>
        <w:spacing w:after="0" w:line="240" w:lineRule="auto"/>
        <w:jc w:val="both"/>
        <w:rPr>
          <w:rFonts w:ascii="Palatino Linotype" w:hAnsi="Palatino Linotype"/>
        </w:rPr>
      </w:pPr>
    </w:p>
    <w:p w:rsidR="00B658E7" w:rsidRDefault="00B658E7" w:rsidP="00A83527">
      <w:pPr>
        <w:widowControl w:val="0"/>
        <w:spacing w:after="0" w:line="240" w:lineRule="auto"/>
        <w:jc w:val="both"/>
        <w:rPr>
          <w:rFonts w:ascii="Palatino Linotype" w:hAnsi="Palatino Linotype"/>
          <w:sz w:val="20"/>
          <w:szCs w:val="20"/>
        </w:rPr>
        <w:sectPr w:rsidR="00B658E7" w:rsidSect="0005030A">
          <w:type w:val="continuous"/>
          <w:pgSz w:w="11906" w:h="16838" w:code="9"/>
          <w:pgMar w:top="1134" w:right="1134" w:bottom="1134" w:left="1134" w:header="737" w:footer="737" w:gutter="0"/>
          <w:cols w:space="708"/>
          <w:docGrid w:linePitch="360"/>
        </w:sectPr>
      </w:pPr>
      <w:bookmarkStart w:id="8" w:name="103"/>
    </w:p>
    <w:p w:rsidR="00A83527" w:rsidRPr="00B51991" w:rsidRDefault="00A83527" w:rsidP="00A83527">
      <w:pPr>
        <w:widowControl w:val="0"/>
        <w:spacing w:after="0" w:line="240" w:lineRule="auto"/>
        <w:jc w:val="both"/>
        <w:rPr>
          <w:rFonts w:ascii="Palatino Linotype" w:hAnsi="Palatino Linotype"/>
          <w:sz w:val="20"/>
          <w:szCs w:val="20"/>
        </w:rPr>
      </w:pPr>
      <w:r w:rsidRPr="00B51991">
        <w:rPr>
          <w:rFonts w:ascii="Palatino Linotype" w:hAnsi="Palatino Linotype"/>
          <w:sz w:val="20"/>
          <w:szCs w:val="20"/>
        </w:rPr>
        <w:t>Gai 4, 103.</w:t>
      </w:r>
      <w:bookmarkEnd w:id="8"/>
      <w:r w:rsidRPr="00B51991">
        <w:rPr>
          <w:rFonts w:ascii="Palatino Linotype" w:hAnsi="Palatino Linotype"/>
          <w:sz w:val="20"/>
          <w:szCs w:val="20"/>
        </w:rPr>
        <w:t xml:space="preserve"> Omnia autem iudicia aut legitimo iure consistunt aut imperio continentur.</w:t>
      </w:r>
      <w:bookmarkStart w:id="9" w:name="104"/>
    </w:p>
    <w:p w:rsidR="00A83527" w:rsidRPr="00B51991" w:rsidRDefault="00A83527" w:rsidP="00A83527">
      <w:pPr>
        <w:widowControl w:val="0"/>
        <w:spacing w:after="0" w:line="240" w:lineRule="auto"/>
        <w:jc w:val="both"/>
        <w:rPr>
          <w:rFonts w:ascii="Palatino Linotype" w:hAnsi="Palatino Linotype"/>
          <w:sz w:val="20"/>
          <w:szCs w:val="20"/>
        </w:rPr>
      </w:pPr>
    </w:p>
    <w:p w:rsidR="00A83527" w:rsidRPr="00B51991" w:rsidRDefault="00A83527" w:rsidP="00A83527">
      <w:pPr>
        <w:widowControl w:val="0"/>
        <w:spacing w:after="0" w:line="240" w:lineRule="auto"/>
        <w:jc w:val="both"/>
        <w:rPr>
          <w:rFonts w:ascii="Palatino Linotype" w:hAnsi="Palatino Linotype"/>
          <w:sz w:val="20"/>
          <w:szCs w:val="20"/>
        </w:rPr>
      </w:pPr>
      <w:r>
        <w:rPr>
          <w:rFonts w:ascii="Palatino Linotype" w:hAnsi="Palatino Linotype"/>
          <w:sz w:val="20"/>
          <w:szCs w:val="20"/>
        </w:rPr>
        <w:t xml:space="preserve">103. </w:t>
      </w:r>
      <w:r w:rsidRPr="00B51991">
        <w:rPr>
          <w:rFonts w:ascii="Palatino Linotype" w:hAnsi="Palatino Linotype"/>
          <w:sz w:val="20"/>
          <w:szCs w:val="20"/>
        </w:rPr>
        <w:t>Tutte le formule o prendono vita dalla legge o dall’</w:t>
      </w:r>
      <w:r w:rsidRPr="00B51991">
        <w:rPr>
          <w:rFonts w:ascii="Palatino Linotype" w:hAnsi="Palatino Linotype"/>
          <w:i/>
          <w:sz w:val="20"/>
          <w:szCs w:val="20"/>
        </w:rPr>
        <w:t>imperium</w:t>
      </w:r>
      <w:r w:rsidRPr="00B51991">
        <w:rPr>
          <w:rFonts w:ascii="Palatino Linotype" w:hAnsi="Palatino Linotype"/>
          <w:sz w:val="20"/>
          <w:szCs w:val="20"/>
        </w:rPr>
        <w:t xml:space="preserve"> [del magistrato].</w:t>
      </w:r>
    </w:p>
    <w:p w:rsidR="00B658E7" w:rsidRDefault="00B658E7" w:rsidP="00A83527">
      <w:pPr>
        <w:widowControl w:val="0"/>
        <w:spacing w:after="0" w:line="240" w:lineRule="auto"/>
        <w:jc w:val="both"/>
        <w:rPr>
          <w:rFonts w:ascii="Palatino Linotype" w:hAnsi="Palatino Linotype"/>
        </w:rPr>
        <w:sectPr w:rsidR="00B658E7" w:rsidSect="00B658E7">
          <w:type w:val="continuous"/>
          <w:pgSz w:w="11906" w:h="16838" w:code="9"/>
          <w:pgMar w:top="1134" w:right="1134" w:bottom="1134" w:left="1134" w:header="737" w:footer="737" w:gutter="0"/>
          <w:cols w:num="2" w:space="708"/>
          <w:docGrid w:linePitch="360"/>
        </w:sectPr>
      </w:pPr>
    </w:p>
    <w:p w:rsidR="00B658E7" w:rsidRDefault="00B658E7" w:rsidP="00A83527">
      <w:pPr>
        <w:widowControl w:val="0"/>
        <w:spacing w:after="0" w:line="240" w:lineRule="auto"/>
        <w:jc w:val="both"/>
        <w:rPr>
          <w:rFonts w:ascii="Palatino Linotype" w:hAnsi="Palatino Linotype"/>
        </w:rPr>
      </w:pPr>
    </w:p>
    <w:p w:rsidR="00A83527" w:rsidRPr="006D0E42" w:rsidRDefault="00A83527" w:rsidP="00A83527">
      <w:pPr>
        <w:widowControl w:val="0"/>
        <w:spacing w:after="0" w:line="240" w:lineRule="auto"/>
        <w:jc w:val="both"/>
        <w:rPr>
          <w:rFonts w:ascii="Palatino Linotype" w:hAnsi="Palatino Linotype"/>
        </w:rPr>
      </w:pPr>
      <w:r w:rsidRPr="006D0E42">
        <w:rPr>
          <w:rFonts w:ascii="Palatino Linotype" w:hAnsi="Palatino Linotype"/>
        </w:rPr>
        <w:t>Il magistrato, pretore urbano, o peregrino, o edile curule, dura in carica un anno.</w:t>
      </w:r>
    </w:p>
    <w:p w:rsidR="00A83527" w:rsidRDefault="00A83527" w:rsidP="00A83527">
      <w:pPr>
        <w:widowControl w:val="0"/>
        <w:spacing w:after="0" w:line="240" w:lineRule="auto"/>
        <w:jc w:val="both"/>
        <w:rPr>
          <w:rFonts w:ascii="Palatino Linotype" w:hAnsi="Palatino Linotype"/>
        </w:rPr>
      </w:pPr>
    </w:p>
    <w:p w:rsidR="00B658E7" w:rsidRDefault="00B658E7" w:rsidP="00A83527">
      <w:pPr>
        <w:widowControl w:val="0"/>
        <w:spacing w:after="0" w:line="240" w:lineRule="auto"/>
        <w:jc w:val="both"/>
        <w:rPr>
          <w:rFonts w:ascii="Palatino Linotype" w:hAnsi="Palatino Linotype"/>
        </w:rPr>
      </w:pPr>
    </w:p>
    <w:p w:rsidR="00B658E7" w:rsidRPr="006D0E42" w:rsidRDefault="00B658E7" w:rsidP="00A83527">
      <w:pPr>
        <w:widowControl w:val="0"/>
        <w:spacing w:after="0" w:line="240" w:lineRule="auto"/>
        <w:jc w:val="both"/>
        <w:rPr>
          <w:rFonts w:ascii="Palatino Linotype" w:hAnsi="Palatino Linotype"/>
        </w:rPr>
      </w:pPr>
    </w:p>
    <w:p w:rsidR="00B658E7" w:rsidRDefault="00B658E7" w:rsidP="00A83527">
      <w:pPr>
        <w:widowControl w:val="0"/>
        <w:spacing w:after="0" w:line="240" w:lineRule="auto"/>
        <w:jc w:val="both"/>
        <w:rPr>
          <w:rFonts w:ascii="Palatino Linotype" w:hAnsi="Palatino Linotype"/>
          <w:sz w:val="20"/>
          <w:szCs w:val="20"/>
        </w:rPr>
        <w:sectPr w:rsidR="00B658E7" w:rsidSect="0005030A">
          <w:type w:val="continuous"/>
          <w:pgSz w:w="11906" w:h="16838" w:code="9"/>
          <w:pgMar w:top="1134" w:right="1134" w:bottom="1134" w:left="1134" w:header="737" w:footer="737" w:gutter="0"/>
          <w:cols w:space="708"/>
          <w:docGrid w:linePitch="360"/>
        </w:sectPr>
      </w:pPr>
    </w:p>
    <w:p w:rsidR="00A83527" w:rsidRPr="00B51991" w:rsidRDefault="00A83527" w:rsidP="00A83527">
      <w:pPr>
        <w:widowControl w:val="0"/>
        <w:spacing w:after="0" w:line="240" w:lineRule="auto"/>
        <w:jc w:val="both"/>
        <w:rPr>
          <w:rFonts w:ascii="Palatino Linotype" w:hAnsi="Palatino Linotype"/>
          <w:sz w:val="20"/>
          <w:szCs w:val="20"/>
        </w:rPr>
      </w:pPr>
      <w:r w:rsidRPr="00B51991">
        <w:rPr>
          <w:rFonts w:ascii="Palatino Linotype" w:hAnsi="Palatino Linotype"/>
          <w:sz w:val="20"/>
          <w:szCs w:val="20"/>
        </w:rPr>
        <w:lastRenderedPageBreak/>
        <w:t>Gai 4, 104.</w:t>
      </w:r>
      <w:bookmarkEnd w:id="9"/>
      <w:r w:rsidRPr="00B51991">
        <w:rPr>
          <w:rFonts w:ascii="Palatino Linotype" w:hAnsi="Palatino Linotype"/>
          <w:sz w:val="20"/>
          <w:szCs w:val="20"/>
        </w:rPr>
        <w:t xml:space="preserve"> </w:t>
      </w:r>
      <w:r w:rsidRPr="00756A6F">
        <w:rPr>
          <w:rFonts w:ascii="Palatino Linotype" w:hAnsi="Palatino Linotype"/>
          <w:b/>
          <w:sz w:val="20"/>
          <w:szCs w:val="20"/>
        </w:rPr>
        <w:t>Legitima sunt iudicia</w:t>
      </w:r>
      <w:r w:rsidRPr="00B51991">
        <w:rPr>
          <w:rFonts w:ascii="Palatino Linotype" w:hAnsi="Palatino Linotype"/>
          <w:sz w:val="20"/>
          <w:szCs w:val="20"/>
        </w:rPr>
        <w:t>, quae in urbe Roma uel intra primum urbis Romae miliarium inter omnes cives Romanos sub uno iudice accipiuntur; eaque e lege Iulia iudiciaria, nisi in anno et sex mensibus iudicata fuerint, expirant. Et hoc est, quod vulgo dicitur e lege Iulia litem anno et sex mensibus mori.</w:t>
      </w:r>
    </w:p>
    <w:p w:rsidR="00A83527" w:rsidRPr="00B51991" w:rsidRDefault="00A83527" w:rsidP="00A83527">
      <w:pPr>
        <w:widowControl w:val="0"/>
        <w:spacing w:after="0" w:line="240" w:lineRule="auto"/>
        <w:jc w:val="both"/>
        <w:rPr>
          <w:rFonts w:ascii="Palatino Linotype" w:hAnsi="Palatino Linotype"/>
          <w:sz w:val="20"/>
          <w:szCs w:val="20"/>
        </w:rPr>
      </w:pPr>
    </w:p>
    <w:p w:rsidR="00A83527" w:rsidRPr="00B51991" w:rsidRDefault="00A83527" w:rsidP="00A83527">
      <w:pPr>
        <w:widowControl w:val="0"/>
        <w:spacing w:after="0" w:line="240" w:lineRule="auto"/>
        <w:jc w:val="both"/>
        <w:rPr>
          <w:rFonts w:ascii="Palatino Linotype" w:hAnsi="Palatino Linotype"/>
          <w:sz w:val="20"/>
          <w:szCs w:val="20"/>
        </w:rPr>
      </w:pPr>
      <w:r w:rsidRPr="00B51991">
        <w:rPr>
          <w:rFonts w:ascii="Palatino Linotype" w:hAnsi="Palatino Linotype"/>
          <w:sz w:val="20"/>
          <w:szCs w:val="20"/>
        </w:rPr>
        <w:t xml:space="preserve">104. Sono </w:t>
      </w:r>
      <w:r w:rsidRPr="00B51991">
        <w:rPr>
          <w:rFonts w:ascii="Palatino Linotype" w:hAnsi="Palatino Linotype"/>
          <w:i/>
          <w:sz w:val="20"/>
          <w:szCs w:val="20"/>
        </w:rPr>
        <w:t>iudicia legitima</w:t>
      </w:r>
      <w:r w:rsidRPr="00B51991">
        <w:rPr>
          <w:rFonts w:ascii="Palatino Linotype" w:hAnsi="Palatino Linotype"/>
          <w:sz w:val="20"/>
          <w:szCs w:val="20"/>
        </w:rPr>
        <w:t xml:space="preserve"> quelli che sono presi nella città di Roma o entro il primo miglio dalla città di Roma fra tutti cittadini romani sotto un giudice unico; e questi per la </w:t>
      </w:r>
      <w:r w:rsidRPr="00B51991">
        <w:rPr>
          <w:rFonts w:ascii="Palatino Linotype" w:hAnsi="Palatino Linotype"/>
          <w:i/>
          <w:sz w:val="20"/>
          <w:szCs w:val="20"/>
        </w:rPr>
        <w:t>lex Iulia iudiciaria</w:t>
      </w:r>
      <w:r w:rsidRPr="00B51991">
        <w:rPr>
          <w:rFonts w:ascii="Palatino Linotype" w:hAnsi="Palatino Linotype"/>
          <w:sz w:val="20"/>
          <w:szCs w:val="20"/>
        </w:rPr>
        <w:t xml:space="preserve"> si consumano se non sono stati giudicati in un anno e sei mesi. E questo è ciò che si dice volgarmente che per la </w:t>
      </w:r>
      <w:r w:rsidRPr="00B51991">
        <w:rPr>
          <w:rFonts w:ascii="Palatino Linotype" w:hAnsi="Palatino Linotype"/>
          <w:i/>
          <w:sz w:val="20"/>
          <w:szCs w:val="20"/>
        </w:rPr>
        <w:t>lex Iulia iudiciaria</w:t>
      </w:r>
      <w:r w:rsidRPr="00B51991">
        <w:rPr>
          <w:rFonts w:ascii="Palatino Linotype" w:hAnsi="Palatino Linotype"/>
          <w:sz w:val="20"/>
          <w:szCs w:val="20"/>
        </w:rPr>
        <w:t xml:space="preserve"> la lite muore in un anno e sei mesi.</w:t>
      </w:r>
    </w:p>
    <w:p w:rsidR="00B658E7" w:rsidRDefault="00B658E7" w:rsidP="00A83527">
      <w:pPr>
        <w:widowControl w:val="0"/>
        <w:spacing w:after="0" w:line="240" w:lineRule="auto"/>
        <w:jc w:val="both"/>
        <w:rPr>
          <w:rFonts w:ascii="Palatino Linotype" w:hAnsi="Palatino Linotype"/>
        </w:rPr>
        <w:sectPr w:rsidR="00B658E7" w:rsidSect="00B658E7">
          <w:type w:val="continuous"/>
          <w:pgSz w:w="11906" w:h="16838" w:code="9"/>
          <w:pgMar w:top="1134" w:right="1134" w:bottom="1134" w:left="1134" w:header="737" w:footer="737" w:gutter="0"/>
          <w:cols w:num="2" w:space="708"/>
          <w:docGrid w:linePitch="360"/>
        </w:sectPr>
      </w:pPr>
    </w:p>
    <w:p w:rsidR="00B658E7" w:rsidRDefault="00B658E7" w:rsidP="00A83527">
      <w:pPr>
        <w:widowControl w:val="0"/>
        <w:spacing w:after="0" w:line="240" w:lineRule="auto"/>
        <w:jc w:val="both"/>
        <w:rPr>
          <w:rFonts w:ascii="Palatino Linotype" w:hAnsi="Palatino Linotype"/>
        </w:rPr>
      </w:pPr>
    </w:p>
    <w:p w:rsidR="00A83527" w:rsidRPr="006D0E42" w:rsidRDefault="00A83527" w:rsidP="00A83527">
      <w:pPr>
        <w:widowControl w:val="0"/>
        <w:spacing w:after="0" w:line="240" w:lineRule="auto"/>
        <w:jc w:val="both"/>
        <w:rPr>
          <w:rFonts w:ascii="Palatino Linotype" w:hAnsi="Palatino Linotype"/>
        </w:rPr>
      </w:pPr>
      <w:r w:rsidRPr="006D0E42">
        <w:rPr>
          <w:rFonts w:ascii="Palatino Linotype" w:hAnsi="Palatino Linotype"/>
        </w:rPr>
        <w:t>Perciò bisogna stare attenti al tipo di formula. Infatti:</w:t>
      </w:r>
    </w:p>
    <w:p w:rsidR="00A83527" w:rsidRPr="00B51991" w:rsidRDefault="00A83527" w:rsidP="00A83527">
      <w:pPr>
        <w:widowControl w:val="0"/>
        <w:spacing w:after="0" w:line="240" w:lineRule="auto"/>
        <w:jc w:val="both"/>
        <w:rPr>
          <w:rFonts w:ascii="Palatino Linotype" w:hAnsi="Palatino Linotype"/>
          <w:sz w:val="20"/>
          <w:szCs w:val="20"/>
        </w:rPr>
      </w:pPr>
    </w:p>
    <w:p w:rsidR="00B658E7" w:rsidRDefault="00B658E7" w:rsidP="00756A6F">
      <w:pPr>
        <w:widowControl w:val="0"/>
        <w:spacing w:after="0" w:line="240" w:lineRule="auto"/>
        <w:jc w:val="both"/>
        <w:rPr>
          <w:rFonts w:ascii="Palatino Linotype" w:hAnsi="Palatino Linotype"/>
          <w:sz w:val="20"/>
          <w:szCs w:val="20"/>
        </w:rPr>
        <w:sectPr w:rsidR="00B658E7" w:rsidSect="0005030A">
          <w:type w:val="continuous"/>
          <w:pgSz w:w="11906" w:h="16838" w:code="9"/>
          <w:pgMar w:top="1134" w:right="1134" w:bottom="1134" w:left="1134" w:header="737" w:footer="737" w:gutter="0"/>
          <w:cols w:space="708"/>
          <w:docGrid w:linePitch="360"/>
        </w:sectPr>
      </w:pPr>
      <w:bookmarkStart w:id="10" w:name="105"/>
    </w:p>
    <w:p w:rsidR="00756A6F" w:rsidRPr="00B51991" w:rsidRDefault="00A83527" w:rsidP="00756A6F">
      <w:pPr>
        <w:widowControl w:val="0"/>
        <w:spacing w:after="0" w:line="240" w:lineRule="auto"/>
        <w:jc w:val="both"/>
        <w:rPr>
          <w:rFonts w:ascii="Palatino Linotype" w:hAnsi="Palatino Linotype"/>
          <w:sz w:val="20"/>
          <w:szCs w:val="20"/>
        </w:rPr>
      </w:pPr>
      <w:r>
        <w:rPr>
          <w:rFonts w:ascii="Palatino Linotype" w:hAnsi="Palatino Linotype"/>
          <w:sz w:val="20"/>
          <w:szCs w:val="20"/>
        </w:rPr>
        <w:t xml:space="preserve">Gai 4, </w:t>
      </w:r>
      <w:r w:rsidRPr="00B51991">
        <w:rPr>
          <w:rFonts w:ascii="Palatino Linotype" w:hAnsi="Palatino Linotype"/>
          <w:sz w:val="20"/>
          <w:szCs w:val="20"/>
        </w:rPr>
        <w:t>105.</w:t>
      </w:r>
      <w:bookmarkEnd w:id="10"/>
      <w:r w:rsidRPr="00B51991">
        <w:rPr>
          <w:rFonts w:ascii="Palatino Linotype" w:hAnsi="Palatino Linotype"/>
          <w:sz w:val="20"/>
          <w:szCs w:val="20"/>
        </w:rPr>
        <w:t xml:space="preserve"> Imperio vero continentur recuperatoria et quae sub uno iudice accipiuntur interveniente peregrini persona iudicis aut litigatoris; in eadem causa sunt, quaecumque extra primum urbis Romae miliarium tam inter cives Romanos quam inter peregrinos accipiuntur. </w:t>
      </w:r>
      <w:r w:rsidR="00756A6F" w:rsidRPr="00B51991">
        <w:rPr>
          <w:rFonts w:ascii="Palatino Linotype" w:hAnsi="Palatino Linotype"/>
          <w:sz w:val="20"/>
          <w:szCs w:val="20"/>
        </w:rPr>
        <w:t>Ideo autem imperio contineri iudicia dicuntur, quia tamdiu valent, quamdiu is, qui ea praecepit, imperium habebit.</w:t>
      </w:r>
    </w:p>
    <w:p w:rsidR="00A83527" w:rsidRPr="00B51991" w:rsidRDefault="00A83527" w:rsidP="00A83527">
      <w:pPr>
        <w:widowControl w:val="0"/>
        <w:spacing w:after="0" w:line="240" w:lineRule="auto"/>
        <w:jc w:val="both"/>
        <w:rPr>
          <w:rFonts w:ascii="Palatino Linotype" w:hAnsi="Palatino Linotype"/>
          <w:sz w:val="20"/>
          <w:szCs w:val="20"/>
        </w:rPr>
      </w:pPr>
    </w:p>
    <w:p w:rsidR="00756A6F" w:rsidRPr="00B51991" w:rsidRDefault="00A83527" w:rsidP="00756A6F">
      <w:pPr>
        <w:widowControl w:val="0"/>
        <w:spacing w:after="0" w:line="240" w:lineRule="auto"/>
        <w:jc w:val="both"/>
        <w:rPr>
          <w:rFonts w:ascii="Palatino Linotype" w:hAnsi="Palatino Linotype"/>
          <w:sz w:val="20"/>
          <w:szCs w:val="20"/>
        </w:rPr>
      </w:pPr>
      <w:r w:rsidRPr="00B51991">
        <w:rPr>
          <w:rFonts w:ascii="Palatino Linotype" w:hAnsi="Palatino Linotype"/>
          <w:sz w:val="20"/>
          <w:szCs w:val="20"/>
        </w:rPr>
        <w:t>105. Invece sono dipendenti dall’</w:t>
      </w:r>
      <w:r w:rsidRPr="00B51991">
        <w:rPr>
          <w:rFonts w:ascii="Palatino Linotype" w:hAnsi="Palatino Linotype"/>
          <w:i/>
          <w:sz w:val="20"/>
          <w:szCs w:val="20"/>
        </w:rPr>
        <w:t>imperium</w:t>
      </w:r>
      <w:r w:rsidRPr="00B51991">
        <w:rPr>
          <w:rFonts w:ascii="Palatino Linotype" w:hAnsi="Palatino Linotype"/>
          <w:sz w:val="20"/>
          <w:szCs w:val="20"/>
        </w:rPr>
        <w:t xml:space="preserve"> gli </w:t>
      </w:r>
      <w:r w:rsidRPr="00B51991">
        <w:rPr>
          <w:rFonts w:ascii="Palatino Linotype" w:hAnsi="Palatino Linotype"/>
          <w:i/>
          <w:sz w:val="20"/>
          <w:szCs w:val="20"/>
        </w:rPr>
        <w:t>iudicia</w:t>
      </w:r>
      <w:r w:rsidRPr="00B51991">
        <w:rPr>
          <w:rFonts w:ascii="Palatino Linotype" w:hAnsi="Palatino Linotype"/>
          <w:sz w:val="20"/>
          <w:szCs w:val="20"/>
        </w:rPr>
        <w:t xml:space="preserve"> recuperatorî e quelli che sono ricevuti sotto un solo giudice intervenendo la persona del giudice o del litigante straniero; nella stessa condizione sono [tutti] quelli che sono presi fuori dal primo miglio della città di Roma tanto fra cittadini romani quanto fra stranieri.</w:t>
      </w:r>
      <w:r w:rsidR="00756A6F" w:rsidRPr="00756A6F">
        <w:rPr>
          <w:rFonts w:ascii="Palatino Linotype" w:hAnsi="Palatino Linotype"/>
          <w:sz w:val="20"/>
          <w:szCs w:val="20"/>
        </w:rPr>
        <w:t xml:space="preserve"> </w:t>
      </w:r>
      <w:r w:rsidR="00756A6F" w:rsidRPr="00B51991">
        <w:rPr>
          <w:rFonts w:ascii="Palatino Linotype" w:hAnsi="Palatino Linotype"/>
          <w:sz w:val="20"/>
          <w:szCs w:val="20"/>
        </w:rPr>
        <w:t xml:space="preserve">Pertanto si dice che gli </w:t>
      </w:r>
      <w:r w:rsidR="00756A6F" w:rsidRPr="00B51991">
        <w:rPr>
          <w:rFonts w:ascii="Palatino Linotype" w:hAnsi="Palatino Linotype"/>
          <w:i/>
          <w:sz w:val="20"/>
          <w:szCs w:val="20"/>
        </w:rPr>
        <w:t>iudicia</w:t>
      </w:r>
      <w:r w:rsidR="00756A6F" w:rsidRPr="00B51991">
        <w:rPr>
          <w:rFonts w:ascii="Palatino Linotype" w:hAnsi="Palatino Linotype"/>
          <w:sz w:val="20"/>
          <w:szCs w:val="20"/>
        </w:rPr>
        <w:t xml:space="preserve"> sono contenuti nell’</w:t>
      </w:r>
      <w:r w:rsidR="00756A6F" w:rsidRPr="00B51991">
        <w:rPr>
          <w:rFonts w:ascii="Palatino Linotype" w:hAnsi="Palatino Linotype"/>
          <w:i/>
          <w:sz w:val="20"/>
          <w:szCs w:val="20"/>
        </w:rPr>
        <w:t>imperium</w:t>
      </w:r>
      <w:r w:rsidR="00756A6F" w:rsidRPr="00B51991">
        <w:rPr>
          <w:rFonts w:ascii="Palatino Linotype" w:hAnsi="Palatino Linotype"/>
          <w:sz w:val="20"/>
          <w:szCs w:val="20"/>
        </w:rPr>
        <w:t xml:space="preserve"> poiché tanto a lungo valgono quanto a lungo ha l’</w:t>
      </w:r>
      <w:r w:rsidR="00756A6F" w:rsidRPr="00B51991">
        <w:rPr>
          <w:rFonts w:ascii="Palatino Linotype" w:hAnsi="Palatino Linotype"/>
          <w:i/>
          <w:sz w:val="20"/>
          <w:szCs w:val="20"/>
        </w:rPr>
        <w:t>imperium</w:t>
      </w:r>
      <w:r w:rsidR="00756A6F" w:rsidRPr="00B51991">
        <w:rPr>
          <w:rFonts w:ascii="Palatino Linotype" w:hAnsi="Palatino Linotype"/>
          <w:sz w:val="20"/>
          <w:szCs w:val="20"/>
        </w:rPr>
        <w:t xml:space="preserve"> colui che li ha disposti.</w:t>
      </w:r>
    </w:p>
    <w:p w:rsidR="00B658E7" w:rsidRDefault="00B658E7" w:rsidP="00A83527">
      <w:pPr>
        <w:widowControl w:val="0"/>
        <w:spacing w:after="0" w:line="240" w:lineRule="auto"/>
        <w:jc w:val="both"/>
        <w:rPr>
          <w:rFonts w:ascii="Palatino Linotype" w:hAnsi="Palatino Linotype"/>
          <w:sz w:val="20"/>
          <w:szCs w:val="20"/>
        </w:rPr>
        <w:sectPr w:rsidR="00B658E7" w:rsidSect="00B658E7">
          <w:type w:val="continuous"/>
          <w:pgSz w:w="11906" w:h="16838" w:code="9"/>
          <w:pgMar w:top="1134" w:right="1134" w:bottom="1134" w:left="1134" w:header="737" w:footer="737" w:gutter="0"/>
          <w:cols w:num="2" w:space="708"/>
          <w:docGrid w:linePitch="360"/>
        </w:sectPr>
      </w:pPr>
    </w:p>
    <w:p w:rsidR="00A83527" w:rsidRPr="00B51991" w:rsidRDefault="00A83527" w:rsidP="00A83527">
      <w:pPr>
        <w:widowControl w:val="0"/>
        <w:spacing w:after="0" w:line="240" w:lineRule="auto"/>
        <w:jc w:val="both"/>
        <w:rPr>
          <w:rFonts w:ascii="Palatino Linotype" w:hAnsi="Palatino Linotype"/>
          <w:sz w:val="20"/>
          <w:szCs w:val="20"/>
        </w:rPr>
      </w:pPr>
    </w:p>
    <w:p w:rsidR="00A83527" w:rsidRPr="006D0E42" w:rsidRDefault="00A83527" w:rsidP="00A83527">
      <w:pPr>
        <w:widowControl w:val="0"/>
        <w:spacing w:after="0" w:line="240" w:lineRule="auto"/>
        <w:jc w:val="both"/>
        <w:rPr>
          <w:rFonts w:ascii="Palatino Linotype" w:hAnsi="Palatino Linotype"/>
        </w:rPr>
      </w:pPr>
      <w:r w:rsidRPr="006D0E42">
        <w:rPr>
          <w:rFonts w:ascii="Palatino Linotype" w:hAnsi="Palatino Linotype"/>
        </w:rPr>
        <w:t xml:space="preserve">La </w:t>
      </w:r>
      <w:r w:rsidRPr="006D0E42">
        <w:rPr>
          <w:rFonts w:ascii="Palatino Linotype" w:hAnsi="Palatino Linotype"/>
          <w:i/>
        </w:rPr>
        <w:t>datio iudicii</w:t>
      </w:r>
      <w:r w:rsidRPr="006D0E42">
        <w:rPr>
          <w:rFonts w:ascii="Palatino Linotype" w:hAnsi="Palatino Linotype"/>
        </w:rPr>
        <w:t xml:space="preserve"> è frutto di atti volontari dell’attore e del convenuto, che hanno chiesto la formula e che hanno obiettato, e che poi hanno ricevuto lo </w:t>
      </w:r>
      <w:r w:rsidRPr="006D0E42">
        <w:rPr>
          <w:rFonts w:ascii="Palatino Linotype" w:hAnsi="Palatino Linotype"/>
          <w:i/>
        </w:rPr>
        <w:t>iudicium</w:t>
      </w:r>
      <w:r w:rsidRPr="006D0E42">
        <w:rPr>
          <w:rFonts w:ascii="Palatino Linotype" w:hAnsi="Palatino Linotype"/>
        </w:rPr>
        <w:t xml:space="preserve"> dal pretore. E’ cioè un </w:t>
      </w:r>
      <w:r w:rsidRPr="006D0E42">
        <w:rPr>
          <w:rFonts w:ascii="Palatino Linotype" w:hAnsi="Palatino Linotype"/>
          <w:b/>
        </w:rPr>
        <w:t>accordo fra loro</w:t>
      </w:r>
      <w:r w:rsidRPr="006D0E42">
        <w:rPr>
          <w:rFonts w:ascii="Palatino Linotype" w:hAnsi="Palatino Linotype"/>
        </w:rPr>
        <w:t xml:space="preserve">: il pretore ha accordato la </w:t>
      </w:r>
      <w:r w:rsidRPr="006D0E42">
        <w:rPr>
          <w:rFonts w:ascii="Palatino Linotype" w:hAnsi="Palatino Linotype"/>
          <w:i/>
        </w:rPr>
        <w:t>datio iudicii</w:t>
      </w:r>
      <w:r w:rsidRPr="006D0E42">
        <w:rPr>
          <w:rStyle w:val="Rimandonotaapidipagina"/>
          <w:rFonts w:ascii="Palatino Linotype" w:hAnsi="Palatino Linotype"/>
        </w:rPr>
        <w:footnoteReference w:id="3"/>
      </w:r>
      <w:r w:rsidRPr="006D0E42">
        <w:rPr>
          <w:rFonts w:ascii="Palatino Linotype" w:hAnsi="Palatino Linotype"/>
        </w:rPr>
        <w:t>; l’attore ha recitato la formula al convenuto; il convenuto l’ha accettata</w:t>
      </w:r>
      <w:r w:rsidRPr="006D0E42">
        <w:rPr>
          <w:rStyle w:val="Rimandonotaapidipagina"/>
          <w:rFonts w:ascii="Palatino Linotype" w:hAnsi="Palatino Linotype"/>
        </w:rPr>
        <w:footnoteReference w:id="4"/>
      </w:r>
      <w:r w:rsidRPr="006D0E42">
        <w:rPr>
          <w:rFonts w:ascii="Palatino Linotype" w:hAnsi="Palatino Linotype"/>
        </w:rPr>
        <w:t>.</w:t>
      </w:r>
    </w:p>
    <w:p w:rsidR="00A83527" w:rsidRPr="006D0E42" w:rsidRDefault="00A83527" w:rsidP="00A83527">
      <w:pPr>
        <w:widowControl w:val="0"/>
        <w:spacing w:after="0" w:line="240" w:lineRule="auto"/>
        <w:jc w:val="both"/>
        <w:rPr>
          <w:rFonts w:ascii="Palatino Linotype" w:hAnsi="Palatino Linotype"/>
        </w:rPr>
      </w:pPr>
      <w:r w:rsidRPr="006D0E42">
        <w:rPr>
          <w:rFonts w:ascii="Palatino Linotype" w:hAnsi="Palatino Linotype"/>
        </w:rPr>
        <w:t xml:space="preserve">L’importanza della </w:t>
      </w:r>
      <w:r w:rsidRPr="006D0E42">
        <w:rPr>
          <w:rFonts w:ascii="Palatino Linotype" w:hAnsi="Palatino Linotype"/>
          <w:i/>
        </w:rPr>
        <w:t>litis contestatio</w:t>
      </w:r>
      <w:r w:rsidRPr="006D0E42">
        <w:rPr>
          <w:rFonts w:ascii="Palatino Linotype" w:hAnsi="Palatino Linotype"/>
        </w:rPr>
        <w:t xml:space="preserve"> è sostanzialmente ricavabile dai suoi effetti.</w:t>
      </w:r>
    </w:p>
    <w:p w:rsidR="00A83527" w:rsidRPr="006D0E42" w:rsidRDefault="00A83527" w:rsidP="00A83527">
      <w:pPr>
        <w:widowControl w:val="0"/>
        <w:spacing w:after="0" w:line="240" w:lineRule="auto"/>
        <w:jc w:val="both"/>
        <w:rPr>
          <w:rFonts w:ascii="Palatino Linotype" w:hAnsi="Palatino Linotype"/>
        </w:rPr>
      </w:pPr>
    </w:p>
    <w:p w:rsidR="00B658E7" w:rsidRDefault="00B658E7" w:rsidP="00A83527">
      <w:pPr>
        <w:widowControl w:val="0"/>
        <w:spacing w:after="0" w:line="240" w:lineRule="auto"/>
        <w:jc w:val="both"/>
        <w:rPr>
          <w:rFonts w:ascii="Palatino Linotype" w:hAnsi="Palatino Linotype"/>
          <w:sz w:val="20"/>
          <w:szCs w:val="20"/>
          <w:lang w:val="en-US"/>
        </w:rPr>
        <w:sectPr w:rsidR="00B658E7" w:rsidSect="0005030A">
          <w:type w:val="continuous"/>
          <w:pgSz w:w="11906" w:h="16838" w:code="9"/>
          <w:pgMar w:top="1134" w:right="1134" w:bottom="1134" w:left="1134" w:header="737" w:footer="737" w:gutter="0"/>
          <w:cols w:space="708"/>
          <w:docGrid w:linePitch="360"/>
        </w:sectPr>
      </w:pPr>
    </w:p>
    <w:p w:rsidR="00A83527" w:rsidRPr="00B51991" w:rsidRDefault="00A83527" w:rsidP="00A83527">
      <w:pPr>
        <w:widowControl w:val="0"/>
        <w:spacing w:after="0" w:line="240" w:lineRule="auto"/>
        <w:jc w:val="both"/>
        <w:rPr>
          <w:rFonts w:ascii="Palatino Linotype" w:hAnsi="Palatino Linotype"/>
          <w:sz w:val="20"/>
          <w:szCs w:val="20"/>
        </w:rPr>
      </w:pPr>
      <w:r w:rsidRPr="00B51991">
        <w:rPr>
          <w:rFonts w:ascii="Palatino Linotype" w:hAnsi="Palatino Linotype"/>
          <w:sz w:val="20"/>
          <w:szCs w:val="20"/>
          <w:lang w:val="en-US"/>
        </w:rPr>
        <w:t xml:space="preserve">Quint, </w:t>
      </w:r>
      <w:r w:rsidRPr="00B51991">
        <w:rPr>
          <w:rFonts w:ascii="Palatino Linotype" w:hAnsi="Palatino Linotype"/>
          <w:i/>
          <w:sz w:val="20"/>
          <w:szCs w:val="20"/>
          <w:lang w:val="en-US"/>
        </w:rPr>
        <w:t xml:space="preserve">inst </w:t>
      </w:r>
      <w:proofErr w:type="gramStart"/>
      <w:r w:rsidRPr="00B51991">
        <w:rPr>
          <w:rFonts w:ascii="Palatino Linotype" w:hAnsi="Palatino Linotype"/>
          <w:i/>
          <w:sz w:val="20"/>
          <w:szCs w:val="20"/>
          <w:lang w:val="en-US"/>
        </w:rPr>
        <w:t>or</w:t>
      </w:r>
      <w:r w:rsidRPr="00B51991">
        <w:rPr>
          <w:rFonts w:ascii="Palatino Linotype" w:hAnsi="Palatino Linotype"/>
          <w:sz w:val="20"/>
          <w:szCs w:val="20"/>
          <w:lang w:val="en-US"/>
        </w:rPr>
        <w:t>.,</w:t>
      </w:r>
      <w:proofErr w:type="gramEnd"/>
      <w:r w:rsidRPr="00B51991">
        <w:rPr>
          <w:rFonts w:ascii="Palatino Linotype" w:hAnsi="Palatino Linotype"/>
          <w:sz w:val="20"/>
          <w:szCs w:val="20"/>
          <w:lang w:val="en-US"/>
        </w:rPr>
        <w:t xml:space="preserve"> 7, 6, 4: Solet et illud quaeri, quo referatur quod scriptum est: "Bis de eadem re ne sit actio": id est, hoc "bis" ad actorem an actionem. </w:t>
      </w:r>
      <w:r w:rsidRPr="00B51991">
        <w:rPr>
          <w:rFonts w:ascii="Palatino Linotype" w:hAnsi="Palatino Linotype"/>
          <w:sz w:val="20"/>
          <w:szCs w:val="20"/>
        </w:rPr>
        <w:t>Haec ex iure obscuro.</w:t>
      </w:r>
    </w:p>
    <w:p w:rsidR="00A83527" w:rsidRPr="00B51991" w:rsidRDefault="00A83527" w:rsidP="00A83527">
      <w:pPr>
        <w:widowControl w:val="0"/>
        <w:spacing w:after="0" w:line="240" w:lineRule="auto"/>
        <w:jc w:val="both"/>
        <w:rPr>
          <w:rFonts w:ascii="Palatino Linotype" w:hAnsi="Palatino Linotype"/>
          <w:sz w:val="20"/>
          <w:szCs w:val="20"/>
        </w:rPr>
      </w:pPr>
    </w:p>
    <w:p w:rsidR="00B658E7" w:rsidRDefault="00A83527" w:rsidP="00A83527">
      <w:pPr>
        <w:widowControl w:val="0"/>
        <w:spacing w:after="0" w:line="240" w:lineRule="auto"/>
        <w:jc w:val="both"/>
        <w:rPr>
          <w:rFonts w:ascii="Palatino Linotype" w:hAnsi="Palatino Linotype"/>
          <w:sz w:val="20"/>
          <w:szCs w:val="20"/>
        </w:rPr>
        <w:sectPr w:rsidR="00B658E7" w:rsidSect="00B658E7">
          <w:type w:val="continuous"/>
          <w:pgSz w:w="11906" w:h="16838" w:code="9"/>
          <w:pgMar w:top="1134" w:right="1134" w:bottom="1134" w:left="1134" w:header="737" w:footer="737" w:gutter="0"/>
          <w:cols w:num="2" w:space="708"/>
          <w:docGrid w:linePitch="360"/>
        </w:sectPr>
      </w:pPr>
      <w:r w:rsidRPr="00B51991">
        <w:rPr>
          <w:rFonts w:ascii="Palatino Linotype" w:hAnsi="Palatino Linotype"/>
          <w:sz w:val="20"/>
          <w:szCs w:val="20"/>
        </w:rPr>
        <w:t xml:space="preserve">4. Suole essere discusso anche quello dove è riferito ciò che è scritto: “Due volte non sia azione sullo stesso argomento”: cioè [se] questo “due volte” [è rivolto] all’attore o all’azione. Questo </w:t>
      </w:r>
      <w:r>
        <w:rPr>
          <w:rFonts w:ascii="Palatino Linotype" w:hAnsi="Palatino Linotype"/>
          <w:sz w:val="20"/>
          <w:szCs w:val="20"/>
        </w:rPr>
        <w:t xml:space="preserve">[viene] da un comando </w:t>
      </w:r>
      <w:r w:rsidRPr="00B51991">
        <w:rPr>
          <w:rFonts w:ascii="Palatino Linotype" w:hAnsi="Palatino Linotype"/>
          <w:sz w:val="20"/>
          <w:szCs w:val="20"/>
        </w:rPr>
        <w:t>oscur</w:t>
      </w:r>
      <w:r>
        <w:rPr>
          <w:rFonts w:ascii="Palatino Linotype" w:hAnsi="Palatino Linotype"/>
          <w:sz w:val="20"/>
          <w:szCs w:val="20"/>
        </w:rPr>
        <w:t>o</w:t>
      </w:r>
    </w:p>
    <w:p w:rsidR="00A83527" w:rsidRPr="00B51991" w:rsidRDefault="00A83527" w:rsidP="00A83527">
      <w:pPr>
        <w:widowControl w:val="0"/>
        <w:spacing w:after="0" w:line="240" w:lineRule="auto"/>
        <w:jc w:val="both"/>
        <w:rPr>
          <w:rFonts w:ascii="Palatino Linotype" w:hAnsi="Palatino Linotype"/>
          <w:sz w:val="20"/>
          <w:szCs w:val="20"/>
        </w:rPr>
      </w:pPr>
    </w:p>
    <w:p w:rsidR="00A83527" w:rsidRPr="006D0E42" w:rsidRDefault="00A83527" w:rsidP="00A83527">
      <w:pPr>
        <w:widowControl w:val="0"/>
        <w:spacing w:after="0" w:line="240" w:lineRule="auto"/>
        <w:jc w:val="both"/>
        <w:rPr>
          <w:rFonts w:ascii="Palatino Linotype" w:hAnsi="Palatino Linotype"/>
        </w:rPr>
      </w:pPr>
      <w:r w:rsidRPr="006D0E42">
        <w:rPr>
          <w:rFonts w:ascii="Palatino Linotype" w:hAnsi="Palatino Linotype"/>
        </w:rPr>
        <w:t>Quanto dice Quintiliano allude al fatto che ciò che costituisce oggetto di un accordo tra le parti circa il medesimo contenuto (</w:t>
      </w:r>
      <w:r w:rsidRPr="006D0E42">
        <w:rPr>
          <w:rFonts w:ascii="Palatino Linotype" w:hAnsi="Palatino Linotype"/>
          <w:i/>
        </w:rPr>
        <w:t>eadem res</w:t>
      </w:r>
      <w:r w:rsidRPr="006D0E42">
        <w:rPr>
          <w:rFonts w:ascii="Palatino Linotype" w:hAnsi="Palatino Linotype"/>
        </w:rPr>
        <w:t>), non può essere più mutato</w:t>
      </w:r>
      <w:r w:rsidRPr="006D0E42">
        <w:rPr>
          <w:rStyle w:val="Rimandonotaapidipagina"/>
          <w:rFonts w:ascii="Palatino Linotype" w:hAnsi="Palatino Linotype"/>
        </w:rPr>
        <w:footnoteReference w:id="5"/>
      </w:r>
      <w:r w:rsidRPr="006D0E42">
        <w:rPr>
          <w:rFonts w:ascii="Palatino Linotype" w:hAnsi="Palatino Linotype"/>
        </w:rPr>
        <w:t>.</w:t>
      </w:r>
    </w:p>
    <w:p w:rsidR="00A83527" w:rsidRPr="006D0E42" w:rsidRDefault="00A83527" w:rsidP="00A83527">
      <w:pPr>
        <w:widowControl w:val="0"/>
        <w:spacing w:after="0" w:line="240" w:lineRule="auto"/>
        <w:jc w:val="both"/>
        <w:rPr>
          <w:rFonts w:ascii="Palatino Linotype" w:hAnsi="Palatino Linotype"/>
        </w:rPr>
      </w:pPr>
    </w:p>
    <w:p w:rsidR="00B658E7" w:rsidRDefault="00B658E7" w:rsidP="00A83527">
      <w:pPr>
        <w:widowControl w:val="0"/>
        <w:spacing w:after="0" w:line="240" w:lineRule="auto"/>
        <w:jc w:val="both"/>
        <w:rPr>
          <w:rFonts w:ascii="Palatino Linotype" w:hAnsi="Palatino Linotype"/>
          <w:b/>
        </w:rPr>
      </w:pPr>
    </w:p>
    <w:p w:rsidR="00B658E7" w:rsidRDefault="00B658E7" w:rsidP="00A83527">
      <w:pPr>
        <w:widowControl w:val="0"/>
        <w:spacing w:after="0" w:line="240" w:lineRule="auto"/>
        <w:jc w:val="both"/>
        <w:rPr>
          <w:rFonts w:ascii="Palatino Linotype" w:hAnsi="Palatino Linotype"/>
          <w:b/>
        </w:rPr>
      </w:pPr>
    </w:p>
    <w:p w:rsidR="00A83527" w:rsidRPr="00DD0FDE" w:rsidRDefault="00A83527" w:rsidP="00A83527">
      <w:pPr>
        <w:widowControl w:val="0"/>
        <w:spacing w:after="0" w:line="240" w:lineRule="auto"/>
        <w:jc w:val="both"/>
        <w:rPr>
          <w:rFonts w:ascii="Palatino Linotype" w:hAnsi="Palatino Linotype"/>
          <w:b/>
        </w:rPr>
      </w:pPr>
      <w:r w:rsidRPr="00DD0FDE">
        <w:rPr>
          <w:rFonts w:ascii="Palatino Linotype" w:hAnsi="Palatino Linotype"/>
          <w:b/>
        </w:rPr>
        <w:t xml:space="preserve">Effetti della </w:t>
      </w:r>
      <w:r w:rsidRPr="00DD0FDE">
        <w:rPr>
          <w:rFonts w:ascii="Palatino Linotype" w:hAnsi="Palatino Linotype"/>
          <w:b/>
          <w:i/>
        </w:rPr>
        <w:t>litis contestatio</w:t>
      </w:r>
      <w:r w:rsidRPr="00DD0FDE">
        <w:rPr>
          <w:rFonts w:ascii="Palatino Linotype" w:hAnsi="Palatino Linotype"/>
          <w:b/>
        </w:rPr>
        <w:t>:</w:t>
      </w:r>
    </w:p>
    <w:p w:rsidR="00A83527" w:rsidRPr="006D0E42" w:rsidRDefault="00A83527" w:rsidP="00A83527">
      <w:pPr>
        <w:widowControl w:val="0"/>
        <w:spacing w:after="0" w:line="240" w:lineRule="auto"/>
        <w:jc w:val="both"/>
        <w:rPr>
          <w:rFonts w:ascii="Palatino Linotype" w:hAnsi="Palatino Linotype"/>
        </w:rPr>
      </w:pPr>
    </w:p>
    <w:p w:rsidR="00A83527" w:rsidRPr="006D0E42" w:rsidRDefault="00A83527" w:rsidP="00A83527">
      <w:pPr>
        <w:widowControl w:val="0"/>
        <w:spacing w:after="0" w:line="240" w:lineRule="auto"/>
        <w:jc w:val="both"/>
        <w:rPr>
          <w:rFonts w:ascii="Palatino Linotype" w:hAnsi="Palatino Linotype"/>
        </w:rPr>
      </w:pPr>
      <w:r w:rsidRPr="006D0E42">
        <w:rPr>
          <w:rFonts w:ascii="Palatino Linotype" w:hAnsi="Palatino Linotype"/>
        </w:rPr>
        <w:t>- Conservativo: il contenuto della formula è agibile anche contro gli eredi del convenuto.</w:t>
      </w:r>
    </w:p>
    <w:p w:rsidR="00A83527" w:rsidRPr="006D0E42" w:rsidRDefault="00A83527" w:rsidP="00A83527">
      <w:pPr>
        <w:widowControl w:val="0"/>
        <w:spacing w:after="0" w:line="240" w:lineRule="auto"/>
        <w:jc w:val="both"/>
        <w:rPr>
          <w:rFonts w:ascii="Palatino Linotype" w:hAnsi="Palatino Linotype"/>
        </w:rPr>
      </w:pPr>
      <w:r w:rsidRPr="006D0E42">
        <w:rPr>
          <w:rFonts w:ascii="Palatino Linotype" w:hAnsi="Palatino Linotype"/>
        </w:rPr>
        <w:t>- Estintivo: estingue l’obbligazione dedotta in giudizio.</w:t>
      </w:r>
    </w:p>
    <w:p w:rsidR="00A83527" w:rsidRDefault="00A83527" w:rsidP="00A83527">
      <w:pPr>
        <w:widowControl w:val="0"/>
        <w:spacing w:after="0" w:line="240" w:lineRule="auto"/>
        <w:jc w:val="both"/>
        <w:rPr>
          <w:rFonts w:ascii="Palatino Linotype" w:hAnsi="Palatino Linotype"/>
        </w:rPr>
      </w:pPr>
      <w:r w:rsidRPr="006D0E42">
        <w:rPr>
          <w:rFonts w:ascii="Palatino Linotype" w:hAnsi="Palatino Linotype"/>
        </w:rPr>
        <w:t>- Preclusivo: vieta la riproponibilità dell’azione.</w:t>
      </w:r>
    </w:p>
    <w:p w:rsidR="00A83527" w:rsidRDefault="00A83527" w:rsidP="00A83527">
      <w:pPr>
        <w:widowControl w:val="0"/>
        <w:spacing w:after="0" w:line="240" w:lineRule="auto"/>
        <w:jc w:val="both"/>
        <w:rPr>
          <w:rFonts w:ascii="Palatino Linotype" w:hAnsi="Palatino Linotype"/>
        </w:rPr>
      </w:pPr>
      <w:r w:rsidRPr="006D0E42">
        <w:rPr>
          <w:rFonts w:ascii="Palatino Linotype" w:hAnsi="Palatino Linotype"/>
        </w:rPr>
        <w:t xml:space="preserve">- Novativo: l’obbligazione diviene quella contenuta nella </w:t>
      </w:r>
      <w:r>
        <w:rPr>
          <w:rFonts w:ascii="Palatino Linotype" w:hAnsi="Palatino Linotype"/>
        </w:rPr>
        <w:t>formula. Ma interessante è vedere:</w:t>
      </w:r>
    </w:p>
    <w:p w:rsidR="00A83527" w:rsidRDefault="00A83527" w:rsidP="00A83527">
      <w:pPr>
        <w:widowControl w:val="0"/>
        <w:spacing w:after="0" w:line="240" w:lineRule="auto"/>
        <w:jc w:val="both"/>
        <w:rPr>
          <w:rFonts w:ascii="Palatino Linotype" w:hAnsi="Palatino Linotype"/>
        </w:rPr>
      </w:pPr>
    </w:p>
    <w:p w:rsidR="00B658E7" w:rsidRDefault="00B658E7" w:rsidP="00A83527">
      <w:pPr>
        <w:widowControl w:val="0"/>
        <w:spacing w:after="0" w:line="240" w:lineRule="auto"/>
        <w:jc w:val="both"/>
        <w:rPr>
          <w:rFonts w:ascii="Palatino Linotype" w:hAnsi="Palatino Linotype"/>
          <w:sz w:val="20"/>
          <w:szCs w:val="20"/>
        </w:rPr>
        <w:sectPr w:rsidR="00B658E7" w:rsidSect="0005030A">
          <w:type w:val="continuous"/>
          <w:pgSz w:w="11906" w:h="16838" w:code="9"/>
          <w:pgMar w:top="1134" w:right="1134" w:bottom="1134" w:left="1134" w:header="737" w:footer="737" w:gutter="0"/>
          <w:cols w:space="708"/>
          <w:docGrid w:linePitch="360"/>
        </w:sectPr>
      </w:pPr>
    </w:p>
    <w:p w:rsidR="00A83527" w:rsidRDefault="00A83527" w:rsidP="00A83527">
      <w:pPr>
        <w:widowControl w:val="0"/>
        <w:spacing w:after="0" w:line="240" w:lineRule="auto"/>
        <w:jc w:val="both"/>
        <w:rPr>
          <w:rFonts w:ascii="Palatino Linotype" w:hAnsi="Palatino Linotype"/>
          <w:sz w:val="20"/>
          <w:szCs w:val="20"/>
        </w:rPr>
      </w:pPr>
      <w:r w:rsidRPr="00B51991">
        <w:rPr>
          <w:rFonts w:ascii="Palatino Linotype" w:hAnsi="Palatino Linotype"/>
          <w:sz w:val="20"/>
          <w:szCs w:val="20"/>
        </w:rPr>
        <w:lastRenderedPageBreak/>
        <w:t xml:space="preserve">Gai 4, </w:t>
      </w:r>
      <w:r>
        <w:rPr>
          <w:rFonts w:ascii="Palatino Linotype" w:hAnsi="Palatino Linotype"/>
          <w:sz w:val="20"/>
          <w:szCs w:val="20"/>
        </w:rPr>
        <w:t>11</w:t>
      </w:r>
      <w:r w:rsidRPr="00B51991">
        <w:rPr>
          <w:rFonts w:ascii="Palatino Linotype" w:hAnsi="Palatino Linotype"/>
          <w:sz w:val="20"/>
          <w:szCs w:val="20"/>
        </w:rPr>
        <w:t>4.</w:t>
      </w:r>
      <w:bookmarkStart w:id="11" w:name="114"/>
      <w:r w:rsidRPr="008E28A4">
        <w:rPr>
          <w:rFonts w:ascii="Book Antiqua" w:hAnsi="Book Antiqua"/>
          <w:color w:val="333333"/>
          <w:sz w:val="32"/>
          <w:szCs w:val="32"/>
          <w:shd w:val="clear" w:color="auto" w:fill="FFFFFF"/>
        </w:rPr>
        <w:t xml:space="preserve"> </w:t>
      </w:r>
      <w:bookmarkEnd w:id="11"/>
      <w:r w:rsidRPr="008E28A4">
        <w:rPr>
          <w:rFonts w:ascii="Palatino Linotype" w:hAnsi="Palatino Linotype"/>
          <w:sz w:val="20"/>
          <w:szCs w:val="20"/>
        </w:rPr>
        <w:t>Superest, ut dispiciamus, si ante rem iudicatam is, cum quo agitur, post acceptum iudicium satisfaciat a</w:t>
      </w:r>
      <w:r>
        <w:rPr>
          <w:rFonts w:ascii="Palatino Linotype" w:hAnsi="Palatino Linotype"/>
          <w:sz w:val="20"/>
          <w:szCs w:val="20"/>
        </w:rPr>
        <w:t>ctori, quid officio iudicis conveniat, utrum absolv</w:t>
      </w:r>
      <w:r w:rsidRPr="008E28A4">
        <w:rPr>
          <w:rFonts w:ascii="Palatino Linotype" w:hAnsi="Palatino Linotype"/>
          <w:sz w:val="20"/>
          <w:szCs w:val="20"/>
        </w:rPr>
        <w:t>ere an ideo potius damnare, quia iudicii accipiendi tempore in ea causa fue</w:t>
      </w:r>
      <w:r>
        <w:rPr>
          <w:rFonts w:ascii="Palatino Linotype" w:hAnsi="Palatino Linotype"/>
          <w:sz w:val="20"/>
          <w:szCs w:val="20"/>
        </w:rPr>
        <w:t>rit, ut damnari debeat. Nostri praeceptores absolv</w:t>
      </w:r>
      <w:r w:rsidRPr="008E28A4">
        <w:rPr>
          <w:rFonts w:ascii="Palatino Linotype" w:hAnsi="Palatino Linotype"/>
          <w:sz w:val="20"/>
          <w:szCs w:val="20"/>
        </w:rPr>
        <w:t>ere eum debere existimant; nec interess</w:t>
      </w:r>
      <w:r>
        <w:rPr>
          <w:rFonts w:ascii="Palatino Linotype" w:hAnsi="Palatino Linotype"/>
          <w:sz w:val="20"/>
          <w:szCs w:val="20"/>
        </w:rPr>
        <w:t xml:space="preserve">e, cuius generis </w:t>
      </w:r>
      <w:bookmarkStart w:id="12" w:name="_GoBack"/>
      <w:bookmarkEnd w:id="12"/>
      <w:r>
        <w:rPr>
          <w:rFonts w:ascii="Palatino Linotype" w:hAnsi="Palatino Linotype"/>
          <w:sz w:val="20"/>
          <w:szCs w:val="20"/>
        </w:rPr>
        <w:t>sit iudicium. Et hoc est, quod v</w:t>
      </w:r>
      <w:r w:rsidRPr="008E28A4">
        <w:rPr>
          <w:rFonts w:ascii="Palatino Linotype" w:hAnsi="Palatino Linotype"/>
          <w:sz w:val="20"/>
          <w:szCs w:val="20"/>
        </w:rPr>
        <w:t>olgo dicitur Sabino et Cassio placere omnia iudicia absolutoria esse. [</w:t>
      </w:r>
      <w:r>
        <w:rPr>
          <w:rFonts w:ascii="Palatino Linotype" w:hAnsi="Palatino Linotype"/>
          <w:sz w:val="20"/>
          <w:szCs w:val="20"/>
        </w:rPr>
        <w:t>… ??? …]</w:t>
      </w:r>
      <w:r w:rsidRPr="008E28A4">
        <w:rPr>
          <w:rFonts w:ascii="Palatino Linotype" w:hAnsi="Palatino Linotype"/>
          <w:sz w:val="20"/>
          <w:szCs w:val="20"/>
        </w:rPr>
        <w:t xml:space="preserve"> de bonae fidei autem iudiciis idem sentiunt, quia in eiusmodi iudiciis</w:t>
      </w:r>
      <w:r>
        <w:rPr>
          <w:rFonts w:ascii="Palatino Linotype" w:hAnsi="Palatino Linotype"/>
          <w:sz w:val="20"/>
          <w:szCs w:val="20"/>
        </w:rPr>
        <w:t xml:space="preserve"> liberum est officium iudicis. T</w:t>
      </w:r>
      <w:r w:rsidRPr="008E28A4">
        <w:rPr>
          <w:rFonts w:ascii="Palatino Linotype" w:hAnsi="Palatino Linotype"/>
          <w:sz w:val="20"/>
          <w:szCs w:val="20"/>
        </w:rPr>
        <w:t>antumdem et de in rem ac</w:t>
      </w:r>
      <w:r>
        <w:rPr>
          <w:rFonts w:ascii="Palatino Linotype" w:hAnsi="Palatino Linotype"/>
          <w:sz w:val="20"/>
          <w:szCs w:val="20"/>
        </w:rPr>
        <w:t>tionibus putant, quia formulae v</w:t>
      </w:r>
      <w:r w:rsidRPr="008E28A4">
        <w:rPr>
          <w:rFonts w:ascii="Palatino Linotype" w:hAnsi="Palatino Linotype"/>
          <w:sz w:val="20"/>
          <w:szCs w:val="20"/>
        </w:rPr>
        <w:t>erbis id ipsum expr</w:t>
      </w:r>
      <w:r>
        <w:rPr>
          <w:rFonts w:ascii="Palatino Linotype" w:hAnsi="Palatino Linotype"/>
          <w:sz w:val="20"/>
          <w:szCs w:val="20"/>
        </w:rPr>
        <w:t>imatur [… vv. 7</w:t>
      </w:r>
      <w:r w:rsidRPr="008E28A4">
        <w:rPr>
          <w:rFonts w:ascii="Palatino Linotype" w:hAnsi="Palatino Linotype"/>
          <w:sz w:val="20"/>
          <w:szCs w:val="20"/>
        </w:rPr>
        <w:t>] sunt etiam in perso</w:t>
      </w:r>
      <w:r>
        <w:rPr>
          <w:rFonts w:ascii="Palatino Linotype" w:hAnsi="Palatino Linotype"/>
          <w:sz w:val="20"/>
          <w:szCs w:val="20"/>
        </w:rPr>
        <w:t>nam tales actiones in quibus ex</w:t>
      </w:r>
      <w:r w:rsidRPr="008E28A4">
        <w:rPr>
          <w:rFonts w:ascii="Palatino Linotype" w:hAnsi="Palatino Linotype"/>
          <w:sz w:val="20"/>
          <w:szCs w:val="20"/>
        </w:rPr>
        <w:t xml:space="preserve">primitur </w:t>
      </w:r>
      <w:r>
        <w:rPr>
          <w:rFonts w:ascii="Palatino Linotype" w:hAnsi="Palatino Linotype"/>
          <w:sz w:val="20"/>
          <w:szCs w:val="20"/>
        </w:rPr>
        <w:t>[… vv. 8</w:t>
      </w:r>
      <w:r w:rsidR="00117261">
        <w:rPr>
          <w:rFonts w:ascii="Palatino Linotype" w:hAnsi="Palatino Linotype"/>
          <w:sz w:val="20"/>
          <w:szCs w:val="20"/>
        </w:rPr>
        <w:t>]</w:t>
      </w:r>
      <w:r w:rsidRPr="008E28A4">
        <w:rPr>
          <w:rFonts w:ascii="Palatino Linotype" w:hAnsi="Palatino Linotype"/>
          <w:sz w:val="20"/>
          <w:szCs w:val="20"/>
        </w:rPr>
        <w:t xml:space="preserve"> actum fuit.</w:t>
      </w:r>
    </w:p>
    <w:p w:rsidR="00A83527" w:rsidRDefault="00A83527" w:rsidP="00A83527">
      <w:pPr>
        <w:widowControl w:val="0"/>
        <w:spacing w:after="0" w:line="240" w:lineRule="auto"/>
        <w:jc w:val="both"/>
        <w:rPr>
          <w:rFonts w:ascii="Palatino Linotype" w:hAnsi="Palatino Linotype"/>
          <w:sz w:val="20"/>
          <w:szCs w:val="20"/>
        </w:rPr>
      </w:pPr>
    </w:p>
    <w:p w:rsidR="00A83527" w:rsidRDefault="00A83527" w:rsidP="00A83527">
      <w:pPr>
        <w:widowControl w:val="0"/>
        <w:spacing w:after="0" w:line="240" w:lineRule="auto"/>
        <w:jc w:val="both"/>
        <w:rPr>
          <w:rFonts w:ascii="Palatino Linotype" w:hAnsi="Palatino Linotype"/>
          <w:sz w:val="20"/>
          <w:szCs w:val="20"/>
        </w:rPr>
      </w:pPr>
    </w:p>
    <w:p w:rsidR="00A83527" w:rsidRDefault="00A83527" w:rsidP="00A83527">
      <w:pPr>
        <w:widowControl w:val="0"/>
        <w:spacing w:after="0" w:line="240" w:lineRule="auto"/>
        <w:jc w:val="both"/>
        <w:rPr>
          <w:rFonts w:ascii="Palatino Linotype" w:hAnsi="Palatino Linotype"/>
          <w:sz w:val="20"/>
          <w:szCs w:val="20"/>
        </w:rPr>
      </w:pPr>
      <w:r>
        <w:rPr>
          <w:rFonts w:ascii="Palatino Linotype" w:hAnsi="Palatino Linotype"/>
          <w:sz w:val="20"/>
          <w:szCs w:val="20"/>
        </w:rPr>
        <w:t xml:space="preserve">114. Ci resta che discutiamo se prima della sentenza colui con(tro) cui si agisce, dopo aver accettato la formula soddisfi (al)l’attore, cosa si addica al compito del giudice, se assolvere o non piuttosto condannare, poiché al tempo della presa della formula egli sarebbe stato in quella condizione d’essere condannato. I nostri maestri pensano che lo debbano assolvere; </w:t>
      </w:r>
      <w:proofErr w:type="gramStart"/>
      <w:r>
        <w:rPr>
          <w:rFonts w:ascii="Palatino Linotype" w:hAnsi="Palatino Linotype"/>
          <w:sz w:val="20"/>
          <w:szCs w:val="20"/>
        </w:rPr>
        <w:t>né</w:t>
      </w:r>
      <w:proofErr w:type="gramEnd"/>
      <w:r>
        <w:rPr>
          <w:rFonts w:ascii="Palatino Linotype" w:hAnsi="Palatino Linotype"/>
          <w:sz w:val="20"/>
          <w:szCs w:val="20"/>
        </w:rPr>
        <w:t xml:space="preserve"> importa di che genere sia la formula. E questo è ciò che generalmente si dice che a Sabino e a Cassio piaccia che tutte le formule siano assolutorie [</w:t>
      </w:r>
      <w:proofErr w:type="gramStart"/>
      <w:r w:rsidRPr="004447A9">
        <w:rPr>
          <w:rFonts w:ascii="Palatino Linotype" w:hAnsi="Palatino Linotype"/>
          <w:i/>
          <w:sz w:val="20"/>
          <w:szCs w:val="20"/>
        </w:rPr>
        <w:t>… ???</w:t>
      </w:r>
      <w:proofErr w:type="gramEnd"/>
      <w:r w:rsidRPr="004447A9">
        <w:rPr>
          <w:rFonts w:ascii="Palatino Linotype" w:hAnsi="Palatino Linotype"/>
          <w:i/>
          <w:sz w:val="20"/>
          <w:szCs w:val="20"/>
        </w:rPr>
        <w:t xml:space="preserve"> …</w:t>
      </w:r>
      <w:r>
        <w:rPr>
          <w:rFonts w:ascii="Palatino Linotype" w:hAnsi="Palatino Linotype"/>
          <w:sz w:val="20"/>
          <w:szCs w:val="20"/>
        </w:rPr>
        <w:t xml:space="preserve">] lo stesso ritengono a proposito delle formule di buona fede, poiché nelle formule di questo modo il compito del giudice è libero. Altrettanto ritengono anche per le azioni </w:t>
      </w:r>
      <w:r w:rsidRPr="00681B4E">
        <w:rPr>
          <w:rFonts w:ascii="Palatino Linotype" w:hAnsi="Palatino Linotype"/>
          <w:i/>
          <w:sz w:val="20"/>
          <w:szCs w:val="20"/>
        </w:rPr>
        <w:t>in rem</w:t>
      </w:r>
      <w:r>
        <w:rPr>
          <w:rFonts w:ascii="Palatino Linotype" w:hAnsi="Palatino Linotype"/>
          <w:sz w:val="20"/>
          <w:szCs w:val="20"/>
        </w:rPr>
        <w:t>, poiché con le parole della formula è espresso questo stesso [</w:t>
      </w:r>
      <w:r w:rsidR="00117261">
        <w:rPr>
          <w:rFonts w:ascii="Palatino Linotype" w:hAnsi="Palatino Linotype"/>
          <w:i/>
          <w:sz w:val="20"/>
          <w:szCs w:val="20"/>
        </w:rPr>
        <w:t>…</w:t>
      </w:r>
      <w:r>
        <w:rPr>
          <w:rFonts w:ascii="Palatino Linotype" w:hAnsi="Palatino Linotype"/>
          <w:sz w:val="20"/>
          <w:szCs w:val="20"/>
        </w:rPr>
        <w:t xml:space="preserve">] sono anche </w:t>
      </w:r>
      <w:r w:rsidRPr="00DD0FDE">
        <w:rPr>
          <w:rFonts w:ascii="Palatino Linotype" w:hAnsi="Palatino Linotype"/>
          <w:i/>
          <w:sz w:val="20"/>
          <w:szCs w:val="20"/>
        </w:rPr>
        <w:t>in personam</w:t>
      </w:r>
      <w:r>
        <w:rPr>
          <w:rFonts w:ascii="Palatino Linotype" w:hAnsi="Palatino Linotype"/>
          <w:sz w:val="20"/>
          <w:szCs w:val="20"/>
        </w:rPr>
        <w:t xml:space="preserve"> tali azioni nelle quali si esprime [</w:t>
      </w:r>
      <w:r w:rsidRPr="004447A9">
        <w:rPr>
          <w:rFonts w:ascii="Palatino Linotype" w:hAnsi="Palatino Linotype"/>
          <w:i/>
          <w:sz w:val="20"/>
          <w:szCs w:val="20"/>
        </w:rPr>
        <w:t>…</w:t>
      </w:r>
      <w:r>
        <w:rPr>
          <w:rFonts w:ascii="Palatino Linotype" w:hAnsi="Palatino Linotype"/>
          <w:sz w:val="20"/>
          <w:szCs w:val="20"/>
        </w:rPr>
        <w:t>] che fu agito.</w:t>
      </w:r>
    </w:p>
    <w:p w:rsidR="00B658E7" w:rsidRDefault="00B658E7" w:rsidP="00A83527">
      <w:pPr>
        <w:widowControl w:val="0"/>
        <w:spacing w:after="0" w:line="240" w:lineRule="auto"/>
        <w:jc w:val="both"/>
        <w:rPr>
          <w:rFonts w:ascii="Palatino Linotype" w:hAnsi="Palatino Linotype"/>
        </w:rPr>
        <w:sectPr w:rsidR="00B658E7" w:rsidSect="00B658E7">
          <w:type w:val="continuous"/>
          <w:pgSz w:w="11906" w:h="16838" w:code="9"/>
          <w:pgMar w:top="1134" w:right="1134" w:bottom="1134" w:left="1134" w:header="737" w:footer="737" w:gutter="0"/>
          <w:cols w:num="2" w:space="708"/>
          <w:docGrid w:linePitch="360"/>
        </w:sectPr>
      </w:pPr>
    </w:p>
    <w:p w:rsidR="00A83527" w:rsidRPr="006D0E42" w:rsidRDefault="00A83527" w:rsidP="00A83527">
      <w:pPr>
        <w:widowControl w:val="0"/>
        <w:spacing w:after="0" w:line="240" w:lineRule="auto"/>
        <w:jc w:val="both"/>
        <w:rPr>
          <w:rFonts w:ascii="Palatino Linotype" w:hAnsi="Palatino Linotype"/>
        </w:rPr>
      </w:pPr>
    </w:p>
    <w:p w:rsidR="00213147" w:rsidRPr="00213147" w:rsidRDefault="00213147">
      <w:pPr>
        <w:widowControl w:val="0"/>
        <w:spacing w:after="0" w:line="240" w:lineRule="auto"/>
        <w:jc w:val="both"/>
        <w:rPr>
          <w:rFonts w:ascii="Palatino Linotype" w:hAnsi="Palatino Linotype"/>
          <w:sz w:val="20"/>
          <w:szCs w:val="20"/>
        </w:rPr>
      </w:pPr>
    </w:p>
    <w:sectPr w:rsidR="00213147" w:rsidRPr="00213147" w:rsidSect="0005030A">
      <w:type w:val="continuous"/>
      <w:pgSz w:w="11906" w:h="16838" w:code="9"/>
      <w:pgMar w:top="1134" w:right="1134" w:bottom="1134" w:left="1134" w:header="73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2596" w:rsidRDefault="00042596" w:rsidP="00042596">
      <w:pPr>
        <w:spacing w:after="0" w:line="240" w:lineRule="auto"/>
      </w:pPr>
      <w:r>
        <w:separator/>
      </w:r>
    </w:p>
  </w:endnote>
  <w:endnote w:type="continuationSeparator" w:id="0">
    <w:p w:rsidR="00042596" w:rsidRDefault="00042596" w:rsidP="000425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8790426"/>
      <w:docPartObj>
        <w:docPartGallery w:val="Page Numbers (Bottom of Page)"/>
        <w:docPartUnique/>
      </w:docPartObj>
    </w:sdtPr>
    <w:sdtEndPr/>
    <w:sdtContent>
      <w:p w:rsidR="0005030A" w:rsidRDefault="0005030A">
        <w:pPr>
          <w:pStyle w:val="Pidipagina"/>
          <w:jc w:val="right"/>
        </w:pPr>
        <w:r>
          <w:fldChar w:fldCharType="begin"/>
        </w:r>
        <w:r>
          <w:instrText>PAGE   \* MERGEFORMAT</w:instrText>
        </w:r>
        <w:r>
          <w:fldChar w:fldCharType="separate"/>
        </w:r>
        <w:r w:rsidR="003F20E3">
          <w:rPr>
            <w:noProof/>
          </w:rPr>
          <w:t>1</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3106014"/>
      <w:docPartObj>
        <w:docPartGallery w:val="Page Numbers (Bottom of Page)"/>
        <w:docPartUnique/>
      </w:docPartObj>
    </w:sdtPr>
    <w:sdtEndPr/>
    <w:sdtContent>
      <w:p w:rsidR="00A83527" w:rsidRDefault="00A83527">
        <w:pPr>
          <w:pStyle w:val="Pidipagina"/>
          <w:jc w:val="right"/>
        </w:pPr>
        <w:r>
          <w:fldChar w:fldCharType="begin"/>
        </w:r>
        <w:r>
          <w:instrText>PAGE   \* MERGEFORMAT</w:instrText>
        </w:r>
        <w:r>
          <w:fldChar w:fldCharType="separate"/>
        </w:r>
        <w:r w:rsidR="003F20E3">
          <w:rPr>
            <w:noProof/>
          </w:rPr>
          <w:t>4</w:t>
        </w:r>
        <w:r>
          <w:fldChar w:fldCharType="end"/>
        </w:r>
      </w:p>
    </w:sdtContent>
  </w:sdt>
  <w:p w:rsidR="00A83527" w:rsidRDefault="00A8352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2596" w:rsidRDefault="00042596" w:rsidP="00042596">
      <w:pPr>
        <w:spacing w:after="0" w:line="240" w:lineRule="auto"/>
      </w:pPr>
      <w:r>
        <w:separator/>
      </w:r>
    </w:p>
  </w:footnote>
  <w:footnote w:type="continuationSeparator" w:id="0">
    <w:p w:rsidR="00042596" w:rsidRDefault="00042596" w:rsidP="00042596">
      <w:pPr>
        <w:spacing w:after="0" w:line="240" w:lineRule="auto"/>
      </w:pPr>
      <w:r>
        <w:continuationSeparator/>
      </w:r>
    </w:p>
  </w:footnote>
  <w:footnote w:id="1">
    <w:p w:rsidR="004C3796" w:rsidRDefault="004C3796" w:rsidP="004C3796">
      <w:pPr>
        <w:spacing w:after="0" w:line="240" w:lineRule="auto"/>
        <w:jc w:val="both"/>
      </w:pPr>
      <w:r>
        <w:rPr>
          <w:rStyle w:val="Rimandonotaapidipagina"/>
        </w:rPr>
        <w:footnoteRef/>
      </w:r>
      <w:r>
        <w:t xml:space="preserve"> </w:t>
      </w:r>
      <w:r>
        <w:rPr>
          <w:rFonts w:ascii="Palatino Linotype" w:hAnsi="Palatino Linotype"/>
          <w:sz w:val="18"/>
          <w:szCs w:val="18"/>
        </w:rPr>
        <w:t xml:space="preserve">Cass. </w:t>
      </w:r>
      <w:r w:rsidRPr="004C6422">
        <w:rPr>
          <w:rFonts w:ascii="Palatino Linotype" w:hAnsi="Palatino Linotype"/>
          <w:sz w:val="18"/>
          <w:szCs w:val="18"/>
        </w:rPr>
        <w:t>Civ</w:t>
      </w:r>
      <w:r>
        <w:rPr>
          <w:rFonts w:ascii="Palatino Linotype" w:hAnsi="Palatino Linotype"/>
          <w:sz w:val="18"/>
          <w:szCs w:val="18"/>
        </w:rPr>
        <w:t>.</w:t>
      </w:r>
      <w:r w:rsidRPr="004C6422">
        <w:rPr>
          <w:rFonts w:ascii="Palatino Linotype" w:hAnsi="Palatino Linotype"/>
          <w:sz w:val="18"/>
          <w:szCs w:val="18"/>
        </w:rPr>
        <w:t>, s</w:t>
      </w:r>
      <w:r>
        <w:rPr>
          <w:rFonts w:ascii="Palatino Linotype" w:hAnsi="Palatino Linotype"/>
          <w:sz w:val="18"/>
          <w:szCs w:val="18"/>
        </w:rPr>
        <w:t>s. uu.</w:t>
      </w:r>
      <w:r w:rsidRPr="004C6422">
        <w:rPr>
          <w:rFonts w:ascii="Palatino Linotype" w:hAnsi="Palatino Linotype"/>
          <w:sz w:val="18"/>
          <w:szCs w:val="18"/>
        </w:rPr>
        <w:t>, 15 novembre 2007, n. 23726</w:t>
      </w:r>
      <w:r>
        <w:rPr>
          <w:rFonts w:ascii="Palatino Linotype" w:hAnsi="Palatino Linotype"/>
          <w:sz w:val="18"/>
          <w:szCs w:val="18"/>
        </w:rPr>
        <w:t>:</w:t>
      </w:r>
      <w:r w:rsidRPr="004C6422">
        <w:rPr>
          <w:rFonts w:ascii="Palatino Linotype" w:hAnsi="Palatino Linotype"/>
          <w:sz w:val="18"/>
          <w:szCs w:val="18"/>
        </w:rPr>
        <w:t xml:space="preserve"> </w:t>
      </w:r>
      <w:r w:rsidRPr="004C6422">
        <w:rPr>
          <w:rFonts w:ascii="Palatino Linotype" w:hAnsi="Palatino Linotype"/>
          <w:i/>
          <w:sz w:val="18"/>
          <w:szCs w:val="18"/>
        </w:rPr>
        <w:t xml:space="preserve">Non è consentito al creditore di una determinata somma di denaro, dovuta in forza di un unico rapporto obbligatorio, di frazionare il credito in plurime richieste giudiziali di adempimento, contestuali o scaglionate nel tempo, in quanto tale scissione del contenuto della obbligazione, operata dal creditore per sua esclusiva utilità con unilaterale modificazione aggravativa della posizione del debitore, si pone </w:t>
      </w:r>
      <w:r w:rsidRPr="004C6422">
        <w:rPr>
          <w:rFonts w:ascii="Palatino Linotype" w:hAnsi="Palatino Linotype"/>
          <w:i/>
          <w:sz w:val="18"/>
          <w:szCs w:val="18"/>
          <w:u w:val="single"/>
        </w:rPr>
        <w:t>in contrasto sia con il principio di correttezza e buona fede</w:t>
      </w:r>
      <w:r w:rsidRPr="004C6422">
        <w:rPr>
          <w:rFonts w:ascii="Palatino Linotype" w:hAnsi="Palatino Linotype"/>
          <w:i/>
          <w:sz w:val="18"/>
          <w:szCs w:val="18"/>
        </w:rPr>
        <w:t xml:space="preserve">, che deve improntare il rapporto tra le parti non solo durante l'esecuzione del contratto ma anche nell'eventuale fase dell'azione giudiziale per ottenere l'adempimento, sia con il principio costituzionale del giusto processo, traducendosi la parcellizzazione della domanda giudiziale diretta alla soddisfazione della pretesa creditoria in un </w:t>
      </w:r>
      <w:r w:rsidRPr="004C6422">
        <w:rPr>
          <w:rFonts w:ascii="Palatino Linotype" w:hAnsi="Palatino Linotype"/>
          <w:i/>
          <w:sz w:val="18"/>
          <w:szCs w:val="18"/>
          <w:u w:val="single"/>
        </w:rPr>
        <w:t>abuso degli strumenti processuali</w:t>
      </w:r>
      <w:r w:rsidRPr="004C6422">
        <w:rPr>
          <w:rFonts w:ascii="Palatino Linotype" w:hAnsi="Palatino Linotype"/>
          <w:i/>
          <w:sz w:val="18"/>
          <w:szCs w:val="18"/>
        </w:rPr>
        <w:t xml:space="preserve"> che l'ordinamento offre alla parte, nei limiti di una corretta tutela del suo interesse sostanziale</w:t>
      </w:r>
      <w:r>
        <w:rPr>
          <w:rFonts w:ascii="Palatino Linotype" w:hAnsi="Palatino Linotype"/>
          <w:i/>
          <w:sz w:val="18"/>
          <w:szCs w:val="18"/>
        </w:rPr>
        <w:t>.</w:t>
      </w:r>
    </w:p>
  </w:footnote>
  <w:footnote w:id="2">
    <w:p w:rsidR="004C3796" w:rsidRPr="004C3796" w:rsidRDefault="004C3796" w:rsidP="004C3796">
      <w:pPr>
        <w:pStyle w:val="Testonotaapidipagina"/>
        <w:jc w:val="both"/>
        <w:rPr>
          <w:rFonts w:ascii="Palatino Linotype" w:hAnsi="Palatino Linotype"/>
          <w:sz w:val="18"/>
          <w:szCs w:val="18"/>
        </w:rPr>
      </w:pPr>
      <w:r w:rsidRPr="004C3796">
        <w:rPr>
          <w:rStyle w:val="Rimandonotaapidipagina"/>
          <w:rFonts w:ascii="Palatino Linotype" w:hAnsi="Palatino Linotype"/>
          <w:sz w:val="18"/>
          <w:szCs w:val="18"/>
        </w:rPr>
        <w:footnoteRef/>
      </w:r>
      <w:r w:rsidRPr="004C3796">
        <w:rPr>
          <w:rFonts w:ascii="Palatino Linotype" w:hAnsi="Palatino Linotype"/>
          <w:sz w:val="18"/>
          <w:szCs w:val="18"/>
        </w:rPr>
        <w:t xml:space="preserve"> Con l’</w:t>
      </w:r>
      <w:r w:rsidRPr="004C3796">
        <w:rPr>
          <w:rFonts w:ascii="Palatino Linotype" w:hAnsi="Palatino Linotype"/>
          <w:i/>
          <w:sz w:val="18"/>
          <w:szCs w:val="18"/>
        </w:rPr>
        <w:t>exceptio legis Plaetoriae</w:t>
      </w:r>
      <w:r w:rsidRPr="004C3796">
        <w:rPr>
          <w:rFonts w:ascii="Palatino Linotype" w:hAnsi="Palatino Linotype"/>
          <w:sz w:val="18"/>
          <w:szCs w:val="18"/>
        </w:rPr>
        <w:t xml:space="preserve"> (del 191 a.C.).</w:t>
      </w:r>
    </w:p>
  </w:footnote>
  <w:footnote w:id="3">
    <w:p w:rsidR="00A83527" w:rsidRPr="006D0E42" w:rsidRDefault="00A83527" w:rsidP="00A83527">
      <w:pPr>
        <w:pStyle w:val="Testonotaapidipagina"/>
        <w:rPr>
          <w:rFonts w:ascii="Palatino Linotype" w:hAnsi="Palatino Linotype"/>
          <w:sz w:val="18"/>
          <w:szCs w:val="18"/>
        </w:rPr>
      </w:pPr>
      <w:r w:rsidRPr="006D0E42">
        <w:rPr>
          <w:rStyle w:val="Rimandonotaapidipagina"/>
          <w:rFonts w:ascii="Palatino Linotype" w:hAnsi="Palatino Linotype"/>
          <w:sz w:val="18"/>
          <w:szCs w:val="18"/>
        </w:rPr>
        <w:footnoteRef/>
      </w:r>
      <w:r w:rsidRPr="006D0E42">
        <w:rPr>
          <w:rFonts w:ascii="Palatino Linotype" w:hAnsi="Palatino Linotype"/>
          <w:sz w:val="18"/>
          <w:szCs w:val="18"/>
        </w:rPr>
        <w:t xml:space="preserve"> Potrebbe anche </w:t>
      </w:r>
      <w:r w:rsidRPr="006D0E42">
        <w:rPr>
          <w:rFonts w:ascii="Palatino Linotype" w:hAnsi="Palatino Linotype"/>
          <w:i/>
          <w:sz w:val="18"/>
          <w:szCs w:val="18"/>
        </w:rPr>
        <w:t>denegare actionem</w:t>
      </w:r>
      <w:r w:rsidRPr="006D0E42">
        <w:rPr>
          <w:rFonts w:ascii="Palatino Linotype" w:hAnsi="Palatino Linotype"/>
          <w:sz w:val="18"/>
          <w:szCs w:val="18"/>
        </w:rPr>
        <w:t>.</w:t>
      </w:r>
    </w:p>
  </w:footnote>
  <w:footnote w:id="4">
    <w:p w:rsidR="00A83527" w:rsidRPr="006D0E42" w:rsidRDefault="00A83527" w:rsidP="00A83527">
      <w:pPr>
        <w:pStyle w:val="Testonotaapidipagina"/>
        <w:rPr>
          <w:rFonts w:ascii="Palatino Linotype" w:hAnsi="Palatino Linotype"/>
          <w:sz w:val="18"/>
          <w:szCs w:val="18"/>
        </w:rPr>
      </w:pPr>
      <w:r w:rsidRPr="006D0E42">
        <w:rPr>
          <w:rStyle w:val="Rimandonotaapidipagina"/>
          <w:rFonts w:ascii="Palatino Linotype" w:hAnsi="Palatino Linotype"/>
          <w:sz w:val="18"/>
          <w:szCs w:val="18"/>
        </w:rPr>
        <w:footnoteRef/>
      </w:r>
      <w:r w:rsidRPr="006D0E42">
        <w:rPr>
          <w:rFonts w:ascii="Palatino Linotype" w:hAnsi="Palatino Linotype"/>
          <w:sz w:val="18"/>
          <w:szCs w:val="18"/>
        </w:rPr>
        <w:t xml:space="preserve"> Cosa è un accordo?</w:t>
      </w:r>
    </w:p>
  </w:footnote>
  <w:footnote w:id="5">
    <w:p w:rsidR="00A83527" w:rsidRPr="006D0E42" w:rsidRDefault="00A83527" w:rsidP="00A83527">
      <w:pPr>
        <w:pStyle w:val="Testonotaapidipagina"/>
        <w:rPr>
          <w:rFonts w:ascii="Palatino Linotype" w:hAnsi="Palatino Linotype"/>
          <w:sz w:val="18"/>
          <w:szCs w:val="18"/>
        </w:rPr>
      </w:pPr>
      <w:r w:rsidRPr="006D0E42">
        <w:rPr>
          <w:rStyle w:val="Rimandonotaapidipagina"/>
          <w:rFonts w:ascii="Palatino Linotype" w:hAnsi="Palatino Linotype"/>
          <w:sz w:val="18"/>
          <w:szCs w:val="18"/>
        </w:rPr>
        <w:footnoteRef/>
      </w:r>
      <w:r w:rsidRPr="006D0E42">
        <w:rPr>
          <w:rFonts w:ascii="Palatino Linotype" w:hAnsi="Palatino Linotype"/>
          <w:sz w:val="18"/>
          <w:szCs w:val="18"/>
        </w:rPr>
        <w:t xml:space="preserve"> Perché? E che conseguenze ne derivano?</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3527" w:rsidRDefault="00A83527" w:rsidP="00A83527">
    <w:pPr>
      <w:pStyle w:val="Intestazione"/>
    </w:pPr>
    <w:r w:rsidRPr="00A83527">
      <w:rPr>
        <w:rFonts w:ascii="Palatino Linotype" w:hAnsi="Palatino Linotype"/>
        <w:b/>
        <w:sz w:val="18"/>
        <w:szCs w:val="18"/>
      </w:rPr>
      <w:t>10^ - Impero classico (3)</w:t>
    </w:r>
    <w:r>
      <w:rPr>
        <w:rFonts w:ascii="Palatino Linotype" w:hAnsi="Palatino Linotype"/>
        <w:b/>
        <w:i/>
        <w:sz w:val="18"/>
        <w:szCs w:val="18"/>
      </w:rPr>
      <w:t xml:space="preserve">                                                                                                                  </w:t>
    </w:r>
    <w:r w:rsidRPr="00A83527">
      <w:rPr>
        <w:rFonts w:ascii="Palatino Linotype" w:hAnsi="Palatino Linotype"/>
        <w:b/>
        <w:i/>
        <w:sz w:val="18"/>
        <w:szCs w:val="18"/>
      </w:rPr>
      <w:t>Pluris petitio</w:t>
    </w:r>
    <w:r w:rsidRPr="00A83527">
      <w:rPr>
        <w:rFonts w:ascii="Palatino Linotype" w:hAnsi="Palatino Linotype"/>
        <w:b/>
        <w:sz w:val="18"/>
        <w:szCs w:val="18"/>
      </w:rPr>
      <w:t xml:space="preserve"> e </w:t>
    </w:r>
    <w:r w:rsidRPr="00A83527">
      <w:rPr>
        <w:rFonts w:ascii="Palatino Linotype" w:hAnsi="Palatino Linotype"/>
        <w:b/>
        <w:i/>
        <w:sz w:val="18"/>
        <w:szCs w:val="18"/>
      </w:rPr>
      <w:t>litis contestatio</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3527" w:rsidRPr="00A83527" w:rsidRDefault="00A83527" w:rsidP="00A83527">
    <w:pPr>
      <w:pStyle w:val="Intestazione"/>
    </w:pPr>
    <w:r w:rsidRPr="00A83527">
      <w:rPr>
        <w:rFonts w:ascii="Palatino Linotype" w:hAnsi="Palatino Linotype"/>
        <w:b/>
        <w:sz w:val="18"/>
        <w:szCs w:val="18"/>
      </w:rPr>
      <w:t>10^ - Impero classico (3)</w:t>
    </w:r>
    <w:r>
      <w:rPr>
        <w:rFonts w:ascii="Palatino Linotype" w:hAnsi="Palatino Linotype"/>
        <w:b/>
        <w:i/>
        <w:sz w:val="18"/>
        <w:szCs w:val="18"/>
      </w:rPr>
      <w:t xml:space="preserve">                                                                                                                  </w:t>
    </w:r>
    <w:r w:rsidRPr="00A83527">
      <w:rPr>
        <w:rFonts w:ascii="Palatino Linotype" w:hAnsi="Palatino Linotype"/>
        <w:b/>
        <w:i/>
        <w:sz w:val="18"/>
        <w:szCs w:val="18"/>
      </w:rPr>
      <w:t>Pluris petitio</w:t>
    </w:r>
    <w:r w:rsidRPr="00A83527">
      <w:rPr>
        <w:rFonts w:ascii="Palatino Linotype" w:hAnsi="Palatino Linotype"/>
        <w:b/>
        <w:sz w:val="18"/>
        <w:szCs w:val="18"/>
      </w:rPr>
      <w:t xml:space="preserve"> e </w:t>
    </w:r>
    <w:r w:rsidRPr="00A83527">
      <w:rPr>
        <w:rFonts w:ascii="Palatino Linotype" w:hAnsi="Palatino Linotype"/>
        <w:b/>
        <w:i/>
        <w:sz w:val="18"/>
        <w:szCs w:val="18"/>
      </w:rPr>
      <w:t>litis contestatio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dirty" w:grammar="clean"/>
  <w:defaultTabStop w:val="708"/>
  <w:autoHyphenation/>
  <w:hyphenationZone w:val="283"/>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596"/>
    <w:rsid w:val="00042596"/>
    <w:rsid w:val="0005030A"/>
    <w:rsid w:val="000939E2"/>
    <w:rsid w:val="000D5D10"/>
    <w:rsid w:val="000E6FE1"/>
    <w:rsid w:val="000F55FE"/>
    <w:rsid w:val="00117261"/>
    <w:rsid w:val="00154F18"/>
    <w:rsid w:val="00195963"/>
    <w:rsid w:val="002125DD"/>
    <w:rsid w:val="00213147"/>
    <w:rsid w:val="0022565F"/>
    <w:rsid w:val="002901B6"/>
    <w:rsid w:val="002C3879"/>
    <w:rsid w:val="002D4023"/>
    <w:rsid w:val="00354EED"/>
    <w:rsid w:val="00380233"/>
    <w:rsid w:val="003B7247"/>
    <w:rsid w:val="003C21C5"/>
    <w:rsid w:val="003C2C21"/>
    <w:rsid w:val="003F20E3"/>
    <w:rsid w:val="00414681"/>
    <w:rsid w:val="004347B7"/>
    <w:rsid w:val="004A7E1F"/>
    <w:rsid w:val="004C3796"/>
    <w:rsid w:val="004C6422"/>
    <w:rsid w:val="004D0601"/>
    <w:rsid w:val="004E3094"/>
    <w:rsid w:val="00572BC7"/>
    <w:rsid w:val="00586B6C"/>
    <w:rsid w:val="005B5182"/>
    <w:rsid w:val="006056B7"/>
    <w:rsid w:val="0061130E"/>
    <w:rsid w:val="00727793"/>
    <w:rsid w:val="0074092B"/>
    <w:rsid w:val="00745FBA"/>
    <w:rsid w:val="00756A6F"/>
    <w:rsid w:val="007645EE"/>
    <w:rsid w:val="007B3683"/>
    <w:rsid w:val="00865856"/>
    <w:rsid w:val="008A77E3"/>
    <w:rsid w:val="008C3243"/>
    <w:rsid w:val="00900755"/>
    <w:rsid w:val="009539E2"/>
    <w:rsid w:val="009A363E"/>
    <w:rsid w:val="009D5A77"/>
    <w:rsid w:val="009F55A0"/>
    <w:rsid w:val="00A22FEF"/>
    <w:rsid w:val="00A3062B"/>
    <w:rsid w:val="00A578AF"/>
    <w:rsid w:val="00A72B0B"/>
    <w:rsid w:val="00A83527"/>
    <w:rsid w:val="00AB586F"/>
    <w:rsid w:val="00B12A03"/>
    <w:rsid w:val="00B14BA4"/>
    <w:rsid w:val="00B25298"/>
    <w:rsid w:val="00B658E7"/>
    <w:rsid w:val="00D076DC"/>
    <w:rsid w:val="00DC26C5"/>
    <w:rsid w:val="00DD7710"/>
    <w:rsid w:val="00DE1609"/>
    <w:rsid w:val="00E221CE"/>
    <w:rsid w:val="00E3450D"/>
    <w:rsid w:val="00E87A9E"/>
    <w:rsid w:val="00F11443"/>
    <w:rsid w:val="00FA650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85AE7"/>
  <w15:chartTrackingRefBased/>
  <w15:docId w15:val="{15F1A1B5-F5D1-43E8-8F34-3BBE540E4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4259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42596"/>
  </w:style>
  <w:style w:type="paragraph" w:styleId="Pidipagina">
    <w:name w:val="footer"/>
    <w:basedOn w:val="Normale"/>
    <w:link w:val="PidipaginaCarattere"/>
    <w:uiPriority w:val="99"/>
    <w:unhideWhenUsed/>
    <w:rsid w:val="0004259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42596"/>
  </w:style>
  <w:style w:type="paragraph" w:styleId="Testonotaapidipagina">
    <w:name w:val="footnote text"/>
    <w:basedOn w:val="Normale"/>
    <w:link w:val="TestonotaapidipaginaCarattere"/>
    <w:uiPriority w:val="99"/>
    <w:semiHidden/>
    <w:unhideWhenUsed/>
    <w:rsid w:val="008A77E3"/>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8A77E3"/>
    <w:rPr>
      <w:sz w:val="20"/>
      <w:szCs w:val="20"/>
    </w:rPr>
  </w:style>
  <w:style w:type="character" w:styleId="Rimandonotaapidipagina">
    <w:name w:val="footnote reference"/>
    <w:basedOn w:val="Carpredefinitoparagrafo"/>
    <w:uiPriority w:val="99"/>
    <w:semiHidden/>
    <w:unhideWhenUsed/>
    <w:rsid w:val="008A77E3"/>
    <w:rPr>
      <w:vertAlign w:val="superscript"/>
    </w:rPr>
  </w:style>
  <w:style w:type="paragraph" w:styleId="Testofumetto">
    <w:name w:val="Balloon Text"/>
    <w:basedOn w:val="Normale"/>
    <w:link w:val="TestofumettoCarattere"/>
    <w:uiPriority w:val="99"/>
    <w:semiHidden/>
    <w:unhideWhenUsed/>
    <w:rsid w:val="004D0601"/>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4D0601"/>
    <w:rPr>
      <w:rFonts w:ascii="Segoe UI" w:hAnsi="Segoe UI" w:cs="Segoe UI"/>
      <w:sz w:val="18"/>
      <w:szCs w:val="18"/>
    </w:rPr>
  </w:style>
  <w:style w:type="paragraph" w:styleId="NormaleWeb">
    <w:name w:val="Normal (Web)"/>
    <w:basedOn w:val="Normale"/>
    <w:uiPriority w:val="99"/>
    <w:semiHidden/>
    <w:unhideWhenUsed/>
    <w:rsid w:val="00A83527"/>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A835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8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283E10-9818-497C-A3C9-59AC78DB0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6</Pages>
  <Words>2711</Words>
  <Characters>15459</Characters>
  <Application>Microsoft Office Word</Application>
  <DocSecurity>0</DocSecurity>
  <Lines>128</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Giuliana La Villa</dc:creator>
  <cp:keywords/>
  <dc:description/>
  <cp:lastModifiedBy>Lorenzo Fascione</cp:lastModifiedBy>
  <cp:revision>4</cp:revision>
  <cp:lastPrinted>2021-04-14T15:44:00Z</cp:lastPrinted>
  <dcterms:created xsi:type="dcterms:W3CDTF">2022-03-08T11:37:00Z</dcterms:created>
  <dcterms:modified xsi:type="dcterms:W3CDTF">2022-03-08T11:56:00Z</dcterms:modified>
</cp:coreProperties>
</file>