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401E" w:rsidRDefault="0067401E" w:rsidP="00FF54BE">
      <w:pPr>
        <w:widowControl w:val="0"/>
        <w:spacing w:after="0" w:line="240" w:lineRule="auto"/>
        <w:jc w:val="both"/>
        <w:rPr>
          <w:rFonts w:ascii="Palatino Linotype" w:hAnsi="Palatino Linotype"/>
          <w:color w:val="333333"/>
          <w:sz w:val="24"/>
          <w:szCs w:val="24"/>
          <w:shd w:val="clear" w:color="auto" w:fill="FFFFFF"/>
        </w:rPr>
      </w:pPr>
    </w:p>
    <w:p w:rsidR="0067401E" w:rsidRDefault="0067401E" w:rsidP="00FF54BE">
      <w:pPr>
        <w:widowControl w:val="0"/>
        <w:spacing w:after="0" w:line="240" w:lineRule="auto"/>
        <w:jc w:val="both"/>
        <w:rPr>
          <w:rFonts w:ascii="Palatino Linotype" w:hAnsi="Palatino Linotype"/>
          <w:color w:val="333333"/>
          <w:sz w:val="24"/>
          <w:szCs w:val="24"/>
          <w:shd w:val="clear" w:color="auto" w:fill="FFFFFF"/>
        </w:rPr>
        <w:sectPr w:rsidR="0067401E" w:rsidSect="0081103E">
          <w:headerReference w:type="default" r:id="rId7"/>
          <w:footerReference w:type="default" r:id="rId8"/>
          <w:pgSz w:w="11906" w:h="16838" w:code="9"/>
          <w:pgMar w:top="1134" w:right="1134" w:bottom="1134" w:left="1134" w:header="737" w:footer="737" w:gutter="0"/>
          <w:cols w:space="708"/>
          <w:docGrid w:linePitch="360"/>
        </w:sectPr>
      </w:pPr>
    </w:p>
    <w:p w:rsidR="00FF54BE" w:rsidRDefault="00FF54BE" w:rsidP="00FF54BE">
      <w:pPr>
        <w:widowControl w:val="0"/>
        <w:spacing w:after="0" w:line="240" w:lineRule="auto"/>
        <w:jc w:val="both"/>
        <w:rPr>
          <w:rFonts w:ascii="Palatino Linotype" w:hAnsi="Palatino Linotype"/>
          <w:color w:val="333333"/>
          <w:sz w:val="24"/>
          <w:szCs w:val="24"/>
        </w:rPr>
      </w:pPr>
      <w:r w:rsidRPr="00FF54BE">
        <w:rPr>
          <w:rFonts w:ascii="Palatino Linotype" w:hAnsi="Palatino Linotype"/>
          <w:color w:val="333333"/>
          <w:sz w:val="24"/>
          <w:szCs w:val="24"/>
          <w:shd w:val="clear" w:color="auto" w:fill="FFFFFF"/>
        </w:rPr>
        <w:t>C.</w:t>
      </w:r>
      <w:r>
        <w:rPr>
          <w:rFonts w:ascii="Palatino Linotype" w:hAnsi="Palatino Linotype"/>
          <w:color w:val="333333"/>
          <w:sz w:val="24"/>
          <w:szCs w:val="24"/>
          <w:shd w:val="clear" w:color="auto" w:fill="FFFFFF"/>
        </w:rPr>
        <w:t xml:space="preserve"> </w:t>
      </w:r>
      <w:r w:rsidRPr="00FF54BE">
        <w:rPr>
          <w:rFonts w:ascii="Palatino Linotype" w:hAnsi="Palatino Linotype"/>
          <w:color w:val="333333"/>
          <w:sz w:val="24"/>
          <w:szCs w:val="24"/>
          <w:shd w:val="clear" w:color="auto" w:fill="FFFFFF"/>
        </w:rPr>
        <w:t>1</w:t>
      </w:r>
      <w:r>
        <w:rPr>
          <w:rFonts w:ascii="Palatino Linotype" w:hAnsi="Palatino Linotype"/>
          <w:color w:val="333333"/>
          <w:sz w:val="24"/>
          <w:szCs w:val="24"/>
          <w:shd w:val="clear" w:color="auto" w:fill="FFFFFF"/>
        </w:rPr>
        <w:t xml:space="preserve">, </w:t>
      </w:r>
      <w:r w:rsidRPr="00FF54BE">
        <w:rPr>
          <w:rFonts w:ascii="Palatino Linotype" w:hAnsi="Palatino Linotype"/>
          <w:color w:val="333333"/>
          <w:sz w:val="24"/>
          <w:szCs w:val="24"/>
          <w:shd w:val="clear" w:color="auto" w:fill="FFFFFF"/>
        </w:rPr>
        <w:t>17</w:t>
      </w:r>
      <w:r>
        <w:rPr>
          <w:rFonts w:ascii="Palatino Linotype" w:hAnsi="Palatino Linotype"/>
          <w:color w:val="333333"/>
          <w:sz w:val="24"/>
          <w:szCs w:val="24"/>
          <w:shd w:val="clear" w:color="auto" w:fill="FFFFFF"/>
        </w:rPr>
        <w:t xml:space="preserve">, </w:t>
      </w:r>
      <w:r w:rsidRPr="00FF54BE">
        <w:rPr>
          <w:rFonts w:ascii="Palatino Linotype" w:hAnsi="Palatino Linotype"/>
          <w:smallCaps/>
          <w:color w:val="333333"/>
          <w:sz w:val="24"/>
          <w:szCs w:val="24"/>
          <w:shd w:val="clear" w:color="auto" w:fill="FFFFFF"/>
        </w:rPr>
        <w:t xml:space="preserve">De </w:t>
      </w:r>
      <w:proofErr w:type="spellStart"/>
      <w:r w:rsidRPr="00FF54BE">
        <w:rPr>
          <w:rFonts w:ascii="Palatino Linotype" w:hAnsi="Palatino Linotype"/>
          <w:smallCaps/>
          <w:color w:val="333333"/>
          <w:sz w:val="24"/>
          <w:szCs w:val="24"/>
          <w:shd w:val="clear" w:color="auto" w:fill="FFFFFF"/>
        </w:rPr>
        <w:t>veteri</w:t>
      </w:r>
      <w:proofErr w:type="spellEnd"/>
      <w:r w:rsidRPr="00FF54BE">
        <w:rPr>
          <w:rFonts w:ascii="Palatino Linotype" w:hAnsi="Palatino Linotype"/>
          <w:smallCaps/>
          <w:color w:val="333333"/>
          <w:sz w:val="24"/>
          <w:szCs w:val="24"/>
          <w:shd w:val="clear" w:color="auto" w:fill="FFFFFF"/>
        </w:rPr>
        <w:t xml:space="preserve"> iure enucleando et </w:t>
      </w:r>
      <w:proofErr w:type="spellStart"/>
      <w:r w:rsidRPr="00FF54BE">
        <w:rPr>
          <w:rFonts w:ascii="Palatino Linotype" w:hAnsi="Palatino Linotype"/>
          <w:smallCaps/>
          <w:color w:val="333333"/>
          <w:sz w:val="24"/>
          <w:szCs w:val="24"/>
          <w:shd w:val="clear" w:color="auto" w:fill="FFFFFF"/>
        </w:rPr>
        <w:t>auctoritate</w:t>
      </w:r>
      <w:proofErr w:type="spellEnd"/>
      <w:r w:rsidRPr="00FF54BE">
        <w:rPr>
          <w:rFonts w:ascii="Palatino Linotype" w:hAnsi="Palatino Linotype"/>
          <w:smallCap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F54BE">
        <w:rPr>
          <w:rFonts w:ascii="Palatino Linotype" w:hAnsi="Palatino Linotype"/>
          <w:smallCaps/>
          <w:color w:val="333333"/>
          <w:sz w:val="24"/>
          <w:szCs w:val="24"/>
          <w:shd w:val="clear" w:color="auto" w:fill="FFFFFF"/>
        </w:rPr>
        <w:t>iuris</w:t>
      </w:r>
      <w:proofErr w:type="spellEnd"/>
      <w:r w:rsidRPr="00FF54BE">
        <w:rPr>
          <w:rFonts w:ascii="Palatino Linotype" w:hAnsi="Palatino Linotype"/>
          <w:smallCap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F54BE">
        <w:rPr>
          <w:rFonts w:ascii="Palatino Linotype" w:hAnsi="Palatino Linotype"/>
          <w:smallCaps/>
          <w:color w:val="333333"/>
          <w:sz w:val="24"/>
          <w:szCs w:val="24"/>
          <w:shd w:val="clear" w:color="auto" w:fill="FFFFFF"/>
        </w:rPr>
        <w:t>prudentium</w:t>
      </w:r>
      <w:proofErr w:type="spellEnd"/>
      <w:r w:rsidRPr="00FF54BE">
        <w:rPr>
          <w:rFonts w:ascii="Palatino Linotype" w:hAnsi="Palatino Linotype"/>
          <w:smallCaps/>
          <w:color w:val="333333"/>
          <w:sz w:val="24"/>
          <w:szCs w:val="24"/>
          <w:shd w:val="clear" w:color="auto" w:fill="FFFFFF"/>
        </w:rPr>
        <w:t xml:space="preserve"> qui in </w:t>
      </w:r>
      <w:proofErr w:type="spellStart"/>
      <w:r w:rsidRPr="00FF54BE">
        <w:rPr>
          <w:rFonts w:ascii="Palatino Linotype" w:hAnsi="Palatino Linotype"/>
          <w:smallCaps/>
          <w:color w:val="333333"/>
          <w:sz w:val="24"/>
          <w:szCs w:val="24"/>
          <w:shd w:val="clear" w:color="auto" w:fill="FFFFFF"/>
        </w:rPr>
        <w:t>digestis</w:t>
      </w:r>
      <w:proofErr w:type="spellEnd"/>
      <w:r w:rsidRPr="00FF54BE">
        <w:rPr>
          <w:rFonts w:ascii="Palatino Linotype" w:hAnsi="Palatino Linotype"/>
          <w:smallCap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F54BE">
        <w:rPr>
          <w:rFonts w:ascii="Palatino Linotype" w:hAnsi="Palatino Linotype"/>
          <w:smallCaps/>
          <w:color w:val="333333"/>
          <w:sz w:val="24"/>
          <w:szCs w:val="24"/>
          <w:shd w:val="clear" w:color="auto" w:fill="FFFFFF"/>
        </w:rPr>
        <w:t>referuntur</w:t>
      </w:r>
      <w:proofErr w:type="spellEnd"/>
      <w:r w:rsidR="0081103E">
        <w:rPr>
          <w:rStyle w:val="Rimandonotaapidipagina"/>
          <w:rFonts w:ascii="Palatino Linotype" w:hAnsi="Palatino Linotype"/>
          <w:smallCaps/>
          <w:color w:val="333333"/>
          <w:sz w:val="24"/>
          <w:szCs w:val="24"/>
          <w:shd w:val="clear" w:color="auto" w:fill="FFFFFF"/>
        </w:rPr>
        <w:footnoteReference w:id="1"/>
      </w:r>
      <w:r>
        <w:rPr>
          <w:rFonts w:ascii="Palatino Linotype" w:hAnsi="Palatino Linotype"/>
          <w:color w:val="333333"/>
          <w:sz w:val="24"/>
          <w:szCs w:val="24"/>
          <w:shd w:val="clear" w:color="auto" w:fill="FFFFFF"/>
        </w:rPr>
        <w:t xml:space="preserve">, </w:t>
      </w:r>
      <w:r w:rsidRPr="00FF54BE">
        <w:rPr>
          <w:rFonts w:ascii="Palatino Linotype" w:hAnsi="Palatino Linotype"/>
          <w:color w:val="333333"/>
          <w:sz w:val="24"/>
          <w:szCs w:val="24"/>
        </w:rPr>
        <w:t>2</w:t>
      </w:r>
      <w:r>
        <w:rPr>
          <w:rFonts w:ascii="Palatino Linotype" w:hAnsi="Palatino Linotype"/>
          <w:color w:val="333333"/>
          <w:sz w:val="24"/>
          <w:szCs w:val="24"/>
        </w:rPr>
        <w:t xml:space="preserve"> </w:t>
      </w:r>
      <w:r w:rsidRPr="00FF54BE">
        <w:rPr>
          <w:rFonts w:ascii="Palatino Linotype" w:hAnsi="Palatino Linotype"/>
          <w:smallCaps/>
          <w:color w:val="333333"/>
          <w:sz w:val="24"/>
          <w:szCs w:val="24"/>
        </w:rPr>
        <w:t xml:space="preserve">Imperator </w:t>
      </w:r>
      <w:proofErr w:type="spellStart"/>
      <w:r w:rsidRPr="00FF54BE">
        <w:rPr>
          <w:rFonts w:ascii="Palatino Linotype" w:hAnsi="Palatino Linotype"/>
          <w:smallCaps/>
          <w:color w:val="333333"/>
          <w:sz w:val="24"/>
          <w:szCs w:val="24"/>
        </w:rPr>
        <w:t>Justinianus</w:t>
      </w:r>
      <w:proofErr w:type="spellEnd"/>
      <w:r w:rsidRPr="00FF54BE">
        <w:rPr>
          <w:rFonts w:ascii="Palatino Linotype" w:hAnsi="Palatino Linotype"/>
          <w:smallCaps/>
          <w:color w:val="333333"/>
          <w:sz w:val="24"/>
          <w:szCs w:val="24"/>
        </w:rPr>
        <w:t xml:space="preserve"> ad </w:t>
      </w:r>
      <w:proofErr w:type="spellStart"/>
      <w:r w:rsidRPr="00FF54BE">
        <w:rPr>
          <w:rFonts w:ascii="Palatino Linotype" w:hAnsi="Palatino Linotype"/>
          <w:smallCaps/>
          <w:color w:val="333333"/>
          <w:sz w:val="24"/>
          <w:szCs w:val="24"/>
        </w:rPr>
        <w:t>senatum</w:t>
      </w:r>
      <w:proofErr w:type="spellEnd"/>
      <w:r w:rsidRPr="00FF54BE">
        <w:rPr>
          <w:rFonts w:ascii="Palatino Linotype" w:hAnsi="Palatino Linotype"/>
          <w:smallCaps/>
          <w:color w:val="333333"/>
          <w:sz w:val="24"/>
          <w:szCs w:val="24"/>
        </w:rPr>
        <w:t xml:space="preserve"> et </w:t>
      </w:r>
      <w:proofErr w:type="spellStart"/>
      <w:r w:rsidRPr="00FF54BE">
        <w:rPr>
          <w:rFonts w:ascii="Palatino Linotype" w:hAnsi="Palatino Linotype"/>
          <w:smallCaps/>
          <w:color w:val="333333"/>
          <w:sz w:val="24"/>
          <w:szCs w:val="24"/>
        </w:rPr>
        <w:t>omnes</w:t>
      </w:r>
      <w:proofErr w:type="spellEnd"/>
      <w:r w:rsidRPr="00FF54BE">
        <w:rPr>
          <w:rFonts w:ascii="Palatino Linotype" w:hAnsi="Palatino Linotype"/>
          <w:smallCaps/>
          <w:color w:val="333333"/>
          <w:sz w:val="24"/>
          <w:szCs w:val="24"/>
        </w:rPr>
        <w:t xml:space="preserve"> </w:t>
      </w:r>
      <w:proofErr w:type="spellStart"/>
      <w:r w:rsidRPr="00FF54BE">
        <w:rPr>
          <w:rFonts w:ascii="Palatino Linotype" w:hAnsi="Palatino Linotype"/>
          <w:smallCaps/>
          <w:color w:val="333333"/>
          <w:sz w:val="24"/>
          <w:szCs w:val="24"/>
        </w:rPr>
        <w:t>populos</w:t>
      </w:r>
      <w:proofErr w:type="spellEnd"/>
      <w:r>
        <w:rPr>
          <w:rFonts w:ascii="Palatino Linotype" w:hAnsi="Palatino Linotype"/>
          <w:color w:val="333333"/>
          <w:sz w:val="24"/>
          <w:szCs w:val="24"/>
        </w:rPr>
        <w:t xml:space="preserve">, 18: </w:t>
      </w:r>
      <w:proofErr w:type="spellStart"/>
      <w:r w:rsidRPr="00FF54BE">
        <w:rPr>
          <w:rFonts w:ascii="Palatino Linotype" w:hAnsi="Palatino Linotype"/>
          <w:color w:val="333333"/>
          <w:sz w:val="24"/>
          <w:szCs w:val="24"/>
        </w:rPr>
        <w:t>Sed</w:t>
      </w:r>
      <w:proofErr w:type="spellEnd"/>
      <w:r w:rsidRPr="00FF54BE">
        <w:rPr>
          <w:rFonts w:ascii="Palatino Linotype" w:hAnsi="Palatino Linotype"/>
          <w:color w:val="333333"/>
          <w:sz w:val="24"/>
          <w:szCs w:val="24"/>
        </w:rPr>
        <w:t xml:space="preserve"> </w:t>
      </w:r>
      <w:proofErr w:type="spellStart"/>
      <w:r w:rsidRPr="00FF54BE">
        <w:rPr>
          <w:rFonts w:ascii="Palatino Linotype" w:hAnsi="Palatino Linotype"/>
          <w:color w:val="333333"/>
          <w:sz w:val="24"/>
          <w:szCs w:val="24"/>
        </w:rPr>
        <w:t>quia</w:t>
      </w:r>
      <w:proofErr w:type="spellEnd"/>
      <w:r w:rsidRPr="00FF54BE">
        <w:rPr>
          <w:rFonts w:ascii="Palatino Linotype" w:hAnsi="Palatino Linotype"/>
          <w:color w:val="333333"/>
          <w:sz w:val="24"/>
          <w:szCs w:val="24"/>
        </w:rPr>
        <w:t xml:space="preserve"> </w:t>
      </w:r>
      <w:proofErr w:type="spellStart"/>
      <w:r w:rsidRPr="00FF54BE">
        <w:rPr>
          <w:rFonts w:ascii="Palatino Linotype" w:hAnsi="Palatino Linotype"/>
          <w:color w:val="333333"/>
          <w:sz w:val="24"/>
          <w:szCs w:val="24"/>
        </w:rPr>
        <w:t>divinae</w:t>
      </w:r>
      <w:proofErr w:type="spellEnd"/>
      <w:r w:rsidRPr="00FF54BE">
        <w:rPr>
          <w:rFonts w:ascii="Palatino Linotype" w:hAnsi="Palatino Linotype"/>
          <w:color w:val="333333"/>
          <w:sz w:val="24"/>
          <w:szCs w:val="24"/>
        </w:rPr>
        <w:t xml:space="preserve"> </w:t>
      </w:r>
      <w:proofErr w:type="spellStart"/>
      <w:r w:rsidRPr="00FF54BE">
        <w:rPr>
          <w:rFonts w:ascii="Palatino Linotype" w:hAnsi="Palatino Linotype"/>
          <w:color w:val="333333"/>
          <w:sz w:val="24"/>
          <w:szCs w:val="24"/>
        </w:rPr>
        <w:t>quidem</w:t>
      </w:r>
      <w:proofErr w:type="spellEnd"/>
      <w:r w:rsidRPr="00FF54BE">
        <w:rPr>
          <w:rFonts w:ascii="Palatino Linotype" w:hAnsi="Palatino Linotype"/>
          <w:color w:val="333333"/>
          <w:sz w:val="24"/>
          <w:szCs w:val="24"/>
        </w:rPr>
        <w:t xml:space="preserve"> res </w:t>
      </w:r>
      <w:proofErr w:type="spellStart"/>
      <w:r w:rsidRPr="00FF54BE">
        <w:rPr>
          <w:rFonts w:ascii="Palatino Linotype" w:hAnsi="Palatino Linotype"/>
          <w:color w:val="333333"/>
          <w:sz w:val="24"/>
          <w:szCs w:val="24"/>
        </w:rPr>
        <w:t>perfectissimae</w:t>
      </w:r>
      <w:proofErr w:type="spellEnd"/>
      <w:r w:rsidRPr="00FF54BE">
        <w:rPr>
          <w:rFonts w:ascii="Palatino Linotype" w:hAnsi="Palatino Linotype"/>
          <w:color w:val="333333"/>
          <w:sz w:val="24"/>
          <w:szCs w:val="24"/>
        </w:rPr>
        <w:t xml:space="preserve"> </w:t>
      </w:r>
      <w:proofErr w:type="spellStart"/>
      <w:r w:rsidRPr="00FF54BE">
        <w:rPr>
          <w:rFonts w:ascii="Palatino Linotype" w:hAnsi="Palatino Linotype"/>
          <w:color w:val="333333"/>
          <w:sz w:val="24"/>
          <w:szCs w:val="24"/>
        </w:rPr>
        <w:t>sunt</w:t>
      </w:r>
      <w:proofErr w:type="spellEnd"/>
      <w:r w:rsidRPr="00FF54BE">
        <w:rPr>
          <w:rFonts w:ascii="Palatino Linotype" w:hAnsi="Palatino Linotype"/>
          <w:color w:val="333333"/>
          <w:sz w:val="24"/>
          <w:szCs w:val="24"/>
        </w:rPr>
        <w:t xml:space="preserve">, </w:t>
      </w:r>
      <w:proofErr w:type="spellStart"/>
      <w:r w:rsidRPr="00FF54BE">
        <w:rPr>
          <w:rFonts w:ascii="Palatino Linotype" w:hAnsi="Palatino Linotype"/>
          <w:b/>
          <w:color w:val="333333"/>
          <w:sz w:val="24"/>
          <w:szCs w:val="24"/>
        </w:rPr>
        <w:t>humani</w:t>
      </w:r>
      <w:proofErr w:type="spellEnd"/>
      <w:r w:rsidRPr="00FF54BE">
        <w:rPr>
          <w:rFonts w:ascii="Palatino Linotype" w:hAnsi="Palatino Linotype"/>
          <w:b/>
          <w:color w:val="333333"/>
          <w:sz w:val="24"/>
          <w:szCs w:val="24"/>
        </w:rPr>
        <w:t xml:space="preserve"> vero </w:t>
      </w:r>
      <w:proofErr w:type="spellStart"/>
      <w:r w:rsidRPr="00FF54BE">
        <w:rPr>
          <w:rFonts w:ascii="Palatino Linotype" w:hAnsi="Palatino Linotype"/>
          <w:b/>
          <w:color w:val="333333"/>
          <w:sz w:val="24"/>
          <w:szCs w:val="24"/>
        </w:rPr>
        <w:t>iuris</w:t>
      </w:r>
      <w:proofErr w:type="spellEnd"/>
      <w:r w:rsidRPr="00FF54BE">
        <w:rPr>
          <w:rFonts w:ascii="Palatino Linotype" w:hAnsi="Palatino Linotype"/>
          <w:b/>
          <w:color w:val="333333"/>
          <w:sz w:val="24"/>
          <w:szCs w:val="24"/>
        </w:rPr>
        <w:t xml:space="preserve"> condicio </w:t>
      </w:r>
      <w:proofErr w:type="spellStart"/>
      <w:r w:rsidRPr="00FF54BE">
        <w:rPr>
          <w:rFonts w:ascii="Palatino Linotype" w:hAnsi="Palatino Linotype"/>
          <w:b/>
          <w:color w:val="333333"/>
          <w:sz w:val="24"/>
          <w:szCs w:val="24"/>
        </w:rPr>
        <w:t>semper</w:t>
      </w:r>
      <w:proofErr w:type="spellEnd"/>
      <w:r w:rsidRPr="00FF54BE">
        <w:rPr>
          <w:rFonts w:ascii="Palatino Linotype" w:hAnsi="Palatino Linotype"/>
          <w:b/>
          <w:color w:val="333333"/>
          <w:sz w:val="24"/>
          <w:szCs w:val="24"/>
        </w:rPr>
        <w:t xml:space="preserve"> in </w:t>
      </w:r>
      <w:proofErr w:type="spellStart"/>
      <w:r w:rsidRPr="00FF54BE">
        <w:rPr>
          <w:rFonts w:ascii="Palatino Linotype" w:hAnsi="Palatino Linotype"/>
          <w:b/>
          <w:color w:val="333333"/>
          <w:sz w:val="24"/>
          <w:szCs w:val="24"/>
        </w:rPr>
        <w:t>infinitum</w:t>
      </w:r>
      <w:proofErr w:type="spellEnd"/>
      <w:r w:rsidRPr="00FF54BE">
        <w:rPr>
          <w:rFonts w:ascii="Palatino Linotype" w:hAnsi="Palatino Linotype"/>
          <w:b/>
          <w:color w:val="333333"/>
          <w:sz w:val="24"/>
          <w:szCs w:val="24"/>
        </w:rPr>
        <w:t xml:space="preserve"> </w:t>
      </w:r>
      <w:proofErr w:type="spellStart"/>
      <w:r w:rsidRPr="00FF54BE">
        <w:rPr>
          <w:rFonts w:ascii="Palatino Linotype" w:hAnsi="Palatino Linotype"/>
          <w:b/>
          <w:color w:val="333333"/>
          <w:sz w:val="24"/>
          <w:szCs w:val="24"/>
        </w:rPr>
        <w:t>decurrit</w:t>
      </w:r>
      <w:proofErr w:type="spellEnd"/>
      <w:r w:rsidRPr="00FF54BE">
        <w:rPr>
          <w:rFonts w:ascii="Palatino Linotype" w:hAnsi="Palatino Linotype"/>
          <w:b/>
          <w:color w:val="333333"/>
          <w:sz w:val="24"/>
          <w:szCs w:val="24"/>
        </w:rPr>
        <w:t xml:space="preserve"> et </w:t>
      </w:r>
      <w:proofErr w:type="spellStart"/>
      <w:r w:rsidRPr="00FF54BE">
        <w:rPr>
          <w:rFonts w:ascii="Palatino Linotype" w:hAnsi="Palatino Linotype"/>
          <w:b/>
          <w:color w:val="333333"/>
          <w:sz w:val="24"/>
          <w:szCs w:val="24"/>
        </w:rPr>
        <w:t>nihil</w:t>
      </w:r>
      <w:proofErr w:type="spellEnd"/>
      <w:r w:rsidRPr="00FF54BE">
        <w:rPr>
          <w:rFonts w:ascii="Palatino Linotype" w:hAnsi="Palatino Linotype"/>
          <w:b/>
          <w:color w:val="333333"/>
          <w:sz w:val="24"/>
          <w:szCs w:val="24"/>
        </w:rPr>
        <w:t xml:space="preserve"> est in ea, </w:t>
      </w:r>
      <w:proofErr w:type="spellStart"/>
      <w:r w:rsidRPr="00FF54BE">
        <w:rPr>
          <w:rFonts w:ascii="Palatino Linotype" w:hAnsi="Palatino Linotype"/>
          <w:b/>
          <w:color w:val="333333"/>
          <w:sz w:val="24"/>
          <w:szCs w:val="24"/>
        </w:rPr>
        <w:t>quod</w:t>
      </w:r>
      <w:proofErr w:type="spellEnd"/>
      <w:r w:rsidRPr="00FF54BE">
        <w:rPr>
          <w:rFonts w:ascii="Palatino Linotype" w:hAnsi="Palatino Linotype"/>
          <w:b/>
          <w:color w:val="333333"/>
          <w:sz w:val="24"/>
          <w:szCs w:val="24"/>
        </w:rPr>
        <w:t xml:space="preserve"> stare perpetuo </w:t>
      </w:r>
      <w:proofErr w:type="spellStart"/>
      <w:r w:rsidRPr="00FF54BE">
        <w:rPr>
          <w:rFonts w:ascii="Palatino Linotype" w:hAnsi="Palatino Linotype"/>
          <w:b/>
          <w:color w:val="333333"/>
          <w:sz w:val="24"/>
          <w:szCs w:val="24"/>
        </w:rPr>
        <w:t>possit</w:t>
      </w:r>
      <w:proofErr w:type="spellEnd"/>
      <w:r w:rsidRPr="00FF54BE">
        <w:rPr>
          <w:rFonts w:ascii="Palatino Linotype" w:hAnsi="Palatino Linotype"/>
          <w:color w:val="333333"/>
          <w:sz w:val="24"/>
          <w:szCs w:val="24"/>
        </w:rPr>
        <w:t xml:space="preserve"> (</w:t>
      </w:r>
      <w:proofErr w:type="spellStart"/>
      <w:r w:rsidRPr="00FF54BE">
        <w:rPr>
          <w:rFonts w:ascii="Palatino Linotype" w:hAnsi="Palatino Linotype"/>
          <w:color w:val="333333"/>
          <w:sz w:val="24"/>
          <w:szCs w:val="24"/>
        </w:rPr>
        <w:t>multas</w:t>
      </w:r>
      <w:proofErr w:type="spellEnd"/>
      <w:r w:rsidRPr="00FF54BE">
        <w:rPr>
          <w:rFonts w:ascii="Palatino Linotype" w:hAnsi="Palatino Linotype"/>
          <w:color w:val="333333"/>
          <w:sz w:val="24"/>
          <w:szCs w:val="24"/>
        </w:rPr>
        <w:t xml:space="preserve"> </w:t>
      </w:r>
      <w:proofErr w:type="spellStart"/>
      <w:r w:rsidRPr="00FF54BE">
        <w:rPr>
          <w:rFonts w:ascii="Palatino Linotype" w:hAnsi="Palatino Linotype"/>
          <w:color w:val="333333"/>
          <w:sz w:val="24"/>
          <w:szCs w:val="24"/>
        </w:rPr>
        <w:t>etenim</w:t>
      </w:r>
      <w:proofErr w:type="spellEnd"/>
      <w:r w:rsidRPr="00FF54BE">
        <w:rPr>
          <w:rFonts w:ascii="Palatino Linotype" w:hAnsi="Palatino Linotype"/>
          <w:color w:val="333333"/>
          <w:sz w:val="24"/>
          <w:szCs w:val="24"/>
        </w:rPr>
        <w:t xml:space="preserve"> </w:t>
      </w:r>
      <w:proofErr w:type="spellStart"/>
      <w:r w:rsidRPr="00FF54BE">
        <w:rPr>
          <w:rFonts w:ascii="Palatino Linotype" w:hAnsi="Palatino Linotype"/>
          <w:color w:val="333333"/>
          <w:sz w:val="24"/>
          <w:szCs w:val="24"/>
        </w:rPr>
        <w:t>formas</w:t>
      </w:r>
      <w:proofErr w:type="spellEnd"/>
      <w:r w:rsidRPr="00FF54BE">
        <w:rPr>
          <w:rFonts w:ascii="Palatino Linotype" w:hAnsi="Palatino Linotype"/>
          <w:color w:val="333333"/>
          <w:sz w:val="24"/>
          <w:szCs w:val="24"/>
        </w:rPr>
        <w:t xml:space="preserve"> edere natura </w:t>
      </w:r>
      <w:proofErr w:type="spellStart"/>
      <w:r w:rsidRPr="00FF54BE">
        <w:rPr>
          <w:rFonts w:ascii="Palatino Linotype" w:hAnsi="Palatino Linotype"/>
          <w:color w:val="333333"/>
          <w:sz w:val="24"/>
          <w:szCs w:val="24"/>
        </w:rPr>
        <w:t>novas</w:t>
      </w:r>
      <w:proofErr w:type="spellEnd"/>
      <w:r w:rsidRPr="00FF54BE">
        <w:rPr>
          <w:rFonts w:ascii="Palatino Linotype" w:hAnsi="Palatino Linotype"/>
          <w:color w:val="333333"/>
          <w:sz w:val="24"/>
          <w:szCs w:val="24"/>
        </w:rPr>
        <w:t xml:space="preserve"> </w:t>
      </w:r>
      <w:proofErr w:type="spellStart"/>
      <w:r w:rsidRPr="00FF54BE">
        <w:rPr>
          <w:rFonts w:ascii="Palatino Linotype" w:hAnsi="Palatino Linotype"/>
          <w:color w:val="333333"/>
          <w:sz w:val="24"/>
          <w:szCs w:val="24"/>
        </w:rPr>
        <w:t>deproperat</w:t>
      </w:r>
      <w:proofErr w:type="spellEnd"/>
      <w:r w:rsidRPr="00FF54BE">
        <w:rPr>
          <w:rFonts w:ascii="Palatino Linotype" w:hAnsi="Palatino Linotype"/>
          <w:color w:val="333333"/>
          <w:sz w:val="24"/>
          <w:szCs w:val="24"/>
        </w:rPr>
        <w:t xml:space="preserve">), non </w:t>
      </w:r>
      <w:proofErr w:type="spellStart"/>
      <w:r w:rsidRPr="00FF54BE">
        <w:rPr>
          <w:rFonts w:ascii="Palatino Linotype" w:hAnsi="Palatino Linotype"/>
          <w:color w:val="333333"/>
          <w:sz w:val="24"/>
          <w:szCs w:val="24"/>
        </w:rPr>
        <w:t>desperamus</w:t>
      </w:r>
      <w:proofErr w:type="spellEnd"/>
      <w:r w:rsidRPr="00FF54BE">
        <w:rPr>
          <w:rFonts w:ascii="Palatino Linotype" w:hAnsi="Palatino Linotype"/>
          <w:color w:val="333333"/>
          <w:sz w:val="24"/>
          <w:szCs w:val="24"/>
        </w:rPr>
        <w:t xml:space="preserve"> </w:t>
      </w:r>
      <w:proofErr w:type="spellStart"/>
      <w:r w:rsidRPr="00FF54BE">
        <w:rPr>
          <w:rFonts w:ascii="Palatino Linotype" w:hAnsi="Palatino Linotype"/>
          <w:color w:val="333333"/>
          <w:sz w:val="24"/>
          <w:szCs w:val="24"/>
        </w:rPr>
        <w:t>quaedam</w:t>
      </w:r>
      <w:proofErr w:type="spellEnd"/>
      <w:r w:rsidRPr="00FF54BE">
        <w:rPr>
          <w:rFonts w:ascii="Palatino Linotype" w:hAnsi="Palatino Linotype"/>
          <w:color w:val="333333"/>
          <w:sz w:val="24"/>
          <w:szCs w:val="24"/>
        </w:rPr>
        <w:t xml:space="preserve"> </w:t>
      </w:r>
      <w:proofErr w:type="spellStart"/>
      <w:r w:rsidRPr="00FF54BE">
        <w:rPr>
          <w:rFonts w:ascii="Palatino Linotype" w:hAnsi="Palatino Linotype"/>
          <w:color w:val="333333"/>
          <w:sz w:val="24"/>
          <w:szCs w:val="24"/>
        </w:rPr>
        <w:t>postea</w:t>
      </w:r>
      <w:proofErr w:type="spellEnd"/>
      <w:r w:rsidRPr="00FF54BE">
        <w:rPr>
          <w:rFonts w:ascii="Palatino Linotype" w:hAnsi="Palatino Linotype"/>
          <w:color w:val="333333"/>
          <w:sz w:val="24"/>
          <w:szCs w:val="24"/>
        </w:rPr>
        <w:t xml:space="preserve"> emergi </w:t>
      </w:r>
      <w:proofErr w:type="spellStart"/>
      <w:r w:rsidRPr="00FF54BE">
        <w:rPr>
          <w:rFonts w:ascii="Palatino Linotype" w:hAnsi="Palatino Linotype"/>
          <w:color w:val="333333"/>
          <w:sz w:val="24"/>
          <w:szCs w:val="24"/>
        </w:rPr>
        <w:t>negotia</w:t>
      </w:r>
      <w:proofErr w:type="spellEnd"/>
      <w:r w:rsidRPr="00FF54BE">
        <w:rPr>
          <w:rFonts w:ascii="Palatino Linotype" w:hAnsi="Palatino Linotype"/>
          <w:color w:val="333333"/>
          <w:sz w:val="24"/>
          <w:szCs w:val="24"/>
        </w:rPr>
        <w:t xml:space="preserve">, </w:t>
      </w:r>
      <w:proofErr w:type="spellStart"/>
      <w:r w:rsidRPr="00FF54BE">
        <w:rPr>
          <w:rFonts w:ascii="Palatino Linotype" w:hAnsi="Palatino Linotype"/>
          <w:color w:val="333333"/>
          <w:sz w:val="24"/>
          <w:szCs w:val="24"/>
        </w:rPr>
        <w:t>quae</w:t>
      </w:r>
      <w:proofErr w:type="spellEnd"/>
      <w:r w:rsidRPr="00FF54BE">
        <w:rPr>
          <w:rFonts w:ascii="Palatino Linotype" w:hAnsi="Palatino Linotype"/>
          <w:color w:val="333333"/>
          <w:sz w:val="24"/>
          <w:szCs w:val="24"/>
        </w:rPr>
        <w:t xml:space="preserve"> </w:t>
      </w:r>
      <w:proofErr w:type="spellStart"/>
      <w:r w:rsidRPr="00FF54BE">
        <w:rPr>
          <w:rFonts w:ascii="Palatino Linotype" w:hAnsi="Palatino Linotype"/>
          <w:color w:val="333333"/>
          <w:sz w:val="24"/>
          <w:szCs w:val="24"/>
        </w:rPr>
        <w:t>adhuc</w:t>
      </w:r>
      <w:proofErr w:type="spellEnd"/>
      <w:r w:rsidRPr="00FF54BE">
        <w:rPr>
          <w:rFonts w:ascii="Palatino Linotype" w:hAnsi="Palatino Linotype"/>
          <w:color w:val="333333"/>
          <w:sz w:val="24"/>
          <w:szCs w:val="24"/>
        </w:rPr>
        <w:t xml:space="preserve"> </w:t>
      </w:r>
      <w:proofErr w:type="spellStart"/>
      <w:r w:rsidRPr="00FF54BE">
        <w:rPr>
          <w:rFonts w:ascii="Palatino Linotype" w:hAnsi="Palatino Linotype"/>
          <w:color w:val="333333"/>
          <w:sz w:val="24"/>
          <w:szCs w:val="24"/>
        </w:rPr>
        <w:t>le</w:t>
      </w:r>
      <w:r>
        <w:rPr>
          <w:rFonts w:ascii="Palatino Linotype" w:hAnsi="Palatino Linotype"/>
          <w:color w:val="333333"/>
          <w:sz w:val="24"/>
          <w:szCs w:val="24"/>
        </w:rPr>
        <w:t>gum</w:t>
      </w:r>
      <w:proofErr w:type="spellEnd"/>
      <w:r>
        <w:rPr>
          <w:rFonts w:ascii="Palatino Linotype" w:hAnsi="Palatino Linotype"/>
          <w:color w:val="333333"/>
          <w:sz w:val="24"/>
          <w:szCs w:val="24"/>
        </w:rPr>
        <w:t xml:space="preserve"> </w:t>
      </w:r>
      <w:proofErr w:type="spellStart"/>
      <w:r>
        <w:rPr>
          <w:rFonts w:ascii="Palatino Linotype" w:hAnsi="Palatino Linotype"/>
          <w:color w:val="333333"/>
          <w:sz w:val="24"/>
          <w:szCs w:val="24"/>
        </w:rPr>
        <w:t>laqueis</w:t>
      </w:r>
      <w:proofErr w:type="spellEnd"/>
      <w:r>
        <w:rPr>
          <w:rFonts w:ascii="Palatino Linotype" w:hAnsi="Palatino Linotype"/>
          <w:color w:val="333333"/>
          <w:sz w:val="24"/>
          <w:szCs w:val="24"/>
        </w:rPr>
        <w:t xml:space="preserve"> non </w:t>
      </w:r>
      <w:proofErr w:type="spellStart"/>
      <w:r>
        <w:rPr>
          <w:rFonts w:ascii="Palatino Linotype" w:hAnsi="Palatino Linotype"/>
          <w:color w:val="333333"/>
          <w:sz w:val="24"/>
          <w:szCs w:val="24"/>
        </w:rPr>
        <w:t>sunt</w:t>
      </w:r>
      <w:proofErr w:type="spellEnd"/>
      <w:r>
        <w:rPr>
          <w:rFonts w:ascii="Palatino Linotype" w:hAnsi="Palatino Linotype"/>
          <w:color w:val="333333"/>
          <w:sz w:val="24"/>
          <w:szCs w:val="24"/>
        </w:rPr>
        <w:t xml:space="preserve"> </w:t>
      </w:r>
      <w:proofErr w:type="spellStart"/>
      <w:r>
        <w:rPr>
          <w:rFonts w:ascii="Palatino Linotype" w:hAnsi="Palatino Linotype"/>
          <w:color w:val="333333"/>
          <w:sz w:val="24"/>
          <w:szCs w:val="24"/>
        </w:rPr>
        <w:t>innodata</w:t>
      </w:r>
      <w:proofErr w:type="spellEnd"/>
      <w:r>
        <w:rPr>
          <w:rFonts w:ascii="Palatino Linotype" w:hAnsi="Palatino Linotype"/>
          <w:color w:val="333333"/>
          <w:sz w:val="24"/>
          <w:szCs w:val="24"/>
        </w:rPr>
        <w:t>. S</w:t>
      </w:r>
      <w:r w:rsidRPr="00FF54BE">
        <w:rPr>
          <w:rFonts w:ascii="Palatino Linotype" w:hAnsi="Palatino Linotype"/>
          <w:color w:val="333333"/>
          <w:sz w:val="24"/>
          <w:szCs w:val="24"/>
        </w:rPr>
        <w:t xml:space="preserve">i quid </w:t>
      </w:r>
      <w:proofErr w:type="spellStart"/>
      <w:r w:rsidRPr="00FF54BE">
        <w:rPr>
          <w:rFonts w:ascii="Palatino Linotype" w:hAnsi="Palatino Linotype"/>
          <w:color w:val="333333"/>
          <w:sz w:val="24"/>
          <w:szCs w:val="24"/>
        </w:rPr>
        <w:t>igitur</w:t>
      </w:r>
      <w:proofErr w:type="spellEnd"/>
      <w:r w:rsidRPr="00FF54BE">
        <w:rPr>
          <w:rFonts w:ascii="Palatino Linotype" w:hAnsi="Palatino Linotype"/>
          <w:color w:val="333333"/>
          <w:sz w:val="24"/>
          <w:szCs w:val="24"/>
        </w:rPr>
        <w:t xml:space="preserve"> tale </w:t>
      </w:r>
      <w:proofErr w:type="spellStart"/>
      <w:r w:rsidRPr="00FF54BE">
        <w:rPr>
          <w:rFonts w:ascii="Palatino Linotype" w:hAnsi="Palatino Linotype"/>
          <w:color w:val="333333"/>
          <w:sz w:val="24"/>
          <w:szCs w:val="24"/>
        </w:rPr>
        <w:t>contigerit</w:t>
      </w:r>
      <w:proofErr w:type="spellEnd"/>
      <w:r w:rsidRPr="00FF54BE">
        <w:rPr>
          <w:rFonts w:ascii="Palatino Linotype" w:hAnsi="Palatino Linotype"/>
          <w:color w:val="333333"/>
          <w:sz w:val="24"/>
          <w:szCs w:val="24"/>
        </w:rPr>
        <w:t xml:space="preserve">, </w:t>
      </w:r>
      <w:proofErr w:type="spellStart"/>
      <w:r w:rsidRPr="00FF54BE">
        <w:rPr>
          <w:rFonts w:ascii="Palatino Linotype" w:hAnsi="Palatino Linotype"/>
          <w:color w:val="333333"/>
          <w:sz w:val="24"/>
          <w:szCs w:val="24"/>
        </w:rPr>
        <w:t>augustum</w:t>
      </w:r>
      <w:proofErr w:type="spellEnd"/>
      <w:r w:rsidRPr="00FF54BE">
        <w:rPr>
          <w:rFonts w:ascii="Palatino Linotype" w:hAnsi="Palatino Linotype"/>
          <w:color w:val="333333"/>
          <w:sz w:val="24"/>
          <w:szCs w:val="24"/>
        </w:rPr>
        <w:t xml:space="preserve"> </w:t>
      </w:r>
      <w:proofErr w:type="spellStart"/>
      <w:r w:rsidRPr="00FF54BE">
        <w:rPr>
          <w:rFonts w:ascii="Palatino Linotype" w:hAnsi="Palatino Linotype"/>
          <w:color w:val="333333"/>
          <w:sz w:val="24"/>
          <w:szCs w:val="24"/>
        </w:rPr>
        <w:t>imploretur</w:t>
      </w:r>
      <w:proofErr w:type="spellEnd"/>
      <w:r w:rsidRPr="00FF54BE">
        <w:rPr>
          <w:rFonts w:ascii="Palatino Linotype" w:hAnsi="Palatino Linotype"/>
          <w:color w:val="333333"/>
          <w:sz w:val="24"/>
          <w:szCs w:val="24"/>
        </w:rPr>
        <w:t xml:space="preserve"> </w:t>
      </w:r>
      <w:proofErr w:type="spellStart"/>
      <w:r w:rsidRPr="00FF54BE">
        <w:rPr>
          <w:rFonts w:ascii="Palatino Linotype" w:hAnsi="Palatino Linotype"/>
          <w:color w:val="333333"/>
          <w:sz w:val="24"/>
          <w:szCs w:val="24"/>
        </w:rPr>
        <w:t>remedium</w:t>
      </w:r>
      <w:proofErr w:type="spellEnd"/>
      <w:r w:rsidRPr="00FF54BE">
        <w:rPr>
          <w:rFonts w:ascii="Palatino Linotype" w:hAnsi="Palatino Linotype"/>
          <w:color w:val="333333"/>
          <w:sz w:val="24"/>
          <w:szCs w:val="24"/>
        </w:rPr>
        <w:t xml:space="preserve">, </w:t>
      </w:r>
      <w:proofErr w:type="spellStart"/>
      <w:r w:rsidRPr="00FF54BE">
        <w:rPr>
          <w:rFonts w:ascii="Palatino Linotype" w:hAnsi="Palatino Linotype"/>
          <w:color w:val="333333"/>
          <w:sz w:val="24"/>
          <w:szCs w:val="24"/>
        </w:rPr>
        <w:t>quia</w:t>
      </w:r>
      <w:proofErr w:type="spellEnd"/>
      <w:r w:rsidRPr="00FF54BE">
        <w:rPr>
          <w:rFonts w:ascii="Palatino Linotype" w:hAnsi="Palatino Linotype"/>
          <w:color w:val="333333"/>
          <w:sz w:val="24"/>
          <w:szCs w:val="24"/>
        </w:rPr>
        <w:t xml:space="preserve"> ideo </w:t>
      </w:r>
      <w:proofErr w:type="spellStart"/>
      <w:r w:rsidRPr="00FF54BE">
        <w:rPr>
          <w:rFonts w:ascii="Palatino Linotype" w:hAnsi="Palatino Linotype"/>
          <w:color w:val="333333"/>
          <w:sz w:val="24"/>
          <w:szCs w:val="24"/>
        </w:rPr>
        <w:t>imperialem</w:t>
      </w:r>
      <w:proofErr w:type="spellEnd"/>
      <w:r w:rsidRPr="00FF54BE">
        <w:rPr>
          <w:rFonts w:ascii="Palatino Linotype" w:hAnsi="Palatino Linotype"/>
          <w:color w:val="333333"/>
          <w:sz w:val="24"/>
          <w:szCs w:val="24"/>
        </w:rPr>
        <w:t xml:space="preserve"> </w:t>
      </w:r>
      <w:proofErr w:type="spellStart"/>
      <w:r w:rsidRPr="00FF54BE">
        <w:rPr>
          <w:rFonts w:ascii="Palatino Linotype" w:hAnsi="Palatino Linotype"/>
          <w:color w:val="333333"/>
          <w:sz w:val="24"/>
          <w:szCs w:val="24"/>
        </w:rPr>
        <w:t>fortunam</w:t>
      </w:r>
      <w:proofErr w:type="spellEnd"/>
      <w:r w:rsidRPr="00FF54BE">
        <w:rPr>
          <w:rFonts w:ascii="Palatino Linotype" w:hAnsi="Palatino Linotype"/>
          <w:color w:val="333333"/>
          <w:sz w:val="24"/>
          <w:szCs w:val="24"/>
        </w:rPr>
        <w:t xml:space="preserve"> rebus </w:t>
      </w:r>
      <w:proofErr w:type="spellStart"/>
      <w:r w:rsidRPr="00FF54BE">
        <w:rPr>
          <w:rFonts w:ascii="Palatino Linotype" w:hAnsi="Palatino Linotype"/>
          <w:color w:val="333333"/>
          <w:sz w:val="24"/>
          <w:szCs w:val="24"/>
        </w:rPr>
        <w:t>humanis</w:t>
      </w:r>
      <w:proofErr w:type="spellEnd"/>
      <w:r w:rsidRPr="00FF54BE">
        <w:rPr>
          <w:rFonts w:ascii="Palatino Linotype" w:hAnsi="Palatino Linotype"/>
          <w:color w:val="333333"/>
          <w:sz w:val="24"/>
          <w:szCs w:val="24"/>
        </w:rPr>
        <w:t xml:space="preserve"> deus </w:t>
      </w:r>
      <w:proofErr w:type="spellStart"/>
      <w:r w:rsidRPr="00FF54BE">
        <w:rPr>
          <w:rFonts w:ascii="Palatino Linotype" w:hAnsi="Palatino Linotype"/>
          <w:color w:val="333333"/>
          <w:sz w:val="24"/>
          <w:szCs w:val="24"/>
        </w:rPr>
        <w:t>praeposuit</w:t>
      </w:r>
      <w:proofErr w:type="spellEnd"/>
      <w:r w:rsidRPr="00FF54BE">
        <w:rPr>
          <w:rFonts w:ascii="Palatino Linotype" w:hAnsi="Palatino Linotype"/>
          <w:color w:val="333333"/>
          <w:sz w:val="24"/>
          <w:szCs w:val="24"/>
        </w:rPr>
        <w:t xml:space="preserve">, ut </w:t>
      </w:r>
      <w:proofErr w:type="spellStart"/>
      <w:r w:rsidRPr="00FF54BE">
        <w:rPr>
          <w:rFonts w:ascii="Palatino Linotype" w:hAnsi="Palatino Linotype"/>
          <w:color w:val="333333"/>
          <w:sz w:val="24"/>
          <w:szCs w:val="24"/>
        </w:rPr>
        <w:t>possit</w:t>
      </w:r>
      <w:proofErr w:type="spellEnd"/>
      <w:r w:rsidRPr="00FF54BE">
        <w:rPr>
          <w:rFonts w:ascii="Palatino Linotype" w:hAnsi="Palatino Linotype"/>
          <w:color w:val="333333"/>
          <w:sz w:val="24"/>
          <w:szCs w:val="24"/>
        </w:rPr>
        <w:t xml:space="preserve"> omnia </w:t>
      </w:r>
      <w:proofErr w:type="spellStart"/>
      <w:r w:rsidRPr="00FF54BE">
        <w:rPr>
          <w:rFonts w:ascii="Palatino Linotype" w:hAnsi="Palatino Linotype"/>
          <w:color w:val="333333"/>
          <w:sz w:val="24"/>
          <w:szCs w:val="24"/>
        </w:rPr>
        <w:t>quae</w:t>
      </w:r>
      <w:proofErr w:type="spellEnd"/>
      <w:r w:rsidRPr="00FF54BE">
        <w:rPr>
          <w:rFonts w:ascii="Palatino Linotype" w:hAnsi="Palatino Linotype"/>
          <w:color w:val="333333"/>
          <w:sz w:val="24"/>
          <w:szCs w:val="24"/>
        </w:rPr>
        <w:t xml:space="preserve"> </w:t>
      </w:r>
      <w:proofErr w:type="spellStart"/>
      <w:r w:rsidRPr="00FF54BE">
        <w:rPr>
          <w:rFonts w:ascii="Palatino Linotype" w:hAnsi="Palatino Linotype"/>
          <w:color w:val="333333"/>
          <w:sz w:val="24"/>
          <w:szCs w:val="24"/>
        </w:rPr>
        <w:t>noviter</w:t>
      </w:r>
      <w:proofErr w:type="spellEnd"/>
      <w:r w:rsidRPr="00FF54BE">
        <w:rPr>
          <w:rFonts w:ascii="Palatino Linotype" w:hAnsi="Palatino Linotype"/>
          <w:color w:val="333333"/>
          <w:sz w:val="24"/>
          <w:szCs w:val="24"/>
        </w:rPr>
        <w:t xml:space="preserve"> </w:t>
      </w:r>
      <w:proofErr w:type="spellStart"/>
      <w:r w:rsidRPr="00FF54BE">
        <w:rPr>
          <w:rFonts w:ascii="Palatino Linotype" w:hAnsi="Palatino Linotype"/>
          <w:color w:val="333333"/>
          <w:sz w:val="24"/>
          <w:szCs w:val="24"/>
        </w:rPr>
        <w:t>contingunt</w:t>
      </w:r>
      <w:proofErr w:type="spellEnd"/>
      <w:r w:rsidRPr="00FF54BE">
        <w:rPr>
          <w:rFonts w:ascii="Palatino Linotype" w:hAnsi="Palatino Linotype"/>
          <w:color w:val="333333"/>
          <w:sz w:val="24"/>
          <w:szCs w:val="24"/>
        </w:rPr>
        <w:t xml:space="preserve"> et emendare et </w:t>
      </w:r>
      <w:proofErr w:type="spellStart"/>
      <w:r w:rsidRPr="00FF54BE">
        <w:rPr>
          <w:rFonts w:ascii="Palatino Linotype" w:hAnsi="Palatino Linotype"/>
          <w:color w:val="333333"/>
          <w:sz w:val="24"/>
          <w:szCs w:val="24"/>
        </w:rPr>
        <w:t>componere</w:t>
      </w:r>
      <w:proofErr w:type="spellEnd"/>
      <w:r w:rsidRPr="00FF54BE">
        <w:rPr>
          <w:rFonts w:ascii="Palatino Linotype" w:hAnsi="Palatino Linotype"/>
          <w:color w:val="333333"/>
          <w:sz w:val="24"/>
          <w:szCs w:val="24"/>
        </w:rPr>
        <w:t xml:space="preserve"> et </w:t>
      </w:r>
      <w:proofErr w:type="spellStart"/>
      <w:r w:rsidRPr="00FF54BE">
        <w:rPr>
          <w:rFonts w:ascii="Palatino Linotype" w:hAnsi="Palatino Linotype"/>
          <w:color w:val="333333"/>
          <w:sz w:val="24"/>
          <w:szCs w:val="24"/>
        </w:rPr>
        <w:t>modis</w:t>
      </w:r>
      <w:proofErr w:type="spellEnd"/>
      <w:r w:rsidRPr="00FF54BE">
        <w:rPr>
          <w:rFonts w:ascii="Palatino Linotype" w:hAnsi="Palatino Linotype"/>
          <w:color w:val="333333"/>
          <w:sz w:val="24"/>
          <w:szCs w:val="24"/>
        </w:rPr>
        <w:t xml:space="preserve"> et </w:t>
      </w:r>
      <w:proofErr w:type="spellStart"/>
      <w:r w:rsidRPr="00FF54BE">
        <w:rPr>
          <w:rFonts w:ascii="Palatino Linotype" w:hAnsi="Palatino Linotype"/>
          <w:color w:val="333333"/>
          <w:sz w:val="24"/>
          <w:szCs w:val="24"/>
        </w:rPr>
        <w:t>regulis</w:t>
      </w:r>
      <w:proofErr w:type="spellEnd"/>
      <w:r w:rsidRPr="00FF54BE">
        <w:rPr>
          <w:rFonts w:ascii="Palatino Linotype" w:hAnsi="Palatino Linotype"/>
          <w:color w:val="333333"/>
          <w:sz w:val="24"/>
          <w:szCs w:val="24"/>
        </w:rPr>
        <w:t xml:space="preserve"> </w:t>
      </w:r>
      <w:proofErr w:type="spellStart"/>
      <w:r w:rsidRPr="00FF54BE">
        <w:rPr>
          <w:rFonts w:ascii="Palatino Linotype" w:hAnsi="Palatino Linotype"/>
          <w:color w:val="333333"/>
          <w:sz w:val="24"/>
          <w:szCs w:val="24"/>
        </w:rPr>
        <w:t>compete</w:t>
      </w:r>
      <w:r>
        <w:rPr>
          <w:rFonts w:ascii="Palatino Linotype" w:hAnsi="Palatino Linotype"/>
          <w:color w:val="333333"/>
          <w:sz w:val="24"/>
          <w:szCs w:val="24"/>
        </w:rPr>
        <w:t>ntibus</w:t>
      </w:r>
      <w:proofErr w:type="spellEnd"/>
      <w:r>
        <w:rPr>
          <w:rFonts w:ascii="Palatino Linotype" w:hAnsi="Palatino Linotype"/>
          <w:color w:val="333333"/>
          <w:sz w:val="24"/>
          <w:szCs w:val="24"/>
        </w:rPr>
        <w:t xml:space="preserve"> </w:t>
      </w:r>
      <w:proofErr w:type="spellStart"/>
      <w:r>
        <w:rPr>
          <w:rFonts w:ascii="Palatino Linotype" w:hAnsi="Palatino Linotype"/>
          <w:color w:val="333333"/>
          <w:sz w:val="24"/>
          <w:szCs w:val="24"/>
        </w:rPr>
        <w:t>tradere</w:t>
      </w:r>
      <w:proofErr w:type="spellEnd"/>
      <w:r>
        <w:rPr>
          <w:rFonts w:ascii="Palatino Linotype" w:hAnsi="Palatino Linotype"/>
          <w:color w:val="333333"/>
          <w:sz w:val="24"/>
          <w:szCs w:val="24"/>
        </w:rPr>
        <w:t>. E</w:t>
      </w:r>
      <w:r w:rsidRPr="00FF54BE">
        <w:rPr>
          <w:rFonts w:ascii="Palatino Linotype" w:hAnsi="Palatino Linotype"/>
          <w:color w:val="333333"/>
          <w:sz w:val="24"/>
          <w:szCs w:val="24"/>
        </w:rPr>
        <w:t xml:space="preserve">t hoc non </w:t>
      </w:r>
      <w:proofErr w:type="spellStart"/>
      <w:r w:rsidRPr="00FF54BE">
        <w:rPr>
          <w:rFonts w:ascii="Palatino Linotype" w:hAnsi="Palatino Linotype"/>
          <w:color w:val="333333"/>
          <w:sz w:val="24"/>
          <w:szCs w:val="24"/>
        </w:rPr>
        <w:t>primum</w:t>
      </w:r>
      <w:proofErr w:type="spellEnd"/>
      <w:r w:rsidRPr="00FF54BE">
        <w:rPr>
          <w:rFonts w:ascii="Palatino Linotype" w:hAnsi="Palatino Linotype"/>
          <w:color w:val="333333"/>
          <w:sz w:val="24"/>
          <w:szCs w:val="24"/>
        </w:rPr>
        <w:t xml:space="preserve"> a </w:t>
      </w:r>
      <w:proofErr w:type="spellStart"/>
      <w:r w:rsidRPr="00FF54BE">
        <w:rPr>
          <w:rFonts w:ascii="Palatino Linotype" w:hAnsi="Palatino Linotype"/>
          <w:color w:val="333333"/>
          <w:sz w:val="24"/>
          <w:szCs w:val="24"/>
        </w:rPr>
        <w:t>nobis</w:t>
      </w:r>
      <w:proofErr w:type="spellEnd"/>
      <w:r w:rsidRPr="00FF54BE">
        <w:rPr>
          <w:rFonts w:ascii="Palatino Linotype" w:hAnsi="Palatino Linotype"/>
          <w:color w:val="333333"/>
          <w:sz w:val="24"/>
          <w:szCs w:val="24"/>
        </w:rPr>
        <w:t xml:space="preserve"> </w:t>
      </w:r>
      <w:proofErr w:type="spellStart"/>
      <w:r w:rsidRPr="00FF54BE">
        <w:rPr>
          <w:rFonts w:ascii="Palatino Linotype" w:hAnsi="Palatino Linotype"/>
          <w:color w:val="333333"/>
          <w:sz w:val="24"/>
          <w:szCs w:val="24"/>
        </w:rPr>
        <w:t>dictum</w:t>
      </w:r>
      <w:proofErr w:type="spellEnd"/>
      <w:r w:rsidRPr="00FF54BE">
        <w:rPr>
          <w:rFonts w:ascii="Palatino Linotype" w:hAnsi="Palatino Linotype"/>
          <w:color w:val="333333"/>
          <w:sz w:val="24"/>
          <w:szCs w:val="24"/>
        </w:rPr>
        <w:t xml:space="preserve"> est, </w:t>
      </w:r>
      <w:proofErr w:type="spellStart"/>
      <w:r w:rsidRPr="00FF54BE">
        <w:rPr>
          <w:rFonts w:ascii="Palatino Linotype" w:hAnsi="Palatino Linotype"/>
          <w:color w:val="333333"/>
          <w:sz w:val="24"/>
          <w:szCs w:val="24"/>
        </w:rPr>
        <w:t>sed</w:t>
      </w:r>
      <w:proofErr w:type="spellEnd"/>
      <w:r w:rsidRPr="00FF54BE">
        <w:rPr>
          <w:rFonts w:ascii="Palatino Linotype" w:hAnsi="Palatino Linotype"/>
          <w:color w:val="333333"/>
          <w:sz w:val="24"/>
          <w:szCs w:val="24"/>
        </w:rPr>
        <w:t xml:space="preserve"> ab antiqua </w:t>
      </w:r>
      <w:proofErr w:type="spellStart"/>
      <w:r w:rsidRPr="00FF54BE">
        <w:rPr>
          <w:rFonts w:ascii="Palatino Linotype" w:hAnsi="Palatino Linotype"/>
          <w:color w:val="333333"/>
          <w:sz w:val="24"/>
          <w:szCs w:val="24"/>
        </w:rPr>
        <w:t>d</w:t>
      </w:r>
      <w:r>
        <w:rPr>
          <w:rFonts w:ascii="Palatino Linotype" w:hAnsi="Palatino Linotype"/>
          <w:color w:val="333333"/>
          <w:sz w:val="24"/>
          <w:szCs w:val="24"/>
        </w:rPr>
        <w:t>escendit</w:t>
      </w:r>
      <w:proofErr w:type="spellEnd"/>
      <w:r>
        <w:rPr>
          <w:rFonts w:ascii="Palatino Linotype" w:hAnsi="Palatino Linotype"/>
          <w:color w:val="333333"/>
          <w:sz w:val="24"/>
          <w:szCs w:val="24"/>
        </w:rPr>
        <w:t xml:space="preserve"> prosapia: cum et ipse </w:t>
      </w:r>
      <w:proofErr w:type="spellStart"/>
      <w:r>
        <w:rPr>
          <w:rFonts w:ascii="Palatino Linotype" w:hAnsi="Palatino Linotype"/>
          <w:color w:val="333333"/>
          <w:sz w:val="24"/>
          <w:szCs w:val="24"/>
        </w:rPr>
        <w:t>I</w:t>
      </w:r>
      <w:r w:rsidRPr="00FF54BE">
        <w:rPr>
          <w:rFonts w:ascii="Palatino Linotype" w:hAnsi="Palatino Linotype"/>
          <w:color w:val="333333"/>
          <w:sz w:val="24"/>
          <w:szCs w:val="24"/>
        </w:rPr>
        <w:t>ulianus</w:t>
      </w:r>
      <w:proofErr w:type="spellEnd"/>
      <w:r w:rsidRPr="00FF54BE">
        <w:rPr>
          <w:rFonts w:ascii="Palatino Linotype" w:hAnsi="Palatino Linotype"/>
          <w:color w:val="333333"/>
          <w:sz w:val="24"/>
          <w:szCs w:val="24"/>
        </w:rPr>
        <w:t xml:space="preserve"> </w:t>
      </w:r>
      <w:proofErr w:type="spellStart"/>
      <w:r w:rsidRPr="00FF54BE">
        <w:rPr>
          <w:rFonts w:ascii="Palatino Linotype" w:hAnsi="Palatino Linotype"/>
          <w:color w:val="333333"/>
          <w:sz w:val="24"/>
          <w:szCs w:val="24"/>
        </w:rPr>
        <w:t>legum</w:t>
      </w:r>
      <w:proofErr w:type="spellEnd"/>
      <w:r w:rsidRPr="00FF54BE">
        <w:rPr>
          <w:rFonts w:ascii="Palatino Linotype" w:hAnsi="Palatino Linotype"/>
          <w:color w:val="333333"/>
          <w:sz w:val="24"/>
          <w:szCs w:val="24"/>
        </w:rPr>
        <w:t xml:space="preserve"> et </w:t>
      </w:r>
      <w:proofErr w:type="spellStart"/>
      <w:r w:rsidRPr="00FF54BE">
        <w:rPr>
          <w:rFonts w:ascii="Palatino Linotype" w:hAnsi="Palatino Linotype"/>
          <w:color w:val="333333"/>
          <w:sz w:val="24"/>
          <w:szCs w:val="24"/>
        </w:rPr>
        <w:t>edicti</w:t>
      </w:r>
      <w:proofErr w:type="spellEnd"/>
      <w:r w:rsidRPr="00FF54BE">
        <w:rPr>
          <w:rFonts w:ascii="Palatino Linotype" w:hAnsi="Palatino Linotype"/>
          <w:color w:val="333333"/>
          <w:sz w:val="24"/>
          <w:szCs w:val="24"/>
        </w:rPr>
        <w:t xml:space="preserve"> perpetui </w:t>
      </w:r>
      <w:proofErr w:type="spellStart"/>
      <w:r w:rsidRPr="00FF54BE">
        <w:rPr>
          <w:rFonts w:ascii="Palatino Linotype" w:hAnsi="Palatino Linotype"/>
          <w:color w:val="333333"/>
          <w:sz w:val="24"/>
          <w:szCs w:val="24"/>
        </w:rPr>
        <w:t>subtilissimus</w:t>
      </w:r>
      <w:proofErr w:type="spellEnd"/>
      <w:r w:rsidRPr="00FF54BE">
        <w:rPr>
          <w:rFonts w:ascii="Palatino Linotype" w:hAnsi="Palatino Linotype"/>
          <w:color w:val="333333"/>
          <w:sz w:val="24"/>
          <w:szCs w:val="24"/>
        </w:rPr>
        <w:t xml:space="preserve"> conditor in </w:t>
      </w:r>
      <w:proofErr w:type="spellStart"/>
      <w:r w:rsidRPr="00FF54BE">
        <w:rPr>
          <w:rFonts w:ascii="Palatino Linotype" w:hAnsi="Palatino Linotype"/>
          <w:color w:val="333333"/>
          <w:sz w:val="24"/>
          <w:szCs w:val="24"/>
        </w:rPr>
        <w:t>suis</w:t>
      </w:r>
      <w:proofErr w:type="spellEnd"/>
      <w:r w:rsidRPr="00FF54BE">
        <w:rPr>
          <w:rFonts w:ascii="Palatino Linotype" w:hAnsi="Palatino Linotype"/>
          <w:color w:val="333333"/>
          <w:sz w:val="24"/>
          <w:szCs w:val="24"/>
        </w:rPr>
        <w:t xml:space="preserve"> libris hoc </w:t>
      </w:r>
      <w:proofErr w:type="spellStart"/>
      <w:r w:rsidRPr="00FF54BE">
        <w:rPr>
          <w:rFonts w:ascii="Palatino Linotype" w:hAnsi="Palatino Linotype"/>
          <w:color w:val="333333"/>
          <w:sz w:val="24"/>
          <w:szCs w:val="24"/>
        </w:rPr>
        <w:t>rettulit</w:t>
      </w:r>
      <w:proofErr w:type="spellEnd"/>
      <w:r w:rsidRPr="00FF54BE">
        <w:rPr>
          <w:rFonts w:ascii="Palatino Linotype" w:hAnsi="Palatino Linotype"/>
          <w:color w:val="333333"/>
          <w:sz w:val="24"/>
          <w:szCs w:val="24"/>
        </w:rPr>
        <w:t xml:space="preserve">, ut, </w:t>
      </w:r>
      <w:r w:rsidRPr="00FF54BE">
        <w:rPr>
          <w:rFonts w:ascii="Palatino Linotype" w:hAnsi="Palatino Linotype"/>
          <w:b/>
          <w:color w:val="333333"/>
          <w:sz w:val="24"/>
          <w:szCs w:val="24"/>
        </w:rPr>
        <w:t xml:space="preserve">si quid </w:t>
      </w:r>
      <w:proofErr w:type="spellStart"/>
      <w:r w:rsidRPr="00FF54BE">
        <w:rPr>
          <w:rFonts w:ascii="Palatino Linotype" w:hAnsi="Palatino Linotype"/>
          <w:b/>
          <w:color w:val="333333"/>
          <w:sz w:val="24"/>
          <w:szCs w:val="24"/>
        </w:rPr>
        <w:t>imperfectum</w:t>
      </w:r>
      <w:proofErr w:type="spellEnd"/>
      <w:r w:rsidRPr="00FF54BE">
        <w:rPr>
          <w:rFonts w:ascii="Palatino Linotype" w:hAnsi="Palatino Linotype"/>
          <w:b/>
          <w:color w:val="333333"/>
          <w:sz w:val="24"/>
          <w:szCs w:val="24"/>
        </w:rPr>
        <w:t xml:space="preserve"> </w:t>
      </w:r>
      <w:proofErr w:type="spellStart"/>
      <w:r w:rsidRPr="00FF54BE">
        <w:rPr>
          <w:rFonts w:ascii="Palatino Linotype" w:hAnsi="Palatino Linotype"/>
          <w:b/>
          <w:color w:val="333333"/>
          <w:sz w:val="24"/>
          <w:szCs w:val="24"/>
        </w:rPr>
        <w:t>inveniatur</w:t>
      </w:r>
      <w:proofErr w:type="spellEnd"/>
      <w:r w:rsidRPr="00FF54BE">
        <w:rPr>
          <w:rFonts w:ascii="Palatino Linotype" w:hAnsi="Palatino Linotype"/>
          <w:b/>
          <w:color w:val="333333"/>
          <w:sz w:val="24"/>
          <w:szCs w:val="24"/>
        </w:rPr>
        <w:t xml:space="preserve">, ab imperiali </w:t>
      </w:r>
      <w:proofErr w:type="spellStart"/>
      <w:r w:rsidRPr="00FF54BE">
        <w:rPr>
          <w:rFonts w:ascii="Palatino Linotype" w:hAnsi="Palatino Linotype"/>
          <w:b/>
          <w:color w:val="333333"/>
          <w:sz w:val="24"/>
          <w:szCs w:val="24"/>
        </w:rPr>
        <w:t>sanctione</w:t>
      </w:r>
      <w:proofErr w:type="spellEnd"/>
      <w:r w:rsidRPr="00FF54BE">
        <w:rPr>
          <w:rFonts w:ascii="Palatino Linotype" w:hAnsi="Palatino Linotype"/>
          <w:b/>
          <w:color w:val="333333"/>
          <w:sz w:val="24"/>
          <w:szCs w:val="24"/>
        </w:rPr>
        <w:t xml:space="preserve"> hoc </w:t>
      </w:r>
      <w:proofErr w:type="spellStart"/>
      <w:r w:rsidRPr="00FF54BE">
        <w:rPr>
          <w:rFonts w:ascii="Palatino Linotype" w:hAnsi="Palatino Linotype"/>
          <w:b/>
          <w:color w:val="333333"/>
          <w:sz w:val="24"/>
          <w:szCs w:val="24"/>
        </w:rPr>
        <w:t>repleatur</w:t>
      </w:r>
      <w:proofErr w:type="spellEnd"/>
      <w:r>
        <w:rPr>
          <w:rFonts w:ascii="Palatino Linotype" w:hAnsi="Palatino Linotype"/>
          <w:color w:val="333333"/>
          <w:sz w:val="24"/>
          <w:szCs w:val="24"/>
        </w:rPr>
        <w:t xml:space="preserve">. Et non ipse </w:t>
      </w:r>
      <w:proofErr w:type="spellStart"/>
      <w:r>
        <w:rPr>
          <w:rFonts w:ascii="Palatino Linotype" w:hAnsi="Palatino Linotype"/>
          <w:color w:val="333333"/>
          <w:sz w:val="24"/>
          <w:szCs w:val="24"/>
        </w:rPr>
        <w:t>solus</w:t>
      </w:r>
      <w:proofErr w:type="spellEnd"/>
      <w:r>
        <w:rPr>
          <w:rFonts w:ascii="Palatino Linotype" w:hAnsi="Palatino Linotype"/>
          <w:color w:val="333333"/>
          <w:sz w:val="24"/>
          <w:szCs w:val="24"/>
        </w:rPr>
        <w:t xml:space="preserve">, </w:t>
      </w:r>
      <w:proofErr w:type="spellStart"/>
      <w:r>
        <w:rPr>
          <w:rFonts w:ascii="Palatino Linotype" w:hAnsi="Palatino Linotype"/>
          <w:color w:val="333333"/>
          <w:sz w:val="24"/>
          <w:szCs w:val="24"/>
        </w:rPr>
        <w:t>sed</w:t>
      </w:r>
      <w:proofErr w:type="spellEnd"/>
      <w:r>
        <w:rPr>
          <w:rFonts w:ascii="Palatino Linotype" w:hAnsi="Palatino Linotype"/>
          <w:color w:val="333333"/>
          <w:sz w:val="24"/>
          <w:szCs w:val="24"/>
        </w:rPr>
        <w:t xml:space="preserve"> et </w:t>
      </w:r>
      <w:proofErr w:type="spellStart"/>
      <w:r>
        <w:rPr>
          <w:rFonts w:ascii="Palatino Linotype" w:hAnsi="Palatino Linotype"/>
          <w:color w:val="333333"/>
          <w:sz w:val="24"/>
          <w:szCs w:val="24"/>
        </w:rPr>
        <w:t>divus</w:t>
      </w:r>
      <w:proofErr w:type="spellEnd"/>
      <w:r>
        <w:rPr>
          <w:rFonts w:ascii="Palatino Linotype" w:hAnsi="Palatino Linotype"/>
          <w:color w:val="333333"/>
          <w:sz w:val="24"/>
          <w:szCs w:val="24"/>
        </w:rPr>
        <w:t xml:space="preserve"> </w:t>
      </w:r>
      <w:proofErr w:type="spellStart"/>
      <w:r>
        <w:rPr>
          <w:rFonts w:ascii="Palatino Linotype" w:hAnsi="Palatino Linotype"/>
          <w:color w:val="333333"/>
          <w:sz w:val="24"/>
          <w:szCs w:val="24"/>
        </w:rPr>
        <w:t>H</w:t>
      </w:r>
      <w:r w:rsidRPr="00FF54BE">
        <w:rPr>
          <w:rFonts w:ascii="Palatino Linotype" w:hAnsi="Palatino Linotype"/>
          <w:color w:val="333333"/>
          <w:sz w:val="24"/>
          <w:szCs w:val="24"/>
        </w:rPr>
        <w:t>adrianus</w:t>
      </w:r>
      <w:proofErr w:type="spellEnd"/>
      <w:r w:rsidRPr="00FF54BE">
        <w:rPr>
          <w:rFonts w:ascii="Palatino Linotype" w:hAnsi="Palatino Linotype"/>
          <w:color w:val="333333"/>
          <w:sz w:val="24"/>
          <w:szCs w:val="24"/>
        </w:rPr>
        <w:t xml:space="preserve"> in </w:t>
      </w:r>
      <w:proofErr w:type="spellStart"/>
      <w:r w:rsidRPr="00FF54BE">
        <w:rPr>
          <w:rFonts w:ascii="Palatino Linotype" w:hAnsi="Palatino Linotype"/>
          <w:color w:val="333333"/>
          <w:sz w:val="24"/>
          <w:szCs w:val="24"/>
        </w:rPr>
        <w:t>compositione</w:t>
      </w:r>
      <w:proofErr w:type="spellEnd"/>
      <w:r w:rsidRPr="00FF54BE">
        <w:rPr>
          <w:rFonts w:ascii="Palatino Linotype" w:hAnsi="Palatino Linotype"/>
          <w:color w:val="333333"/>
          <w:sz w:val="24"/>
          <w:szCs w:val="24"/>
        </w:rPr>
        <w:t xml:space="preserve"> </w:t>
      </w:r>
      <w:proofErr w:type="spellStart"/>
      <w:r w:rsidRPr="00FF54BE">
        <w:rPr>
          <w:rFonts w:ascii="Palatino Linotype" w:hAnsi="Palatino Linotype"/>
          <w:color w:val="333333"/>
          <w:sz w:val="24"/>
          <w:szCs w:val="24"/>
        </w:rPr>
        <w:t>edicti</w:t>
      </w:r>
      <w:proofErr w:type="spellEnd"/>
      <w:r w:rsidRPr="00FF54BE">
        <w:rPr>
          <w:rFonts w:ascii="Palatino Linotype" w:hAnsi="Palatino Linotype"/>
          <w:color w:val="333333"/>
          <w:sz w:val="24"/>
          <w:szCs w:val="24"/>
        </w:rPr>
        <w:t xml:space="preserve"> et </w:t>
      </w:r>
      <w:proofErr w:type="spellStart"/>
      <w:r w:rsidRPr="00FF54BE">
        <w:rPr>
          <w:rFonts w:ascii="Palatino Linotype" w:hAnsi="Palatino Linotype"/>
          <w:color w:val="333333"/>
          <w:sz w:val="24"/>
          <w:szCs w:val="24"/>
        </w:rPr>
        <w:t>senatus</w:t>
      </w:r>
      <w:proofErr w:type="spellEnd"/>
      <w:r w:rsidRPr="00FF54BE">
        <w:rPr>
          <w:rFonts w:ascii="Palatino Linotype" w:hAnsi="Palatino Linotype"/>
          <w:color w:val="333333"/>
          <w:sz w:val="24"/>
          <w:szCs w:val="24"/>
        </w:rPr>
        <w:t xml:space="preserve"> consulto, </w:t>
      </w:r>
      <w:proofErr w:type="spellStart"/>
      <w:r w:rsidRPr="00FF54BE">
        <w:rPr>
          <w:rFonts w:ascii="Palatino Linotype" w:hAnsi="Palatino Linotype"/>
          <w:color w:val="333333"/>
          <w:sz w:val="24"/>
          <w:szCs w:val="24"/>
        </w:rPr>
        <w:t>quod</w:t>
      </w:r>
      <w:proofErr w:type="spellEnd"/>
      <w:r w:rsidRPr="00FF54BE">
        <w:rPr>
          <w:rFonts w:ascii="Palatino Linotype" w:hAnsi="Palatino Linotype"/>
          <w:color w:val="333333"/>
          <w:sz w:val="24"/>
          <w:szCs w:val="24"/>
        </w:rPr>
        <w:t xml:space="preserve"> </w:t>
      </w:r>
      <w:proofErr w:type="spellStart"/>
      <w:r w:rsidRPr="00FF54BE">
        <w:rPr>
          <w:rFonts w:ascii="Palatino Linotype" w:hAnsi="Palatino Linotype"/>
          <w:color w:val="333333"/>
          <w:sz w:val="24"/>
          <w:szCs w:val="24"/>
        </w:rPr>
        <w:t>eam</w:t>
      </w:r>
      <w:proofErr w:type="spellEnd"/>
      <w:r w:rsidRPr="00FF54BE">
        <w:rPr>
          <w:rFonts w:ascii="Palatino Linotype" w:hAnsi="Palatino Linotype"/>
          <w:color w:val="333333"/>
          <w:sz w:val="24"/>
          <w:szCs w:val="24"/>
        </w:rPr>
        <w:t xml:space="preserve"> </w:t>
      </w:r>
      <w:proofErr w:type="spellStart"/>
      <w:r w:rsidRPr="00FF54BE">
        <w:rPr>
          <w:rFonts w:ascii="Palatino Linotype" w:hAnsi="Palatino Linotype"/>
          <w:color w:val="333333"/>
          <w:sz w:val="24"/>
          <w:szCs w:val="24"/>
        </w:rPr>
        <w:t>secutum</w:t>
      </w:r>
      <w:proofErr w:type="spellEnd"/>
      <w:r w:rsidRPr="00FF54BE">
        <w:rPr>
          <w:rFonts w:ascii="Palatino Linotype" w:hAnsi="Palatino Linotype"/>
          <w:color w:val="333333"/>
          <w:sz w:val="24"/>
          <w:szCs w:val="24"/>
        </w:rPr>
        <w:t xml:space="preserve"> est, hoc apertissime </w:t>
      </w:r>
      <w:proofErr w:type="spellStart"/>
      <w:r w:rsidRPr="00FF54BE">
        <w:rPr>
          <w:rFonts w:ascii="Palatino Linotype" w:hAnsi="Palatino Linotype"/>
          <w:color w:val="333333"/>
          <w:sz w:val="24"/>
          <w:szCs w:val="24"/>
        </w:rPr>
        <w:t>definivit</w:t>
      </w:r>
      <w:proofErr w:type="spellEnd"/>
      <w:r w:rsidRPr="00FF54BE">
        <w:rPr>
          <w:rFonts w:ascii="Palatino Linotype" w:hAnsi="Palatino Linotype"/>
          <w:color w:val="333333"/>
          <w:sz w:val="24"/>
          <w:szCs w:val="24"/>
        </w:rPr>
        <w:t xml:space="preserve">, ut, si quid in </w:t>
      </w:r>
      <w:proofErr w:type="spellStart"/>
      <w:r w:rsidRPr="00FF54BE">
        <w:rPr>
          <w:rFonts w:ascii="Palatino Linotype" w:hAnsi="Palatino Linotype"/>
          <w:color w:val="333333"/>
          <w:sz w:val="24"/>
          <w:szCs w:val="24"/>
        </w:rPr>
        <w:t>edicto</w:t>
      </w:r>
      <w:proofErr w:type="spellEnd"/>
      <w:r w:rsidRPr="00FF54BE">
        <w:rPr>
          <w:rFonts w:ascii="Palatino Linotype" w:hAnsi="Palatino Linotype"/>
          <w:color w:val="333333"/>
          <w:sz w:val="24"/>
          <w:szCs w:val="24"/>
        </w:rPr>
        <w:t xml:space="preserve"> </w:t>
      </w:r>
      <w:proofErr w:type="spellStart"/>
      <w:r w:rsidRPr="00FF54BE">
        <w:rPr>
          <w:rFonts w:ascii="Palatino Linotype" w:hAnsi="Palatino Linotype"/>
          <w:color w:val="333333"/>
          <w:sz w:val="24"/>
          <w:szCs w:val="24"/>
        </w:rPr>
        <w:t>positum</w:t>
      </w:r>
      <w:proofErr w:type="spellEnd"/>
      <w:r w:rsidRPr="00FF54BE">
        <w:rPr>
          <w:rFonts w:ascii="Palatino Linotype" w:hAnsi="Palatino Linotype"/>
          <w:color w:val="333333"/>
          <w:sz w:val="24"/>
          <w:szCs w:val="24"/>
        </w:rPr>
        <w:t xml:space="preserve"> non </w:t>
      </w:r>
      <w:proofErr w:type="spellStart"/>
      <w:r w:rsidRPr="00FF54BE">
        <w:rPr>
          <w:rFonts w:ascii="Palatino Linotype" w:hAnsi="Palatino Linotype"/>
          <w:color w:val="333333"/>
          <w:sz w:val="24"/>
          <w:szCs w:val="24"/>
        </w:rPr>
        <w:t>inveniatur</w:t>
      </w:r>
      <w:proofErr w:type="spellEnd"/>
      <w:r w:rsidRPr="00FF54BE">
        <w:rPr>
          <w:rFonts w:ascii="Palatino Linotype" w:hAnsi="Palatino Linotype"/>
          <w:color w:val="333333"/>
          <w:sz w:val="24"/>
          <w:szCs w:val="24"/>
        </w:rPr>
        <w:t xml:space="preserve">, </w:t>
      </w:r>
      <w:r w:rsidRPr="00947E4B">
        <w:rPr>
          <w:rFonts w:ascii="Palatino Linotype" w:hAnsi="Palatino Linotype"/>
          <w:b/>
          <w:color w:val="333333"/>
          <w:sz w:val="24"/>
          <w:szCs w:val="24"/>
        </w:rPr>
        <w:t xml:space="preserve">hoc ad </w:t>
      </w:r>
      <w:proofErr w:type="spellStart"/>
      <w:r w:rsidRPr="00947E4B">
        <w:rPr>
          <w:rFonts w:ascii="Palatino Linotype" w:hAnsi="Palatino Linotype"/>
          <w:b/>
          <w:color w:val="333333"/>
          <w:sz w:val="24"/>
          <w:szCs w:val="24"/>
        </w:rPr>
        <w:t>eius</w:t>
      </w:r>
      <w:proofErr w:type="spellEnd"/>
      <w:r w:rsidRPr="00947E4B">
        <w:rPr>
          <w:rFonts w:ascii="Palatino Linotype" w:hAnsi="Palatino Linotype"/>
          <w:b/>
          <w:color w:val="333333"/>
          <w:sz w:val="24"/>
          <w:szCs w:val="24"/>
        </w:rPr>
        <w:t xml:space="preserve"> </w:t>
      </w:r>
      <w:proofErr w:type="spellStart"/>
      <w:r w:rsidRPr="00947E4B">
        <w:rPr>
          <w:rFonts w:ascii="Palatino Linotype" w:hAnsi="Palatino Linotype"/>
          <w:b/>
          <w:color w:val="333333"/>
          <w:sz w:val="24"/>
          <w:szCs w:val="24"/>
        </w:rPr>
        <w:t>regulas</w:t>
      </w:r>
      <w:proofErr w:type="spellEnd"/>
      <w:r w:rsidRPr="00947E4B">
        <w:rPr>
          <w:rFonts w:ascii="Palatino Linotype" w:hAnsi="Palatino Linotype"/>
          <w:b/>
          <w:color w:val="333333"/>
          <w:sz w:val="24"/>
          <w:szCs w:val="24"/>
        </w:rPr>
        <w:t xml:space="preserve"> </w:t>
      </w:r>
      <w:proofErr w:type="spellStart"/>
      <w:r w:rsidRPr="00947E4B">
        <w:rPr>
          <w:rFonts w:ascii="Palatino Linotype" w:hAnsi="Palatino Linotype"/>
          <w:b/>
          <w:color w:val="333333"/>
          <w:sz w:val="24"/>
          <w:szCs w:val="24"/>
        </w:rPr>
        <w:t>eiusque</w:t>
      </w:r>
      <w:proofErr w:type="spellEnd"/>
      <w:r w:rsidRPr="00947E4B">
        <w:rPr>
          <w:rFonts w:ascii="Palatino Linotype" w:hAnsi="Palatino Linotype"/>
          <w:b/>
          <w:color w:val="333333"/>
          <w:sz w:val="24"/>
          <w:szCs w:val="24"/>
        </w:rPr>
        <w:t xml:space="preserve"> </w:t>
      </w:r>
      <w:proofErr w:type="spellStart"/>
      <w:r w:rsidRPr="00947E4B">
        <w:rPr>
          <w:rFonts w:ascii="Palatino Linotype" w:hAnsi="Palatino Linotype"/>
          <w:b/>
          <w:color w:val="333333"/>
          <w:sz w:val="24"/>
          <w:szCs w:val="24"/>
        </w:rPr>
        <w:t>coniecturas</w:t>
      </w:r>
      <w:proofErr w:type="spellEnd"/>
      <w:r w:rsidRPr="00947E4B">
        <w:rPr>
          <w:rFonts w:ascii="Palatino Linotype" w:hAnsi="Palatino Linotype"/>
          <w:b/>
          <w:color w:val="333333"/>
          <w:sz w:val="24"/>
          <w:szCs w:val="24"/>
        </w:rPr>
        <w:t xml:space="preserve"> et </w:t>
      </w:r>
      <w:proofErr w:type="spellStart"/>
      <w:r w:rsidRPr="00947E4B">
        <w:rPr>
          <w:rFonts w:ascii="Palatino Linotype" w:hAnsi="Palatino Linotype"/>
          <w:b/>
          <w:color w:val="333333"/>
          <w:sz w:val="24"/>
          <w:szCs w:val="24"/>
        </w:rPr>
        <w:t>imitationes</w:t>
      </w:r>
      <w:proofErr w:type="spellEnd"/>
      <w:r w:rsidRPr="00947E4B">
        <w:rPr>
          <w:rFonts w:ascii="Palatino Linotype" w:hAnsi="Palatino Linotype"/>
          <w:b/>
          <w:color w:val="333333"/>
          <w:sz w:val="24"/>
          <w:szCs w:val="24"/>
        </w:rPr>
        <w:t xml:space="preserve"> </w:t>
      </w:r>
      <w:proofErr w:type="spellStart"/>
      <w:r w:rsidRPr="00947E4B">
        <w:rPr>
          <w:rFonts w:ascii="Palatino Linotype" w:hAnsi="Palatino Linotype"/>
          <w:b/>
          <w:color w:val="333333"/>
          <w:sz w:val="24"/>
          <w:szCs w:val="24"/>
        </w:rPr>
        <w:t>possit</w:t>
      </w:r>
      <w:proofErr w:type="spellEnd"/>
      <w:r w:rsidRPr="00947E4B">
        <w:rPr>
          <w:rFonts w:ascii="Palatino Linotype" w:hAnsi="Palatino Linotype"/>
          <w:b/>
          <w:color w:val="333333"/>
          <w:sz w:val="24"/>
          <w:szCs w:val="24"/>
        </w:rPr>
        <w:t xml:space="preserve"> nova </w:t>
      </w:r>
      <w:proofErr w:type="spellStart"/>
      <w:r w:rsidRPr="00947E4B">
        <w:rPr>
          <w:rFonts w:ascii="Palatino Linotype" w:hAnsi="Palatino Linotype"/>
          <w:b/>
          <w:color w:val="333333"/>
          <w:sz w:val="24"/>
          <w:szCs w:val="24"/>
        </w:rPr>
        <w:t>instruere</w:t>
      </w:r>
      <w:proofErr w:type="spellEnd"/>
      <w:r w:rsidRPr="00947E4B">
        <w:rPr>
          <w:rFonts w:ascii="Palatino Linotype" w:hAnsi="Palatino Linotype"/>
          <w:b/>
          <w:color w:val="333333"/>
          <w:sz w:val="24"/>
          <w:szCs w:val="24"/>
        </w:rPr>
        <w:t xml:space="preserve"> </w:t>
      </w:r>
      <w:proofErr w:type="spellStart"/>
      <w:r w:rsidRPr="00947E4B">
        <w:rPr>
          <w:rFonts w:ascii="Palatino Linotype" w:hAnsi="Palatino Linotype"/>
          <w:b/>
          <w:color w:val="333333"/>
          <w:sz w:val="24"/>
          <w:szCs w:val="24"/>
        </w:rPr>
        <w:t>auctoritas</w:t>
      </w:r>
      <w:proofErr w:type="spellEnd"/>
      <w:r w:rsidRPr="00FF54BE">
        <w:rPr>
          <w:rFonts w:ascii="Palatino Linotype" w:hAnsi="Palatino Linotype"/>
          <w:color w:val="333333"/>
          <w:sz w:val="24"/>
          <w:szCs w:val="24"/>
        </w:rPr>
        <w:t xml:space="preserve">. </w:t>
      </w:r>
      <w:r w:rsidRPr="00FF54BE">
        <w:rPr>
          <w:rFonts w:ascii="Palatino Linotype" w:hAnsi="Palatino Linotype"/>
          <w:smallCaps/>
          <w:color w:val="333333"/>
          <w:sz w:val="24"/>
          <w:szCs w:val="24"/>
        </w:rPr>
        <w:t xml:space="preserve">Data </w:t>
      </w:r>
      <w:proofErr w:type="spellStart"/>
      <w:r w:rsidRPr="00FF54BE">
        <w:rPr>
          <w:rFonts w:ascii="Palatino Linotype" w:hAnsi="Palatino Linotype"/>
          <w:smallCaps/>
          <w:color w:val="333333"/>
          <w:sz w:val="24"/>
          <w:szCs w:val="24"/>
        </w:rPr>
        <w:t>septimo</w:t>
      </w:r>
      <w:proofErr w:type="spellEnd"/>
      <w:r w:rsidRPr="00FF54BE">
        <w:rPr>
          <w:rFonts w:ascii="Palatino Linotype" w:hAnsi="Palatino Linotype"/>
          <w:smallCaps/>
          <w:color w:val="333333"/>
          <w:sz w:val="24"/>
          <w:szCs w:val="24"/>
        </w:rPr>
        <w:t xml:space="preserve"> decimo </w:t>
      </w:r>
      <w:proofErr w:type="spellStart"/>
      <w:r w:rsidRPr="00FF54BE">
        <w:rPr>
          <w:rFonts w:ascii="Palatino Linotype" w:hAnsi="Palatino Linotype"/>
          <w:smallCaps/>
          <w:color w:val="333333"/>
          <w:sz w:val="24"/>
          <w:szCs w:val="24"/>
        </w:rPr>
        <w:t>kalendas</w:t>
      </w:r>
      <w:proofErr w:type="spellEnd"/>
      <w:r w:rsidRPr="00FF54BE">
        <w:rPr>
          <w:rFonts w:ascii="Palatino Linotype" w:hAnsi="Palatino Linotype"/>
          <w:smallCaps/>
          <w:color w:val="333333"/>
          <w:sz w:val="24"/>
          <w:szCs w:val="24"/>
        </w:rPr>
        <w:t xml:space="preserve"> </w:t>
      </w:r>
      <w:proofErr w:type="spellStart"/>
      <w:r w:rsidRPr="00FF54BE">
        <w:rPr>
          <w:rFonts w:ascii="Palatino Linotype" w:hAnsi="Palatino Linotype"/>
          <w:smallCaps/>
          <w:color w:val="333333"/>
          <w:sz w:val="24"/>
          <w:szCs w:val="24"/>
        </w:rPr>
        <w:t>ianuarius</w:t>
      </w:r>
      <w:proofErr w:type="spellEnd"/>
      <w:r w:rsidRPr="00FF54BE">
        <w:rPr>
          <w:rFonts w:ascii="Palatino Linotype" w:hAnsi="Palatino Linotype"/>
          <w:smallCaps/>
          <w:color w:val="333333"/>
          <w:sz w:val="24"/>
          <w:szCs w:val="24"/>
        </w:rPr>
        <w:t xml:space="preserve"> </w:t>
      </w:r>
      <w:proofErr w:type="spellStart"/>
      <w:r w:rsidRPr="00FF54BE">
        <w:rPr>
          <w:rFonts w:ascii="Palatino Linotype" w:hAnsi="Palatino Linotype"/>
          <w:smallCaps/>
          <w:color w:val="333333"/>
          <w:sz w:val="24"/>
          <w:szCs w:val="24"/>
        </w:rPr>
        <w:t>C</w:t>
      </w:r>
      <w:r w:rsidR="002B7512">
        <w:rPr>
          <w:rFonts w:ascii="Palatino Linotype" w:hAnsi="Palatino Linotype"/>
          <w:smallCaps/>
          <w:color w:val="333333"/>
          <w:sz w:val="24"/>
          <w:szCs w:val="24"/>
        </w:rPr>
        <w:t>onstantinopoli</w:t>
      </w:r>
      <w:proofErr w:type="spellEnd"/>
      <w:r w:rsidR="002B7512">
        <w:rPr>
          <w:rFonts w:ascii="Palatino Linotype" w:hAnsi="Palatino Linotype"/>
          <w:smallCaps/>
          <w:color w:val="333333"/>
          <w:sz w:val="24"/>
          <w:szCs w:val="24"/>
        </w:rPr>
        <w:t xml:space="preserve"> </w:t>
      </w:r>
      <w:proofErr w:type="spellStart"/>
      <w:r w:rsidR="002B7512">
        <w:rPr>
          <w:rFonts w:ascii="Palatino Linotype" w:hAnsi="Palatino Linotype"/>
          <w:smallCaps/>
          <w:color w:val="333333"/>
          <w:sz w:val="24"/>
          <w:szCs w:val="24"/>
        </w:rPr>
        <w:t>dn</w:t>
      </w:r>
      <w:proofErr w:type="spellEnd"/>
      <w:r w:rsidR="002B7512">
        <w:rPr>
          <w:rFonts w:ascii="Palatino Linotype" w:hAnsi="Palatino Linotype"/>
          <w:smallCaps/>
          <w:color w:val="333333"/>
          <w:sz w:val="24"/>
          <w:szCs w:val="24"/>
        </w:rPr>
        <w:t xml:space="preserve">. </w:t>
      </w:r>
      <w:proofErr w:type="spellStart"/>
      <w:r w:rsidR="002B7512">
        <w:rPr>
          <w:rFonts w:ascii="Palatino Linotype" w:hAnsi="Palatino Linotype"/>
          <w:smallCaps/>
          <w:color w:val="333333"/>
          <w:sz w:val="24"/>
          <w:szCs w:val="24"/>
        </w:rPr>
        <w:t>Iustiniano</w:t>
      </w:r>
      <w:proofErr w:type="spellEnd"/>
      <w:r w:rsidR="002B7512">
        <w:rPr>
          <w:rFonts w:ascii="Palatino Linotype" w:hAnsi="Palatino Linotype"/>
          <w:smallCaps/>
          <w:color w:val="333333"/>
          <w:sz w:val="24"/>
          <w:szCs w:val="24"/>
        </w:rPr>
        <w:t xml:space="preserve"> </w:t>
      </w:r>
      <w:r w:rsidRPr="00FF54BE">
        <w:rPr>
          <w:rFonts w:ascii="Palatino Linotype" w:hAnsi="Palatino Linotype"/>
          <w:smallCaps/>
          <w:color w:val="333333"/>
          <w:sz w:val="24"/>
          <w:szCs w:val="24"/>
        </w:rPr>
        <w:t xml:space="preserve">A. iii </w:t>
      </w:r>
      <w:proofErr w:type="spellStart"/>
      <w:r w:rsidRPr="00FF54BE">
        <w:rPr>
          <w:rFonts w:ascii="Palatino Linotype" w:hAnsi="Palatino Linotype"/>
          <w:smallCaps/>
          <w:color w:val="333333"/>
          <w:sz w:val="24"/>
          <w:szCs w:val="24"/>
        </w:rPr>
        <w:t>consule</w:t>
      </w:r>
      <w:proofErr w:type="spellEnd"/>
      <w:r w:rsidRPr="00FF54BE">
        <w:rPr>
          <w:rFonts w:ascii="Palatino Linotype" w:hAnsi="Palatino Linotype"/>
          <w:color w:val="333333"/>
          <w:sz w:val="24"/>
          <w:szCs w:val="24"/>
        </w:rPr>
        <w:t xml:space="preserve"> &lt;a</w:t>
      </w:r>
      <w:r>
        <w:rPr>
          <w:rFonts w:ascii="Palatino Linotype" w:hAnsi="Palatino Linotype"/>
          <w:color w:val="333333"/>
          <w:sz w:val="24"/>
          <w:szCs w:val="24"/>
        </w:rPr>
        <w:t>.</w:t>
      </w:r>
      <w:r w:rsidRPr="00FF54BE">
        <w:rPr>
          <w:rFonts w:ascii="Palatino Linotype" w:hAnsi="Palatino Linotype"/>
          <w:color w:val="333333"/>
          <w:sz w:val="24"/>
          <w:szCs w:val="24"/>
        </w:rPr>
        <w:t xml:space="preserve"> 533&gt;</w:t>
      </w:r>
    </w:p>
    <w:p w:rsidR="00947E4B" w:rsidRDefault="00947E4B" w:rsidP="00FF54BE">
      <w:pPr>
        <w:widowControl w:val="0"/>
        <w:spacing w:after="0" w:line="240" w:lineRule="auto"/>
        <w:jc w:val="both"/>
        <w:rPr>
          <w:rFonts w:ascii="Palatino Linotype" w:hAnsi="Palatino Linotype"/>
          <w:color w:val="333333"/>
          <w:sz w:val="24"/>
          <w:szCs w:val="24"/>
        </w:rPr>
      </w:pPr>
    </w:p>
    <w:p w:rsidR="0067401E" w:rsidRDefault="00947E4B" w:rsidP="00FF54BE">
      <w:pPr>
        <w:widowControl w:val="0"/>
        <w:spacing w:after="0" w:line="240" w:lineRule="auto"/>
        <w:jc w:val="both"/>
        <w:rPr>
          <w:rFonts w:ascii="Palatino Linotype" w:hAnsi="Palatino Linotype"/>
          <w:color w:val="333333"/>
          <w:sz w:val="24"/>
          <w:szCs w:val="24"/>
        </w:rPr>
        <w:sectPr w:rsidR="0067401E" w:rsidSect="0067401E">
          <w:type w:val="continuous"/>
          <w:pgSz w:w="11906" w:h="16838" w:code="9"/>
          <w:pgMar w:top="1134" w:right="1134" w:bottom="1134" w:left="1134" w:header="737" w:footer="737" w:gutter="0"/>
          <w:cols w:num="2" w:space="708"/>
          <w:docGrid w:linePitch="360"/>
        </w:sectPr>
      </w:pPr>
      <w:r>
        <w:rPr>
          <w:rFonts w:ascii="Palatino Linotype" w:hAnsi="Palatino Linotype"/>
          <w:color w:val="333333"/>
          <w:sz w:val="24"/>
          <w:szCs w:val="24"/>
        </w:rPr>
        <w:t xml:space="preserve">18. Ma poiché le cose divine sono perfettissime, mentre la condizione del diritto umano tende sempre all’infinito e non c’è niente in quella che </w:t>
      </w:r>
      <w:r w:rsidR="00594E9C">
        <w:rPr>
          <w:rFonts w:ascii="Palatino Linotype" w:hAnsi="Palatino Linotype"/>
          <w:color w:val="333333"/>
          <w:sz w:val="24"/>
          <w:szCs w:val="24"/>
        </w:rPr>
        <w:t>possa resistere in perpetuo (</w:t>
      </w:r>
      <w:r>
        <w:rPr>
          <w:rFonts w:ascii="Palatino Linotype" w:hAnsi="Palatino Linotype"/>
          <w:color w:val="333333"/>
          <w:sz w:val="24"/>
          <w:szCs w:val="24"/>
        </w:rPr>
        <w:t xml:space="preserve">molte forme </w:t>
      </w:r>
      <w:r w:rsidR="0067401E">
        <w:rPr>
          <w:rFonts w:ascii="Palatino Linotype" w:hAnsi="Palatino Linotype"/>
          <w:color w:val="333333"/>
          <w:sz w:val="24"/>
          <w:szCs w:val="24"/>
        </w:rPr>
        <w:t xml:space="preserve">nuove </w:t>
      </w:r>
      <w:r>
        <w:rPr>
          <w:rFonts w:ascii="Palatino Linotype" w:hAnsi="Palatino Linotype"/>
          <w:color w:val="333333"/>
          <w:sz w:val="24"/>
          <w:szCs w:val="24"/>
        </w:rPr>
        <w:t>infatti la natura si affretta</w:t>
      </w:r>
      <w:r w:rsidR="0067401E">
        <w:rPr>
          <w:rFonts w:ascii="Palatino Linotype" w:hAnsi="Palatino Linotype"/>
          <w:color w:val="333333"/>
          <w:sz w:val="24"/>
          <w:szCs w:val="24"/>
        </w:rPr>
        <w:t xml:space="preserve"> ad affermar</w:t>
      </w:r>
      <w:r w:rsidR="00594E9C">
        <w:rPr>
          <w:rFonts w:ascii="Palatino Linotype" w:hAnsi="Palatino Linotype"/>
          <w:color w:val="333333"/>
          <w:sz w:val="24"/>
          <w:szCs w:val="24"/>
        </w:rPr>
        <w:t>e</w:t>
      </w:r>
      <w:r w:rsidR="0067401E">
        <w:rPr>
          <w:rFonts w:ascii="Palatino Linotype" w:hAnsi="Palatino Linotype"/>
          <w:color w:val="333333"/>
          <w:sz w:val="24"/>
          <w:szCs w:val="24"/>
        </w:rPr>
        <w:t>)</w:t>
      </w:r>
      <w:r>
        <w:rPr>
          <w:rFonts w:ascii="Palatino Linotype" w:hAnsi="Palatino Linotype"/>
          <w:color w:val="333333"/>
          <w:sz w:val="24"/>
          <w:szCs w:val="24"/>
        </w:rPr>
        <w:t xml:space="preserve">, non disperiamo che poi emergano alcuni affari che fino a qui non siano ricompresi nelle regole delle leggi. Se qualcosa </w:t>
      </w:r>
      <w:r w:rsidR="00A95CF4">
        <w:rPr>
          <w:rFonts w:ascii="Palatino Linotype" w:hAnsi="Palatino Linotype"/>
          <w:color w:val="333333"/>
          <w:sz w:val="24"/>
          <w:szCs w:val="24"/>
        </w:rPr>
        <w:t xml:space="preserve">di simile </w:t>
      </w:r>
      <w:r>
        <w:rPr>
          <w:rFonts w:ascii="Palatino Linotype" w:hAnsi="Palatino Linotype"/>
          <w:color w:val="333333"/>
          <w:sz w:val="24"/>
          <w:szCs w:val="24"/>
        </w:rPr>
        <w:t xml:space="preserve">allora accadrà, sia implorato l’augusto rimedio, poiché </w:t>
      </w:r>
      <w:r w:rsidR="00594E9C">
        <w:rPr>
          <w:rFonts w:ascii="Palatino Linotype" w:hAnsi="Palatino Linotype"/>
          <w:color w:val="333333"/>
          <w:sz w:val="24"/>
          <w:szCs w:val="24"/>
        </w:rPr>
        <w:t xml:space="preserve">proprio per questo </w:t>
      </w:r>
      <w:r>
        <w:rPr>
          <w:rFonts w:ascii="Palatino Linotype" w:hAnsi="Palatino Linotype"/>
          <w:color w:val="333333"/>
          <w:sz w:val="24"/>
          <w:szCs w:val="24"/>
        </w:rPr>
        <w:t xml:space="preserve">Dio prepose la </w:t>
      </w:r>
      <w:r w:rsidR="00A95CF4">
        <w:rPr>
          <w:rFonts w:ascii="Palatino Linotype" w:hAnsi="Palatino Linotype"/>
          <w:color w:val="333333"/>
          <w:sz w:val="24"/>
          <w:szCs w:val="24"/>
        </w:rPr>
        <w:t>risorsa i</w:t>
      </w:r>
      <w:r>
        <w:rPr>
          <w:rFonts w:ascii="Palatino Linotype" w:hAnsi="Palatino Linotype"/>
          <w:color w:val="333333"/>
          <w:sz w:val="24"/>
          <w:szCs w:val="24"/>
        </w:rPr>
        <w:t xml:space="preserve">mperiale alle cose </w:t>
      </w:r>
      <w:r w:rsidR="00594E9C">
        <w:rPr>
          <w:rFonts w:ascii="Palatino Linotype" w:hAnsi="Palatino Linotype"/>
          <w:color w:val="333333"/>
          <w:sz w:val="24"/>
          <w:szCs w:val="24"/>
        </w:rPr>
        <w:t xml:space="preserve">umane, perché tutte quelle </w:t>
      </w:r>
      <w:r>
        <w:rPr>
          <w:rFonts w:ascii="Palatino Linotype" w:hAnsi="Palatino Linotype"/>
          <w:color w:val="333333"/>
          <w:sz w:val="24"/>
          <w:szCs w:val="24"/>
        </w:rPr>
        <w:t xml:space="preserve">che </w:t>
      </w:r>
      <w:r w:rsidR="00594E9C">
        <w:rPr>
          <w:rFonts w:ascii="Palatino Linotype" w:hAnsi="Palatino Linotype"/>
          <w:color w:val="333333"/>
          <w:sz w:val="24"/>
          <w:szCs w:val="24"/>
        </w:rPr>
        <w:t>in</w:t>
      </w:r>
      <w:r>
        <w:rPr>
          <w:rFonts w:ascii="Palatino Linotype" w:hAnsi="Palatino Linotype"/>
          <w:color w:val="333333"/>
          <w:sz w:val="24"/>
          <w:szCs w:val="24"/>
        </w:rPr>
        <w:t>nova</w:t>
      </w:r>
      <w:r w:rsidR="00594E9C">
        <w:rPr>
          <w:rFonts w:ascii="Palatino Linotype" w:hAnsi="Palatino Linotype"/>
          <w:color w:val="333333"/>
          <w:sz w:val="24"/>
          <w:szCs w:val="24"/>
        </w:rPr>
        <w:t>tiva</w:t>
      </w:r>
      <w:r>
        <w:rPr>
          <w:rFonts w:ascii="Palatino Linotype" w:hAnsi="Palatino Linotype"/>
          <w:color w:val="333333"/>
          <w:sz w:val="24"/>
          <w:szCs w:val="24"/>
        </w:rPr>
        <w:t>mente accadono (ella) possa sia correggere sia comporre</w:t>
      </w:r>
      <w:r w:rsidR="00594E9C">
        <w:rPr>
          <w:rFonts w:ascii="Palatino Linotype" w:hAnsi="Palatino Linotype"/>
          <w:color w:val="333333"/>
          <w:sz w:val="24"/>
          <w:szCs w:val="24"/>
        </w:rPr>
        <w:t xml:space="preserve"> sia trasferire e a modi e a</w:t>
      </w:r>
      <w:r w:rsidR="002B7512">
        <w:rPr>
          <w:rFonts w:ascii="Palatino Linotype" w:hAnsi="Palatino Linotype"/>
          <w:color w:val="333333"/>
          <w:sz w:val="24"/>
          <w:szCs w:val="24"/>
        </w:rPr>
        <w:t xml:space="preserve"> reg</w:t>
      </w:r>
      <w:r w:rsidR="00594E9C">
        <w:rPr>
          <w:rFonts w:ascii="Palatino Linotype" w:hAnsi="Palatino Linotype"/>
          <w:color w:val="333333"/>
          <w:sz w:val="24"/>
          <w:szCs w:val="24"/>
        </w:rPr>
        <w:t>ole adatte. E questo non è</w:t>
      </w:r>
      <w:r w:rsidR="002B7512">
        <w:rPr>
          <w:rFonts w:ascii="Palatino Linotype" w:hAnsi="Palatino Linotype"/>
          <w:color w:val="333333"/>
          <w:sz w:val="24"/>
          <w:szCs w:val="24"/>
        </w:rPr>
        <w:t xml:space="preserve"> detto per la p</w:t>
      </w:r>
      <w:r w:rsidR="0067401E">
        <w:rPr>
          <w:rFonts w:ascii="Palatino Linotype" w:hAnsi="Palatino Linotype"/>
          <w:color w:val="333333"/>
          <w:sz w:val="24"/>
          <w:szCs w:val="24"/>
        </w:rPr>
        <w:t>r</w:t>
      </w:r>
      <w:r w:rsidR="002B7512">
        <w:rPr>
          <w:rFonts w:ascii="Palatino Linotype" w:hAnsi="Palatino Linotype"/>
          <w:color w:val="333333"/>
          <w:sz w:val="24"/>
          <w:szCs w:val="24"/>
        </w:rPr>
        <w:t>ima volta da noi, ma discende da antica stirpe: dal momento che anche lo stesso Giuliano sottilissimo fondatore delle leggi e dell’editto perpetuo questo riporta nei suoi libri, cioè che se si rinvenga qualcosa di i</w:t>
      </w:r>
      <w:r w:rsidR="00594E9C">
        <w:rPr>
          <w:rFonts w:ascii="Palatino Linotype" w:hAnsi="Palatino Linotype"/>
          <w:color w:val="333333"/>
          <w:sz w:val="24"/>
          <w:szCs w:val="24"/>
        </w:rPr>
        <w:t>ncompleto</w:t>
      </w:r>
      <w:r w:rsidR="0067401E">
        <w:rPr>
          <w:rFonts w:ascii="Palatino Linotype" w:hAnsi="Palatino Linotype"/>
          <w:color w:val="333333"/>
          <w:sz w:val="24"/>
          <w:szCs w:val="24"/>
        </w:rPr>
        <w:t>,</w:t>
      </w:r>
      <w:r w:rsidR="002B7512">
        <w:rPr>
          <w:rFonts w:ascii="Palatino Linotype" w:hAnsi="Palatino Linotype"/>
          <w:color w:val="333333"/>
          <w:sz w:val="24"/>
          <w:szCs w:val="24"/>
        </w:rPr>
        <w:t xml:space="preserve"> questo sia colmato dalla decisione imperiale. E non </w:t>
      </w:r>
      <w:r w:rsidR="0067401E">
        <w:rPr>
          <w:rFonts w:ascii="Palatino Linotype" w:hAnsi="Palatino Linotype"/>
          <w:color w:val="333333"/>
          <w:sz w:val="24"/>
          <w:szCs w:val="24"/>
        </w:rPr>
        <w:t>lui</w:t>
      </w:r>
      <w:r w:rsidR="002B7512">
        <w:rPr>
          <w:rFonts w:ascii="Palatino Linotype" w:hAnsi="Palatino Linotype"/>
          <w:color w:val="333333"/>
          <w:sz w:val="24"/>
          <w:szCs w:val="24"/>
        </w:rPr>
        <w:t xml:space="preserve"> da solo, ma anche il divo Adriano nella composizione dell’editto e </w:t>
      </w:r>
      <w:r w:rsidR="00A95CF4">
        <w:rPr>
          <w:rFonts w:ascii="Palatino Linotype" w:hAnsi="Palatino Linotype"/>
          <w:color w:val="333333"/>
          <w:sz w:val="24"/>
          <w:szCs w:val="24"/>
        </w:rPr>
        <w:t>co</w:t>
      </w:r>
      <w:r w:rsidR="002B7512">
        <w:rPr>
          <w:rFonts w:ascii="Palatino Linotype" w:hAnsi="Palatino Linotype"/>
          <w:color w:val="333333"/>
          <w:sz w:val="24"/>
          <w:szCs w:val="24"/>
        </w:rPr>
        <w:t>l senatoconsulto che</w:t>
      </w:r>
      <w:r w:rsidR="0067401E">
        <w:rPr>
          <w:rFonts w:ascii="Palatino Linotype" w:hAnsi="Palatino Linotype"/>
          <w:color w:val="333333"/>
          <w:sz w:val="24"/>
          <w:szCs w:val="24"/>
        </w:rPr>
        <w:t xml:space="preserve"> </w:t>
      </w:r>
      <w:r w:rsidR="002B7512">
        <w:rPr>
          <w:rFonts w:ascii="Palatino Linotype" w:hAnsi="Palatino Linotype"/>
          <w:color w:val="333333"/>
          <w:sz w:val="24"/>
          <w:szCs w:val="24"/>
        </w:rPr>
        <w:t>lo seguì, questo chiarissimamente de</w:t>
      </w:r>
      <w:r w:rsidR="0067401E">
        <w:rPr>
          <w:rFonts w:ascii="Palatino Linotype" w:hAnsi="Palatino Linotype"/>
          <w:color w:val="333333"/>
          <w:sz w:val="24"/>
          <w:szCs w:val="24"/>
        </w:rPr>
        <w:t>terminò</w:t>
      </w:r>
      <w:r w:rsidR="002B7512">
        <w:rPr>
          <w:rFonts w:ascii="Palatino Linotype" w:hAnsi="Palatino Linotype"/>
          <w:color w:val="333333"/>
          <w:sz w:val="24"/>
          <w:szCs w:val="24"/>
        </w:rPr>
        <w:t xml:space="preserve"> che, se qualcosa nell’editto non si rinvenisse</w:t>
      </w:r>
      <w:r w:rsidR="00183737">
        <w:rPr>
          <w:rFonts w:ascii="Palatino Linotype" w:hAnsi="Palatino Linotype"/>
          <w:color w:val="333333"/>
          <w:sz w:val="24"/>
          <w:szCs w:val="24"/>
        </w:rPr>
        <w:t xml:space="preserve"> di contemplato</w:t>
      </w:r>
      <w:r w:rsidR="002B7512">
        <w:rPr>
          <w:rFonts w:ascii="Palatino Linotype" w:hAnsi="Palatino Linotype"/>
          <w:color w:val="333333"/>
          <w:sz w:val="24"/>
          <w:szCs w:val="24"/>
        </w:rPr>
        <w:t xml:space="preserve">, questo possa determinare </w:t>
      </w:r>
      <w:r w:rsidR="00183737">
        <w:rPr>
          <w:rFonts w:ascii="Palatino Linotype" w:hAnsi="Palatino Linotype"/>
          <w:color w:val="333333"/>
          <w:sz w:val="24"/>
          <w:szCs w:val="24"/>
        </w:rPr>
        <w:t>una nuova statuizione</w:t>
      </w:r>
      <w:r w:rsidR="00594E9C">
        <w:rPr>
          <w:rFonts w:ascii="Palatino Linotype" w:hAnsi="Palatino Linotype"/>
          <w:color w:val="333333"/>
          <w:sz w:val="24"/>
          <w:szCs w:val="24"/>
        </w:rPr>
        <w:t xml:space="preserve"> (informata) </w:t>
      </w:r>
      <w:r w:rsidR="00594E9C">
        <w:rPr>
          <w:rFonts w:ascii="Palatino Linotype" w:hAnsi="Palatino Linotype"/>
          <w:color w:val="333333"/>
          <w:sz w:val="24"/>
          <w:szCs w:val="24"/>
        </w:rPr>
        <w:t>alle sue regole e</w:t>
      </w:r>
      <w:r w:rsidR="00103B03">
        <w:rPr>
          <w:rFonts w:ascii="Palatino Linotype" w:hAnsi="Palatino Linotype"/>
          <w:color w:val="333333"/>
          <w:sz w:val="24"/>
          <w:szCs w:val="24"/>
        </w:rPr>
        <w:t>d</w:t>
      </w:r>
      <w:r w:rsidR="00594E9C">
        <w:rPr>
          <w:rFonts w:ascii="Palatino Linotype" w:hAnsi="Palatino Linotype"/>
          <w:color w:val="333333"/>
          <w:sz w:val="24"/>
          <w:szCs w:val="24"/>
        </w:rPr>
        <w:t xml:space="preserve"> a sue congetture e analogie</w:t>
      </w:r>
      <w:r w:rsidR="00103B03">
        <w:rPr>
          <w:rStyle w:val="Rimandonotaapidipagina"/>
          <w:rFonts w:ascii="Palatino Linotype" w:hAnsi="Palatino Linotype"/>
          <w:color w:val="333333"/>
          <w:sz w:val="24"/>
          <w:szCs w:val="24"/>
        </w:rPr>
        <w:footnoteReference w:id="2"/>
      </w:r>
      <w:r w:rsidR="002B7512">
        <w:rPr>
          <w:rFonts w:ascii="Palatino Linotype" w:hAnsi="Palatino Linotype"/>
          <w:color w:val="333333"/>
          <w:sz w:val="24"/>
          <w:szCs w:val="24"/>
        </w:rPr>
        <w:t xml:space="preserve">. </w:t>
      </w:r>
      <w:r w:rsidR="002B7512" w:rsidRPr="00A95CF4">
        <w:rPr>
          <w:rFonts w:ascii="Palatino Linotype" w:hAnsi="Palatino Linotype"/>
          <w:smallCaps/>
          <w:color w:val="333333"/>
          <w:sz w:val="24"/>
          <w:szCs w:val="24"/>
        </w:rPr>
        <w:t xml:space="preserve">Data diciassette giorni </w:t>
      </w:r>
      <w:r w:rsidR="00594E9C">
        <w:rPr>
          <w:rFonts w:ascii="Palatino Linotype" w:hAnsi="Palatino Linotype"/>
          <w:smallCaps/>
          <w:color w:val="333333"/>
          <w:sz w:val="24"/>
          <w:szCs w:val="24"/>
        </w:rPr>
        <w:t>al</w:t>
      </w:r>
      <w:r w:rsidR="002B7512" w:rsidRPr="00A95CF4">
        <w:rPr>
          <w:rFonts w:ascii="Palatino Linotype" w:hAnsi="Palatino Linotype"/>
          <w:smallCaps/>
          <w:color w:val="333333"/>
          <w:sz w:val="24"/>
          <w:szCs w:val="24"/>
        </w:rPr>
        <w:t>le calende di gennaio a Costantinopoli</w:t>
      </w:r>
      <w:r w:rsidR="0067401E" w:rsidRPr="00A95CF4">
        <w:rPr>
          <w:rFonts w:ascii="Palatino Linotype" w:hAnsi="Palatino Linotype"/>
          <w:smallCaps/>
          <w:color w:val="333333"/>
          <w:sz w:val="24"/>
          <w:szCs w:val="24"/>
        </w:rPr>
        <w:t>,</w:t>
      </w:r>
      <w:r w:rsidR="002B7512" w:rsidRPr="00A95CF4">
        <w:rPr>
          <w:rFonts w:ascii="Palatino Linotype" w:hAnsi="Palatino Linotype"/>
          <w:smallCaps/>
          <w:color w:val="333333"/>
          <w:sz w:val="24"/>
          <w:szCs w:val="24"/>
        </w:rPr>
        <w:t xml:space="preserve"> signore Giustiniano augusto console per la terza volta (</w:t>
      </w:r>
      <w:r w:rsidR="00594E9C" w:rsidRPr="00594E9C">
        <w:rPr>
          <w:rFonts w:cstheme="minorHAnsi"/>
          <w:color w:val="333333"/>
          <w:sz w:val="24"/>
          <w:szCs w:val="24"/>
        </w:rPr>
        <w:t>16 dicembre</w:t>
      </w:r>
      <w:r w:rsidR="0067401E" w:rsidRPr="00594E9C">
        <w:rPr>
          <w:rFonts w:cstheme="minorHAnsi"/>
          <w:color w:val="333333"/>
          <w:sz w:val="24"/>
          <w:szCs w:val="24"/>
        </w:rPr>
        <w:t xml:space="preserve"> </w:t>
      </w:r>
      <w:r w:rsidR="002B7512" w:rsidRPr="00594E9C">
        <w:rPr>
          <w:rFonts w:cstheme="minorHAnsi"/>
          <w:color w:val="333333"/>
          <w:sz w:val="24"/>
          <w:szCs w:val="24"/>
        </w:rPr>
        <w:t>533</w:t>
      </w:r>
      <w:r w:rsidR="002B7512" w:rsidRPr="00A95CF4">
        <w:rPr>
          <w:rFonts w:ascii="Palatino Linotype" w:hAnsi="Palatino Linotype"/>
          <w:smallCaps/>
          <w:color w:val="333333"/>
          <w:sz w:val="24"/>
          <w:szCs w:val="24"/>
        </w:rPr>
        <w:t>)</w:t>
      </w:r>
      <w:r w:rsidR="0081103E">
        <w:rPr>
          <w:rStyle w:val="Rimandonotaapidipagina"/>
          <w:rFonts w:ascii="Palatino Linotype" w:hAnsi="Palatino Linotype"/>
          <w:smallCaps/>
          <w:color w:val="333333"/>
          <w:sz w:val="24"/>
          <w:szCs w:val="24"/>
        </w:rPr>
        <w:footnoteReference w:id="3"/>
      </w:r>
    </w:p>
    <w:p w:rsidR="00FF54BE" w:rsidRDefault="0067401E" w:rsidP="00FF54BE">
      <w:pPr>
        <w:widowControl w:val="0"/>
        <w:spacing w:after="0" w:line="240" w:lineRule="auto"/>
        <w:jc w:val="both"/>
        <w:rPr>
          <w:rFonts w:ascii="Palatino Linotype" w:hAnsi="Palatino Linotype"/>
          <w:color w:val="333333"/>
          <w:sz w:val="24"/>
          <w:szCs w:val="24"/>
        </w:rPr>
      </w:pPr>
      <w:r>
        <w:rPr>
          <w:rFonts w:ascii="Palatino Linotype" w:hAnsi="Palatino Linotype"/>
          <w:color w:val="333333"/>
          <w:sz w:val="24"/>
          <w:szCs w:val="24"/>
        </w:rPr>
        <w:t>.</w:t>
      </w:r>
    </w:p>
    <w:p w:rsidR="0067401E" w:rsidRDefault="0067401E" w:rsidP="00FF54BE">
      <w:pPr>
        <w:widowControl w:val="0"/>
        <w:spacing w:after="0" w:line="240" w:lineRule="auto"/>
        <w:jc w:val="both"/>
        <w:rPr>
          <w:rFonts w:ascii="Palatino Linotype" w:hAnsi="Palatino Linotype"/>
          <w:color w:val="333333"/>
          <w:sz w:val="24"/>
          <w:szCs w:val="24"/>
        </w:rPr>
      </w:pPr>
    </w:p>
    <w:p w:rsidR="0067401E" w:rsidRPr="00FF54BE" w:rsidRDefault="0067401E" w:rsidP="00FF54BE">
      <w:pPr>
        <w:widowControl w:val="0"/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</w:p>
    <w:sectPr w:rsidR="0067401E" w:rsidRPr="00FF54BE" w:rsidSect="0067401E">
      <w:type w:val="continuous"/>
      <w:pgSz w:w="11906" w:h="16838" w:code="9"/>
      <w:pgMar w:top="1134" w:right="1134" w:bottom="1134" w:left="1134" w:header="73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54BE" w:rsidRDefault="00FF54BE" w:rsidP="00FF54BE">
      <w:pPr>
        <w:spacing w:after="0" w:line="240" w:lineRule="auto"/>
      </w:pPr>
      <w:r>
        <w:separator/>
      </w:r>
    </w:p>
  </w:endnote>
  <w:endnote w:type="continuationSeparator" w:id="0">
    <w:p w:rsidR="00FF54BE" w:rsidRDefault="00FF54BE" w:rsidP="00FF54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08815450"/>
      <w:docPartObj>
        <w:docPartGallery w:val="Page Numbers (Bottom of Page)"/>
        <w:docPartUnique/>
      </w:docPartObj>
    </w:sdtPr>
    <w:sdtEndPr/>
    <w:sdtContent>
      <w:p w:rsidR="0067401E" w:rsidRDefault="0067401E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D0A36">
          <w:rPr>
            <w:noProof/>
          </w:rPr>
          <w:t>1</w:t>
        </w:r>
        <w:r>
          <w:fldChar w:fldCharType="end"/>
        </w:r>
      </w:p>
    </w:sdtContent>
  </w:sdt>
  <w:p w:rsidR="0067401E" w:rsidRDefault="0067401E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54BE" w:rsidRDefault="00FF54BE" w:rsidP="00FF54BE">
      <w:pPr>
        <w:spacing w:after="0" w:line="240" w:lineRule="auto"/>
      </w:pPr>
      <w:r>
        <w:separator/>
      </w:r>
    </w:p>
  </w:footnote>
  <w:footnote w:type="continuationSeparator" w:id="0">
    <w:p w:rsidR="00FF54BE" w:rsidRDefault="00FF54BE" w:rsidP="00FF54BE">
      <w:pPr>
        <w:spacing w:after="0" w:line="240" w:lineRule="auto"/>
      </w:pPr>
      <w:r>
        <w:continuationSeparator/>
      </w:r>
    </w:p>
  </w:footnote>
  <w:footnote w:id="1">
    <w:p w:rsidR="0081103E" w:rsidRPr="0081103E" w:rsidRDefault="0081103E" w:rsidP="001D0A36">
      <w:pPr>
        <w:pStyle w:val="Testonotaapidipagina"/>
        <w:jc w:val="both"/>
        <w:rPr>
          <w:rFonts w:ascii="Palatino Linotype" w:hAnsi="Palatino Linotype"/>
          <w:sz w:val="18"/>
          <w:szCs w:val="18"/>
        </w:rPr>
      </w:pPr>
      <w:r w:rsidRPr="0081103E">
        <w:rPr>
          <w:rStyle w:val="Rimandonotaapidipagina"/>
          <w:rFonts w:ascii="Palatino Linotype" w:hAnsi="Palatino Linotype"/>
          <w:sz w:val="18"/>
          <w:szCs w:val="18"/>
        </w:rPr>
        <w:footnoteRef/>
      </w:r>
      <w:r w:rsidRPr="0081103E">
        <w:rPr>
          <w:rFonts w:ascii="Palatino Linotype" w:hAnsi="Palatino Linotype"/>
          <w:sz w:val="18"/>
          <w:szCs w:val="18"/>
        </w:rPr>
        <w:t xml:space="preserve"> La rubrica riprende il problema già trattato in </w:t>
      </w:r>
      <w:proofErr w:type="spellStart"/>
      <w:r w:rsidRPr="0081103E">
        <w:rPr>
          <w:rFonts w:ascii="Palatino Linotype" w:hAnsi="Palatino Linotype"/>
          <w:sz w:val="18"/>
          <w:szCs w:val="18"/>
        </w:rPr>
        <w:t>C.Th</w:t>
      </w:r>
      <w:proofErr w:type="spellEnd"/>
      <w:r w:rsidRPr="0081103E">
        <w:rPr>
          <w:rFonts w:ascii="Palatino Linotype" w:hAnsi="Palatino Linotype"/>
          <w:sz w:val="18"/>
          <w:szCs w:val="18"/>
        </w:rPr>
        <w:t>. 1, 4</w:t>
      </w:r>
      <w:r w:rsidRPr="0081103E">
        <w:rPr>
          <w:rFonts w:ascii="Palatino Linotype" w:hAnsi="Palatino Linotype"/>
          <w:color w:val="333333"/>
          <w:sz w:val="18"/>
          <w:szCs w:val="18"/>
          <w:shd w:val="clear" w:color="auto" w:fill="FFFFFF"/>
        </w:rPr>
        <w:t xml:space="preserve"> </w:t>
      </w:r>
      <w:r w:rsidRPr="0081103E">
        <w:rPr>
          <w:rFonts w:ascii="Palatino Linotype" w:hAnsi="Palatino Linotype"/>
          <w:smallCaps/>
          <w:sz w:val="18"/>
          <w:szCs w:val="18"/>
        </w:rPr>
        <w:t xml:space="preserve">De </w:t>
      </w:r>
      <w:proofErr w:type="spellStart"/>
      <w:r w:rsidRPr="0081103E">
        <w:rPr>
          <w:rFonts w:ascii="Palatino Linotype" w:hAnsi="Palatino Linotype"/>
          <w:smallCaps/>
          <w:sz w:val="18"/>
          <w:szCs w:val="18"/>
        </w:rPr>
        <w:t>responsis</w:t>
      </w:r>
      <w:proofErr w:type="spellEnd"/>
      <w:r w:rsidRPr="0081103E">
        <w:rPr>
          <w:rFonts w:ascii="Palatino Linotype" w:hAnsi="Palatino Linotype"/>
          <w:smallCaps/>
          <w:sz w:val="18"/>
          <w:szCs w:val="18"/>
        </w:rPr>
        <w:t xml:space="preserve"> </w:t>
      </w:r>
      <w:proofErr w:type="spellStart"/>
      <w:r w:rsidRPr="0081103E">
        <w:rPr>
          <w:rFonts w:ascii="Palatino Linotype" w:hAnsi="Palatino Linotype"/>
          <w:smallCaps/>
          <w:sz w:val="18"/>
          <w:szCs w:val="18"/>
        </w:rPr>
        <w:t>prudentum</w:t>
      </w:r>
      <w:proofErr w:type="spellEnd"/>
      <w:r w:rsidRPr="0081103E">
        <w:rPr>
          <w:rFonts w:ascii="Palatino Linotype" w:hAnsi="Palatino Linotype"/>
          <w:sz w:val="18"/>
          <w:szCs w:val="18"/>
        </w:rPr>
        <w:t xml:space="preserve">, dove si trova </w:t>
      </w:r>
      <w:r w:rsidR="00103B03">
        <w:rPr>
          <w:rFonts w:ascii="Palatino Linotype" w:hAnsi="Palatino Linotype"/>
          <w:sz w:val="18"/>
          <w:szCs w:val="18"/>
        </w:rPr>
        <w:t>(</w:t>
      </w:r>
      <w:proofErr w:type="spellStart"/>
      <w:r w:rsidR="00103B03" w:rsidRPr="00103B03">
        <w:rPr>
          <w:rFonts w:ascii="Palatino Linotype" w:hAnsi="Palatino Linotype"/>
          <w:i/>
          <w:sz w:val="18"/>
          <w:szCs w:val="18"/>
        </w:rPr>
        <w:t>frg</w:t>
      </w:r>
      <w:proofErr w:type="spellEnd"/>
      <w:r w:rsidR="00103B03">
        <w:rPr>
          <w:rFonts w:ascii="Palatino Linotype" w:hAnsi="Palatino Linotype"/>
          <w:sz w:val="18"/>
          <w:szCs w:val="18"/>
        </w:rPr>
        <w:t xml:space="preserve">. 3) </w:t>
      </w:r>
      <w:r w:rsidRPr="0081103E">
        <w:rPr>
          <w:rFonts w:ascii="Palatino Linotype" w:hAnsi="Palatino Linotype"/>
          <w:sz w:val="18"/>
          <w:szCs w:val="18"/>
        </w:rPr>
        <w:t>la c.d. “legge delle citazioni” (v.</w:t>
      </w:r>
      <w:r w:rsidR="00103B03">
        <w:rPr>
          <w:rFonts w:ascii="Palatino Linotype" w:hAnsi="Palatino Linotype"/>
          <w:sz w:val="18"/>
          <w:szCs w:val="18"/>
        </w:rPr>
        <w:t xml:space="preserve"> m</w:t>
      </w:r>
      <w:r w:rsidRPr="0081103E">
        <w:rPr>
          <w:rFonts w:ascii="Palatino Linotype" w:hAnsi="Palatino Linotype"/>
          <w:sz w:val="18"/>
          <w:szCs w:val="18"/>
        </w:rPr>
        <w:t xml:space="preserve">an. </w:t>
      </w:r>
      <w:r w:rsidR="00103B03">
        <w:rPr>
          <w:rFonts w:ascii="Palatino Linotype" w:hAnsi="Palatino Linotype"/>
          <w:sz w:val="18"/>
          <w:szCs w:val="18"/>
        </w:rPr>
        <w:t>p</w:t>
      </w:r>
      <w:r w:rsidRPr="0081103E">
        <w:rPr>
          <w:rFonts w:ascii="Palatino Linotype" w:hAnsi="Palatino Linotype"/>
          <w:sz w:val="18"/>
          <w:szCs w:val="18"/>
        </w:rPr>
        <w:t xml:space="preserve">. 524 s.), e ora risolto con la promulgazione dei </w:t>
      </w:r>
      <w:r w:rsidRPr="0081103E">
        <w:rPr>
          <w:rFonts w:ascii="Palatino Linotype" w:hAnsi="Palatino Linotype"/>
          <w:i/>
          <w:sz w:val="18"/>
          <w:szCs w:val="18"/>
        </w:rPr>
        <w:t xml:space="preserve">Digesta </w:t>
      </w:r>
      <w:proofErr w:type="spellStart"/>
      <w:r w:rsidRPr="0081103E">
        <w:rPr>
          <w:rFonts w:ascii="Palatino Linotype" w:hAnsi="Palatino Linotype"/>
          <w:i/>
          <w:sz w:val="18"/>
          <w:szCs w:val="18"/>
        </w:rPr>
        <w:t>seu</w:t>
      </w:r>
      <w:proofErr w:type="spellEnd"/>
      <w:r w:rsidRPr="0081103E">
        <w:rPr>
          <w:rFonts w:ascii="Palatino Linotype" w:hAnsi="Palatino Linotype"/>
          <w:i/>
          <w:sz w:val="18"/>
          <w:szCs w:val="18"/>
        </w:rPr>
        <w:t xml:space="preserve"> </w:t>
      </w:r>
      <w:proofErr w:type="spellStart"/>
      <w:r w:rsidRPr="0081103E">
        <w:rPr>
          <w:rFonts w:ascii="Palatino Linotype" w:hAnsi="Palatino Linotype"/>
          <w:i/>
          <w:sz w:val="18"/>
          <w:szCs w:val="18"/>
        </w:rPr>
        <w:t>Pandectae</w:t>
      </w:r>
      <w:proofErr w:type="spellEnd"/>
      <w:r w:rsidRPr="0081103E">
        <w:rPr>
          <w:rFonts w:ascii="Palatino Linotype" w:hAnsi="Palatino Linotype"/>
          <w:sz w:val="18"/>
          <w:szCs w:val="18"/>
        </w:rPr>
        <w:t>.</w:t>
      </w:r>
    </w:p>
  </w:footnote>
  <w:footnote w:id="2">
    <w:p w:rsidR="00103B03" w:rsidRPr="00103B03" w:rsidRDefault="00103B03" w:rsidP="001D0A36">
      <w:pPr>
        <w:pStyle w:val="Testonotaapidipagina"/>
        <w:jc w:val="both"/>
        <w:rPr>
          <w:rFonts w:ascii="Palatino Linotype" w:hAnsi="Palatino Linotype"/>
          <w:sz w:val="18"/>
          <w:szCs w:val="18"/>
        </w:rPr>
      </w:pPr>
      <w:r w:rsidRPr="00103B03">
        <w:rPr>
          <w:rStyle w:val="Rimandonotaapidipagina"/>
          <w:rFonts w:ascii="Palatino Linotype" w:hAnsi="Palatino Linotype"/>
          <w:sz w:val="18"/>
          <w:szCs w:val="18"/>
        </w:rPr>
        <w:footnoteRef/>
      </w:r>
      <w:r w:rsidRPr="00103B03">
        <w:rPr>
          <w:rFonts w:ascii="Palatino Linotype" w:hAnsi="Palatino Linotype"/>
          <w:sz w:val="18"/>
          <w:szCs w:val="18"/>
        </w:rPr>
        <w:t xml:space="preserve"> La disposizione è antesignana delle c.d. “norme di chiusura” che, nell’esperienza italiana, possiamo riportare all’art. 3 delle </w:t>
      </w:r>
      <w:r w:rsidRPr="001D0A36">
        <w:rPr>
          <w:rFonts w:ascii="Palatino Linotype" w:hAnsi="Palatino Linotype"/>
          <w:i/>
          <w:sz w:val="18"/>
          <w:szCs w:val="18"/>
        </w:rPr>
        <w:t>Disposizioni sulla pubblicazione, interpretazione ed applicazione delle leggi in generale</w:t>
      </w:r>
      <w:r>
        <w:rPr>
          <w:rFonts w:ascii="Palatino Linotype" w:hAnsi="Palatino Linotype"/>
          <w:sz w:val="18"/>
          <w:szCs w:val="18"/>
        </w:rPr>
        <w:t xml:space="preserve"> premesse al Codice civ. del 1865, e all’art. 12 delle </w:t>
      </w:r>
      <w:r w:rsidRPr="001D0A36">
        <w:rPr>
          <w:rFonts w:ascii="Palatino Linotype" w:hAnsi="Palatino Linotype"/>
          <w:i/>
          <w:sz w:val="18"/>
          <w:szCs w:val="18"/>
        </w:rPr>
        <w:t>Disposizioni sulla legge in generale</w:t>
      </w:r>
      <w:r>
        <w:rPr>
          <w:rFonts w:ascii="Palatino Linotype" w:hAnsi="Palatino Linotype"/>
          <w:sz w:val="18"/>
          <w:szCs w:val="18"/>
        </w:rPr>
        <w:t xml:space="preserve"> premesse al Codice civ. del 1942</w:t>
      </w:r>
      <w:r w:rsidR="001D0A36">
        <w:rPr>
          <w:rFonts w:ascii="Palatino Linotype" w:hAnsi="Palatino Linotype"/>
          <w:sz w:val="18"/>
          <w:szCs w:val="18"/>
        </w:rPr>
        <w:t xml:space="preserve">. I testi sono simili, ma non uguali per ragioni </w:t>
      </w:r>
      <w:r w:rsidR="001D0A36">
        <w:rPr>
          <w:rFonts w:ascii="Palatino Linotype" w:hAnsi="Palatino Linotype"/>
          <w:sz w:val="18"/>
          <w:szCs w:val="18"/>
        </w:rPr>
        <w:t>storico-politiche</w:t>
      </w:r>
      <w:bookmarkStart w:id="0" w:name="_GoBack"/>
      <w:bookmarkEnd w:id="0"/>
      <w:r w:rsidR="001D0A36">
        <w:rPr>
          <w:rFonts w:ascii="Palatino Linotype" w:hAnsi="Palatino Linotype"/>
          <w:sz w:val="18"/>
          <w:szCs w:val="18"/>
        </w:rPr>
        <w:t>.</w:t>
      </w:r>
    </w:p>
  </w:footnote>
  <w:footnote w:id="3">
    <w:p w:rsidR="0081103E" w:rsidRPr="0081103E" w:rsidRDefault="0081103E" w:rsidP="001D0A36">
      <w:pPr>
        <w:pStyle w:val="Testonotaapidipagina"/>
        <w:jc w:val="both"/>
        <w:rPr>
          <w:rFonts w:ascii="Palatino Linotype" w:hAnsi="Palatino Linotype"/>
          <w:sz w:val="18"/>
          <w:szCs w:val="18"/>
        </w:rPr>
      </w:pPr>
      <w:r w:rsidRPr="0081103E">
        <w:rPr>
          <w:rStyle w:val="Rimandonotaapidipagina"/>
          <w:rFonts w:ascii="Palatino Linotype" w:hAnsi="Palatino Linotype"/>
          <w:sz w:val="18"/>
          <w:szCs w:val="18"/>
        </w:rPr>
        <w:footnoteRef/>
      </w:r>
      <w:r w:rsidRPr="0081103E">
        <w:rPr>
          <w:rFonts w:ascii="Palatino Linotype" w:hAnsi="Palatino Linotype"/>
          <w:sz w:val="18"/>
          <w:szCs w:val="18"/>
        </w:rPr>
        <w:t xml:space="preserve"> Ovviamente la costituzione è pubblicata nel </w:t>
      </w:r>
      <w:proofErr w:type="spellStart"/>
      <w:r w:rsidRPr="0081103E">
        <w:rPr>
          <w:rFonts w:ascii="Palatino Linotype" w:hAnsi="Palatino Linotype"/>
          <w:i/>
          <w:sz w:val="18"/>
          <w:szCs w:val="18"/>
        </w:rPr>
        <w:t>Codex</w:t>
      </w:r>
      <w:proofErr w:type="spellEnd"/>
      <w:r w:rsidRPr="0081103E">
        <w:rPr>
          <w:rFonts w:ascii="Palatino Linotype" w:hAnsi="Palatino Linotype"/>
          <w:i/>
          <w:sz w:val="18"/>
          <w:szCs w:val="18"/>
        </w:rPr>
        <w:t xml:space="preserve"> </w:t>
      </w:r>
      <w:proofErr w:type="spellStart"/>
      <w:r w:rsidRPr="0081103E">
        <w:rPr>
          <w:rFonts w:ascii="Palatino Linotype" w:hAnsi="Palatino Linotype"/>
          <w:i/>
          <w:sz w:val="18"/>
          <w:szCs w:val="18"/>
        </w:rPr>
        <w:t>repetitae</w:t>
      </w:r>
      <w:proofErr w:type="spellEnd"/>
      <w:r w:rsidRPr="0081103E">
        <w:rPr>
          <w:rFonts w:ascii="Palatino Linotype" w:hAnsi="Palatino Linotype"/>
          <w:i/>
          <w:sz w:val="18"/>
          <w:szCs w:val="18"/>
        </w:rPr>
        <w:t xml:space="preserve"> </w:t>
      </w:r>
      <w:proofErr w:type="spellStart"/>
      <w:r w:rsidRPr="0081103E">
        <w:rPr>
          <w:rFonts w:ascii="Palatino Linotype" w:hAnsi="Palatino Linotype"/>
          <w:i/>
          <w:sz w:val="18"/>
          <w:szCs w:val="18"/>
        </w:rPr>
        <w:t>praelectionis</w:t>
      </w:r>
      <w:proofErr w:type="spellEnd"/>
      <w:r w:rsidRPr="0081103E">
        <w:rPr>
          <w:rFonts w:ascii="Palatino Linotype" w:hAnsi="Palatino Linotype"/>
          <w:sz w:val="18"/>
          <w:szCs w:val="18"/>
        </w:rPr>
        <w:t>, promulgato nel 534.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54BE" w:rsidRPr="00FF54BE" w:rsidRDefault="00FF54BE">
    <w:pPr>
      <w:pStyle w:val="Intestazione"/>
      <w:rPr>
        <w:rFonts w:ascii="Palatino Linotype" w:hAnsi="Palatino Linotype"/>
        <w:b/>
        <w:sz w:val="18"/>
        <w:szCs w:val="18"/>
      </w:rPr>
    </w:pPr>
    <w:r w:rsidRPr="00FF54BE">
      <w:rPr>
        <w:rFonts w:ascii="Palatino Linotype" w:hAnsi="Palatino Linotype"/>
        <w:b/>
        <w:i/>
        <w:sz w:val="18"/>
        <w:szCs w:val="18"/>
      </w:rPr>
      <w:t>Tanta</w:t>
    </w:r>
    <w:r w:rsidRPr="00FF54BE">
      <w:rPr>
        <w:rFonts w:ascii="Palatino Linotype" w:hAnsi="Palatino Linotype"/>
        <w:b/>
        <w:sz w:val="18"/>
        <w:szCs w:val="18"/>
      </w:rPr>
      <w:t xml:space="preserve"> (o </w:t>
    </w:r>
    <w:proofErr w:type="gramStart"/>
    <w:r w:rsidRPr="00FF54BE">
      <w:rPr>
        <w:rFonts w:ascii="Palatino Linotype" w:hAnsi="Palatino Linotype"/>
        <w:b/>
        <w:sz w:val="18"/>
        <w:szCs w:val="18"/>
        <w:lang w:val="el-GR"/>
      </w:rPr>
      <w:t>Δ</w:t>
    </w:r>
    <w:r w:rsidRPr="00FF54BE">
      <w:rPr>
        <w:rFonts w:ascii="Palatino Linotype" w:hAnsi="Palatino Linotype" w:cstheme="minorHAnsi"/>
        <w:b/>
        <w:sz w:val="18"/>
        <w:szCs w:val="18"/>
        <w:lang w:val="el-GR"/>
      </w:rPr>
      <w:t>έ</w:t>
    </w:r>
    <w:r w:rsidR="00594E9C">
      <w:rPr>
        <w:rFonts w:ascii="Palatino Linotype" w:hAnsi="Palatino Linotype"/>
        <w:b/>
        <w:sz w:val="18"/>
        <w:szCs w:val="18"/>
        <w:lang w:val="el-GR"/>
      </w:rPr>
      <w:t>δω</w:t>
    </w:r>
    <w:r w:rsidRPr="00FF54BE">
      <w:rPr>
        <w:rFonts w:ascii="Palatino Linotype" w:hAnsi="Palatino Linotype"/>
        <w:b/>
        <w:sz w:val="18"/>
        <w:szCs w:val="18"/>
        <w:lang w:val="el-GR"/>
      </w:rPr>
      <w:t>κεν</w:t>
    </w:r>
    <w:r w:rsidRPr="00FF54BE">
      <w:rPr>
        <w:rFonts w:ascii="Palatino Linotype" w:hAnsi="Palatino Linotype"/>
        <w:b/>
        <w:sz w:val="18"/>
        <w:szCs w:val="18"/>
      </w:rPr>
      <w:t xml:space="preserve">)   </w:t>
    </w:r>
    <w:proofErr w:type="gramEnd"/>
    <w:r w:rsidRPr="00FF54BE">
      <w:rPr>
        <w:rFonts w:ascii="Palatino Linotype" w:hAnsi="Palatino Linotype"/>
        <w:b/>
        <w:sz w:val="18"/>
        <w:szCs w:val="18"/>
      </w:rPr>
      <w:t xml:space="preserve">             </w:t>
    </w:r>
    <w:r>
      <w:rPr>
        <w:rFonts w:ascii="Palatino Linotype" w:hAnsi="Palatino Linotype"/>
        <w:b/>
        <w:sz w:val="18"/>
        <w:szCs w:val="18"/>
      </w:rPr>
      <w:t xml:space="preserve">                                                                   </w:t>
    </w:r>
    <w:r w:rsidR="0081103E">
      <w:rPr>
        <w:rFonts w:ascii="Palatino Linotype" w:hAnsi="Palatino Linotype"/>
        <w:b/>
        <w:sz w:val="18"/>
        <w:szCs w:val="18"/>
      </w:rPr>
      <w:t xml:space="preserve">                                          </w:t>
    </w:r>
    <w:r>
      <w:rPr>
        <w:rFonts w:ascii="Palatino Linotype" w:hAnsi="Palatino Linotype"/>
        <w:b/>
        <w:sz w:val="18"/>
        <w:szCs w:val="18"/>
      </w:rPr>
      <w:t xml:space="preserve">             </w:t>
    </w:r>
    <w:r w:rsidR="0081103E" w:rsidRPr="0081103E">
      <w:rPr>
        <w:rFonts w:ascii="Palatino Linotype" w:hAnsi="Palatino Linotype"/>
        <w:sz w:val="18"/>
        <w:szCs w:val="18"/>
      </w:rPr>
      <w:t>(anche in)</w:t>
    </w:r>
    <w:r w:rsidRPr="00FF54BE">
      <w:rPr>
        <w:rFonts w:ascii="Palatino Linotype" w:hAnsi="Palatino Linotype"/>
        <w:b/>
        <w:sz w:val="18"/>
        <w:szCs w:val="18"/>
      </w:rPr>
      <w:t xml:space="preserve"> C. 1, 17, 2, 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4BE"/>
    <w:rsid w:val="00103B03"/>
    <w:rsid w:val="00183737"/>
    <w:rsid w:val="001D0A36"/>
    <w:rsid w:val="002B7512"/>
    <w:rsid w:val="00594E9C"/>
    <w:rsid w:val="0067401E"/>
    <w:rsid w:val="0081103E"/>
    <w:rsid w:val="00947E4B"/>
    <w:rsid w:val="00A25B61"/>
    <w:rsid w:val="00A95CF4"/>
    <w:rsid w:val="00EB64E9"/>
    <w:rsid w:val="00FF5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5302A"/>
  <w15:chartTrackingRefBased/>
  <w15:docId w15:val="{E1607EC7-E24E-43C0-8172-5AAD53B9A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FF54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FF54B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F54BE"/>
  </w:style>
  <w:style w:type="paragraph" w:styleId="Pidipagina">
    <w:name w:val="footer"/>
    <w:basedOn w:val="Normale"/>
    <w:link w:val="PidipaginaCarattere"/>
    <w:uiPriority w:val="99"/>
    <w:unhideWhenUsed/>
    <w:rsid w:val="00FF54B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F54BE"/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81103E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81103E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81103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66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A6D5B0-D507-4A32-BC78-5CD9DE6C7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Fascione</dc:creator>
  <cp:keywords/>
  <dc:description/>
  <cp:lastModifiedBy>Lorenzo Fascione</cp:lastModifiedBy>
  <cp:revision>5</cp:revision>
  <dcterms:created xsi:type="dcterms:W3CDTF">2022-04-03T10:33:00Z</dcterms:created>
  <dcterms:modified xsi:type="dcterms:W3CDTF">2022-04-05T08:41:00Z</dcterms:modified>
</cp:coreProperties>
</file>