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DBD" w:rsidRPr="00DC7C87" w:rsidRDefault="00455DBD" w:rsidP="00886781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bCs/>
          <w:color w:val="333333"/>
          <w:sz w:val="20"/>
          <w:szCs w:val="20"/>
          <w:shd w:val="clear" w:color="auto" w:fill="FFFFFF"/>
        </w:rPr>
      </w:pPr>
    </w:p>
    <w:p w:rsidR="00455DBD" w:rsidRPr="00DC7C87" w:rsidRDefault="00455DBD" w:rsidP="00886781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bCs/>
          <w:color w:val="333333"/>
          <w:sz w:val="20"/>
          <w:szCs w:val="20"/>
          <w:shd w:val="clear" w:color="auto" w:fill="FFFFFF"/>
        </w:rPr>
      </w:pPr>
    </w:p>
    <w:p w:rsidR="00455DBD" w:rsidRPr="00DC7C87" w:rsidRDefault="00455DBD" w:rsidP="00886781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bCs/>
          <w:color w:val="333333"/>
          <w:sz w:val="20"/>
          <w:szCs w:val="20"/>
          <w:shd w:val="clear" w:color="auto" w:fill="FFFFFF"/>
        </w:rPr>
        <w:sectPr w:rsidR="00455DBD" w:rsidRPr="00DC7C87" w:rsidSect="00DC7C87">
          <w:headerReference w:type="default" r:id="rId7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:rsidR="00886781" w:rsidRPr="00DC7C87" w:rsidRDefault="00886781" w:rsidP="00886781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  <w:r w:rsidRPr="00DC7C87">
        <w:rPr>
          <w:rFonts w:ascii="Palatino Linotype" w:hAnsi="Palatino Linotype"/>
          <w:bCs/>
          <w:color w:val="333333"/>
          <w:sz w:val="20"/>
          <w:szCs w:val="20"/>
          <w:shd w:val="clear" w:color="auto" w:fill="FFFFFF"/>
        </w:rPr>
        <w:t xml:space="preserve">D. 41, 3 </w:t>
      </w:r>
      <w:r w:rsidRPr="00DC7C87">
        <w:rPr>
          <w:rFonts w:ascii="Palatino Linotype" w:hAnsi="Palatino Linotype"/>
          <w:bCs/>
          <w:smallCaps/>
          <w:color w:val="333333"/>
          <w:sz w:val="20"/>
          <w:szCs w:val="20"/>
          <w:shd w:val="clear" w:color="auto" w:fill="FFFFFF"/>
        </w:rPr>
        <w:t xml:space="preserve">De </w:t>
      </w:r>
      <w:proofErr w:type="spellStart"/>
      <w:r w:rsidRPr="00DC7C87">
        <w:rPr>
          <w:rFonts w:ascii="Palatino Linotype" w:hAnsi="Palatino Linotype"/>
          <w:bCs/>
          <w:smallCaps/>
          <w:color w:val="333333"/>
          <w:sz w:val="20"/>
          <w:szCs w:val="20"/>
          <w:shd w:val="clear" w:color="auto" w:fill="FFFFFF"/>
        </w:rPr>
        <w:t>usurpationibus</w:t>
      </w:r>
      <w:proofErr w:type="spellEnd"/>
      <w:r w:rsidRPr="00DC7C87">
        <w:rPr>
          <w:rFonts w:ascii="Palatino Linotype" w:hAnsi="Palatino Linotype"/>
          <w:bCs/>
          <w:smallCaps/>
          <w:color w:val="333333"/>
          <w:sz w:val="20"/>
          <w:szCs w:val="20"/>
          <w:shd w:val="clear" w:color="auto" w:fill="FFFFFF"/>
        </w:rPr>
        <w:t xml:space="preserve"> et </w:t>
      </w:r>
      <w:proofErr w:type="spellStart"/>
      <w:r w:rsidRPr="00DC7C87">
        <w:rPr>
          <w:rFonts w:ascii="Palatino Linotype" w:hAnsi="Palatino Linotype"/>
          <w:bCs/>
          <w:smallCaps/>
          <w:color w:val="333333"/>
          <w:sz w:val="20"/>
          <w:szCs w:val="20"/>
          <w:shd w:val="clear" w:color="auto" w:fill="FFFFFF"/>
        </w:rPr>
        <w:t>usucapionibus</w:t>
      </w:r>
      <w:proofErr w:type="spellEnd"/>
      <w:r w:rsidR="00DE294B" w:rsidRPr="00DC7C87">
        <w:rPr>
          <w:rStyle w:val="Rimandonotaapidipagina"/>
          <w:rFonts w:ascii="Palatino Linotype" w:hAnsi="Palatino Linotype"/>
          <w:bCs/>
          <w:smallCaps/>
          <w:color w:val="333333"/>
          <w:sz w:val="20"/>
          <w:szCs w:val="20"/>
          <w:shd w:val="clear" w:color="auto" w:fill="FFFFFF"/>
        </w:rPr>
        <w:footnoteReference w:id="1"/>
      </w:r>
      <w:r w:rsidRPr="00DC7C87">
        <w:rPr>
          <w:rFonts w:ascii="Palatino Linotype" w:hAnsi="Palatino Linotype"/>
          <w:bCs/>
          <w:color w:val="333333"/>
          <w:sz w:val="20"/>
          <w:szCs w:val="20"/>
          <w:shd w:val="clear" w:color="auto" w:fill="FFFFFF"/>
        </w:rPr>
        <w:t>,</w:t>
      </w:r>
      <w:r w:rsidRPr="00DC7C87">
        <w:rPr>
          <w:rFonts w:ascii="Palatino Linotype" w:hAnsi="Palatino Linotype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DC7C87">
        <w:rPr>
          <w:rFonts w:ascii="Palatino Linotype" w:hAnsi="Palatino Linotype"/>
          <w:color w:val="333333"/>
          <w:sz w:val="20"/>
          <w:szCs w:val="20"/>
        </w:rPr>
        <w:t xml:space="preserve">30 </w:t>
      </w:r>
      <w:proofErr w:type="spellStart"/>
      <w:r w:rsidRPr="00DC7C87">
        <w:rPr>
          <w:rFonts w:ascii="Palatino Linotype" w:hAnsi="Palatino Linotype"/>
          <w:smallCaps/>
          <w:color w:val="333333"/>
          <w:sz w:val="20"/>
          <w:szCs w:val="20"/>
        </w:rPr>
        <w:t>Pomponius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r w:rsidRPr="00DC7C87">
        <w:rPr>
          <w:rFonts w:ascii="Palatino Linotype" w:hAnsi="Palatino Linotype"/>
          <w:i/>
          <w:color w:val="333333"/>
          <w:sz w:val="20"/>
          <w:szCs w:val="20"/>
        </w:rPr>
        <w:t xml:space="preserve">l.  30 ad </w:t>
      </w:r>
      <w:proofErr w:type="gramStart"/>
      <w:r w:rsidRPr="00DC7C87">
        <w:rPr>
          <w:rFonts w:ascii="Palatino Linotype" w:hAnsi="Palatino Linotype"/>
          <w:i/>
          <w:color w:val="333333"/>
          <w:sz w:val="20"/>
          <w:szCs w:val="20"/>
        </w:rPr>
        <w:t>Sab.</w:t>
      </w:r>
      <w:proofErr w:type="gram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pr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. Rerum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mixtura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facta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an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usucapionem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cuiusque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praecedentem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interrumpit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quaeritur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. Tria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autem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genera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sunt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corporum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: unum,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quod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continetur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uno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spiritu</w:t>
      </w:r>
      <w:proofErr w:type="spellEnd"/>
      <w:r w:rsidR="00041378" w:rsidRPr="00DC7C87">
        <w:rPr>
          <w:rFonts w:ascii="Palatino Linotype" w:hAnsi="Palatino Linotype"/>
          <w:color w:val="333333"/>
          <w:sz w:val="20"/>
          <w:szCs w:val="20"/>
        </w:rPr>
        <w:t>,</w:t>
      </w:r>
      <w:r w:rsidRPr="00DC7C87">
        <w:rPr>
          <w:rFonts w:ascii="Palatino Linotype" w:hAnsi="Palatino Linotype"/>
          <w:color w:val="333333"/>
          <w:sz w:val="20"/>
          <w:szCs w:val="20"/>
        </w:rPr>
        <w:t xml:space="preserve"> et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graece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r w:rsidR="00DE294B" w:rsidRPr="00DC7C87">
        <w:rPr>
          <w:rFonts w:ascii="Palatino Linotype" w:hAnsi="Palatino Linotype"/>
          <w:color w:val="333333"/>
          <w:sz w:val="20"/>
          <w:szCs w:val="20"/>
          <w:lang w:val="el-GR"/>
        </w:rPr>
        <w:t>ηνωμένον</w:t>
      </w:r>
      <w:r w:rsidR="00DE294B"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vocatur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>, ut homo</w:t>
      </w:r>
      <w:r w:rsidR="00041378" w:rsidRPr="00DC7C87">
        <w:rPr>
          <w:rFonts w:ascii="Palatino Linotype" w:hAnsi="Palatino Linotype"/>
          <w:color w:val="333333"/>
          <w:sz w:val="20"/>
          <w:szCs w:val="20"/>
        </w:rPr>
        <w:t>,</w:t>
      </w:r>
      <w:r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tignum</w:t>
      </w:r>
      <w:proofErr w:type="spellEnd"/>
      <w:r w:rsidR="00041378" w:rsidRPr="00DC7C87">
        <w:rPr>
          <w:rFonts w:ascii="Palatino Linotype" w:hAnsi="Palatino Linotype"/>
          <w:color w:val="333333"/>
          <w:sz w:val="20"/>
          <w:szCs w:val="20"/>
        </w:rPr>
        <w:t>,</w:t>
      </w:r>
      <w:r w:rsidRPr="00DC7C87">
        <w:rPr>
          <w:rFonts w:ascii="Palatino Linotype" w:hAnsi="Palatino Linotype"/>
          <w:color w:val="333333"/>
          <w:sz w:val="20"/>
          <w:szCs w:val="20"/>
        </w:rPr>
        <w:t xml:space="preserve"> lapis et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similia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;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alterum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quod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ex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contingentibus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, hoc est pluribus inter </w:t>
      </w:r>
      <w:proofErr w:type="gramStart"/>
      <w:r w:rsidRPr="00DC7C87">
        <w:rPr>
          <w:rFonts w:ascii="Palatino Linotype" w:hAnsi="Palatino Linotype"/>
          <w:color w:val="333333"/>
          <w:sz w:val="20"/>
          <w:szCs w:val="20"/>
        </w:rPr>
        <w:t>se</w:t>
      </w:r>
      <w:proofErr w:type="gram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cohaerentibus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constat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quod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r w:rsidR="00DE294B" w:rsidRPr="00DC7C87">
        <w:rPr>
          <w:rFonts w:ascii="Palatino Linotype" w:hAnsi="Palatino Linotype"/>
          <w:color w:val="333333"/>
          <w:sz w:val="20"/>
          <w:szCs w:val="20"/>
          <w:lang w:val="el-GR"/>
        </w:rPr>
        <w:t>συνημμένον</w:t>
      </w:r>
      <w:r w:rsidR="00DE294B"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vocatur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, ut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aedificium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navis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armarium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;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tertium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quod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ex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distantibus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constat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, ut corpora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plura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non soluta,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sed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uni nomini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subiecta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veluti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populus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legio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grex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.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Primum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genus usucapione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quaestionem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non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habet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,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secundum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et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tertium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 </w:t>
      </w: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habet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>.</w:t>
      </w:r>
    </w:p>
    <w:p w:rsidR="005112E5" w:rsidRPr="00DC7C87" w:rsidRDefault="00455DBD" w:rsidP="00455DBD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color w:val="333333"/>
          <w:sz w:val="20"/>
          <w:szCs w:val="20"/>
        </w:rPr>
      </w:pPr>
      <w:proofErr w:type="spellStart"/>
      <w:r w:rsidRPr="00DC7C87">
        <w:rPr>
          <w:rFonts w:ascii="Palatino Linotype" w:hAnsi="Palatino Linotype"/>
          <w:color w:val="333333"/>
          <w:sz w:val="20"/>
          <w:szCs w:val="20"/>
        </w:rPr>
        <w:t>pr</w:t>
      </w:r>
      <w:proofErr w:type="spellEnd"/>
      <w:r w:rsidRPr="00DC7C87">
        <w:rPr>
          <w:rFonts w:ascii="Palatino Linotype" w:hAnsi="Palatino Linotype"/>
          <w:color w:val="333333"/>
          <w:sz w:val="20"/>
          <w:szCs w:val="20"/>
        </w:rPr>
        <w:t xml:space="preserve">. </w:t>
      </w:r>
      <w:r w:rsidR="00007B34" w:rsidRPr="00DC7C87">
        <w:rPr>
          <w:rFonts w:ascii="Palatino Linotype" w:hAnsi="Palatino Linotype"/>
          <w:color w:val="333333"/>
          <w:sz w:val="20"/>
          <w:szCs w:val="20"/>
        </w:rPr>
        <w:t>I</w:t>
      </w:r>
      <w:r w:rsidR="00886781" w:rsidRPr="00DC7C87">
        <w:rPr>
          <w:rFonts w:ascii="Palatino Linotype" w:hAnsi="Palatino Linotype"/>
          <w:color w:val="333333"/>
          <w:sz w:val="20"/>
          <w:szCs w:val="20"/>
        </w:rPr>
        <w:t>l fatto insieme di cose</w:t>
      </w:r>
      <w:r w:rsidR="00DC7C87">
        <w:rPr>
          <w:rStyle w:val="Rimandonotaapidipagina"/>
          <w:rFonts w:ascii="Palatino Linotype" w:hAnsi="Palatino Linotype"/>
          <w:color w:val="333333"/>
          <w:sz w:val="20"/>
          <w:szCs w:val="20"/>
        </w:rPr>
        <w:footnoteReference w:id="2"/>
      </w:r>
      <w:r w:rsidR="00886781" w:rsidRPr="00DC7C87">
        <w:rPr>
          <w:rFonts w:ascii="Palatino Linotype" w:hAnsi="Palatino Linotype"/>
          <w:color w:val="333333"/>
          <w:sz w:val="20"/>
          <w:szCs w:val="20"/>
        </w:rPr>
        <w:t xml:space="preserve"> [le universalità] </w:t>
      </w:r>
      <w:r w:rsidR="00007B34" w:rsidRPr="00DC7C87">
        <w:rPr>
          <w:rFonts w:ascii="Palatino Linotype" w:hAnsi="Palatino Linotype"/>
          <w:color w:val="333333"/>
          <w:sz w:val="20"/>
          <w:szCs w:val="20"/>
        </w:rPr>
        <w:t xml:space="preserve">se </w:t>
      </w:r>
      <w:r w:rsidR="00886781" w:rsidRPr="00DC7C87">
        <w:rPr>
          <w:rFonts w:ascii="Palatino Linotype" w:hAnsi="Palatino Linotype"/>
          <w:color w:val="333333"/>
          <w:sz w:val="20"/>
          <w:szCs w:val="20"/>
        </w:rPr>
        <w:t>interrompa la precedente usucapione di ciascuna</w:t>
      </w:r>
      <w:r w:rsidR="00007B34" w:rsidRPr="00DC7C87">
        <w:rPr>
          <w:rFonts w:ascii="Palatino Linotype" w:hAnsi="Palatino Linotype"/>
          <w:color w:val="333333"/>
          <w:sz w:val="20"/>
          <w:szCs w:val="20"/>
        </w:rPr>
        <w:t xml:space="preserve"> è discusso</w:t>
      </w:r>
      <w:r w:rsidR="00007B34" w:rsidRPr="00DC7C87">
        <w:rPr>
          <w:rStyle w:val="Rimandonotaapidipagina"/>
          <w:rFonts w:ascii="Palatino Linotype" w:hAnsi="Palatino Linotype"/>
          <w:color w:val="333333"/>
          <w:sz w:val="20"/>
          <w:szCs w:val="20"/>
        </w:rPr>
        <w:footnoteReference w:id="3"/>
      </w:r>
      <w:r w:rsidR="00041378" w:rsidRPr="00DC7C87">
        <w:rPr>
          <w:rFonts w:ascii="Palatino Linotype" w:hAnsi="Palatino Linotype"/>
          <w:color w:val="333333"/>
          <w:sz w:val="20"/>
          <w:szCs w:val="20"/>
        </w:rPr>
        <w:t>. Tre peraltro sono i generi dei corpi</w:t>
      </w:r>
      <w:r w:rsidR="00DC7C87">
        <w:rPr>
          <w:rFonts w:ascii="Palatino Linotype" w:hAnsi="Palatino Linotype"/>
          <w:color w:val="333333"/>
          <w:sz w:val="20"/>
          <w:szCs w:val="20"/>
        </w:rPr>
        <w:t xml:space="preserve"> [beni</w:t>
      </w:r>
      <w:bookmarkStart w:id="0" w:name="_GoBack"/>
      <w:bookmarkEnd w:id="0"/>
      <w:r w:rsidR="00DC7C87">
        <w:rPr>
          <w:rFonts w:ascii="Palatino Linotype" w:hAnsi="Palatino Linotype"/>
          <w:color w:val="333333"/>
          <w:sz w:val="20"/>
          <w:szCs w:val="20"/>
        </w:rPr>
        <w:t>]</w:t>
      </w:r>
      <w:r w:rsidR="00041378" w:rsidRPr="00DC7C87">
        <w:rPr>
          <w:rFonts w:ascii="Palatino Linotype" w:hAnsi="Palatino Linotype"/>
          <w:color w:val="333333"/>
          <w:sz w:val="20"/>
          <w:szCs w:val="20"/>
        </w:rPr>
        <w:t xml:space="preserve">: il primo, </w:t>
      </w:r>
      <w:r w:rsidR="007E275C" w:rsidRPr="00DC7C87">
        <w:rPr>
          <w:rFonts w:ascii="Palatino Linotype" w:hAnsi="Palatino Linotype"/>
          <w:color w:val="333333"/>
          <w:sz w:val="20"/>
          <w:szCs w:val="20"/>
        </w:rPr>
        <w:t>che</w:t>
      </w:r>
      <w:r w:rsidR="00041378" w:rsidRPr="00DC7C87">
        <w:rPr>
          <w:rFonts w:ascii="Palatino Linotype" w:hAnsi="Palatino Linotype"/>
          <w:color w:val="333333"/>
          <w:sz w:val="20"/>
          <w:szCs w:val="20"/>
        </w:rPr>
        <w:t xml:space="preserve"> è compreso </w:t>
      </w:r>
      <w:r w:rsidR="00866E03" w:rsidRPr="00DC7C87">
        <w:rPr>
          <w:rFonts w:ascii="Palatino Linotype" w:hAnsi="Palatino Linotype"/>
          <w:color w:val="333333"/>
          <w:sz w:val="20"/>
          <w:szCs w:val="20"/>
        </w:rPr>
        <w:t>i</w:t>
      </w:r>
      <w:r w:rsidR="00DE294B" w:rsidRPr="00DC7C87">
        <w:rPr>
          <w:rFonts w:ascii="Palatino Linotype" w:hAnsi="Palatino Linotype"/>
          <w:color w:val="333333"/>
          <w:sz w:val="20"/>
          <w:szCs w:val="20"/>
        </w:rPr>
        <w:t>n</w:t>
      </w:r>
      <w:r w:rsidR="00866E03" w:rsidRPr="00DC7C87">
        <w:rPr>
          <w:rFonts w:ascii="Palatino Linotype" w:hAnsi="Palatino Linotype"/>
          <w:color w:val="333333"/>
          <w:sz w:val="20"/>
          <w:szCs w:val="20"/>
        </w:rPr>
        <w:t xml:space="preserve"> una </w:t>
      </w:r>
      <w:r w:rsidR="00DE294B" w:rsidRPr="00DC7C87">
        <w:rPr>
          <w:rFonts w:ascii="Palatino Linotype" w:hAnsi="Palatino Linotype"/>
          <w:color w:val="333333"/>
          <w:sz w:val="20"/>
          <w:szCs w:val="20"/>
        </w:rPr>
        <w:t>unità d</w:t>
      </w:r>
      <w:r w:rsidR="00041378" w:rsidRPr="00DC7C87">
        <w:rPr>
          <w:rFonts w:ascii="Palatino Linotype" w:hAnsi="Palatino Linotype"/>
          <w:color w:val="333333"/>
          <w:sz w:val="20"/>
          <w:szCs w:val="20"/>
        </w:rPr>
        <w:t xml:space="preserve">’idea, e che in greco è detto </w:t>
      </w:r>
      <w:r w:rsidR="00041378" w:rsidRPr="00DC7C87">
        <w:rPr>
          <w:rFonts w:ascii="Palatino Linotype" w:hAnsi="Palatino Linotype"/>
          <w:color w:val="333333"/>
          <w:sz w:val="20"/>
          <w:szCs w:val="20"/>
          <w:lang w:val="el-GR"/>
        </w:rPr>
        <w:t>ηνωμένον</w:t>
      </w:r>
      <w:r w:rsidR="00041378" w:rsidRPr="00DC7C87">
        <w:rPr>
          <w:rFonts w:ascii="Palatino Linotype" w:hAnsi="Palatino Linotype"/>
          <w:color w:val="333333"/>
          <w:sz w:val="20"/>
          <w:szCs w:val="20"/>
        </w:rPr>
        <w:t>, come un servo, una trave, una pietra e simili; il secondo</w:t>
      </w:r>
      <w:r w:rsidR="007E275C" w:rsidRPr="00DC7C87">
        <w:rPr>
          <w:rFonts w:ascii="Palatino Linotype" w:hAnsi="Palatino Linotype"/>
          <w:color w:val="333333"/>
          <w:sz w:val="20"/>
          <w:szCs w:val="20"/>
        </w:rPr>
        <w:t>, che</w:t>
      </w:r>
      <w:r w:rsidR="00041378" w:rsidRPr="00DC7C87">
        <w:rPr>
          <w:rFonts w:ascii="Palatino Linotype" w:hAnsi="Palatino Linotype"/>
          <w:color w:val="333333"/>
          <w:sz w:val="20"/>
          <w:szCs w:val="20"/>
        </w:rPr>
        <w:t xml:space="preserve"> prende forma da </w:t>
      </w:r>
      <w:r w:rsidRPr="00DC7C87">
        <w:rPr>
          <w:rFonts w:ascii="Palatino Linotype" w:hAnsi="Palatino Linotype"/>
          <w:color w:val="333333"/>
          <w:sz w:val="20"/>
          <w:szCs w:val="20"/>
        </w:rPr>
        <w:t xml:space="preserve">cose correlate, cioè da più cose fra loro coerenti, che è detto </w:t>
      </w:r>
      <w:r w:rsidRPr="00DC7C87">
        <w:rPr>
          <w:rFonts w:ascii="Palatino Linotype" w:hAnsi="Palatino Linotype"/>
          <w:color w:val="333333"/>
          <w:sz w:val="20"/>
          <w:szCs w:val="20"/>
          <w:lang w:val="el-GR"/>
        </w:rPr>
        <w:t>συνημμένον</w:t>
      </w:r>
      <w:r w:rsidRPr="00DC7C87">
        <w:rPr>
          <w:rFonts w:ascii="Palatino Linotype" w:hAnsi="Palatino Linotype"/>
          <w:color w:val="333333"/>
          <w:sz w:val="20"/>
          <w:szCs w:val="20"/>
        </w:rPr>
        <w:t>, come un edificio, una nave, una libreria: il terzo, che prende forma da cose differenti, come più entità non slegate, ma assoggettate ad una unica denominazione, quale popolo, legione, gregge. Il primo genere non ha problemi quanto all</w:t>
      </w:r>
      <w:r w:rsidR="00007B34" w:rsidRPr="00DC7C87">
        <w:rPr>
          <w:rFonts w:ascii="Palatino Linotype" w:hAnsi="Palatino Linotype"/>
          <w:color w:val="333333"/>
          <w:sz w:val="20"/>
          <w:szCs w:val="20"/>
        </w:rPr>
        <w:t xml:space="preserve">a </w:t>
      </w:r>
      <w:r w:rsidR="00DE294B" w:rsidRPr="00DC7C87">
        <w:rPr>
          <w:rFonts w:ascii="Palatino Linotype" w:hAnsi="Palatino Linotype"/>
          <w:color w:val="333333"/>
          <w:sz w:val="20"/>
          <w:szCs w:val="20"/>
        </w:rPr>
        <w:t>u</w:t>
      </w:r>
      <w:r w:rsidRPr="00DC7C87">
        <w:rPr>
          <w:rFonts w:ascii="Palatino Linotype" w:hAnsi="Palatino Linotype"/>
          <w:color w:val="333333"/>
          <w:sz w:val="20"/>
          <w:szCs w:val="20"/>
        </w:rPr>
        <w:t>sucapione, il secondo e il terzo ce l’ha.</w:t>
      </w:r>
    </w:p>
    <w:p w:rsidR="00455DBD" w:rsidRPr="00DC7C87" w:rsidRDefault="00455DBD" w:rsidP="00455DBD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</w:rPr>
        <w:sectPr w:rsidR="00455DBD" w:rsidRPr="00DC7C87" w:rsidSect="00DC7C87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:rsidR="00455DBD" w:rsidRPr="00DC7C87" w:rsidRDefault="00455DBD" w:rsidP="00455DBD">
      <w:pPr>
        <w:pStyle w:val="NormaleWeb"/>
        <w:widowControl w:val="0"/>
        <w:spacing w:before="0" w:beforeAutospacing="0" w:after="0" w:afterAutospacing="0"/>
        <w:jc w:val="both"/>
        <w:rPr>
          <w:rFonts w:ascii="Palatino Linotype" w:hAnsi="Palatino Linotype"/>
          <w:sz w:val="20"/>
          <w:szCs w:val="20"/>
        </w:rPr>
      </w:pPr>
    </w:p>
    <w:sectPr w:rsidR="00455DBD" w:rsidRPr="00DC7C87" w:rsidSect="00DC7C87">
      <w:type w:val="continuous"/>
      <w:pgSz w:w="11906" w:h="16838" w:code="9"/>
      <w:pgMar w:top="1134" w:right="1134" w:bottom="1134" w:left="1134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781" w:rsidRDefault="00886781" w:rsidP="00886781">
      <w:pPr>
        <w:spacing w:after="0" w:line="240" w:lineRule="auto"/>
      </w:pPr>
      <w:r>
        <w:separator/>
      </w:r>
    </w:p>
  </w:endnote>
  <w:endnote w:type="continuationSeparator" w:id="0">
    <w:p w:rsidR="00886781" w:rsidRDefault="00886781" w:rsidP="0088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781" w:rsidRDefault="00886781" w:rsidP="00886781">
      <w:pPr>
        <w:spacing w:after="0" w:line="240" w:lineRule="auto"/>
      </w:pPr>
      <w:r>
        <w:separator/>
      </w:r>
    </w:p>
  </w:footnote>
  <w:footnote w:type="continuationSeparator" w:id="0">
    <w:p w:rsidR="00886781" w:rsidRDefault="00886781" w:rsidP="00886781">
      <w:pPr>
        <w:spacing w:after="0" w:line="240" w:lineRule="auto"/>
      </w:pPr>
      <w:r>
        <w:continuationSeparator/>
      </w:r>
    </w:p>
  </w:footnote>
  <w:footnote w:id="1">
    <w:p w:rsidR="00DE294B" w:rsidRPr="00DC7C87" w:rsidRDefault="00DE294B" w:rsidP="00DC7C87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DC7C87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DC7C87">
        <w:rPr>
          <w:rFonts w:ascii="Palatino Linotype" w:hAnsi="Palatino Linotype"/>
          <w:sz w:val="18"/>
          <w:szCs w:val="18"/>
        </w:rPr>
        <w:t xml:space="preserve"> Da notare che la classificazione delle cose qui si trova spostata sotto il titolo </w:t>
      </w:r>
      <w:r w:rsidRPr="00DC7C87">
        <w:rPr>
          <w:rFonts w:ascii="Palatino Linotype" w:hAnsi="Palatino Linotype"/>
          <w:smallCaps/>
          <w:sz w:val="18"/>
          <w:szCs w:val="18"/>
        </w:rPr>
        <w:t xml:space="preserve">De </w:t>
      </w:r>
      <w:proofErr w:type="spellStart"/>
      <w:r w:rsidRPr="00DC7C87">
        <w:rPr>
          <w:rFonts w:ascii="Palatino Linotype" w:hAnsi="Palatino Linotype"/>
          <w:smallCaps/>
          <w:sz w:val="18"/>
          <w:szCs w:val="18"/>
        </w:rPr>
        <w:t>usucapionibus</w:t>
      </w:r>
      <w:proofErr w:type="spellEnd"/>
      <w:r w:rsidRPr="00DC7C87">
        <w:rPr>
          <w:rFonts w:ascii="Palatino Linotype" w:hAnsi="Palatino Linotype"/>
          <w:sz w:val="18"/>
          <w:szCs w:val="18"/>
        </w:rPr>
        <w:t>.</w:t>
      </w:r>
    </w:p>
  </w:footnote>
  <w:footnote w:id="2">
    <w:p w:rsidR="00DC7C87" w:rsidRPr="00DC7C87" w:rsidRDefault="00DC7C87" w:rsidP="00DC7C87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DC7C87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DC7C87">
        <w:rPr>
          <w:rFonts w:ascii="Palatino Linotype" w:hAnsi="Palatino Linotype"/>
          <w:sz w:val="18"/>
          <w:szCs w:val="18"/>
        </w:rPr>
        <w:t xml:space="preserve"> Italiano forzato per far comprendere il testo latino.</w:t>
      </w:r>
    </w:p>
  </w:footnote>
  <w:footnote w:id="3">
    <w:p w:rsidR="00007B34" w:rsidRPr="00DC7C87" w:rsidRDefault="00007B34" w:rsidP="00DC7C87">
      <w:pPr>
        <w:pStyle w:val="Testonotaapidipagina"/>
        <w:jc w:val="both"/>
        <w:rPr>
          <w:rFonts w:ascii="Palatino Linotype" w:hAnsi="Palatino Linotype"/>
          <w:sz w:val="18"/>
          <w:szCs w:val="18"/>
        </w:rPr>
      </w:pPr>
      <w:r w:rsidRPr="00DC7C87">
        <w:rPr>
          <w:rStyle w:val="Rimandonotaapidipagina"/>
          <w:rFonts w:ascii="Palatino Linotype" w:hAnsi="Palatino Linotype"/>
          <w:sz w:val="18"/>
          <w:szCs w:val="18"/>
        </w:rPr>
        <w:footnoteRef/>
      </w:r>
      <w:r w:rsidRPr="00DC7C87">
        <w:rPr>
          <w:rFonts w:ascii="Palatino Linotype" w:hAnsi="Palatino Linotype"/>
          <w:sz w:val="18"/>
          <w:szCs w:val="18"/>
        </w:rPr>
        <w:t xml:space="preserve"> La cattiva traduzione vuole lasciare l’idea che si possono mettere insieme cose diverse per farle diventare beni di ulteriore natura unitaria. Questi oggi si chiamano </w:t>
      </w:r>
      <w:r w:rsidRPr="00DC7C87">
        <w:rPr>
          <w:rFonts w:ascii="Palatino Linotype" w:hAnsi="Palatino Linotype"/>
          <w:i/>
          <w:sz w:val="18"/>
          <w:szCs w:val="18"/>
        </w:rPr>
        <w:t>universalità di mobili</w:t>
      </w:r>
      <w:r w:rsidRPr="00DC7C87">
        <w:rPr>
          <w:rFonts w:ascii="Palatino Linotype" w:hAnsi="Palatino Linotype"/>
          <w:sz w:val="18"/>
          <w:szCs w:val="18"/>
        </w:rPr>
        <w:t xml:space="preserve"> (C.c. art. 816), che possono essere usucapite (C.c. art. 1160).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781" w:rsidRPr="00886781" w:rsidRDefault="00886781" w:rsidP="00886781">
    <w:pPr>
      <w:pStyle w:val="Intestazione"/>
      <w:jc w:val="right"/>
      <w:rPr>
        <w:rFonts w:ascii="Palatino Linotype" w:hAnsi="Palatino Linotype"/>
        <w:b/>
        <w:sz w:val="20"/>
        <w:szCs w:val="20"/>
      </w:rPr>
    </w:pPr>
    <w:r w:rsidRPr="00886781">
      <w:rPr>
        <w:rFonts w:ascii="Palatino Linotype" w:hAnsi="Palatino Linotype"/>
        <w:b/>
        <w:sz w:val="20"/>
        <w:szCs w:val="20"/>
      </w:rPr>
      <w:t xml:space="preserve">D. 41, 3, 30, </w:t>
    </w:r>
    <w:proofErr w:type="spellStart"/>
    <w:r w:rsidRPr="00886781">
      <w:rPr>
        <w:rFonts w:ascii="Palatino Linotype" w:hAnsi="Palatino Linotype"/>
        <w:b/>
        <w:sz w:val="20"/>
        <w:szCs w:val="20"/>
      </w:rPr>
      <w:t>pr</w:t>
    </w:r>
    <w:proofErr w:type="spellEnd"/>
    <w:r w:rsidRPr="00886781">
      <w:rPr>
        <w:rFonts w:ascii="Palatino Linotype" w:hAnsi="Palatino Linotype"/>
        <w:b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81"/>
    <w:rsid w:val="00007B34"/>
    <w:rsid w:val="00041378"/>
    <w:rsid w:val="004457AA"/>
    <w:rsid w:val="00455DBD"/>
    <w:rsid w:val="005112E5"/>
    <w:rsid w:val="007E275C"/>
    <w:rsid w:val="00866E03"/>
    <w:rsid w:val="00886781"/>
    <w:rsid w:val="00DC7C87"/>
    <w:rsid w:val="00DE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AA99"/>
  <w15:chartTrackingRefBased/>
  <w15:docId w15:val="{C1438CD3-AF50-467F-8434-0D305FCB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88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8867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6781"/>
  </w:style>
  <w:style w:type="paragraph" w:styleId="Pidipagina">
    <w:name w:val="footer"/>
    <w:basedOn w:val="Normale"/>
    <w:link w:val="PidipaginaCarattere"/>
    <w:uiPriority w:val="99"/>
    <w:unhideWhenUsed/>
    <w:rsid w:val="008867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6781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457A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457A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457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5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0B627-1A1F-49DF-B008-93A976F50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Fascione</dc:creator>
  <cp:keywords/>
  <dc:description/>
  <cp:lastModifiedBy>Lorenzo Fascione</cp:lastModifiedBy>
  <cp:revision>4</cp:revision>
  <dcterms:created xsi:type="dcterms:W3CDTF">2021-04-26T08:07:00Z</dcterms:created>
  <dcterms:modified xsi:type="dcterms:W3CDTF">2021-11-25T10:33:00Z</dcterms:modified>
</cp:coreProperties>
</file>