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AF" w:rsidRPr="00065ABA" w:rsidRDefault="00DA20F4" w:rsidP="00065ABA">
      <w:pPr>
        <w:widowControl w:val="0"/>
        <w:spacing w:after="0" w:line="240" w:lineRule="auto"/>
        <w:jc w:val="both"/>
        <w:rPr>
          <w:rFonts w:ascii="Palatino Linotype" w:hAnsi="Palatino Linotype"/>
        </w:rPr>
      </w:pPr>
      <w:bookmarkStart w:id="0" w:name="_GoBack"/>
      <w:bookmarkEnd w:id="0"/>
      <w:r w:rsidRPr="00065ABA">
        <w:rPr>
          <w:rFonts w:ascii="Palatino Linotype" w:hAnsi="Palatino Linotype"/>
          <w:b/>
          <w:i/>
        </w:rPr>
        <w:t xml:space="preserve">1) </w:t>
      </w:r>
      <w:r w:rsidR="00A64CC6" w:rsidRPr="00065ABA">
        <w:rPr>
          <w:rFonts w:ascii="Palatino Linotype" w:hAnsi="Palatino Linotype"/>
          <w:b/>
          <w:i/>
        </w:rPr>
        <w:t>P</w:t>
      </w:r>
      <w:r w:rsidR="004B00AF" w:rsidRPr="00065ABA">
        <w:rPr>
          <w:rFonts w:ascii="Palatino Linotype" w:hAnsi="Palatino Linotype"/>
          <w:b/>
          <w:i/>
        </w:rPr>
        <w:t>oteri del pater familias</w:t>
      </w:r>
      <w:r w:rsidR="00A64CC6" w:rsidRPr="00065ABA">
        <w:rPr>
          <w:rFonts w:ascii="Palatino Linotype" w:hAnsi="Palatino Linotype"/>
        </w:rPr>
        <w:t xml:space="preserve">: </w:t>
      </w:r>
      <w:r w:rsidR="00D65C50" w:rsidRPr="00065ABA">
        <w:rPr>
          <w:rFonts w:ascii="Palatino Linotype" w:hAnsi="Palatino Linotype"/>
        </w:rPr>
        <w:t>evoluzione della struttura commerciale</w:t>
      </w:r>
      <w:r w:rsidR="00A64CC6" w:rsidRPr="00065ABA">
        <w:rPr>
          <w:rFonts w:ascii="Palatino Linotype" w:hAnsi="Palatino Linotype"/>
        </w:rPr>
        <w:t xml:space="preserve">; </w:t>
      </w:r>
      <w:r w:rsidR="00D65C50" w:rsidRPr="00065ABA">
        <w:rPr>
          <w:rFonts w:ascii="Palatino Linotype" w:hAnsi="Palatino Linotype"/>
        </w:rPr>
        <w:t>grande aumento della disponibilità di manodopera</w:t>
      </w:r>
      <w:r w:rsidR="00065ABA">
        <w:rPr>
          <w:rFonts w:ascii="Palatino Linotype" w:hAnsi="Palatino Linotype"/>
        </w:rPr>
        <w:t xml:space="preserve">; capacità negoziale del </w:t>
      </w:r>
      <w:r w:rsidR="00065ABA" w:rsidRPr="00065ABA">
        <w:rPr>
          <w:rFonts w:ascii="Palatino Linotype" w:hAnsi="Palatino Linotype"/>
          <w:i/>
        </w:rPr>
        <w:t>filius</w:t>
      </w:r>
      <w:r w:rsidR="00065ABA">
        <w:rPr>
          <w:rFonts w:ascii="Palatino Linotype" w:hAnsi="Palatino Linotype"/>
        </w:rPr>
        <w:t>: responsabilità diretta ed emancipazione.</w:t>
      </w:r>
    </w:p>
    <w:p w:rsidR="004B00AF" w:rsidRPr="00065ABA" w:rsidRDefault="004B00AF" w:rsidP="00065ABA">
      <w:pPr>
        <w:widowControl w:val="0"/>
        <w:spacing w:after="0" w:line="240" w:lineRule="auto"/>
        <w:jc w:val="both"/>
        <w:rPr>
          <w:rFonts w:ascii="Palatino Linotype" w:hAnsi="Palatino Linotype"/>
        </w:rPr>
      </w:pPr>
    </w:p>
    <w:p w:rsidR="00F93BA5" w:rsidRPr="00065ABA" w:rsidRDefault="00A64CC6" w:rsidP="00065ABA">
      <w:pPr>
        <w:widowControl w:val="0"/>
        <w:spacing w:after="0" w:line="240" w:lineRule="auto"/>
        <w:jc w:val="both"/>
        <w:rPr>
          <w:rFonts w:ascii="Palatino Linotype" w:hAnsi="Palatino Linotype"/>
        </w:rPr>
      </w:pPr>
      <w:r w:rsidRPr="00065ABA">
        <w:rPr>
          <w:rFonts w:ascii="Palatino Linotype" w:hAnsi="Palatino Linotype"/>
          <w:b/>
          <w:i/>
        </w:rPr>
        <w:t xml:space="preserve">2) </w:t>
      </w:r>
      <w:r w:rsidR="004B00AF" w:rsidRPr="00065ABA">
        <w:rPr>
          <w:rFonts w:ascii="Palatino Linotype" w:hAnsi="Palatino Linotype"/>
          <w:b/>
          <w:i/>
        </w:rPr>
        <w:t>Le persone: figl</w:t>
      </w:r>
      <w:r w:rsidR="009173C8" w:rsidRPr="00065ABA">
        <w:rPr>
          <w:rFonts w:ascii="Palatino Linotype" w:hAnsi="Palatino Linotype"/>
          <w:b/>
          <w:i/>
        </w:rPr>
        <w:t xml:space="preserve">i e </w:t>
      </w:r>
      <w:r w:rsidR="00E36E56" w:rsidRPr="00065ABA">
        <w:rPr>
          <w:rFonts w:ascii="Palatino Linotype" w:hAnsi="Palatino Linotype"/>
          <w:b/>
          <w:i/>
        </w:rPr>
        <w:t>servi, ingenui e libertini</w:t>
      </w:r>
      <w:r w:rsidR="00F93BA5" w:rsidRPr="00065ABA">
        <w:rPr>
          <w:rFonts w:ascii="Palatino Linotype" w:hAnsi="Palatino Linotype"/>
        </w:rPr>
        <w:t>. Chi siano lo spiega Gaio:</w:t>
      </w:r>
    </w:p>
    <w:p w:rsidR="00F93BA5" w:rsidRPr="00065ABA" w:rsidRDefault="00F93BA5" w:rsidP="00065ABA">
      <w:pPr>
        <w:widowControl w:val="0"/>
        <w:spacing w:after="0" w:line="240" w:lineRule="auto"/>
        <w:jc w:val="both"/>
        <w:rPr>
          <w:rFonts w:ascii="Palatino Linotype" w:hAnsi="Palatino Linotype"/>
        </w:rPr>
      </w:pPr>
    </w:p>
    <w:p w:rsidR="00F93BA5" w:rsidRPr="00065ABA" w:rsidRDefault="00F93BA5" w:rsidP="00065ABA">
      <w:pPr>
        <w:widowControl w:val="0"/>
        <w:spacing w:after="0" w:line="240" w:lineRule="auto"/>
        <w:jc w:val="both"/>
        <w:rPr>
          <w:rFonts w:ascii="Palatino Linotype" w:hAnsi="Palatino Linotype"/>
        </w:rPr>
        <w:sectPr w:rsidR="00F93BA5" w:rsidRPr="00065ABA" w:rsidSect="00065ABA">
          <w:headerReference w:type="default" r:id="rId7"/>
          <w:footerReference w:type="default" r:id="rId8"/>
          <w:pgSz w:w="11906" w:h="16838" w:code="9"/>
          <w:pgMar w:top="1134" w:right="1134" w:bottom="1134" w:left="1134" w:header="737" w:footer="737" w:gutter="0"/>
          <w:cols w:space="708"/>
          <w:docGrid w:linePitch="360"/>
        </w:sectPr>
      </w:pPr>
    </w:p>
    <w:p w:rsidR="009173C8" w:rsidRPr="00065ABA" w:rsidRDefault="00E36E5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w:t>
      </w:r>
      <w:r w:rsidR="00F93BA5" w:rsidRPr="00065ABA">
        <w:rPr>
          <w:rFonts w:ascii="Palatino Linotype" w:hAnsi="Palatino Linotype"/>
          <w:sz w:val="20"/>
          <w:szCs w:val="20"/>
        </w:rPr>
        <w:t>ai</w:t>
      </w:r>
      <w:r w:rsidR="004B00AF" w:rsidRPr="00065ABA">
        <w:rPr>
          <w:rFonts w:ascii="Palatino Linotype" w:hAnsi="Palatino Linotype"/>
          <w:sz w:val="20"/>
          <w:szCs w:val="20"/>
        </w:rPr>
        <w:t xml:space="preserve"> 1, 11</w:t>
      </w:r>
      <w:r w:rsidR="00F93BA5" w:rsidRPr="00065ABA">
        <w:rPr>
          <w:rFonts w:ascii="Palatino Linotype" w:hAnsi="Palatino Linotype"/>
          <w:sz w:val="20"/>
          <w:szCs w:val="20"/>
        </w:rPr>
        <w:t>-12</w:t>
      </w:r>
      <w:r w:rsidR="00D971EF" w:rsidRPr="00065ABA">
        <w:rPr>
          <w:rFonts w:ascii="Palatino Linotype" w:hAnsi="Palatino Linotype"/>
          <w:sz w:val="20"/>
          <w:szCs w:val="20"/>
        </w:rPr>
        <w:t xml:space="preserve">: </w:t>
      </w:r>
      <w:bookmarkStart w:id="1" w:name="11"/>
      <w:r w:rsidR="00D971EF" w:rsidRPr="00065ABA">
        <w:rPr>
          <w:rFonts w:ascii="Palatino Linotype" w:hAnsi="Palatino Linotype"/>
          <w:sz w:val="20"/>
          <w:szCs w:val="20"/>
        </w:rPr>
        <w:t>11.</w:t>
      </w:r>
      <w:bookmarkEnd w:id="1"/>
      <w:r w:rsidR="00F93BA5" w:rsidRPr="00065ABA">
        <w:rPr>
          <w:rFonts w:ascii="Palatino Linotype" w:hAnsi="Palatino Linotype"/>
          <w:sz w:val="20"/>
          <w:szCs w:val="20"/>
        </w:rPr>
        <w:t xml:space="preserve"> </w:t>
      </w:r>
      <w:r w:rsidR="00F93BA5" w:rsidRPr="00065ABA">
        <w:rPr>
          <w:rFonts w:ascii="Palatino Linotype" w:hAnsi="Palatino Linotype"/>
          <w:b/>
          <w:sz w:val="20"/>
          <w:szCs w:val="20"/>
        </w:rPr>
        <w:t>I</w:t>
      </w:r>
      <w:r w:rsidR="00D971EF" w:rsidRPr="00065ABA">
        <w:rPr>
          <w:rFonts w:ascii="Palatino Linotype" w:hAnsi="Palatino Linotype"/>
          <w:b/>
          <w:sz w:val="20"/>
          <w:szCs w:val="20"/>
        </w:rPr>
        <w:t xml:space="preserve">ngenui </w:t>
      </w:r>
      <w:r w:rsidR="00D971EF" w:rsidRPr="00065ABA">
        <w:rPr>
          <w:rFonts w:ascii="Palatino Linotype" w:hAnsi="Palatino Linotype"/>
          <w:sz w:val="20"/>
          <w:szCs w:val="20"/>
        </w:rPr>
        <w:t xml:space="preserve">sunt, qui liberi nati sunt; </w:t>
      </w:r>
      <w:r w:rsidR="00D971EF" w:rsidRPr="00065ABA">
        <w:rPr>
          <w:rFonts w:ascii="Palatino Linotype" w:hAnsi="Palatino Linotype"/>
          <w:b/>
          <w:sz w:val="20"/>
          <w:szCs w:val="20"/>
        </w:rPr>
        <w:t>libertini</w:t>
      </w:r>
      <w:r w:rsidR="00D971EF" w:rsidRPr="00065ABA">
        <w:rPr>
          <w:rFonts w:ascii="Palatino Linotype" w:hAnsi="Palatino Linotype"/>
          <w:sz w:val="20"/>
          <w:szCs w:val="20"/>
        </w:rPr>
        <w:t xml:space="preserve">, qui ex iusta servitute manumissi sunt. </w:t>
      </w:r>
      <w:bookmarkStart w:id="2" w:name="12"/>
      <w:r w:rsidR="00D971EF" w:rsidRPr="00065ABA">
        <w:rPr>
          <w:rFonts w:ascii="Palatino Linotype" w:hAnsi="Palatino Linotype"/>
          <w:sz w:val="20"/>
          <w:szCs w:val="20"/>
        </w:rPr>
        <w:t>12.</w:t>
      </w:r>
      <w:bookmarkEnd w:id="2"/>
      <w:r w:rsidR="00D971EF" w:rsidRPr="00065ABA">
        <w:rPr>
          <w:rFonts w:ascii="Palatino Linotype" w:hAnsi="Palatino Linotype"/>
          <w:sz w:val="20"/>
          <w:szCs w:val="20"/>
        </w:rPr>
        <w:t xml:space="preserve"> Rursus </w:t>
      </w:r>
      <w:r w:rsidR="00F93BA5" w:rsidRPr="00065ABA">
        <w:rPr>
          <w:rFonts w:ascii="Palatino Linotype" w:hAnsi="Palatino Linotype"/>
          <w:sz w:val="20"/>
          <w:szCs w:val="20"/>
        </w:rPr>
        <w:t xml:space="preserve">libertinorum </w:t>
      </w:r>
      <w:r w:rsidR="00F93BA5" w:rsidRPr="00065ABA">
        <w:rPr>
          <w:rFonts w:ascii="Palatino Linotype" w:hAnsi="Palatino Linotype"/>
          <w:b/>
          <w:sz w:val="20"/>
          <w:szCs w:val="20"/>
        </w:rPr>
        <w:t>tria sunt genera</w:t>
      </w:r>
      <w:r w:rsidR="00F93BA5" w:rsidRPr="00065ABA">
        <w:rPr>
          <w:rFonts w:ascii="Palatino Linotype" w:hAnsi="Palatino Linotype"/>
          <w:sz w:val="20"/>
          <w:szCs w:val="20"/>
        </w:rPr>
        <w:t>: n</w:t>
      </w:r>
      <w:r w:rsidR="00D971EF" w:rsidRPr="00065ABA">
        <w:rPr>
          <w:rFonts w:ascii="Palatino Linotype" w:hAnsi="Palatino Linotype"/>
          <w:sz w:val="20"/>
          <w:szCs w:val="20"/>
        </w:rPr>
        <w:t xml:space="preserve">am aut </w:t>
      </w:r>
      <w:r w:rsidR="00D971EF" w:rsidRPr="00065ABA">
        <w:rPr>
          <w:rFonts w:ascii="Palatino Linotype" w:hAnsi="Palatino Linotype"/>
          <w:b/>
          <w:sz w:val="20"/>
          <w:szCs w:val="20"/>
        </w:rPr>
        <w:t>cives Romani</w:t>
      </w:r>
      <w:r w:rsidR="00D971EF" w:rsidRPr="00065ABA">
        <w:rPr>
          <w:rFonts w:ascii="Palatino Linotype" w:hAnsi="Palatino Linotype"/>
          <w:sz w:val="20"/>
          <w:szCs w:val="20"/>
        </w:rPr>
        <w:t xml:space="preserve"> aut </w:t>
      </w:r>
      <w:r w:rsidR="00D971EF" w:rsidRPr="00065ABA">
        <w:rPr>
          <w:rFonts w:ascii="Palatino Linotype" w:hAnsi="Palatino Linotype"/>
          <w:b/>
          <w:sz w:val="20"/>
          <w:szCs w:val="20"/>
        </w:rPr>
        <w:t>Latini</w:t>
      </w:r>
      <w:r w:rsidR="00D971EF" w:rsidRPr="00065ABA">
        <w:rPr>
          <w:rFonts w:ascii="Palatino Linotype" w:hAnsi="Palatino Linotype"/>
          <w:sz w:val="20"/>
          <w:szCs w:val="20"/>
        </w:rPr>
        <w:t xml:space="preserve"> aut </w:t>
      </w:r>
      <w:r w:rsidR="00D971EF" w:rsidRPr="00065ABA">
        <w:rPr>
          <w:rFonts w:ascii="Palatino Linotype" w:hAnsi="Palatino Linotype"/>
          <w:b/>
          <w:sz w:val="20"/>
          <w:szCs w:val="20"/>
        </w:rPr>
        <w:t>dediticiorum numero</w:t>
      </w:r>
      <w:r w:rsidR="00D971EF" w:rsidRPr="00065ABA">
        <w:rPr>
          <w:rFonts w:ascii="Palatino Linotype" w:hAnsi="Palatino Linotype"/>
          <w:sz w:val="20"/>
          <w:szCs w:val="20"/>
        </w:rPr>
        <w:t xml:space="preserve"> sunt. De quibus singulis dispiciamus; ac prius de dediticiis.</w:t>
      </w:r>
    </w:p>
    <w:p w:rsidR="00F93BA5" w:rsidRPr="00065ABA" w:rsidRDefault="00F93BA5"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 xml:space="preserve">11. Ingenui sono coloro che sono nati liberi; libertini quelli che sono stati manomessi da una legittima servitù. 12. Ancora: ci sono tre generi di libertini: infatti o sono cittadini romani o [sono] Latini o sono nel novero dei dediticî. </w:t>
      </w:r>
    </w:p>
    <w:p w:rsidR="00F93BA5" w:rsidRPr="00065ABA" w:rsidRDefault="00F93BA5" w:rsidP="00065ABA">
      <w:pPr>
        <w:widowControl w:val="0"/>
        <w:spacing w:after="0" w:line="240" w:lineRule="auto"/>
        <w:jc w:val="both"/>
        <w:rPr>
          <w:rFonts w:ascii="Palatino Linotype" w:hAnsi="Palatino Linotype"/>
        </w:rPr>
        <w:sectPr w:rsidR="00F93BA5" w:rsidRPr="00065ABA" w:rsidSect="00065ABA">
          <w:type w:val="continuous"/>
          <w:pgSz w:w="11906" w:h="16838" w:code="9"/>
          <w:pgMar w:top="1134" w:right="1134" w:bottom="1134" w:left="1134" w:header="737" w:footer="737" w:gutter="0"/>
          <w:cols w:num="2" w:space="708"/>
          <w:docGrid w:linePitch="360"/>
        </w:sectPr>
      </w:pPr>
    </w:p>
    <w:p w:rsidR="009173C8" w:rsidRPr="00065ABA" w:rsidRDefault="009173C8" w:rsidP="00065ABA">
      <w:pPr>
        <w:widowControl w:val="0"/>
        <w:spacing w:after="0" w:line="240" w:lineRule="auto"/>
        <w:jc w:val="both"/>
        <w:rPr>
          <w:rFonts w:ascii="Palatino Linotype" w:hAnsi="Palatino Linotype"/>
        </w:rPr>
      </w:pPr>
    </w:p>
    <w:p w:rsidR="002F3A48" w:rsidRPr="00065ABA" w:rsidRDefault="002F3A48" w:rsidP="00065ABA">
      <w:pPr>
        <w:widowControl w:val="0"/>
        <w:spacing w:after="0" w:line="240" w:lineRule="auto"/>
        <w:jc w:val="both"/>
        <w:rPr>
          <w:rFonts w:ascii="Palatino Linotype" w:hAnsi="Palatino Linotype"/>
        </w:rPr>
      </w:pPr>
      <w:r w:rsidRPr="00065ABA">
        <w:rPr>
          <w:rFonts w:ascii="Palatino Linotype" w:hAnsi="Palatino Linotype"/>
        </w:rPr>
        <w:t>Segue una lunga serie di spiegazioni […]:</w:t>
      </w:r>
    </w:p>
    <w:p w:rsidR="002F3A48" w:rsidRPr="00065ABA" w:rsidRDefault="002F3A48" w:rsidP="00065ABA">
      <w:pPr>
        <w:widowControl w:val="0"/>
        <w:spacing w:after="0" w:line="240" w:lineRule="auto"/>
        <w:jc w:val="both"/>
        <w:rPr>
          <w:rFonts w:ascii="Palatino Linotype" w:hAnsi="Palatino Linotype"/>
        </w:rPr>
      </w:pPr>
    </w:p>
    <w:p w:rsidR="002F3A48" w:rsidRPr="00065ABA" w:rsidRDefault="002F3A48" w:rsidP="00065ABA">
      <w:pPr>
        <w:widowControl w:val="0"/>
        <w:spacing w:after="0" w:line="240" w:lineRule="auto"/>
        <w:jc w:val="both"/>
        <w:rPr>
          <w:rFonts w:ascii="Palatino Linotype" w:hAnsi="Palatino Linotype"/>
        </w:rPr>
        <w:sectPr w:rsidR="002F3A48" w:rsidRPr="00065ABA" w:rsidSect="00065ABA">
          <w:type w:val="continuous"/>
          <w:pgSz w:w="11906" w:h="16838" w:code="9"/>
          <w:pgMar w:top="1134" w:right="1134" w:bottom="1134" w:left="1134" w:header="737" w:footer="737" w:gutter="0"/>
          <w:cols w:space="708"/>
          <w:docGrid w:linePitch="360"/>
        </w:sectPr>
      </w:pPr>
      <w:bookmarkStart w:id="3" w:name="13"/>
    </w:p>
    <w:p w:rsidR="002F3A48" w:rsidRPr="00065ABA"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D971EF" w:rsidRPr="00065ABA">
        <w:rPr>
          <w:rFonts w:ascii="Palatino Linotype" w:hAnsi="Palatino Linotype"/>
          <w:sz w:val="20"/>
          <w:szCs w:val="20"/>
        </w:rPr>
        <w:t>13.</w:t>
      </w:r>
      <w:bookmarkEnd w:id="3"/>
      <w:r w:rsidR="00D971EF" w:rsidRPr="00065ABA">
        <w:rPr>
          <w:rFonts w:ascii="Palatino Linotype" w:hAnsi="Palatino Linotype"/>
          <w:sz w:val="20"/>
          <w:szCs w:val="20"/>
        </w:rPr>
        <w:t xml:space="preserve"> Lege itaque Aelia Sentia cavetur, ut, qui servi a dominis poenae nomine vincti sunt, quibusve stigmata inscripta sunt, deve quibus ob noxam quaestio tormentis habita sit et in ea noxa fuisse convicti sunt, quive ut ferro aut cum bestiis depugnarent traditi sint, inve ludum custodiamve coniecti fuerint, et postea vel ab eodem domino vel ab alio manumissi, eiusdem condicionis liberi fiant, cuius condicionis sunt </w:t>
      </w:r>
      <w:r w:rsidR="00D971EF" w:rsidRPr="00065ABA">
        <w:rPr>
          <w:rFonts w:ascii="Palatino Linotype" w:hAnsi="Palatino Linotype"/>
          <w:b/>
          <w:sz w:val="20"/>
          <w:szCs w:val="20"/>
        </w:rPr>
        <w:t>peregrini dediticii</w:t>
      </w:r>
      <w:r w:rsidR="00D971EF" w:rsidRPr="00065ABA">
        <w:rPr>
          <w:rFonts w:ascii="Palatino Linotype" w:hAnsi="Palatino Linotype"/>
          <w:sz w:val="20"/>
          <w:szCs w:val="20"/>
        </w:rPr>
        <w:t xml:space="preserve">. </w:t>
      </w:r>
      <w:r w:rsidR="002F3A48" w:rsidRPr="00065ABA">
        <w:rPr>
          <w:rFonts w:ascii="Palatino Linotype" w:hAnsi="Palatino Linotype"/>
          <w:sz w:val="20"/>
          <w:szCs w:val="20"/>
        </w:rPr>
        <w:t>14. Vocantur autem peregrini dediticii hi, qui quondam adversus populum Romanum armis susceptis pugnaverunt, deinde victi se dediderunt</w:t>
      </w:r>
      <w:r w:rsidR="002F3A48" w:rsidRPr="00065ABA">
        <w:rPr>
          <w:rFonts w:ascii="Palatino Linotype" w:hAnsi="Palatino Linotype"/>
          <w:i/>
          <w:sz w:val="20"/>
          <w:szCs w:val="20"/>
        </w:rPr>
        <w:t>.</w:t>
      </w:r>
    </w:p>
    <w:p w:rsidR="00F93BA5" w:rsidRPr="00065ABA" w:rsidRDefault="00F93BA5" w:rsidP="00065ABA">
      <w:pPr>
        <w:widowControl w:val="0"/>
        <w:spacing w:after="0" w:line="240" w:lineRule="auto"/>
        <w:jc w:val="both"/>
        <w:rPr>
          <w:rFonts w:ascii="Palatino Linotype" w:hAnsi="Palatino Linotype"/>
          <w:sz w:val="20"/>
          <w:szCs w:val="20"/>
        </w:rPr>
      </w:pPr>
    </w:p>
    <w:p w:rsidR="002F3A48" w:rsidRPr="00065ABA" w:rsidRDefault="002F3A48" w:rsidP="00065ABA">
      <w:pPr>
        <w:widowControl w:val="0"/>
        <w:spacing w:after="0" w:line="240" w:lineRule="auto"/>
        <w:jc w:val="both"/>
        <w:rPr>
          <w:rFonts w:ascii="Palatino Linotype" w:hAnsi="Palatino Linotype"/>
          <w:sz w:val="20"/>
          <w:szCs w:val="20"/>
        </w:rPr>
      </w:pPr>
    </w:p>
    <w:p w:rsidR="002F3A48" w:rsidRPr="00065ABA" w:rsidRDefault="002F3A48" w:rsidP="00065ABA">
      <w:pPr>
        <w:widowControl w:val="0"/>
        <w:spacing w:after="0" w:line="240" w:lineRule="auto"/>
        <w:jc w:val="both"/>
        <w:rPr>
          <w:rFonts w:ascii="Palatino Linotype" w:hAnsi="Palatino Linotype"/>
          <w:sz w:val="20"/>
          <w:szCs w:val="20"/>
        </w:rPr>
      </w:pPr>
    </w:p>
    <w:p w:rsidR="002F3A48" w:rsidRPr="00065ABA" w:rsidRDefault="00F93BA5"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 xml:space="preserve">13. Per la legge Elia Senzia </w:t>
      </w:r>
      <w:r w:rsidR="00BB6BE6">
        <w:rPr>
          <w:rFonts w:ascii="Palatino Linotype" w:hAnsi="Palatino Linotype"/>
          <w:sz w:val="20"/>
          <w:szCs w:val="20"/>
        </w:rPr>
        <w:t xml:space="preserve">(4 d.C.) </w:t>
      </w:r>
      <w:r w:rsidRPr="00065ABA">
        <w:rPr>
          <w:rFonts w:ascii="Palatino Linotype" w:hAnsi="Palatino Linotype"/>
          <w:sz w:val="20"/>
          <w:szCs w:val="20"/>
        </w:rPr>
        <w:t xml:space="preserve">è stabilito che quei servi che sono stati incatenati dai padroni a titolo di pena, o ai quali sono state impresse marchiature, o circa i quali c’è stato per un reato un processo con tortura e per quel reato sono stati condannati, o </w:t>
      </w:r>
      <w:r w:rsidR="002F3A48" w:rsidRPr="00065ABA">
        <w:rPr>
          <w:rFonts w:ascii="Palatino Linotype" w:hAnsi="Palatino Linotype"/>
          <w:sz w:val="20"/>
          <w:szCs w:val="20"/>
        </w:rPr>
        <w:t>quelli che siano stati consegnati per combattere con le armi o con le bestie, o che sono stati condannati ai giochi o alla reclusione, e dopo o dallo stesso padrone o da un altro sono stati manomessi, divengano liberi alle stesse condizioni in cui si trovano i peregrini dediticî. 14. Sono chiamati poi peregrini dediticî quelli che una volta, prese le armi, hanno cobattuto contro il popolo romano e poi, vista la sconfitta, si sono arresi.</w:t>
      </w:r>
    </w:p>
    <w:p w:rsidR="002F3A48" w:rsidRPr="00065ABA" w:rsidRDefault="002F3A48" w:rsidP="00065ABA">
      <w:pPr>
        <w:widowControl w:val="0"/>
        <w:spacing w:after="0" w:line="240" w:lineRule="auto"/>
        <w:jc w:val="both"/>
        <w:rPr>
          <w:rFonts w:ascii="Palatino Linotype" w:hAnsi="Palatino Linotype"/>
          <w:sz w:val="20"/>
          <w:szCs w:val="20"/>
        </w:rPr>
        <w:sectPr w:rsidR="002F3A48" w:rsidRPr="00065ABA" w:rsidSect="00065ABA">
          <w:type w:val="continuous"/>
          <w:pgSz w:w="11906" w:h="16838" w:code="9"/>
          <w:pgMar w:top="1134" w:right="1134" w:bottom="1134" w:left="1134" w:header="737" w:footer="737" w:gutter="0"/>
          <w:cols w:num="2" w:space="708"/>
          <w:docGrid w:linePitch="360"/>
        </w:sectPr>
      </w:pPr>
    </w:p>
    <w:p w:rsidR="002E3D15" w:rsidRPr="00065ABA" w:rsidRDefault="002E3D15" w:rsidP="00065ABA">
      <w:pPr>
        <w:widowControl w:val="0"/>
        <w:spacing w:after="0" w:line="240" w:lineRule="auto"/>
        <w:jc w:val="both"/>
        <w:rPr>
          <w:rFonts w:ascii="Palatino Linotype" w:hAnsi="Palatino Linotype"/>
          <w:sz w:val="20"/>
          <w:szCs w:val="20"/>
        </w:rPr>
      </w:pPr>
      <w:bookmarkStart w:id="4" w:name="16"/>
    </w:p>
    <w:p w:rsidR="009173C8" w:rsidRPr="00065ABA" w:rsidRDefault="002F3A48"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 xml:space="preserve">[…] </w:t>
      </w:r>
      <w:r w:rsidR="00D971EF" w:rsidRPr="00065ABA">
        <w:rPr>
          <w:rFonts w:ascii="Palatino Linotype" w:hAnsi="Palatino Linotype"/>
          <w:sz w:val="20"/>
          <w:szCs w:val="20"/>
        </w:rPr>
        <w:t>16.</w:t>
      </w:r>
      <w:bookmarkEnd w:id="4"/>
      <w:r w:rsidR="00D971EF" w:rsidRPr="00065ABA">
        <w:rPr>
          <w:rFonts w:ascii="Palatino Linotype" w:hAnsi="Palatino Linotype"/>
          <w:sz w:val="20"/>
          <w:szCs w:val="20"/>
        </w:rPr>
        <w:t xml:space="preserve"> Si vero in nulla tali turpitudine sit servus, manumissum modo </w:t>
      </w:r>
      <w:r w:rsidR="00D971EF" w:rsidRPr="00065ABA">
        <w:rPr>
          <w:rFonts w:ascii="Palatino Linotype" w:hAnsi="Palatino Linotype"/>
          <w:b/>
          <w:sz w:val="20"/>
          <w:szCs w:val="20"/>
        </w:rPr>
        <w:t>civem Romanum</w:t>
      </w:r>
      <w:r w:rsidR="00D971EF" w:rsidRPr="00065ABA">
        <w:rPr>
          <w:rFonts w:ascii="Palatino Linotype" w:hAnsi="Palatino Linotype"/>
          <w:sz w:val="20"/>
          <w:szCs w:val="20"/>
        </w:rPr>
        <w:t xml:space="preserve"> modo </w:t>
      </w:r>
      <w:r w:rsidR="00D971EF" w:rsidRPr="00065ABA">
        <w:rPr>
          <w:rFonts w:ascii="Palatino Linotype" w:hAnsi="Palatino Linotype"/>
          <w:b/>
          <w:sz w:val="20"/>
          <w:szCs w:val="20"/>
        </w:rPr>
        <w:t>Latinum</w:t>
      </w:r>
      <w:r w:rsidR="00D971EF" w:rsidRPr="00065ABA">
        <w:rPr>
          <w:rFonts w:ascii="Palatino Linotype" w:hAnsi="Palatino Linotype"/>
          <w:sz w:val="20"/>
          <w:szCs w:val="20"/>
        </w:rPr>
        <w:t xml:space="preserve"> fieri dicemus. </w:t>
      </w:r>
      <w:bookmarkStart w:id="5" w:name="17"/>
      <w:r w:rsidR="00D971EF" w:rsidRPr="00065ABA">
        <w:rPr>
          <w:rFonts w:ascii="Palatino Linotype" w:hAnsi="Palatino Linotype"/>
          <w:sz w:val="20"/>
          <w:szCs w:val="20"/>
        </w:rPr>
        <w:t>17.</w:t>
      </w:r>
      <w:bookmarkEnd w:id="5"/>
      <w:r w:rsidR="00D971EF" w:rsidRPr="00065ABA">
        <w:rPr>
          <w:rFonts w:ascii="Palatino Linotype" w:hAnsi="Palatino Linotype"/>
          <w:sz w:val="20"/>
          <w:szCs w:val="20"/>
        </w:rPr>
        <w:t xml:space="preserve"> Nam in cuius persona tria haec concurrunt, ut maior sit annorum triginta, et ex iure Quiritium domini, et iusta ac legitima manumissione liberetur, id est vindicta aut censu aut testamento, is civis Romanus fit; sin vero aliq</w:t>
      </w:r>
      <w:r w:rsidRPr="00065ABA">
        <w:rPr>
          <w:rFonts w:ascii="Palatino Linotype" w:hAnsi="Palatino Linotype"/>
          <w:sz w:val="20"/>
          <w:szCs w:val="20"/>
        </w:rPr>
        <w:t>uid eorum deerit, Latinus erit.</w:t>
      </w:r>
    </w:p>
    <w:p w:rsidR="008E14B7" w:rsidRPr="00065ABA" w:rsidRDefault="008E14B7" w:rsidP="00065ABA">
      <w:pPr>
        <w:widowControl w:val="0"/>
        <w:spacing w:after="0" w:line="240" w:lineRule="auto"/>
        <w:jc w:val="both"/>
        <w:rPr>
          <w:rFonts w:ascii="Palatino Linotype" w:hAnsi="Palatino Linotype"/>
          <w:sz w:val="20"/>
          <w:szCs w:val="20"/>
        </w:rPr>
      </w:pPr>
    </w:p>
    <w:p w:rsidR="008E14B7" w:rsidRPr="00065ABA" w:rsidRDefault="008E14B7" w:rsidP="00065ABA">
      <w:pPr>
        <w:widowControl w:val="0"/>
        <w:spacing w:after="0" w:line="240" w:lineRule="auto"/>
        <w:jc w:val="both"/>
        <w:rPr>
          <w:rFonts w:ascii="Palatino Linotype" w:hAnsi="Palatino Linotype"/>
          <w:sz w:val="20"/>
          <w:szCs w:val="20"/>
        </w:rPr>
      </w:pPr>
    </w:p>
    <w:p w:rsidR="00B06AB4" w:rsidRPr="00065ABA" w:rsidRDefault="00B06AB4" w:rsidP="00065ABA">
      <w:pPr>
        <w:widowControl w:val="0"/>
        <w:spacing w:after="0" w:line="240" w:lineRule="auto"/>
        <w:jc w:val="both"/>
        <w:rPr>
          <w:rFonts w:ascii="Palatino Linotype" w:hAnsi="Palatino Linotype"/>
          <w:sz w:val="20"/>
          <w:szCs w:val="20"/>
        </w:rPr>
      </w:pPr>
    </w:p>
    <w:p w:rsidR="002F3A48" w:rsidRPr="00065ABA" w:rsidRDefault="00B06AB4"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w:t>
      </w:r>
      <w:r w:rsidR="00D4128E" w:rsidRPr="00065ABA">
        <w:rPr>
          <w:rFonts w:ascii="Palatino Linotype" w:hAnsi="Palatino Linotype"/>
          <w:sz w:val="20"/>
          <w:szCs w:val="20"/>
        </w:rPr>
        <w:t xml:space="preserve">…] </w:t>
      </w:r>
      <w:r w:rsidR="002F3A48" w:rsidRPr="00065ABA">
        <w:rPr>
          <w:rFonts w:ascii="Palatino Linotype" w:hAnsi="Palatino Linotype"/>
          <w:sz w:val="20"/>
          <w:szCs w:val="20"/>
        </w:rPr>
        <w:t xml:space="preserve">16. Se invece il servo non si trovi in alcuna siffatta turpitudine, [se viene] manomesso ora diciamo che è </w:t>
      </w:r>
      <w:r w:rsidR="008E14B7" w:rsidRPr="00065ABA">
        <w:rPr>
          <w:rFonts w:ascii="Palatino Linotype" w:hAnsi="Palatino Linotype"/>
          <w:sz w:val="20"/>
          <w:szCs w:val="20"/>
        </w:rPr>
        <w:t xml:space="preserve">fatto </w:t>
      </w:r>
      <w:r w:rsidR="002F3A48" w:rsidRPr="00065ABA">
        <w:rPr>
          <w:rFonts w:ascii="Palatino Linotype" w:hAnsi="Palatino Linotype"/>
          <w:sz w:val="20"/>
          <w:szCs w:val="20"/>
        </w:rPr>
        <w:t>cittadino romano, ora che è latino. 17. I</w:t>
      </w:r>
      <w:r w:rsidR="008E14B7" w:rsidRPr="00065ABA">
        <w:rPr>
          <w:rFonts w:ascii="Palatino Linotype" w:hAnsi="Palatino Linotype"/>
          <w:sz w:val="20"/>
          <w:szCs w:val="20"/>
        </w:rPr>
        <w:t xml:space="preserve">nfatti nella cui persona </w:t>
      </w:r>
      <w:r w:rsidR="002F3A48" w:rsidRPr="00065ABA">
        <w:rPr>
          <w:rFonts w:ascii="Palatino Linotype" w:hAnsi="Palatino Linotype"/>
          <w:sz w:val="20"/>
          <w:szCs w:val="20"/>
        </w:rPr>
        <w:t>concorr</w:t>
      </w:r>
      <w:r w:rsidR="008E14B7" w:rsidRPr="00065ABA">
        <w:rPr>
          <w:rFonts w:ascii="Palatino Linotype" w:hAnsi="Palatino Linotype"/>
          <w:sz w:val="20"/>
          <w:szCs w:val="20"/>
        </w:rPr>
        <w:t>ano</w:t>
      </w:r>
      <w:r w:rsidR="002F3A48" w:rsidRPr="00065ABA">
        <w:rPr>
          <w:rFonts w:ascii="Palatino Linotype" w:hAnsi="Palatino Linotype"/>
          <w:sz w:val="20"/>
          <w:szCs w:val="20"/>
        </w:rPr>
        <w:t xml:space="preserve"> queste tre [condizioni]: che sia liberato da una giusta e legittima manomissione</w:t>
      </w:r>
      <w:r w:rsidR="008E14B7" w:rsidRPr="00065ABA">
        <w:rPr>
          <w:rFonts w:ascii="Palatino Linotype" w:hAnsi="Palatino Linotype"/>
          <w:sz w:val="20"/>
          <w:szCs w:val="20"/>
        </w:rPr>
        <w:t>,</w:t>
      </w:r>
      <w:r w:rsidR="002F3A48" w:rsidRPr="00065ABA">
        <w:rPr>
          <w:rFonts w:ascii="Palatino Linotype" w:hAnsi="Palatino Linotype"/>
          <w:sz w:val="20"/>
          <w:szCs w:val="20"/>
        </w:rPr>
        <w:t xml:space="preserve"> da un padrone di 30 anni, e di diritto dei Quiriti, cioè</w:t>
      </w:r>
      <w:r w:rsidR="008E14B7" w:rsidRPr="00065ABA">
        <w:rPr>
          <w:rFonts w:ascii="Palatino Linotype" w:hAnsi="Palatino Linotype"/>
          <w:sz w:val="20"/>
          <w:szCs w:val="20"/>
        </w:rPr>
        <w:t xml:space="preserve"> con la verghetta o per censimento o per testamento, quello diviene cittadino romano; se invece ne manca qualcuna, sarà latino.</w:t>
      </w:r>
    </w:p>
    <w:p w:rsidR="008E14B7" w:rsidRPr="00065ABA" w:rsidRDefault="008E14B7" w:rsidP="00065ABA">
      <w:pPr>
        <w:widowControl w:val="0"/>
        <w:spacing w:after="0" w:line="240" w:lineRule="auto"/>
        <w:jc w:val="both"/>
        <w:rPr>
          <w:rFonts w:ascii="Palatino Linotype" w:hAnsi="Palatino Linotype"/>
          <w:sz w:val="20"/>
          <w:szCs w:val="20"/>
        </w:rPr>
        <w:sectPr w:rsidR="008E14B7" w:rsidRPr="00065ABA" w:rsidSect="00065ABA">
          <w:type w:val="continuous"/>
          <w:pgSz w:w="11906" w:h="16838" w:code="9"/>
          <w:pgMar w:top="1134" w:right="1134" w:bottom="1134" w:left="1134" w:header="737" w:footer="737" w:gutter="0"/>
          <w:cols w:num="2" w:space="708"/>
          <w:docGrid w:linePitch="360"/>
        </w:sectPr>
      </w:pPr>
    </w:p>
    <w:p w:rsidR="009173C8" w:rsidRPr="00065ABA" w:rsidRDefault="00D4128E" w:rsidP="00065ABA">
      <w:pPr>
        <w:widowControl w:val="0"/>
        <w:spacing w:after="0" w:line="240" w:lineRule="auto"/>
        <w:jc w:val="both"/>
        <w:rPr>
          <w:rFonts w:ascii="Palatino Linotype" w:hAnsi="Palatino Linotype"/>
        </w:rPr>
      </w:pPr>
      <w:r w:rsidRPr="00065ABA">
        <w:rPr>
          <w:rFonts w:ascii="Palatino Linotype" w:hAnsi="Palatino Linotype"/>
        </w:rPr>
        <w:t>E’</w:t>
      </w:r>
      <w:r w:rsidR="00513EF2" w:rsidRPr="00065ABA">
        <w:rPr>
          <w:rFonts w:ascii="Palatino Linotype" w:hAnsi="Palatino Linotype"/>
        </w:rPr>
        <w:t xml:space="preserve"> previsto</w:t>
      </w:r>
      <w:r w:rsidRPr="00065ABA">
        <w:rPr>
          <w:rFonts w:ascii="Palatino Linotype" w:hAnsi="Palatino Linotype"/>
        </w:rPr>
        <w:t xml:space="preserve"> anche il passaggio dalla </w:t>
      </w:r>
      <w:r w:rsidRPr="00065ABA">
        <w:rPr>
          <w:rFonts w:ascii="Palatino Linotype" w:hAnsi="Palatino Linotype"/>
          <w:i/>
        </w:rPr>
        <w:t>latinitas</w:t>
      </w:r>
      <w:r w:rsidRPr="00065ABA">
        <w:rPr>
          <w:rFonts w:ascii="Palatino Linotype" w:hAnsi="Palatino Linotype"/>
        </w:rPr>
        <w:t xml:space="preserve"> alla cittadinanza romana:</w:t>
      </w:r>
    </w:p>
    <w:p w:rsidR="00D4128E" w:rsidRPr="00065ABA" w:rsidRDefault="00D4128E" w:rsidP="00065ABA">
      <w:pPr>
        <w:widowControl w:val="0"/>
        <w:spacing w:after="0" w:line="240" w:lineRule="auto"/>
        <w:jc w:val="both"/>
        <w:rPr>
          <w:rFonts w:ascii="Palatino Linotype" w:hAnsi="Palatino Linotype"/>
        </w:rPr>
      </w:pPr>
    </w:p>
    <w:p w:rsidR="00065ABA" w:rsidRDefault="00065ABA" w:rsidP="00065ABA">
      <w:pPr>
        <w:widowControl w:val="0"/>
        <w:spacing w:after="0" w:line="240" w:lineRule="auto"/>
        <w:jc w:val="both"/>
        <w:rPr>
          <w:rFonts w:ascii="Palatino Linotype" w:hAnsi="Palatino Linotype"/>
          <w:sz w:val="20"/>
          <w:szCs w:val="20"/>
        </w:rPr>
        <w:sectPr w:rsidR="00065ABA" w:rsidSect="00065ABA">
          <w:type w:val="continuous"/>
          <w:pgSz w:w="11906" w:h="16838" w:code="9"/>
          <w:pgMar w:top="1134" w:right="1134" w:bottom="1134" w:left="1134" w:header="737" w:footer="737" w:gutter="0"/>
          <w:cols w:space="708"/>
          <w:docGrid w:linePitch="360"/>
        </w:sectPr>
      </w:pPr>
    </w:p>
    <w:p w:rsidR="00BA779F" w:rsidRDefault="00D4128E"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 xml:space="preserve">Gai 1, </w:t>
      </w:r>
      <w:bookmarkStart w:id="6" w:name="28"/>
      <w:r w:rsidR="00D971EF" w:rsidRPr="00065ABA">
        <w:rPr>
          <w:rFonts w:ascii="Palatino Linotype" w:hAnsi="Palatino Linotype"/>
          <w:sz w:val="20"/>
          <w:szCs w:val="20"/>
        </w:rPr>
        <w:t>28</w:t>
      </w:r>
      <w:r w:rsidR="00BA779F" w:rsidRPr="00065ABA">
        <w:rPr>
          <w:rFonts w:ascii="Palatino Linotype" w:hAnsi="Palatino Linotype"/>
          <w:sz w:val="20"/>
          <w:szCs w:val="20"/>
        </w:rPr>
        <w:t>-29</w:t>
      </w:r>
      <w:r w:rsidR="00D971EF" w:rsidRPr="00065ABA">
        <w:rPr>
          <w:rFonts w:ascii="Palatino Linotype" w:hAnsi="Palatino Linotype"/>
          <w:sz w:val="20"/>
          <w:szCs w:val="20"/>
        </w:rPr>
        <w:t>.</w:t>
      </w:r>
      <w:bookmarkEnd w:id="6"/>
      <w:r w:rsidR="00D971EF" w:rsidRPr="00065ABA">
        <w:rPr>
          <w:rFonts w:ascii="Palatino Linotype" w:hAnsi="Palatino Linotype"/>
          <w:sz w:val="20"/>
          <w:szCs w:val="20"/>
        </w:rPr>
        <w:t xml:space="preserve"> </w:t>
      </w:r>
      <w:r w:rsidR="00BA779F" w:rsidRPr="00065ABA">
        <w:rPr>
          <w:rFonts w:ascii="Palatino Linotype" w:hAnsi="Palatino Linotype"/>
          <w:sz w:val="20"/>
          <w:szCs w:val="20"/>
        </w:rPr>
        <w:t xml:space="preserve">28. </w:t>
      </w:r>
      <w:r w:rsidR="00D971EF" w:rsidRPr="00065ABA">
        <w:rPr>
          <w:rFonts w:ascii="Palatino Linotype" w:hAnsi="Palatino Linotype"/>
          <w:sz w:val="20"/>
          <w:szCs w:val="20"/>
        </w:rPr>
        <w:t xml:space="preserve">Latini vero multis modis ad civitatem Romanam perveniunt. </w:t>
      </w:r>
      <w:bookmarkStart w:id="7" w:name="29"/>
      <w:r w:rsidR="00D971EF" w:rsidRPr="00065ABA">
        <w:rPr>
          <w:rFonts w:ascii="Palatino Linotype" w:hAnsi="Palatino Linotype"/>
          <w:sz w:val="20"/>
          <w:szCs w:val="20"/>
        </w:rPr>
        <w:t>29.</w:t>
      </w:r>
      <w:bookmarkEnd w:id="7"/>
      <w:r w:rsidR="00D971EF" w:rsidRPr="00065ABA">
        <w:rPr>
          <w:rFonts w:ascii="Palatino Linotype" w:hAnsi="Palatino Linotype"/>
          <w:sz w:val="20"/>
          <w:szCs w:val="20"/>
        </w:rPr>
        <w:t xml:space="preserve"> Statim enim ex lege Aelia Sentia minores triginta annorum manumissi et Latini facti si uxores duxerint vel cives Romanas vel Latinas coloniarias vel eiusdem condicionis, cuius et ipsi essent, idque testati fuerint adhibitis non minus quam septem testibus civibus Romanis puberibus et filium procreaverint, cum is filius anniculus esse coeperit, </w:t>
      </w:r>
      <w:bookmarkStart w:id="8" w:name="30"/>
    </w:p>
    <w:p w:rsidR="00065ABA" w:rsidRPr="00065ABA" w:rsidRDefault="00065ABA" w:rsidP="00065ABA">
      <w:pPr>
        <w:widowControl w:val="0"/>
        <w:spacing w:after="0" w:line="240" w:lineRule="auto"/>
        <w:jc w:val="both"/>
        <w:rPr>
          <w:rFonts w:ascii="Palatino Linotype" w:hAnsi="Palatino Linotype"/>
          <w:sz w:val="20"/>
          <w:szCs w:val="20"/>
        </w:rPr>
      </w:pPr>
    </w:p>
    <w:p w:rsidR="00065ABA" w:rsidRDefault="00BA779F"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28. I latini in molti modi giungono alla cittadinanza romana. 29. Subito infatti per la legge Elia Senzia i minori di 30 anni manomessi e fatti latini, se hanno preso mogli o cittadine romane o latine coloniarie o di entrambe le condizioni, di cui anche loro sono, e così furono dichiarati davanti non meno di sette testimoni cittadini romani puberi e hanno procreato un figlio, non appena che quel figlio ha iniziato ad essere di un anno,</w:t>
      </w:r>
    </w:p>
    <w:p w:rsidR="00065ABA" w:rsidRDefault="00065ABA" w:rsidP="00065ABA">
      <w:pPr>
        <w:widowControl w:val="0"/>
        <w:spacing w:after="0" w:line="240" w:lineRule="auto"/>
        <w:jc w:val="both"/>
        <w:rPr>
          <w:rFonts w:ascii="Palatino Linotype" w:hAnsi="Palatino Linotype"/>
          <w:sz w:val="20"/>
          <w:szCs w:val="20"/>
        </w:rPr>
        <w:sectPr w:rsidR="00065ABA" w:rsidSect="00065ABA">
          <w:type w:val="continuous"/>
          <w:pgSz w:w="11906" w:h="16838" w:code="9"/>
          <w:pgMar w:top="1134" w:right="1134" w:bottom="1134" w:left="1134" w:header="737" w:footer="737" w:gutter="0"/>
          <w:cols w:num="2" w:space="708"/>
          <w:docGrid w:linePitch="360"/>
        </w:sectPr>
      </w:pPr>
    </w:p>
    <w:p w:rsidR="00065ABA" w:rsidRDefault="00065ABA" w:rsidP="00065ABA">
      <w:pPr>
        <w:widowControl w:val="0"/>
        <w:spacing w:after="0" w:line="240" w:lineRule="auto"/>
        <w:jc w:val="both"/>
        <w:rPr>
          <w:rFonts w:ascii="Palatino Linotype" w:hAnsi="Palatino Linotype"/>
          <w:sz w:val="20"/>
          <w:szCs w:val="20"/>
        </w:rPr>
      </w:pPr>
    </w:p>
    <w:p w:rsidR="00065ABA" w:rsidRDefault="00065ABA" w:rsidP="00065ABA">
      <w:pPr>
        <w:widowControl w:val="0"/>
        <w:spacing w:after="0" w:line="240" w:lineRule="auto"/>
        <w:jc w:val="both"/>
        <w:rPr>
          <w:rFonts w:ascii="Palatino Linotype" w:hAnsi="Palatino Linotype"/>
          <w:sz w:val="20"/>
          <w:szCs w:val="20"/>
        </w:rPr>
        <w:sectPr w:rsidR="00065ABA" w:rsidSect="00065ABA">
          <w:type w:val="continuous"/>
          <w:pgSz w:w="11906" w:h="16838" w:code="9"/>
          <w:pgMar w:top="1134" w:right="1134" w:bottom="1134" w:left="1134" w:header="737" w:footer="737" w:gutter="0"/>
          <w:cols w:space="708"/>
          <w:docGrid w:linePitch="360"/>
        </w:sectPr>
      </w:pPr>
    </w:p>
    <w:p w:rsidR="00065ABA" w:rsidRPr="00065ABA" w:rsidRDefault="00065ABA"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datur eis potestas per eam legem adire praetorem vel in provinciis praesidem provinciae et adprobare se ex lege Aelia Sentia uxorem duxisse et ex ea filium anniculum habere: Et si is, apud quem causa probata est, id ita esse pronuntiaverit, tunc et ipse Latinus et uxor eius, si et ipsa eiusdem condicionis sit, et filius eius, si et ipse eiusdem condicionis sit, cives Romani esse iubentur.</w:t>
      </w:r>
    </w:p>
    <w:p w:rsidR="00065ABA" w:rsidRDefault="00065ABA" w:rsidP="00065ABA">
      <w:pPr>
        <w:widowControl w:val="0"/>
        <w:spacing w:after="0" w:line="240" w:lineRule="auto"/>
        <w:jc w:val="both"/>
        <w:rPr>
          <w:rFonts w:ascii="Palatino Linotype" w:hAnsi="Palatino Linotype"/>
          <w:sz w:val="20"/>
          <w:szCs w:val="20"/>
        </w:rPr>
      </w:pPr>
    </w:p>
    <w:p w:rsidR="00BA779F" w:rsidRPr="00065ABA" w:rsidRDefault="00BA779F" w:rsidP="00065ABA">
      <w:pPr>
        <w:widowControl w:val="0"/>
        <w:spacing w:after="0" w:line="240" w:lineRule="auto"/>
        <w:jc w:val="both"/>
        <w:rPr>
          <w:rFonts w:ascii="Palatino Linotype" w:hAnsi="Palatino Linotype"/>
        </w:rPr>
      </w:pPr>
      <w:r w:rsidRPr="00065ABA">
        <w:rPr>
          <w:rFonts w:ascii="Palatino Linotype" w:hAnsi="Palatino Linotype"/>
          <w:sz w:val="20"/>
          <w:szCs w:val="20"/>
        </w:rPr>
        <w:t xml:space="preserve">gli è data potestà per quella legge di adìre il pretore, o in provincia il preside della provincia, e di provare che hanno preso moglie secondo la legge Elia Senzia e che da quella hanno un figlio di oltre un anno. E se quello davanti al quale la causa è provata, abbia pronunziato che </w:t>
      </w:r>
      <w:r w:rsidR="00BB6BE6">
        <w:rPr>
          <w:rFonts w:ascii="Palatino Linotype" w:hAnsi="Palatino Linotype"/>
          <w:sz w:val="20"/>
          <w:szCs w:val="20"/>
        </w:rPr>
        <w:t>ciò è</w:t>
      </w:r>
      <w:r w:rsidRPr="00065ABA">
        <w:rPr>
          <w:rFonts w:ascii="Palatino Linotype" w:hAnsi="Palatino Linotype"/>
          <w:sz w:val="20"/>
          <w:szCs w:val="20"/>
        </w:rPr>
        <w:t xml:space="preserve"> così, allora sia lo stesso latino sia sua moglie, se anche le</w:t>
      </w:r>
      <w:r w:rsidR="0057159F" w:rsidRPr="00065ABA">
        <w:rPr>
          <w:rFonts w:ascii="Palatino Linotype" w:hAnsi="Palatino Linotype"/>
          <w:sz w:val="20"/>
          <w:szCs w:val="20"/>
        </w:rPr>
        <w:t>i sia della stessa condizione, sia</w:t>
      </w:r>
      <w:r w:rsidRPr="00065ABA">
        <w:rPr>
          <w:rFonts w:ascii="Palatino Linotype" w:hAnsi="Palatino Linotype"/>
          <w:sz w:val="20"/>
          <w:szCs w:val="20"/>
        </w:rPr>
        <w:t xml:space="preserve"> il loro figlio, se anche quello sia nella stessa condizione, sono attestati essere cittadini romani.</w:t>
      </w:r>
    </w:p>
    <w:p w:rsidR="00065ABA" w:rsidRDefault="00065ABA" w:rsidP="00065ABA">
      <w:pPr>
        <w:widowControl w:val="0"/>
        <w:spacing w:after="0" w:line="240" w:lineRule="auto"/>
        <w:jc w:val="both"/>
        <w:rPr>
          <w:rFonts w:ascii="Palatino Linotype" w:hAnsi="Palatino Linotype"/>
        </w:rPr>
        <w:sectPr w:rsidR="00065ABA" w:rsidSect="00065ABA">
          <w:type w:val="continuous"/>
          <w:pgSz w:w="11906" w:h="16838" w:code="9"/>
          <w:pgMar w:top="1134" w:right="1134" w:bottom="1134" w:left="1134" w:header="737" w:footer="737" w:gutter="0"/>
          <w:cols w:num="2" w:space="708"/>
          <w:docGrid w:linePitch="360"/>
        </w:sectPr>
      </w:pPr>
    </w:p>
    <w:p w:rsidR="00513EF2" w:rsidRPr="00065ABA" w:rsidRDefault="00513EF2" w:rsidP="00065ABA">
      <w:pPr>
        <w:widowControl w:val="0"/>
        <w:spacing w:after="0" w:line="240" w:lineRule="auto"/>
        <w:jc w:val="both"/>
        <w:rPr>
          <w:rFonts w:ascii="Palatino Linotype" w:hAnsi="Palatino Linotype"/>
        </w:rPr>
      </w:pPr>
    </w:p>
    <w:p w:rsidR="00BA779F" w:rsidRPr="00065ABA" w:rsidRDefault="0057159F" w:rsidP="00065ABA">
      <w:pPr>
        <w:widowControl w:val="0"/>
        <w:spacing w:after="0" w:line="240" w:lineRule="auto"/>
        <w:jc w:val="both"/>
        <w:rPr>
          <w:rFonts w:ascii="Palatino Linotype" w:hAnsi="Palatino Linotype"/>
        </w:rPr>
      </w:pPr>
      <w:r w:rsidRPr="00065ABA">
        <w:rPr>
          <w:rFonts w:ascii="Palatino Linotype" w:hAnsi="Palatino Linotype"/>
        </w:rPr>
        <w:t xml:space="preserve">Quanto alla </w:t>
      </w:r>
      <w:r w:rsidRPr="00065ABA">
        <w:rPr>
          <w:rFonts w:ascii="Palatino Linotype" w:hAnsi="Palatino Linotype"/>
          <w:i/>
        </w:rPr>
        <w:t>manumissio testamento</w:t>
      </w:r>
      <w:r w:rsidRPr="00065ABA">
        <w:rPr>
          <w:rFonts w:ascii="Palatino Linotype" w:hAnsi="Palatino Linotype"/>
        </w:rPr>
        <w:t xml:space="preserve">, sia la </w:t>
      </w:r>
      <w:r w:rsidRPr="00065ABA">
        <w:rPr>
          <w:rFonts w:ascii="Palatino Linotype" w:hAnsi="Palatino Linotype"/>
          <w:i/>
        </w:rPr>
        <w:t>lex Fufia Caninia</w:t>
      </w:r>
      <w:r w:rsidRPr="00065ABA">
        <w:rPr>
          <w:rFonts w:ascii="Palatino Linotype" w:hAnsi="Palatino Linotype"/>
        </w:rPr>
        <w:t xml:space="preserve"> del 2 a.C., sia disposizioni ul</w:t>
      </w:r>
      <w:r w:rsidR="0024742E">
        <w:rPr>
          <w:rFonts w:ascii="Palatino Linotype" w:hAnsi="Palatino Linotype"/>
        </w:rPr>
        <w:t>teriori, imposero un rapporto p</w:t>
      </w:r>
      <w:r w:rsidRPr="00065ABA">
        <w:rPr>
          <w:rFonts w:ascii="Palatino Linotype" w:hAnsi="Palatino Linotype"/>
        </w:rPr>
        <w:t>e</w:t>
      </w:r>
      <w:r w:rsidR="0024742E">
        <w:rPr>
          <w:rFonts w:ascii="Palatino Linotype" w:hAnsi="Palatino Linotype"/>
        </w:rPr>
        <w:t>r</w:t>
      </w:r>
      <w:r w:rsidRPr="00065ABA">
        <w:rPr>
          <w:rFonts w:ascii="Palatino Linotype" w:hAnsi="Palatino Linotype"/>
        </w:rPr>
        <w:t>centuale:</w:t>
      </w:r>
    </w:p>
    <w:p w:rsidR="00BB6BE6" w:rsidRDefault="00BB6BE6" w:rsidP="00065ABA">
      <w:pPr>
        <w:widowControl w:val="0"/>
        <w:spacing w:after="0" w:line="240" w:lineRule="auto"/>
        <w:jc w:val="both"/>
        <w:rPr>
          <w:rFonts w:ascii="Palatino Linotype" w:hAnsi="Palatino Linotype"/>
          <w:sz w:val="20"/>
          <w:szCs w:val="20"/>
        </w:rPr>
      </w:pPr>
      <w:bookmarkStart w:id="9" w:name="42"/>
      <w:bookmarkEnd w:id="8"/>
    </w:p>
    <w:p w:rsidR="00BB6BE6" w:rsidRDefault="00BB6BE6" w:rsidP="00BB6BE6">
      <w:pPr>
        <w:widowControl w:val="0"/>
        <w:spacing w:after="0" w:line="240" w:lineRule="auto"/>
        <w:jc w:val="both"/>
        <w:rPr>
          <w:rFonts w:ascii="Palatino Linotype" w:hAnsi="Palatino Linotype"/>
          <w:sz w:val="20"/>
          <w:szCs w:val="20"/>
        </w:rPr>
        <w:sectPr w:rsidR="00BB6BE6" w:rsidSect="00065ABA">
          <w:type w:val="continuous"/>
          <w:pgSz w:w="11906" w:h="16838" w:code="9"/>
          <w:pgMar w:top="1134" w:right="1134" w:bottom="1134" w:left="1134" w:header="737" w:footer="737" w:gutter="0"/>
          <w:cols w:space="708"/>
          <w:docGrid w:linePitch="360"/>
        </w:sectPr>
      </w:pPr>
    </w:p>
    <w:p w:rsidR="00BB6BE6" w:rsidRPr="00BB6BE6" w:rsidRDefault="0057159F" w:rsidP="00BB6BE6">
      <w:pPr>
        <w:widowControl w:val="0"/>
        <w:spacing w:after="0" w:line="240" w:lineRule="auto"/>
        <w:jc w:val="both"/>
        <w:rPr>
          <w:rFonts w:ascii="Palatino Linotype" w:hAnsi="Palatino Linotype"/>
          <w:sz w:val="20"/>
          <w:szCs w:val="20"/>
        </w:rPr>
      </w:pPr>
      <w:r w:rsidRPr="00BB6BE6">
        <w:rPr>
          <w:rFonts w:ascii="Palatino Linotype" w:hAnsi="Palatino Linotype"/>
          <w:sz w:val="20"/>
          <w:szCs w:val="20"/>
        </w:rPr>
        <w:t xml:space="preserve">Gai 1, </w:t>
      </w:r>
      <w:r w:rsidR="00D971EF" w:rsidRPr="00BB6BE6">
        <w:rPr>
          <w:rFonts w:ascii="Palatino Linotype" w:hAnsi="Palatino Linotype"/>
          <w:sz w:val="20"/>
          <w:szCs w:val="20"/>
        </w:rPr>
        <w:t>42</w:t>
      </w:r>
      <w:r w:rsidRPr="00BB6BE6">
        <w:rPr>
          <w:rFonts w:ascii="Palatino Linotype" w:hAnsi="Palatino Linotype"/>
          <w:sz w:val="20"/>
          <w:szCs w:val="20"/>
        </w:rPr>
        <w:t>-43: 42</w:t>
      </w:r>
      <w:r w:rsidR="00D971EF" w:rsidRPr="00BB6BE6">
        <w:rPr>
          <w:rFonts w:ascii="Palatino Linotype" w:hAnsi="Palatino Linotype"/>
          <w:sz w:val="20"/>
          <w:szCs w:val="20"/>
        </w:rPr>
        <w:t>.</w:t>
      </w:r>
      <w:bookmarkEnd w:id="9"/>
      <w:r w:rsidR="00D971EF" w:rsidRPr="00BB6BE6">
        <w:rPr>
          <w:rFonts w:ascii="Palatino Linotype" w:hAnsi="Palatino Linotype"/>
          <w:sz w:val="20"/>
          <w:szCs w:val="20"/>
        </w:rPr>
        <w:t xml:space="preserve"> Praeterea lege Fufia Caninia certus modus constitutus est in servis testamento manumittendis. </w:t>
      </w:r>
      <w:bookmarkStart w:id="10" w:name="43"/>
      <w:r w:rsidR="00D971EF" w:rsidRPr="00BB6BE6">
        <w:rPr>
          <w:rFonts w:ascii="Palatino Linotype" w:hAnsi="Palatino Linotype"/>
          <w:sz w:val="20"/>
          <w:szCs w:val="20"/>
        </w:rPr>
        <w:t>43.</w:t>
      </w:r>
      <w:bookmarkEnd w:id="10"/>
      <w:r w:rsidR="00D971EF" w:rsidRPr="00BB6BE6">
        <w:rPr>
          <w:rFonts w:ascii="Palatino Linotype" w:hAnsi="Palatino Linotype"/>
          <w:sz w:val="20"/>
          <w:szCs w:val="20"/>
        </w:rPr>
        <w:t xml:space="preserve"> Nam ei, qui plures quam duos neque plures quam decem servos habebit, usque ad partem dimidiam eius numeri manumittere permittitur; ei vero, qui plures quam X neque plures quam XXX servos habebit, usque ad tertiam partem eius numeri manumittere permittitur.</w:t>
      </w:r>
      <w:r w:rsidR="002B61D4" w:rsidRPr="00BB6BE6">
        <w:rPr>
          <w:rFonts w:ascii="Palatino Linotype" w:hAnsi="Palatino Linotype"/>
          <w:sz w:val="20"/>
          <w:szCs w:val="20"/>
        </w:rPr>
        <w:t xml:space="preserve"> </w:t>
      </w:r>
      <w:r w:rsidR="002B61D4" w:rsidRPr="00BB6BE6">
        <w:rPr>
          <w:rFonts w:ascii="Palatino Linotype" w:hAnsi="Palatino Linotype"/>
          <w:sz w:val="20"/>
          <w:szCs w:val="20"/>
          <w:lang w:val="en-US"/>
        </w:rPr>
        <w:t>At ei, qui plures quam XXX neque plures quam centum habebit, usque ad partem quart</w:t>
      </w:r>
      <w:r w:rsidR="00BB6BE6">
        <w:rPr>
          <w:rFonts w:ascii="Palatino Linotype" w:hAnsi="Palatino Linotype"/>
          <w:sz w:val="20"/>
          <w:szCs w:val="20"/>
          <w:lang w:val="en-US"/>
        </w:rPr>
        <w:t>am potestas manumittendi datur.</w:t>
      </w:r>
      <w:r w:rsidR="00BB6BE6" w:rsidRPr="00BB6BE6">
        <w:rPr>
          <w:rFonts w:ascii="Palatino Linotype" w:hAnsi="Palatino Linotype"/>
          <w:sz w:val="20"/>
          <w:szCs w:val="20"/>
        </w:rPr>
        <w:t xml:space="preserve"> Novissime ei, qui plures quam C habebit nec plures quam D, non plures manumittere permittitur quam quintam partem; neque plures quam D habentis ratio habetur, ut ex eo numero pars definiatur, sed praescribit lex, ne cui plures manumittere liceat quam C. Quod si quis unum servum omnino aut duos habet, ad hanc legem non pertinet, et ideo liberam habet potestatem manumittendi.</w:t>
      </w:r>
    </w:p>
    <w:p w:rsidR="002B61D4" w:rsidRPr="00BB6BE6" w:rsidRDefault="0057159F" w:rsidP="00065ABA">
      <w:pPr>
        <w:widowControl w:val="0"/>
        <w:spacing w:after="0" w:line="240" w:lineRule="auto"/>
        <w:jc w:val="both"/>
        <w:rPr>
          <w:rFonts w:ascii="Palatino Linotype" w:hAnsi="Palatino Linotype"/>
          <w:sz w:val="20"/>
          <w:szCs w:val="20"/>
        </w:rPr>
      </w:pPr>
      <w:r w:rsidRPr="00BB6BE6">
        <w:rPr>
          <w:rFonts w:ascii="Palatino Linotype" w:hAnsi="Palatino Linotype"/>
          <w:sz w:val="20"/>
          <w:szCs w:val="20"/>
        </w:rPr>
        <w:t>42. Inoltre con la legge Fufia Caninia è stata stabilita una certa misura nei servi da manomettere per testamento. 43. Infatti a quello che aveva più di 2 né più di 10 servi è permesso manomettere fino alla metà di quel numero; invece a quello che aveva più di 10 né più di 30 servi è permesso manomettere fino ad un terzo di quel numero.</w:t>
      </w:r>
      <w:r w:rsidR="002B61D4" w:rsidRPr="00BB6BE6">
        <w:rPr>
          <w:rFonts w:ascii="Palatino Linotype" w:hAnsi="Palatino Linotype"/>
          <w:sz w:val="20"/>
          <w:szCs w:val="20"/>
        </w:rPr>
        <w:t xml:space="preserve"> Ma a quello che aveva più di 30 né più di 100, fino alla quarta parte è dato di manomettere.</w:t>
      </w:r>
      <w:r w:rsidR="00BB6BE6">
        <w:rPr>
          <w:rFonts w:ascii="Palatino Linotype" w:hAnsi="Palatino Linotype"/>
          <w:sz w:val="20"/>
          <w:szCs w:val="20"/>
        </w:rPr>
        <w:t xml:space="preserve"> </w:t>
      </w:r>
      <w:bookmarkStart w:id="11" w:name="44"/>
      <w:r w:rsidRPr="00BB6BE6">
        <w:rPr>
          <w:rFonts w:ascii="Palatino Linotype" w:hAnsi="Palatino Linotype"/>
          <w:sz w:val="20"/>
          <w:szCs w:val="20"/>
        </w:rPr>
        <w:t xml:space="preserve">Recentissimamente a quello che ne aveva più di 100 né più di 500, non è permesso di manomettere più della quinta parte; né </w:t>
      </w:r>
      <w:r w:rsidR="002B61D4" w:rsidRPr="00BB6BE6">
        <w:rPr>
          <w:rFonts w:ascii="Palatino Linotype" w:hAnsi="Palatino Linotype"/>
          <w:sz w:val="20"/>
          <w:szCs w:val="20"/>
        </w:rPr>
        <w:t>c’è ragione per chi ha più di 500 che sia definita la parte in quel numero, ma la legge prescrive che non sia lecito manometterne più di 100. Che se qualcuno ha uno o due servi in tutto, non riguarda questa legge e pertanto ha libero potere di manomettere.</w:t>
      </w:r>
    </w:p>
    <w:p w:rsidR="00BB6BE6" w:rsidRDefault="00BB6BE6" w:rsidP="00065ABA">
      <w:pPr>
        <w:widowControl w:val="0"/>
        <w:spacing w:after="0" w:line="240" w:lineRule="auto"/>
        <w:jc w:val="both"/>
        <w:rPr>
          <w:rFonts w:ascii="Palatino Linotype" w:hAnsi="Palatino Linotype"/>
        </w:rPr>
        <w:sectPr w:rsidR="00BB6BE6" w:rsidSect="00BB6BE6">
          <w:type w:val="continuous"/>
          <w:pgSz w:w="11906" w:h="16838" w:code="9"/>
          <w:pgMar w:top="1134" w:right="1134" w:bottom="1134" w:left="1134" w:header="737" w:footer="737" w:gutter="0"/>
          <w:cols w:num="2" w:space="708"/>
          <w:docGrid w:linePitch="360"/>
        </w:sectPr>
      </w:pPr>
    </w:p>
    <w:p w:rsidR="002B61D4" w:rsidRDefault="002B61D4" w:rsidP="00065ABA">
      <w:pPr>
        <w:widowControl w:val="0"/>
        <w:spacing w:after="0" w:line="240" w:lineRule="auto"/>
        <w:jc w:val="both"/>
        <w:rPr>
          <w:rFonts w:ascii="Palatino Linotype" w:hAnsi="Palatino Linotype"/>
        </w:rPr>
      </w:pPr>
    </w:p>
    <w:p w:rsidR="0057159F" w:rsidRPr="00065ABA" w:rsidRDefault="002B61D4" w:rsidP="00065ABA">
      <w:pPr>
        <w:widowControl w:val="0"/>
        <w:spacing w:after="0" w:line="240" w:lineRule="auto"/>
        <w:jc w:val="both"/>
        <w:rPr>
          <w:rFonts w:ascii="Palatino Linotype" w:hAnsi="Palatino Linotype"/>
        </w:rPr>
      </w:pPr>
      <w:r w:rsidRPr="00065ABA">
        <w:rPr>
          <w:rFonts w:ascii="Palatino Linotype" w:hAnsi="Palatino Linotype"/>
        </w:rPr>
        <w:t>Segue poi una norma a tutela della garanzia patrimoniale:</w:t>
      </w:r>
    </w:p>
    <w:p w:rsidR="0057159F" w:rsidRPr="00065ABA" w:rsidRDefault="0057159F" w:rsidP="00065ABA">
      <w:pPr>
        <w:widowControl w:val="0"/>
        <w:spacing w:after="0" w:line="240" w:lineRule="auto"/>
        <w:jc w:val="both"/>
        <w:rPr>
          <w:rFonts w:ascii="Palatino Linotype" w:hAnsi="Palatino Linotype"/>
        </w:rPr>
      </w:pPr>
    </w:p>
    <w:p w:rsidR="00B06AB4" w:rsidRPr="00065ABA" w:rsidRDefault="00B06AB4" w:rsidP="00065ABA">
      <w:pPr>
        <w:widowControl w:val="0"/>
        <w:spacing w:after="0" w:line="240" w:lineRule="auto"/>
        <w:jc w:val="both"/>
        <w:rPr>
          <w:rFonts w:ascii="Palatino Linotype" w:hAnsi="Palatino Linotype"/>
        </w:rPr>
        <w:sectPr w:rsidR="00B06AB4" w:rsidRPr="00065ABA" w:rsidSect="00065ABA">
          <w:type w:val="continuous"/>
          <w:pgSz w:w="11906" w:h="16838" w:code="9"/>
          <w:pgMar w:top="1134" w:right="1134" w:bottom="1134" w:left="1134" w:header="737" w:footer="737" w:gutter="0"/>
          <w:cols w:space="708"/>
          <w:docGrid w:linePitch="360"/>
        </w:sectPr>
      </w:pPr>
      <w:bookmarkStart w:id="12" w:name="47"/>
      <w:bookmarkEnd w:id="11"/>
    </w:p>
    <w:p w:rsidR="004B00AF" w:rsidRPr="00BB6BE6" w:rsidRDefault="002B61D4" w:rsidP="00065ABA">
      <w:pPr>
        <w:widowControl w:val="0"/>
        <w:spacing w:after="0" w:line="240" w:lineRule="auto"/>
        <w:jc w:val="both"/>
        <w:rPr>
          <w:rFonts w:ascii="Palatino Linotype" w:hAnsi="Palatino Linotype"/>
          <w:sz w:val="20"/>
          <w:szCs w:val="20"/>
        </w:rPr>
      </w:pPr>
      <w:r w:rsidRPr="00BB6BE6">
        <w:rPr>
          <w:rFonts w:ascii="Palatino Linotype" w:hAnsi="Palatino Linotype"/>
          <w:sz w:val="20"/>
          <w:szCs w:val="20"/>
        </w:rPr>
        <w:t xml:space="preserve">Gai 1, </w:t>
      </w:r>
      <w:r w:rsidR="00D971EF" w:rsidRPr="00BB6BE6">
        <w:rPr>
          <w:rFonts w:ascii="Palatino Linotype" w:hAnsi="Palatino Linotype"/>
          <w:sz w:val="20"/>
          <w:szCs w:val="20"/>
        </w:rPr>
        <w:t>47.</w:t>
      </w:r>
      <w:bookmarkEnd w:id="12"/>
      <w:r w:rsidR="00D971EF" w:rsidRPr="00BB6BE6">
        <w:rPr>
          <w:rFonts w:ascii="Palatino Linotype" w:hAnsi="Palatino Linotype"/>
          <w:sz w:val="20"/>
          <w:szCs w:val="20"/>
        </w:rPr>
        <w:t xml:space="preserve"> In summa sciendum est, quod lege Aelia Sentia cautum sit, ut creditorum fraudandorum causa manumissi liberi non fiant, hoc etiam ad peregrinos pertinere, [</w:t>
      </w:r>
      <w:r w:rsidR="00B06AB4" w:rsidRPr="00BB6BE6">
        <w:rPr>
          <w:rFonts w:ascii="Palatino Linotype" w:hAnsi="Palatino Linotype"/>
          <w:sz w:val="20"/>
          <w:szCs w:val="20"/>
        </w:rPr>
        <w:t>&lt;</w:t>
      </w:r>
      <w:r w:rsidR="00D971EF" w:rsidRPr="00BB6BE6">
        <w:rPr>
          <w:rFonts w:ascii="Palatino Linotype" w:hAnsi="Palatino Linotype"/>
          <w:i/>
          <w:sz w:val="20"/>
          <w:szCs w:val="20"/>
        </w:rPr>
        <w:t>senatus ita censuit ex auctoritate Hadrani</w:t>
      </w:r>
      <w:r w:rsidR="00B06AB4" w:rsidRPr="00BB6BE6">
        <w:rPr>
          <w:rFonts w:ascii="Palatino Linotype" w:hAnsi="Palatino Linotype"/>
          <w:sz w:val="20"/>
          <w:szCs w:val="20"/>
        </w:rPr>
        <w:t>&gt;?</w:t>
      </w:r>
      <w:r w:rsidR="00D971EF" w:rsidRPr="00BB6BE6">
        <w:rPr>
          <w:rFonts w:ascii="Palatino Linotype" w:hAnsi="Palatino Linotype"/>
          <w:sz w:val="20"/>
          <w:szCs w:val="20"/>
        </w:rPr>
        <w:t>] cetera vero iura eius leg</w:t>
      </w:r>
      <w:r w:rsidR="006C32D7" w:rsidRPr="00BB6BE6">
        <w:rPr>
          <w:rFonts w:ascii="Palatino Linotype" w:hAnsi="Palatino Linotype"/>
          <w:sz w:val="20"/>
          <w:szCs w:val="20"/>
        </w:rPr>
        <w:t>is ad peregrinos non pertinere</w:t>
      </w:r>
      <w:r w:rsidR="006C32D7" w:rsidRPr="00BB6BE6">
        <w:rPr>
          <w:rFonts w:ascii="Palatino Linotype" w:hAnsi="Palatino Linotype"/>
          <w:i/>
          <w:sz w:val="20"/>
          <w:szCs w:val="20"/>
        </w:rPr>
        <w:t>.</w:t>
      </w:r>
    </w:p>
    <w:p w:rsidR="002B61D4" w:rsidRPr="00BB6BE6" w:rsidRDefault="002B61D4" w:rsidP="00065ABA">
      <w:pPr>
        <w:widowControl w:val="0"/>
        <w:spacing w:after="0" w:line="240" w:lineRule="auto"/>
        <w:jc w:val="both"/>
        <w:rPr>
          <w:rFonts w:ascii="Palatino Linotype" w:hAnsi="Palatino Linotype"/>
          <w:sz w:val="20"/>
          <w:szCs w:val="20"/>
        </w:rPr>
      </w:pPr>
    </w:p>
    <w:p w:rsidR="002B61D4" w:rsidRPr="00BB6BE6" w:rsidRDefault="002B61D4" w:rsidP="00065ABA">
      <w:pPr>
        <w:widowControl w:val="0"/>
        <w:spacing w:after="0" w:line="240" w:lineRule="auto"/>
        <w:jc w:val="both"/>
        <w:rPr>
          <w:rFonts w:ascii="Palatino Linotype" w:hAnsi="Palatino Linotype"/>
          <w:sz w:val="20"/>
          <w:szCs w:val="20"/>
        </w:rPr>
      </w:pPr>
      <w:r w:rsidRPr="00BB6BE6">
        <w:rPr>
          <w:rFonts w:ascii="Palatino Linotype" w:hAnsi="Palatino Linotype"/>
          <w:sz w:val="20"/>
          <w:szCs w:val="20"/>
        </w:rPr>
        <w:t xml:space="preserve">47. In sostanza bisogna ricordare che dalla legge Elia Senzia è proibito che siano liberi i manomessi per frodare i creditori, e questo riguarda anche i peregrini, mentre </w:t>
      </w:r>
      <w:r w:rsidR="00B06AB4" w:rsidRPr="00BB6BE6">
        <w:rPr>
          <w:rFonts w:ascii="Palatino Linotype" w:hAnsi="Palatino Linotype"/>
          <w:sz w:val="20"/>
          <w:szCs w:val="20"/>
        </w:rPr>
        <w:t>[</w:t>
      </w:r>
      <w:r w:rsidRPr="00BB6BE6">
        <w:rPr>
          <w:rFonts w:ascii="Palatino Linotype" w:hAnsi="Palatino Linotype"/>
          <w:sz w:val="20"/>
          <w:szCs w:val="20"/>
        </w:rPr>
        <w:t>il senato deliberò su</w:t>
      </w:r>
      <w:r w:rsidR="00B06AB4" w:rsidRPr="00BB6BE6">
        <w:rPr>
          <w:rFonts w:ascii="Palatino Linotype" w:hAnsi="Palatino Linotype"/>
          <w:sz w:val="20"/>
          <w:szCs w:val="20"/>
        </w:rPr>
        <w:t xml:space="preserve"> </w:t>
      </w:r>
      <w:r w:rsidRPr="00BB6BE6">
        <w:rPr>
          <w:rFonts w:ascii="Palatino Linotype" w:hAnsi="Palatino Linotype"/>
          <w:sz w:val="20"/>
          <w:szCs w:val="20"/>
        </w:rPr>
        <w:t>indica</w:t>
      </w:r>
      <w:r w:rsidR="008560C1" w:rsidRPr="00BB6BE6">
        <w:rPr>
          <w:rFonts w:ascii="Palatino Linotype" w:hAnsi="Palatino Linotype"/>
          <w:sz w:val="20"/>
          <w:szCs w:val="20"/>
        </w:rPr>
        <w:t>z</w:t>
      </w:r>
      <w:r w:rsidRPr="00BB6BE6">
        <w:rPr>
          <w:rFonts w:ascii="Palatino Linotype" w:hAnsi="Palatino Linotype"/>
          <w:sz w:val="20"/>
          <w:szCs w:val="20"/>
        </w:rPr>
        <w:t>ione di Adriano</w:t>
      </w:r>
      <w:r w:rsidR="00B06AB4" w:rsidRPr="00BB6BE6">
        <w:rPr>
          <w:rFonts w:ascii="Palatino Linotype" w:hAnsi="Palatino Linotype"/>
          <w:sz w:val="20"/>
          <w:szCs w:val="20"/>
        </w:rPr>
        <w:t xml:space="preserve">] </w:t>
      </w:r>
      <w:r w:rsidRPr="00BB6BE6">
        <w:rPr>
          <w:rFonts w:ascii="Palatino Linotype" w:hAnsi="Palatino Linotype"/>
          <w:sz w:val="20"/>
          <w:szCs w:val="20"/>
        </w:rPr>
        <w:t>le altre disposizioni di questa legge non riguarda</w:t>
      </w:r>
      <w:r w:rsidR="008560C1" w:rsidRPr="00BB6BE6">
        <w:rPr>
          <w:rFonts w:ascii="Palatino Linotype" w:hAnsi="Palatino Linotype"/>
          <w:sz w:val="20"/>
          <w:szCs w:val="20"/>
        </w:rPr>
        <w:t>n</w:t>
      </w:r>
      <w:r w:rsidRPr="00BB6BE6">
        <w:rPr>
          <w:rFonts w:ascii="Palatino Linotype" w:hAnsi="Palatino Linotype"/>
          <w:sz w:val="20"/>
          <w:szCs w:val="20"/>
        </w:rPr>
        <w:t>o i peregrini.</w:t>
      </w:r>
    </w:p>
    <w:p w:rsidR="00B06AB4" w:rsidRPr="00BB6BE6" w:rsidRDefault="00B06AB4" w:rsidP="00065ABA">
      <w:pPr>
        <w:widowControl w:val="0"/>
        <w:spacing w:after="0" w:line="240" w:lineRule="auto"/>
        <w:jc w:val="both"/>
        <w:rPr>
          <w:rFonts w:ascii="Palatino Linotype" w:hAnsi="Palatino Linotype"/>
          <w:sz w:val="20"/>
          <w:szCs w:val="20"/>
        </w:rPr>
        <w:sectPr w:rsidR="00B06AB4" w:rsidRPr="00BB6BE6" w:rsidSect="00065ABA">
          <w:type w:val="continuous"/>
          <w:pgSz w:w="11906" w:h="16838" w:code="9"/>
          <w:pgMar w:top="1134" w:right="1134" w:bottom="1134" w:left="1134" w:header="737" w:footer="737" w:gutter="0"/>
          <w:cols w:num="2" w:space="708"/>
          <w:docGrid w:linePitch="360"/>
        </w:sectPr>
      </w:pPr>
    </w:p>
    <w:p w:rsidR="00385ECC" w:rsidRPr="00065ABA" w:rsidRDefault="00A64CC6" w:rsidP="00065ABA">
      <w:pPr>
        <w:widowControl w:val="0"/>
        <w:spacing w:after="0" w:line="240" w:lineRule="auto"/>
        <w:jc w:val="both"/>
        <w:rPr>
          <w:rFonts w:ascii="Palatino Linotype" w:hAnsi="Palatino Linotype"/>
        </w:rPr>
      </w:pPr>
      <w:r w:rsidRPr="00065ABA">
        <w:rPr>
          <w:rFonts w:ascii="Palatino Linotype" w:hAnsi="Palatino Linotype"/>
          <w:b/>
          <w:i/>
        </w:rPr>
        <w:t xml:space="preserve">3) </w:t>
      </w:r>
      <w:r w:rsidR="0077234F" w:rsidRPr="00065ABA">
        <w:rPr>
          <w:rFonts w:ascii="Palatino Linotype" w:hAnsi="Palatino Linotype"/>
          <w:b/>
          <w:i/>
        </w:rPr>
        <w:t>E</w:t>
      </w:r>
      <w:r w:rsidR="004B00AF" w:rsidRPr="00065ABA">
        <w:rPr>
          <w:rFonts w:ascii="Palatino Linotype" w:hAnsi="Palatino Linotype"/>
          <w:b/>
          <w:i/>
        </w:rPr>
        <w:t>mancipazione, manomissione</w:t>
      </w:r>
      <w:r w:rsidR="0077234F" w:rsidRPr="00065ABA">
        <w:rPr>
          <w:rFonts w:ascii="Palatino Linotype" w:hAnsi="Palatino Linotype"/>
        </w:rPr>
        <w:t>:</w:t>
      </w:r>
      <w:r w:rsidR="004B00AF" w:rsidRPr="00065ABA">
        <w:rPr>
          <w:rFonts w:ascii="Palatino Linotype" w:hAnsi="Palatino Linotype"/>
        </w:rPr>
        <w:t xml:space="preserve"> </w:t>
      </w:r>
    </w:p>
    <w:p w:rsidR="00385ECC" w:rsidRPr="00065ABA" w:rsidRDefault="00385ECC" w:rsidP="00065ABA">
      <w:pPr>
        <w:widowControl w:val="0"/>
        <w:spacing w:after="0" w:line="240" w:lineRule="auto"/>
        <w:jc w:val="both"/>
        <w:rPr>
          <w:rFonts w:ascii="Palatino Linotype" w:hAnsi="Palatino Linotype"/>
        </w:rPr>
      </w:pPr>
    </w:p>
    <w:p w:rsidR="00F82875" w:rsidRPr="00065ABA" w:rsidRDefault="00F82875" w:rsidP="00065ABA">
      <w:pPr>
        <w:widowControl w:val="0"/>
        <w:spacing w:after="0" w:line="240" w:lineRule="auto"/>
        <w:jc w:val="both"/>
        <w:rPr>
          <w:rFonts w:ascii="Palatino Linotype" w:hAnsi="Palatino Linotype"/>
        </w:rPr>
        <w:sectPr w:rsidR="00F82875" w:rsidRPr="00065ABA" w:rsidSect="00065ABA">
          <w:type w:val="continuous"/>
          <w:pgSz w:w="11906" w:h="16838" w:code="9"/>
          <w:pgMar w:top="1134" w:right="1134" w:bottom="1134" w:left="1134" w:header="737" w:footer="737" w:gutter="0"/>
          <w:cols w:space="708"/>
          <w:docGrid w:linePitch="360"/>
        </w:sectPr>
      </w:pPr>
    </w:p>
    <w:p w:rsidR="00385ECC" w:rsidRPr="00BB6BE6" w:rsidRDefault="004B00AF" w:rsidP="00065ABA">
      <w:pPr>
        <w:widowControl w:val="0"/>
        <w:spacing w:after="0" w:line="240" w:lineRule="auto"/>
        <w:jc w:val="both"/>
        <w:rPr>
          <w:rFonts w:ascii="Palatino Linotype" w:hAnsi="Palatino Linotype"/>
          <w:sz w:val="20"/>
          <w:szCs w:val="20"/>
        </w:rPr>
      </w:pPr>
      <w:r w:rsidRPr="00BB6BE6">
        <w:rPr>
          <w:rFonts w:ascii="Palatino Linotype" w:hAnsi="Palatino Linotype"/>
          <w:sz w:val="20"/>
          <w:szCs w:val="20"/>
        </w:rPr>
        <w:t>G</w:t>
      </w:r>
      <w:r w:rsidR="00385ECC" w:rsidRPr="00BB6BE6">
        <w:rPr>
          <w:rFonts w:ascii="Palatino Linotype" w:hAnsi="Palatino Linotype"/>
          <w:sz w:val="20"/>
          <w:szCs w:val="20"/>
        </w:rPr>
        <w:t>ai</w:t>
      </w:r>
      <w:r w:rsidRPr="00BB6BE6">
        <w:rPr>
          <w:rFonts w:ascii="Palatino Linotype" w:hAnsi="Palatino Linotype"/>
          <w:sz w:val="20"/>
          <w:szCs w:val="20"/>
        </w:rPr>
        <w:t xml:space="preserve"> 1, 124–141</w:t>
      </w:r>
      <w:r w:rsidR="006C32D7" w:rsidRPr="00BB6BE6">
        <w:rPr>
          <w:rFonts w:ascii="Palatino Linotype" w:hAnsi="Palatino Linotype"/>
          <w:sz w:val="20"/>
          <w:szCs w:val="20"/>
        </w:rPr>
        <w:t>:</w:t>
      </w:r>
      <w:bookmarkStart w:id="13" w:name="124"/>
      <w:r w:rsidR="006C32D7" w:rsidRPr="00BB6BE6">
        <w:rPr>
          <w:rFonts w:ascii="Palatino Linotype" w:eastAsia="Times New Roman" w:hAnsi="Palatino Linotype" w:cs="Times New Roman"/>
          <w:sz w:val="20"/>
          <w:szCs w:val="20"/>
          <w:lang w:eastAsia="it-IT"/>
        </w:rPr>
        <w:t xml:space="preserve"> </w:t>
      </w:r>
      <w:r w:rsidR="006C32D7" w:rsidRPr="00BB6BE6">
        <w:rPr>
          <w:rFonts w:ascii="Palatino Linotype" w:hAnsi="Palatino Linotype"/>
          <w:sz w:val="20"/>
          <w:szCs w:val="20"/>
        </w:rPr>
        <w:t>124.</w:t>
      </w:r>
      <w:bookmarkEnd w:id="13"/>
      <w:r w:rsidR="006C32D7" w:rsidRPr="00BB6BE6">
        <w:rPr>
          <w:rFonts w:ascii="Palatino Linotype" w:hAnsi="Palatino Linotype"/>
          <w:sz w:val="20"/>
          <w:szCs w:val="20"/>
        </w:rPr>
        <w:t xml:space="preserve"> Videamus nunc, quo modo ii, qui alieno iuri subiecti sunt, eo iure liberentur. </w:t>
      </w:r>
      <w:bookmarkStart w:id="14" w:name="125"/>
      <w:r w:rsidR="006C32D7" w:rsidRPr="00BB6BE6">
        <w:rPr>
          <w:rFonts w:ascii="Palatino Linotype" w:hAnsi="Palatino Linotype"/>
          <w:sz w:val="20"/>
          <w:szCs w:val="20"/>
        </w:rPr>
        <w:t>125.</w:t>
      </w:r>
      <w:bookmarkEnd w:id="14"/>
      <w:r w:rsidR="006C32D7" w:rsidRPr="00BB6BE6">
        <w:rPr>
          <w:rFonts w:ascii="Palatino Linotype" w:hAnsi="Palatino Linotype"/>
          <w:sz w:val="20"/>
          <w:szCs w:val="20"/>
        </w:rPr>
        <w:t xml:space="preserve"> Ac prius de his dispiciamus, qui in potestate sunt. </w:t>
      </w:r>
      <w:bookmarkStart w:id="15" w:name="126"/>
      <w:r w:rsidR="006C32D7" w:rsidRPr="00BB6BE6">
        <w:rPr>
          <w:rFonts w:ascii="Palatino Linotype" w:hAnsi="Palatino Linotype"/>
          <w:sz w:val="20"/>
          <w:szCs w:val="20"/>
        </w:rPr>
        <w:t>126.</w:t>
      </w:r>
      <w:bookmarkEnd w:id="15"/>
      <w:r w:rsidR="006C32D7" w:rsidRPr="00BB6BE6">
        <w:rPr>
          <w:rFonts w:ascii="Palatino Linotype" w:hAnsi="Palatino Linotype"/>
          <w:sz w:val="20"/>
          <w:szCs w:val="20"/>
        </w:rPr>
        <w:t xml:space="preserve"> Et quidem servi quemadmodum potestate liberentur, ex his intellegere possumus, quae de servis man</w:t>
      </w:r>
      <w:bookmarkStart w:id="16" w:name="127"/>
      <w:r w:rsidR="00513EF2" w:rsidRPr="00BB6BE6">
        <w:rPr>
          <w:rFonts w:ascii="Palatino Linotype" w:hAnsi="Palatino Linotype"/>
          <w:sz w:val="20"/>
          <w:szCs w:val="20"/>
        </w:rPr>
        <w:t>umittendis superius exposuimus.</w:t>
      </w:r>
    </w:p>
    <w:p w:rsidR="00F82875" w:rsidRPr="00BB6BE6" w:rsidRDefault="00F82875" w:rsidP="00065ABA">
      <w:pPr>
        <w:widowControl w:val="0"/>
        <w:spacing w:after="0" w:line="240" w:lineRule="auto"/>
        <w:jc w:val="both"/>
        <w:rPr>
          <w:rFonts w:ascii="Palatino Linotype" w:hAnsi="Palatino Linotype"/>
          <w:sz w:val="20"/>
          <w:szCs w:val="20"/>
        </w:rPr>
      </w:pPr>
    </w:p>
    <w:p w:rsidR="00513EF2" w:rsidRPr="00BB6BE6" w:rsidRDefault="00513EF2" w:rsidP="00065ABA">
      <w:pPr>
        <w:widowControl w:val="0"/>
        <w:spacing w:after="0" w:line="240" w:lineRule="auto"/>
        <w:jc w:val="both"/>
        <w:rPr>
          <w:rFonts w:ascii="Palatino Linotype" w:hAnsi="Palatino Linotype"/>
          <w:sz w:val="20"/>
          <w:szCs w:val="20"/>
        </w:rPr>
      </w:pPr>
      <w:r w:rsidRPr="00BB6BE6">
        <w:rPr>
          <w:rFonts w:ascii="Palatino Linotype" w:hAnsi="Palatino Linotype"/>
          <w:sz w:val="20"/>
          <w:szCs w:val="20"/>
        </w:rPr>
        <w:t xml:space="preserve">124. Vediamo ora in che modo quelli che sono soggetti all’altrui diritto si liberino da quella soggezione. 125. E prima discutiamo di quelli che sono sotto la potestà. 126. E dunque in </w:t>
      </w:r>
      <w:r w:rsidR="008560C1" w:rsidRPr="00BB6BE6">
        <w:rPr>
          <w:rFonts w:ascii="Palatino Linotype" w:hAnsi="Palatino Linotype"/>
          <w:sz w:val="20"/>
          <w:szCs w:val="20"/>
        </w:rPr>
        <w:t>che</w:t>
      </w:r>
      <w:r w:rsidRPr="00BB6BE6">
        <w:rPr>
          <w:rFonts w:ascii="Palatino Linotype" w:hAnsi="Palatino Linotype"/>
          <w:sz w:val="20"/>
          <w:szCs w:val="20"/>
        </w:rPr>
        <w:t xml:space="preserve"> modo i servi siano liberati dalla soggezione, da questi possiamo capire quelle cose che abbiamo espos</w:t>
      </w:r>
      <w:r w:rsidR="008560C1" w:rsidRPr="00BB6BE6">
        <w:rPr>
          <w:rFonts w:ascii="Palatino Linotype" w:hAnsi="Palatino Linotype"/>
          <w:sz w:val="20"/>
          <w:szCs w:val="20"/>
        </w:rPr>
        <w:t>t</w:t>
      </w:r>
      <w:r w:rsidRPr="00BB6BE6">
        <w:rPr>
          <w:rFonts w:ascii="Palatino Linotype" w:hAnsi="Palatino Linotype"/>
          <w:sz w:val="20"/>
          <w:szCs w:val="20"/>
        </w:rPr>
        <w:t>o sopra a proposito dei servi da manomettere.</w:t>
      </w:r>
    </w:p>
    <w:p w:rsidR="00F82875" w:rsidRPr="00BB6BE6" w:rsidRDefault="00F82875" w:rsidP="00065ABA">
      <w:pPr>
        <w:widowControl w:val="0"/>
        <w:spacing w:after="0" w:line="240" w:lineRule="auto"/>
        <w:jc w:val="both"/>
        <w:rPr>
          <w:rFonts w:ascii="Palatino Linotype" w:hAnsi="Palatino Linotype"/>
          <w:sz w:val="20"/>
          <w:szCs w:val="20"/>
        </w:rPr>
        <w:sectPr w:rsidR="00F82875" w:rsidRPr="00BB6BE6" w:rsidSect="00065ABA">
          <w:type w:val="continuous"/>
          <w:pgSz w:w="11906" w:h="16838" w:code="9"/>
          <w:pgMar w:top="1134" w:right="1134" w:bottom="1134" w:left="1134" w:header="737" w:footer="737" w:gutter="0"/>
          <w:cols w:num="2" w:space="708"/>
          <w:docGrid w:linePitch="360"/>
        </w:sectPr>
      </w:pPr>
    </w:p>
    <w:p w:rsidR="00E820F2" w:rsidRPr="00065ABA" w:rsidRDefault="00E820F2" w:rsidP="00065ABA">
      <w:pPr>
        <w:widowControl w:val="0"/>
        <w:spacing w:after="0" w:line="240" w:lineRule="auto"/>
        <w:jc w:val="both"/>
        <w:rPr>
          <w:rFonts w:ascii="Palatino Linotype" w:hAnsi="Palatino Linotype"/>
        </w:rPr>
      </w:pPr>
      <w:r w:rsidRPr="00065ABA">
        <w:rPr>
          <w:rFonts w:ascii="Palatino Linotype" w:hAnsi="Palatino Linotype"/>
        </w:rPr>
        <w:lastRenderedPageBreak/>
        <w:t>Determinare se si diven</w:t>
      </w:r>
      <w:r w:rsidR="00B3390E" w:rsidRPr="00065ABA">
        <w:rPr>
          <w:rFonts w:ascii="Palatino Linotype" w:hAnsi="Palatino Linotype"/>
        </w:rPr>
        <w:t>ga</w:t>
      </w:r>
      <w:r w:rsidRPr="00065ABA">
        <w:rPr>
          <w:rFonts w:ascii="Palatino Linotype" w:hAnsi="Palatino Linotype"/>
        </w:rPr>
        <w:t xml:space="preserve"> </w:t>
      </w:r>
      <w:r w:rsidRPr="00065ABA">
        <w:rPr>
          <w:rFonts w:ascii="Palatino Linotype" w:hAnsi="Palatino Linotype"/>
          <w:i/>
        </w:rPr>
        <w:t>sui iuris</w:t>
      </w:r>
      <w:r w:rsidRPr="00065ABA">
        <w:rPr>
          <w:rFonts w:ascii="Palatino Linotype" w:hAnsi="Palatino Linotype"/>
        </w:rPr>
        <w:t xml:space="preserve"> dipende dallo stato di soggezione del proprio padre:</w:t>
      </w:r>
    </w:p>
    <w:p w:rsidR="00E820F2" w:rsidRPr="00065ABA" w:rsidRDefault="00E820F2" w:rsidP="00065ABA">
      <w:pPr>
        <w:widowControl w:val="0"/>
        <w:spacing w:after="0" w:line="240" w:lineRule="auto"/>
        <w:jc w:val="both"/>
        <w:rPr>
          <w:rFonts w:ascii="Palatino Linotype" w:hAnsi="Palatino Linotype"/>
        </w:rPr>
      </w:pPr>
    </w:p>
    <w:p w:rsidR="00D971A0" w:rsidRDefault="00D971A0" w:rsidP="00D971A0">
      <w:pPr>
        <w:widowControl w:val="0"/>
        <w:spacing w:after="0" w:line="240" w:lineRule="auto"/>
        <w:jc w:val="both"/>
        <w:rPr>
          <w:rFonts w:ascii="Palatino Linotype" w:hAnsi="Palatino Linotype"/>
        </w:rPr>
        <w:sectPr w:rsidR="00D971A0" w:rsidSect="00065ABA">
          <w:type w:val="continuous"/>
          <w:pgSz w:w="11906" w:h="16838" w:code="9"/>
          <w:pgMar w:top="1134" w:right="1134" w:bottom="1134" w:left="1134" w:header="737" w:footer="737" w:gutter="0"/>
          <w:cols w:space="708"/>
          <w:docGrid w:linePitch="360"/>
        </w:sectPr>
      </w:pPr>
    </w:p>
    <w:p w:rsidR="00D971A0" w:rsidRPr="00D971A0" w:rsidRDefault="00D971A0" w:rsidP="00D971A0">
      <w:pPr>
        <w:widowControl w:val="0"/>
        <w:spacing w:after="0" w:line="240" w:lineRule="auto"/>
        <w:jc w:val="both"/>
        <w:rPr>
          <w:rFonts w:ascii="Palatino Linotype" w:hAnsi="Palatino Linotype"/>
          <w:sz w:val="20"/>
          <w:szCs w:val="20"/>
        </w:rPr>
      </w:pPr>
      <w:r w:rsidRPr="00D971A0">
        <w:rPr>
          <w:rFonts w:ascii="Palatino Linotype" w:hAnsi="Palatino Linotype"/>
          <w:sz w:val="20"/>
          <w:szCs w:val="20"/>
        </w:rPr>
        <w:t xml:space="preserve">Gai 1, </w:t>
      </w:r>
      <w:r w:rsidR="006C32D7" w:rsidRPr="00D971A0">
        <w:rPr>
          <w:rFonts w:ascii="Palatino Linotype" w:hAnsi="Palatino Linotype"/>
          <w:sz w:val="20"/>
          <w:szCs w:val="20"/>
        </w:rPr>
        <w:t>127.</w:t>
      </w:r>
      <w:bookmarkEnd w:id="16"/>
      <w:r w:rsidR="006C32D7" w:rsidRPr="00D971A0">
        <w:rPr>
          <w:rFonts w:ascii="Palatino Linotype" w:hAnsi="Palatino Linotype"/>
          <w:sz w:val="20"/>
          <w:szCs w:val="20"/>
        </w:rPr>
        <w:t xml:space="preserve"> </w:t>
      </w:r>
      <w:r w:rsidR="008560C1" w:rsidRPr="00D971A0">
        <w:rPr>
          <w:rFonts w:ascii="Palatino Linotype" w:hAnsi="Palatino Linotype"/>
          <w:sz w:val="20"/>
          <w:szCs w:val="20"/>
        </w:rPr>
        <w:t>Hi v</w:t>
      </w:r>
      <w:r w:rsidR="006C32D7" w:rsidRPr="00D971A0">
        <w:rPr>
          <w:rFonts w:ascii="Palatino Linotype" w:hAnsi="Palatino Linotype"/>
          <w:sz w:val="20"/>
          <w:szCs w:val="20"/>
        </w:rPr>
        <w:t xml:space="preserve">ero, </w:t>
      </w:r>
      <w:r w:rsidR="006C32D7" w:rsidRPr="00D971A0">
        <w:rPr>
          <w:rFonts w:ascii="Palatino Linotype" w:hAnsi="Palatino Linotype"/>
          <w:b/>
          <w:sz w:val="20"/>
          <w:szCs w:val="20"/>
        </w:rPr>
        <w:t>qui in potestate parentis sunt</w:t>
      </w:r>
      <w:r w:rsidR="006C32D7" w:rsidRPr="00D971A0">
        <w:rPr>
          <w:rFonts w:ascii="Palatino Linotype" w:hAnsi="Palatino Linotype"/>
          <w:sz w:val="20"/>
          <w:szCs w:val="20"/>
        </w:rPr>
        <w:t>, mortuo eo sui iuris fiunt</w:t>
      </w:r>
      <w:r w:rsidR="00F82875" w:rsidRPr="00D971A0">
        <w:rPr>
          <w:rFonts w:ascii="Palatino Linotype" w:hAnsi="Palatino Linotype"/>
          <w:sz w:val="20"/>
          <w:szCs w:val="20"/>
        </w:rPr>
        <w:t>. Sed hoc distinctionem recipit:</w:t>
      </w:r>
      <w:r w:rsidR="006C32D7" w:rsidRPr="00D971A0">
        <w:rPr>
          <w:rFonts w:ascii="Palatino Linotype" w:hAnsi="Palatino Linotype"/>
          <w:sz w:val="20"/>
          <w:szCs w:val="20"/>
        </w:rPr>
        <w:t xml:space="preserve"> nam mortuo patre sane omni modo filii filiaeve sui iuris efficiuntur; mortuo vero avo non omni modo nepotes neptesve sui iuris fiunt, sed ita si post mortem avi in patris sui potestatem recasuri non sunt. </w:t>
      </w:r>
      <w:bookmarkStart w:id="17" w:name="128"/>
      <w:r w:rsidRPr="00D971A0">
        <w:rPr>
          <w:rFonts w:ascii="Palatino Linotype" w:hAnsi="Palatino Linotype"/>
          <w:sz w:val="20"/>
          <w:szCs w:val="20"/>
        </w:rPr>
        <w:t>Itaque si moriente avo pater eorum et vivat et in potestate patris fuerit, tunc post obitum avi in patris sui potestate fiunt; si vero is, quo tempore avus moritur, aut iam mortuus est aut exiit de potestate patris, tunc hi, quia in potestatem eius cadere non possunt, sui iuris fiunt.</w:t>
      </w:r>
    </w:p>
    <w:p w:rsidR="00F82875" w:rsidRPr="00D971A0" w:rsidRDefault="00F82875" w:rsidP="00065ABA">
      <w:pPr>
        <w:widowControl w:val="0"/>
        <w:spacing w:after="0" w:line="240" w:lineRule="auto"/>
        <w:jc w:val="both"/>
        <w:rPr>
          <w:rFonts w:ascii="Palatino Linotype" w:hAnsi="Palatino Linotype"/>
          <w:sz w:val="20"/>
          <w:szCs w:val="20"/>
        </w:rPr>
      </w:pPr>
    </w:p>
    <w:p w:rsidR="00D971A0" w:rsidRPr="00D971A0" w:rsidRDefault="00D971A0" w:rsidP="00065ABA">
      <w:pPr>
        <w:widowControl w:val="0"/>
        <w:spacing w:after="0" w:line="240" w:lineRule="auto"/>
        <w:jc w:val="both"/>
        <w:rPr>
          <w:rFonts w:ascii="Palatino Linotype" w:hAnsi="Palatino Linotype"/>
          <w:sz w:val="20"/>
          <w:szCs w:val="20"/>
        </w:rPr>
      </w:pPr>
    </w:p>
    <w:p w:rsidR="00D971A0" w:rsidRPr="00D971A0" w:rsidRDefault="00D971A0" w:rsidP="00065ABA">
      <w:pPr>
        <w:widowControl w:val="0"/>
        <w:spacing w:after="0" w:line="240" w:lineRule="auto"/>
        <w:jc w:val="both"/>
        <w:rPr>
          <w:rFonts w:ascii="Palatino Linotype" w:hAnsi="Palatino Linotype"/>
          <w:sz w:val="20"/>
          <w:szCs w:val="20"/>
        </w:rPr>
      </w:pPr>
    </w:p>
    <w:p w:rsidR="00D971A0" w:rsidRPr="00D971A0" w:rsidRDefault="00D971A0" w:rsidP="00065ABA">
      <w:pPr>
        <w:widowControl w:val="0"/>
        <w:spacing w:after="0" w:line="240" w:lineRule="auto"/>
        <w:jc w:val="both"/>
        <w:rPr>
          <w:rFonts w:ascii="Palatino Linotype" w:hAnsi="Palatino Linotype"/>
          <w:sz w:val="20"/>
          <w:szCs w:val="20"/>
        </w:rPr>
      </w:pPr>
    </w:p>
    <w:p w:rsidR="00F82875" w:rsidRPr="00D971A0" w:rsidRDefault="00F82875" w:rsidP="00065ABA">
      <w:pPr>
        <w:widowControl w:val="0"/>
        <w:spacing w:after="0" w:line="240" w:lineRule="auto"/>
        <w:jc w:val="both"/>
        <w:rPr>
          <w:rFonts w:ascii="Palatino Linotype" w:hAnsi="Palatino Linotype"/>
          <w:sz w:val="20"/>
          <w:szCs w:val="20"/>
        </w:rPr>
      </w:pPr>
      <w:r w:rsidRPr="00D971A0">
        <w:rPr>
          <w:rFonts w:ascii="Palatino Linotype" w:hAnsi="Palatino Linotype"/>
          <w:sz w:val="20"/>
          <w:szCs w:val="20"/>
        </w:rPr>
        <w:t>127. In vero</w:t>
      </w:r>
      <w:r w:rsidR="008560C1" w:rsidRPr="00D971A0">
        <w:rPr>
          <w:rFonts w:ascii="Palatino Linotype" w:hAnsi="Palatino Linotype"/>
          <w:sz w:val="20"/>
          <w:szCs w:val="20"/>
        </w:rPr>
        <w:t>,</w:t>
      </w:r>
      <w:r w:rsidRPr="00D971A0">
        <w:rPr>
          <w:rFonts w:ascii="Palatino Linotype" w:hAnsi="Palatino Linotype"/>
          <w:sz w:val="20"/>
          <w:szCs w:val="20"/>
        </w:rPr>
        <w:t xml:space="preserve"> quelli che sono sotto la potestà del padre, morto quello diventano di diritto proprio. M</w:t>
      </w:r>
      <w:r w:rsidR="00E820F2" w:rsidRPr="00D971A0">
        <w:rPr>
          <w:rFonts w:ascii="Palatino Linotype" w:hAnsi="Palatino Linotype"/>
          <w:sz w:val="20"/>
          <w:szCs w:val="20"/>
        </w:rPr>
        <w:t>a questo comporta</w:t>
      </w:r>
      <w:r w:rsidRPr="00D971A0">
        <w:rPr>
          <w:rFonts w:ascii="Palatino Linotype" w:hAnsi="Palatino Linotype"/>
          <w:sz w:val="20"/>
          <w:szCs w:val="20"/>
        </w:rPr>
        <w:t xml:space="preserve"> una distinzione: infatti morto il padre assolutamente</w:t>
      </w:r>
      <w:r w:rsidR="00E820F2" w:rsidRPr="00D971A0">
        <w:rPr>
          <w:rFonts w:ascii="Palatino Linotype" w:hAnsi="Palatino Linotype"/>
          <w:sz w:val="20"/>
          <w:szCs w:val="20"/>
        </w:rPr>
        <w:t xml:space="preserve"> i </w:t>
      </w:r>
      <w:r w:rsidRPr="00D971A0">
        <w:rPr>
          <w:rFonts w:ascii="Palatino Linotype" w:hAnsi="Palatino Linotype"/>
          <w:sz w:val="20"/>
          <w:szCs w:val="20"/>
        </w:rPr>
        <w:t xml:space="preserve">figli o le figlie sono fatti di diritto proprio; morto invece il nonno non sempre i nipoti o le nipoti diventano di diritto proprio, ma </w:t>
      </w:r>
      <w:r w:rsidR="00E820F2" w:rsidRPr="00D971A0">
        <w:rPr>
          <w:rFonts w:ascii="Palatino Linotype" w:hAnsi="Palatino Linotype"/>
          <w:sz w:val="20"/>
          <w:szCs w:val="20"/>
        </w:rPr>
        <w:t xml:space="preserve">sono </w:t>
      </w:r>
      <w:r w:rsidRPr="00D971A0">
        <w:rPr>
          <w:rFonts w:ascii="Palatino Linotype" w:hAnsi="Palatino Linotype"/>
          <w:sz w:val="20"/>
          <w:szCs w:val="20"/>
        </w:rPr>
        <w:t>così se dopo la morte del nonno non siano ricascati nella potestà del proprio padre.</w:t>
      </w:r>
      <w:r w:rsidR="00D971A0" w:rsidRPr="00D971A0">
        <w:rPr>
          <w:rFonts w:ascii="Palatino Linotype" w:hAnsi="Palatino Linotype"/>
          <w:sz w:val="20"/>
          <w:szCs w:val="20"/>
        </w:rPr>
        <w:t xml:space="preserve"> </w:t>
      </w:r>
      <w:bookmarkStart w:id="18" w:name="129"/>
      <w:bookmarkEnd w:id="17"/>
      <w:r w:rsidRPr="00D971A0">
        <w:rPr>
          <w:rFonts w:ascii="Palatino Linotype" w:hAnsi="Palatino Linotype"/>
          <w:sz w:val="20"/>
          <w:szCs w:val="20"/>
        </w:rPr>
        <w:t>Pertanto se alla morte del nonno il padre loro e sia vivo e sia stato in potestà del padre, allora dopo la mort</w:t>
      </w:r>
      <w:r w:rsidR="00E820F2" w:rsidRPr="00D971A0">
        <w:rPr>
          <w:rFonts w:ascii="Palatino Linotype" w:hAnsi="Palatino Linotype"/>
          <w:sz w:val="20"/>
          <w:szCs w:val="20"/>
        </w:rPr>
        <w:t>e</w:t>
      </w:r>
      <w:r w:rsidRPr="00D971A0">
        <w:rPr>
          <w:rFonts w:ascii="Palatino Linotype" w:hAnsi="Palatino Linotype"/>
          <w:sz w:val="20"/>
          <w:szCs w:val="20"/>
        </w:rPr>
        <w:t xml:space="preserve"> del nonno vengono ad essere nella potestà del proprio padre; se invece quello, a quel tempo in cui è morto il nonno, </w:t>
      </w:r>
      <w:r w:rsidRPr="00BE26A2">
        <w:rPr>
          <w:rFonts w:ascii="Palatino Linotype" w:hAnsi="Palatino Linotype"/>
          <w:sz w:val="20"/>
          <w:szCs w:val="20"/>
          <w:u w:val="single"/>
        </w:rPr>
        <w:t>o è già morto o è uscito dalla pot</w:t>
      </w:r>
      <w:r w:rsidR="00E820F2" w:rsidRPr="00BE26A2">
        <w:rPr>
          <w:rFonts w:ascii="Palatino Linotype" w:hAnsi="Palatino Linotype"/>
          <w:sz w:val="20"/>
          <w:szCs w:val="20"/>
          <w:u w:val="single"/>
        </w:rPr>
        <w:t>e</w:t>
      </w:r>
      <w:r w:rsidRPr="00BE26A2">
        <w:rPr>
          <w:rFonts w:ascii="Palatino Linotype" w:hAnsi="Palatino Linotype"/>
          <w:sz w:val="20"/>
          <w:szCs w:val="20"/>
          <w:u w:val="single"/>
        </w:rPr>
        <w:t>stà del padre</w:t>
      </w:r>
      <w:r w:rsidRPr="00D971A0">
        <w:rPr>
          <w:rFonts w:ascii="Palatino Linotype" w:hAnsi="Palatino Linotype"/>
          <w:sz w:val="20"/>
          <w:szCs w:val="20"/>
        </w:rPr>
        <w:t>, allora quelli</w:t>
      </w:r>
      <w:r w:rsidR="00E820F2" w:rsidRPr="00D971A0">
        <w:rPr>
          <w:rFonts w:ascii="Palatino Linotype" w:hAnsi="Palatino Linotype"/>
          <w:sz w:val="20"/>
          <w:szCs w:val="20"/>
        </w:rPr>
        <w:t>, poiché non possono cadere nella sua potestà, divengono di diritto proprio.</w:t>
      </w:r>
      <w:r w:rsidRPr="00D971A0">
        <w:rPr>
          <w:rFonts w:ascii="Palatino Linotype" w:hAnsi="Palatino Linotype"/>
          <w:sz w:val="20"/>
          <w:szCs w:val="20"/>
        </w:rPr>
        <w:t xml:space="preserve"> </w:t>
      </w:r>
    </w:p>
    <w:p w:rsidR="00D971A0" w:rsidRDefault="00D971A0" w:rsidP="00065ABA">
      <w:pPr>
        <w:widowControl w:val="0"/>
        <w:spacing w:after="0" w:line="240" w:lineRule="auto"/>
        <w:jc w:val="both"/>
        <w:rPr>
          <w:rFonts w:ascii="Palatino Linotype" w:hAnsi="Palatino Linotype"/>
        </w:rPr>
        <w:sectPr w:rsidR="00D971A0" w:rsidSect="00D971A0">
          <w:type w:val="continuous"/>
          <w:pgSz w:w="11906" w:h="16838" w:code="9"/>
          <w:pgMar w:top="1134" w:right="1134" w:bottom="1134" w:left="1134" w:header="737" w:footer="737" w:gutter="0"/>
          <w:cols w:num="2" w:space="708"/>
          <w:docGrid w:linePitch="360"/>
        </w:sectPr>
      </w:pPr>
    </w:p>
    <w:p w:rsidR="00E820F2" w:rsidRPr="00065ABA" w:rsidRDefault="00E820F2" w:rsidP="00065ABA">
      <w:pPr>
        <w:widowControl w:val="0"/>
        <w:spacing w:after="0" w:line="240" w:lineRule="auto"/>
        <w:jc w:val="both"/>
        <w:rPr>
          <w:rFonts w:ascii="Palatino Linotype" w:hAnsi="Palatino Linotype"/>
        </w:rPr>
      </w:pPr>
      <w:r w:rsidRPr="00065ABA">
        <w:rPr>
          <w:rFonts w:ascii="Palatino Linotype" w:hAnsi="Palatino Linotype"/>
        </w:rPr>
        <w:t xml:space="preserve">Poi c’è il problema del </w:t>
      </w:r>
      <w:r w:rsidRPr="00065ABA">
        <w:rPr>
          <w:rFonts w:ascii="Palatino Linotype" w:hAnsi="Palatino Linotype"/>
          <w:i/>
        </w:rPr>
        <w:t>postliminium</w:t>
      </w:r>
      <w:r w:rsidR="00B3390E" w:rsidRPr="00065ABA">
        <w:rPr>
          <w:rFonts w:ascii="Palatino Linotype" w:hAnsi="Palatino Linotype"/>
        </w:rPr>
        <w:t>, sia per il padre, sia per il figlio</w:t>
      </w:r>
      <w:r w:rsidR="00D1152F" w:rsidRPr="00065ABA">
        <w:rPr>
          <w:rFonts w:ascii="Palatino Linotype" w:hAnsi="Palatino Linotype"/>
        </w:rPr>
        <w:t xml:space="preserve">, cioè se la prigionia faccia venire meno la </w:t>
      </w:r>
      <w:r w:rsidR="00D1152F" w:rsidRPr="00065ABA">
        <w:rPr>
          <w:rFonts w:ascii="Palatino Linotype" w:hAnsi="Palatino Linotype"/>
          <w:i/>
        </w:rPr>
        <w:t>patria potestas</w:t>
      </w:r>
      <w:r w:rsidRPr="00065ABA">
        <w:rPr>
          <w:rFonts w:ascii="Palatino Linotype" w:hAnsi="Palatino Linotype"/>
        </w:rPr>
        <w:t>:</w:t>
      </w:r>
    </w:p>
    <w:p w:rsidR="00E820F2" w:rsidRPr="00065ABA" w:rsidRDefault="00E820F2" w:rsidP="00065ABA">
      <w:pPr>
        <w:widowControl w:val="0"/>
        <w:spacing w:after="0" w:line="240" w:lineRule="auto"/>
        <w:jc w:val="both"/>
        <w:rPr>
          <w:rFonts w:ascii="Palatino Linotype" w:hAnsi="Palatino Linotype"/>
        </w:rPr>
      </w:pPr>
    </w:p>
    <w:p w:rsidR="00B3390E" w:rsidRPr="00065ABA" w:rsidRDefault="00B3390E" w:rsidP="00065ABA">
      <w:pPr>
        <w:widowControl w:val="0"/>
        <w:spacing w:after="0" w:line="240" w:lineRule="auto"/>
        <w:jc w:val="both"/>
        <w:rPr>
          <w:rFonts w:ascii="Palatino Linotype" w:hAnsi="Palatino Linotype"/>
        </w:rPr>
        <w:sectPr w:rsidR="00B3390E" w:rsidRPr="00065ABA" w:rsidSect="00065ABA">
          <w:type w:val="continuous"/>
          <w:pgSz w:w="11906" w:h="16838" w:code="9"/>
          <w:pgMar w:top="1134" w:right="1134" w:bottom="1134" w:left="1134" w:header="737" w:footer="737" w:gutter="0"/>
          <w:cols w:space="708"/>
          <w:docGrid w:linePitch="360"/>
        </w:sectPr>
      </w:pPr>
    </w:p>
    <w:p w:rsidR="00385ECC" w:rsidRPr="00D971A0"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6C32D7" w:rsidRPr="00D971A0">
        <w:rPr>
          <w:rFonts w:ascii="Palatino Linotype" w:hAnsi="Palatino Linotype"/>
          <w:sz w:val="20"/>
          <w:szCs w:val="20"/>
        </w:rPr>
        <w:t>129.</w:t>
      </w:r>
      <w:bookmarkEnd w:id="18"/>
      <w:r w:rsidR="006C32D7" w:rsidRPr="00D971A0">
        <w:rPr>
          <w:rFonts w:ascii="Palatino Linotype" w:hAnsi="Palatino Linotype"/>
          <w:sz w:val="20"/>
          <w:szCs w:val="20"/>
        </w:rPr>
        <w:t xml:space="preserve"> Quod si ab hostibus captus fuerit parens, quamvis servus hostium fiat, tamen pendet ius liberorum propter </w:t>
      </w:r>
      <w:r w:rsidR="006C32D7" w:rsidRPr="00D971A0">
        <w:rPr>
          <w:rFonts w:ascii="Palatino Linotype" w:hAnsi="Palatino Linotype"/>
          <w:b/>
          <w:sz w:val="20"/>
          <w:szCs w:val="20"/>
        </w:rPr>
        <w:t>ius postliminii</w:t>
      </w:r>
      <w:r w:rsidR="006C32D7" w:rsidRPr="00D971A0">
        <w:rPr>
          <w:rFonts w:ascii="Palatino Linotype" w:hAnsi="Palatino Linotype"/>
          <w:sz w:val="20"/>
          <w:szCs w:val="20"/>
        </w:rPr>
        <w:t>, quo hi, qui ab hostibus capti sunt, si reversi fuerint, omnia pristina iura recipiunt; itaque reversus habebit liberos in potestate: Si vero illic mortuus sit, erunt quidem liberi sui iuris; sed utrum ex hoc tempore, quo mortuus est apud hostes parens, an ex illo, quo ab hostibus captus est, dubitari potest. Ipse quoque filius neposve si ab hostibus captus fuerit, similiter dicemus propter ius postliminii potestatem quoque parentis in suspenso esse.</w:t>
      </w:r>
      <w:bookmarkStart w:id="19" w:name="130"/>
    </w:p>
    <w:p w:rsidR="00B3390E" w:rsidRPr="00D971A0" w:rsidRDefault="00B3390E" w:rsidP="00065ABA">
      <w:pPr>
        <w:widowControl w:val="0"/>
        <w:spacing w:after="0" w:line="240" w:lineRule="auto"/>
        <w:jc w:val="both"/>
        <w:rPr>
          <w:rFonts w:ascii="Palatino Linotype" w:hAnsi="Palatino Linotype"/>
          <w:sz w:val="20"/>
          <w:szCs w:val="20"/>
        </w:rPr>
      </w:pPr>
    </w:p>
    <w:p w:rsidR="00B3390E" w:rsidRPr="00D971A0" w:rsidRDefault="00B3390E" w:rsidP="00065ABA">
      <w:pPr>
        <w:widowControl w:val="0"/>
        <w:spacing w:after="0" w:line="240" w:lineRule="auto"/>
        <w:jc w:val="both"/>
        <w:rPr>
          <w:rFonts w:ascii="Palatino Linotype" w:hAnsi="Palatino Linotype"/>
          <w:sz w:val="20"/>
          <w:szCs w:val="20"/>
        </w:rPr>
      </w:pPr>
    </w:p>
    <w:p w:rsidR="00E820F2" w:rsidRPr="00D971A0" w:rsidRDefault="00E820F2" w:rsidP="00065ABA">
      <w:pPr>
        <w:widowControl w:val="0"/>
        <w:spacing w:after="0" w:line="240" w:lineRule="auto"/>
        <w:jc w:val="both"/>
        <w:rPr>
          <w:rFonts w:ascii="Palatino Linotype" w:hAnsi="Palatino Linotype"/>
          <w:sz w:val="20"/>
          <w:szCs w:val="20"/>
        </w:rPr>
      </w:pPr>
      <w:r w:rsidRPr="00D971A0">
        <w:rPr>
          <w:rFonts w:ascii="Palatino Linotype" w:hAnsi="Palatino Linotype"/>
          <w:sz w:val="20"/>
          <w:szCs w:val="20"/>
        </w:rPr>
        <w:t>129. Che se il padre sia stato fatto prigioniero</w:t>
      </w:r>
      <w:r w:rsidR="00A8400D" w:rsidRPr="00D971A0">
        <w:rPr>
          <w:rFonts w:ascii="Palatino Linotype" w:hAnsi="Palatino Linotype"/>
          <w:sz w:val="20"/>
          <w:szCs w:val="20"/>
        </w:rPr>
        <w:t xml:space="preserve"> </w:t>
      </w:r>
      <w:r w:rsidRPr="00D971A0">
        <w:rPr>
          <w:rFonts w:ascii="Palatino Linotype" w:hAnsi="Palatino Linotype"/>
          <w:sz w:val="20"/>
          <w:szCs w:val="20"/>
        </w:rPr>
        <w:t>dai nemici, benché egli diventi servo dei nemici, tuttavia è pendente il diritto dei figli a causa del diritto di postliminio, per il quale quelli che furono catturati dai nemici</w:t>
      </w:r>
      <w:r w:rsidR="00A8400D" w:rsidRPr="00D971A0">
        <w:rPr>
          <w:rFonts w:ascii="Palatino Linotype" w:hAnsi="Palatino Linotype"/>
          <w:sz w:val="20"/>
          <w:szCs w:val="20"/>
        </w:rPr>
        <w:t>, se siano tornati, riacquistan</w:t>
      </w:r>
      <w:r w:rsidRPr="00D971A0">
        <w:rPr>
          <w:rFonts w:ascii="Palatino Linotype" w:hAnsi="Palatino Linotype"/>
          <w:sz w:val="20"/>
          <w:szCs w:val="20"/>
        </w:rPr>
        <w:t>o i precedenti diritti; e così chi è tornato riavrà i figli sotto la potestà. Se invece lì sia morto, allora i figli saranno di proprio diritto;</w:t>
      </w:r>
      <w:r w:rsidR="00B3390E" w:rsidRPr="00D971A0">
        <w:rPr>
          <w:rFonts w:ascii="Palatino Linotype" w:hAnsi="Palatino Linotype"/>
          <w:sz w:val="20"/>
          <w:szCs w:val="20"/>
        </w:rPr>
        <w:t xml:space="preserve"> ma se da quel tempo in cui è morto il padre presso i nemici, o da quello in cui fu catturato dai nemici può essere in dubbio. Lo stesso figlio o il nipote</w:t>
      </w:r>
      <w:r w:rsidR="00A8400D" w:rsidRPr="00D971A0">
        <w:rPr>
          <w:rFonts w:ascii="Palatino Linotype" w:hAnsi="Palatino Linotype"/>
          <w:sz w:val="20"/>
          <w:szCs w:val="20"/>
        </w:rPr>
        <w:t>,</w:t>
      </w:r>
      <w:r w:rsidR="00B3390E" w:rsidRPr="00D971A0">
        <w:rPr>
          <w:rFonts w:ascii="Palatino Linotype" w:hAnsi="Palatino Linotype"/>
          <w:sz w:val="20"/>
          <w:szCs w:val="20"/>
        </w:rPr>
        <w:t xml:space="preserve"> se sarà stato catturato dai nemici, similmente diremmo che anche la potestà del padre per il diritto di postliminio è in sospeso.</w:t>
      </w:r>
    </w:p>
    <w:p w:rsidR="00B3390E" w:rsidRPr="00065ABA" w:rsidRDefault="00B3390E" w:rsidP="00065ABA">
      <w:pPr>
        <w:widowControl w:val="0"/>
        <w:spacing w:after="0" w:line="240" w:lineRule="auto"/>
        <w:jc w:val="both"/>
        <w:rPr>
          <w:rFonts w:ascii="Palatino Linotype" w:hAnsi="Palatino Linotype"/>
        </w:rPr>
        <w:sectPr w:rsidR="00B3390E" w:rsidRPr="00065ABA" w:rsidSect="00065ABA">
          <w:type w:val="continuous"/>
          <w:pgSz w:w="11906" w:h="16838" w:code="9"/>
          <w:pgMar w:top="1134" w:right="1134" w:bottom="1134" w:left="1134" w:header="737" w:footer="737" w:gutter="0"/>
          <w:cols w:num="2" w:space="708"/>
          <w:docGrid w:linePitch="360"/>
        </w:sectPr>
      </w:pPr>
    </w:p>
    <w:p w:rsidR="00385ECC" w:rsidRPr="00065ABA" w:rsidRDefault="00B3390E" w:rsidP="00065ABA">
      <w:pPr>
        <w:widowControl w:val="0"/>
        <w:spacing w:after="0" w:line="240" w:lineRule="auto"/>
        <w:jc w:val="both"/>
        <w:rPr>
          <w:rFonts w:ascii="Palatino Linotype" w:hAnsi="Palatino Linotype"/>
        </w:rPr>
      </w:pPr>
      <w:r w:rsidRPr="00065ABA">
        <w:rPr>
          <w:rFonts w:ascii="Palatino Linotype" w:hAnsi="Palatino Linotype"/>
        </w:rPr>
        <w:t xml:space="preserve">Segue la disciplina della </w:t>
      </w:r>
      <w:r w:rsidRPr="00065ABA">
        <w:rPr>
          <w:rFonts w:ascii="Palatino Linotype" w:hAnsi="Palatino Linotype"/>
          <w:i/>
        </w:rPr>
        <w:t>emancipatio</w:t>
      </w:r>
      <w:r w:rsidR="00D971A0">
        <w:rPr>
          <w:rFonts w:ascii="Palatino Linotype" w:hAnsi="Palatino Linotype"/>
        </w:rPr>
        <w:t xml:space="preserve"> mediante l’espediente delle tre vendite, cui segue</w:t>
      </w:r>
      <w:r w:rsidR="00D04E6E">
        <w:rPr>
          <w:rFonts w:ascii="Palatino Linotype" w:hAnsi="Palatino Linotype"/>
        </w:rPr>
        <w:t xml:space="preserve"> il caso del figlio dato in adozione</w:t>
      </w:r>
      <w:r w:rsidR="00D971A0">
        <w:rPr>
          <w:rFonts w:ascii="Palatino Linotype" w:hAnsi="Palatino Linotype"/>
        </w:rPr>
        <w:t>:</w:t>
      </w:r>
    </w:p>
    <w:bookmarkEnd w:id="19"/>
    <w:p w:rsidR="00666CDD" w:rsidRPr="00065ABA" w:rsidRDefault="00666CDD" w:rsidP="00065ABA">
      <w:pPr>
        <w:widowControl w:val="0"/>
        <w:spacing w:after="0" w:line="240" w:lineRule="auto"/>
        <w:jc w:val="both"/>
        <w:rPr>
          <w:rFonts w:ascii="Palatino Linotype" w:hAnsi="Palatino Linotype"/>
        </w:rPr>
      </w:pPr>
    </w:p>
    <w:p w:rsidR="00D971A0" w:rsidRDefault="00D971A0" w:rsidP="00065ABA">
      <w:pPr>
        <w:widowControl w:val="0"/>
        <w:spacing w:after="0" w:line="240" w:lineRule="auto"/>
        <w:jc w:val="both"/>
        <w:rPr>
          <w:rFonts w:ascii="Palatino Linotype" w:hAnsi="Palatino Linotype"/>
          <w:sz w:val="20"/>
          <w:szCs w:val="20"/>
        </w:rPr>
        <w:sectPr w:rsidR="00D971A0" w:rsidSect="00065ABA">
          <w:type w:val="continuous"/>
          <w:pgSz w:w="11906" w:h="16838" w:code="9"/>
          <w:pgMar w:top="1134" w:right="1134" w:bottom="1134" w:left="1134" w:header="737" w:footer="737" w:gutter="0"/>
          <w:cols w:space="708"/>
          <w:docGrid w:linePitch="360"/>
        </w:sectPr>
      </w:pPr>
      <w:bookmarkStart w:id="20" w:name="134"/>
    </w:p>
    <w:p w:rsidR="00D971A0" w:rsidRPr="00D971A0" w:rsidRDefault="00761006" w:rsidP="00065ABA">
      <w:pPr>
        <w:widowControl w:val="0"/>
        <w:spacing w:after="0" w:line="240" w:lineRule="auto"/>
        <w:jc w:val="both"/>
        <w:rPr>
          <w:rFonts w:ascii="Palatino Linotype" w:hAnsi="Palatino Linotype"/>
          <w:i/>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6C32D7" w:rsidRPr="00D971A0">
        <w:rPr>
          <w:rFonts w:ascii="Palatino Linotype" w:hAnsi="Palatino Linotype"/>
          <w:sz w:val="20"/>
          <w:szCs w:val="20"/>
        </w:rPr>
        <w:t>134</w:t>
      </w:r>
      <w:r w:rsidR="006C32D7" w:rsidRPr="00D04E6E">
        <w:rPr>
          <w:rFonts w:ascii="Palatino Linotype" w:hAnsi="Palatino Linotype"/>
          <w:sz w:val="20"/>
          <w:szCs w:val="20"/>
        </w:rPr>
        <w:t>.</w:t>
      </w:r>
      <w:bookmarkEnd w:id="20"/>
      <w:r w:rsidR="006C32D7" w:rsidRPr="00D04E6E">
        <w:rPr>
          <w:rFonts w:ascii="Palatino Linotype" w:hAnsi="Palatino Linotype"/>
          <w:sz w:val="20"/>
          <w:szCs w:val="20"/>
        </w:rPr>
        <w:t xml:space="preserve"> Praeterea parentes etiam </w:t>
      </w:r>
      <w:r w:rsidR="006C32D7" w:rsidRPr="00D04E6E">
        <w:rPr>
          <w:rFonts w:ascii="Palatino Linotype" w:hAnsi="Palatino Linotype"/>
          <w:b/>
          <w:sz w:val="20"/>
          <w:szCs w:val="20"/>
        </w:rPr>
        <w:t>liberos in adoptionem datos</w:t>
      </w:r>
      <w:r w:rsidR="006C32D7" w:rsidRPr="00D04E6E">
        <w:rPr>
          <w:rFonts w:ascii="Palatino Linotype" w:hAnsi="Palatino Linotype"/>
          <w:sz w:val="20"/>
          <w:szCs w:val="20"/>
        </w:rPr>
        <w:t xml:space="preserve"> in potestate habere desinunt. Et in filio quidem, si in adoptionem datur, tres mancipationes et duae intercedentes manumissiones proinde fiunt, ac fieri solent, cum ita eum pater de potestate dimittit, ut sui iuris efficiatur. Deinde aut patri remancipatur, et ab eo is, qui adoptat, vindicat apud praetorem filium suum esse, et illo contra non vindicante a praetore vindicanti filius addicitur, aut non remancipatur patri, sed ab eo vindicat is, qui adoptat, apud </w:t>
      </w:r>
      <w:r w:rsidR="00D04E6E">
        <w:rPr>
          <w:rFonts w:ascii="Palatino Linotype" w:hAnsi="Palatino Linotype"/>
          <w:sz w:val="20"/>
          <w:szCs w:val="20"/>
        </w:rPr>
        <w:t>quem in tertia mancipatione est.</w:t>
      </w:r>
    </w:p>
    <w:p w:rsidR="00D971A0" w:rsidRPr="00D971A0" w:rsidRDefault="00D971A0" w:rsidP="00065ABA">
      <w:pPr>
        <w:widowControl w:val="0"/>
        <w:spacing w:after="0" w:line="240" w:lineRule="auto"/>
        <w:jc w:val="both"/>
        <w:rPr>
          <w:rFonts w:ascii="Palatino Linotype" w:hAnsi="Palatino Linotype"/>
          <w:i/>
          <w:sz w:val="20"/>
          <w:szCs w:val="20"/>
        </w:rPr>
      </w:pPr>
    </w:p>
    <w:p w:rsidR="00D971A0" w:rsidRPr="00D971A0" w:rsidRDefault="00D971A0" w:rsidP="00065ABA">
      <w:pPr>
        <w:widowControl w:val="0"/>
        <w:spacing w:after="0" w:line="240" w:lineRule="auto"/>
        <w:jc w:val="both"/>
        <w:rPr>
          <w:rFonts w:ascii="Palatino Linotype" w:hAnsi="Palatino Linotype"/>
          <w:sz w:val="20"/>
          <w:szCs w:val="20"/>
        </w:rPr>
      </w:pPr>
      <w:r w:rsidRPr="00D971A0">
        <w:rPr>
          <w:rFonts w:ascii="Palatino Linotype" w:hAnsi="Palatino Linotype"/>
          <w:sz w:val="20"/>
          <w:szCs w:val="20"/>
        </w:rPr>
        <w:t>134. Inoltre i padri cessano di avere in potestà anche i figli dati in adozione. E anche sul figlio, se è dato in adozione, tre mancipazioni e due manumissioni intermedie ci sono, e sogliono esserci, quando così il padre lo lascia dalla [propria] potestà perché diventi di proprio diritto. Di poi, o è rimancipato al padre, e da lui colui che adotta rivendica davanti al pretore che è figlio suo, e quello non rivendicando contro, dal pretore al rivendicante è assegnato come figlio; o non è rimancipato al padre, ma da quello rivendica colui che adotta presso il quale è dopo la terza mancipazione</w:t>
      </w:r>
      <w:r>
        <w:rPr>
          <w:rFonts w:ascii="Palatino Linotype" w:hAnsi="Palatino Linotype"/>
          <w:sz w:val="20"/>
          <w:szCs w:val="20"/>
        </w:rPr>
        <w:t>.</w:t>
      </w:r>
    </w:p>
    <w:p w:rsidR="00D971A0" w:rsidRDefault="00D971A0" w:rsidP="00065ABA">
      <w:pPr>
        <w:widowControl w:val="0"/>
        <w:spacing w:after="0" w:line="240" w:lineRule="auto"/>
        <w:jc w:val="both"/>
        <w:rPr>
          <w:rFonts w:ascii="Palatino Linotype" w:hAnsi="Palatino Linotype"/>
        </w:rPr>
        <w:sectPr w:rsidR="00D971A0" w:rsidSect="00D971A0">
          <w:type w:val="continuous"/>
          <w:pgSz w:w="11906" w:h="16838" w:code="9"/>
          <w:pgMar w:top="1134" w:right="1134" w:bottom="1134" w:left="1134" w:header="737" w:footer="737" w:gutter="0"/>
          <w:cols w:num="2" w:space="708"/>
          <w:docGrid w:linePitch="360"/>
        </w:sectPr>
      </w:pPr>
    </w:p>
    <w:p w:rsidR="00D971A0" w:rsidRPr="00D971A0" w:rsidRDefault="00D971A0" w:rsidP="00065ABA">
      <w:pPr>
        <w:widowControl w:val="0"/>
        <w:spacing w:after="0" w:line="240" w:lineRule="auto"/>
        <w:jc w:val="both"/>
        <w:rPr>
          <w:rFonts w:ascii="Palatino Linotype" w:hAnsi="Palatino Linotype"/>
        </w:rPr>
      </w:pPr>
    </w:p>
    <w:p w:rsidR="00D04E6E" w:rsidRDefault="00D04E6E" w:rsidP="00065ABA">
      <w:pPr>
        <w:widowControl w:val="0"/>
        <w:spacing w:after="0" w:line="240" w:lineRule="auto"/>
        <w:jc w:val="both"/>
        <w:rPr>
          <w:rFonts w:ascii="Palatino Linotype" w:hAnsi="Palatino Linotype"/>
          <w:sz w:val="20"/>
          <w:szCs w:val="20"/>
        </w:rPr>
      </w:pPr>
    </w:p>
    <w:p w:rsidR="00D04E6E" w:rsidRDefault="00D04E6E" w:rsidP="00065ABA">
      <w:pPr>
        <w:widowControl w:val="0"/>
        <w:spacing w:after="0" w:line="240" w:lineRule="auto"/>
        <w:jc w:val="both"/>
        <w:rPr>
          <w:rFonts w:ascii="Palatino Linotype" w:hAnsi="Palatino Linotype"/>
          <w:sz w:val="20"/>
          <w:szCs w:val="20"/>
        </w:rPr>
        <w:sectPr w:rsidR="00D04E6E" w:rsidSect="00065ABA">
          <w:type w:val="continuous"/>
          <w:pgSz w:w="11906" w:h="16838" w:code="9"/>
          <w:pgMar w:top="1134" w:right="1134" w:bottom="1134" w:left="1134" w:header="737" w:footer="737" w:gutter="0"/>
          <w:cols w:space="708"/>
          <w:docGrid w:linePitch="360"/>
        </w:sectPr>
      </w:pPr>
    </w:p>
    <w:p w:rsidR="00385ECC" w:rsidRPr="00D04E6E" w:rsidRDefault="00D04E6E" w:rsidP="00065ABA">
      <w:pPr>
        <w:widowControl w:val="0"/>
        <w:spacing w:after="0" w:line="240" w:lineRule="auto"/>
        <w:jc w:val="both"/>
        <w:rPr>
          <w:rFonts w:ascii="Palatino Linotype" w:hAnsi="Palatino Linotype"/>
          <w:sz w:val="20"/>
          <w:szCs w:val="20"/>
        </w:rPr>
      </w:pPr>
      <w:r w:rsidRPr="00D04E6E">
        <w:rPr>
          <w:rFonts w:ascii="Palatino Linotype" w:hAnsi="Palatino Linotype"/>
          <w:sz w:val="20"/>
          <w:szCs w:val="20"/>
        </w:rPr>
        <w:t>Sed sane commodius est patri remancipari. In ceteris vero liberorum personis, seu masculini seu feminini sexus, una scilicet mancipatio sufficit, et aut remancipantur parenti aut non remancipantur</w:t>
      </w:r>
      <w:r w:rsidR="006C32D7" w:rsidRPr="00D04E6E">
        <w:rPr>
          <w:rFonts w:ascii="Palatino Linotype" w:hAnsi="Palatino Linotype"/>
          <w:sz w:val="20"/>
          <w:szCs w:val="20"/>
        </w:rPr>
        <w:t>. Eadem et in provinciis apud praesidem provinciae solent fieri.</w:t>
      </w:r>
    </w:p>
    <w:p w:rsidR="00C47A64" w:rsidRPr="00D04E6E" w:rsidRDefault="00C47A64" w:rsidP="00065ABA">
      <w:pPr>
        <w:widowControl w:val="0"/>
        <w:spacing w:after="0" w:line="240" w:lineRule="auto"/>
        <w:jc w:val="both"/>
        <w:rPr>
          <w:rFonts w:ascii="Palatino Linotype" w:hAnsi="Palatino Linotype"/>
          <w:sz w:val="20"/>
          <w:szCs w:val="20"/>
        </w:rPr>
      </w:pPr>
    </w:p>
    <w:p w:rsidR="00385ECC" w:rsidRPr="00D04E6E" w:rsidRDefault="00666CDD" w:rsidP="00065ABA">
      <w:pPr>
        <w:widowControl w:val="0"/>
        <w:spacing w:after="0" w:line="240" w:lineRule="auto"/>
        <w:jc w:val="both"/>
        <w:rPr>
          <w:rFonts w:ascii="Palatino Linotype" w:hAnsi="Palatino Linotype"/>
          <w:sz w:val="20"/>
          <w:szCs w:val="20"/>
        </w:rPr>
      </w:pPr>
      <w:r w:rsidRPr="00D04E6E">
        <w:rPr>
          <w:rFonts w:ascii="Palatino Linotype" w:hAnsi="Palatino Linotype"/>
          <w:sz w:val="20"/>
          <w:szCs w:val="20"/>
        </w:rPr>
        <w:t xml:space="preserve">Ma ovviamente è più comodo per il padre che sia rimancipato. Nelle altre persone dei </w:t>
      </w:r>
      <w:r w:rsidR="00C47A64" w:rsidRPr="00D04E6E">
        <w:rPr>
          <w:rFonts w:ascii="Palatino Linotype" w:hAnsi="Palatino Linotype"/>
          <w:sz w:val="20"/>
          <w:szCs w:val="20"/>
        </w:rPr>
        <w:t>liberi</w:t>
      </w:r>
      <w:r w:rsidRPr="00D04E6E">
        <w:rPr>
          <w:rFonts w:ascii="Palatino Linotype" w:hAnsi="Palatino Linotype"/>
          <w:sz w:val="20"/>
          <w:szCs w:val="20"/>
        </w:rPr>
        <w:t>, sia maschi che femmine, ba</w:t>
      </w:r>
      <w:r w:rsidR="00762893" w:rsidRPr="00D04E6E">
        <w:rPr>
          <w:rFonts w:ascii="Palatino Linotype" w:hAnsi="Palatino Linotype"/>
          <w:sz w:val="20"/>
          <w:szCs w:val="20"/>
        </w:rPr>
        <w:t>sta una sola mancipazione, e o è</w:t>
      </w:r>
      <w:r w:rsidRPr="00D04E6E">
        <w:rPr>
          <w:rFonts w:ascii="Palatino Linotype" w:hAnsi="Palatino Linotype"/>
          <w:sz w:val="20"/>
          <w:szCs w:val="20"/>
        </w:rPr>
        <w:t xml:space="preserve"> rimancipato al padre o non è rimancipato. Lo stesso si suole fare nelle province davanti al preside della provincia.</w:t>
      </w:r>
    </w:p>
    <w:p w:rsidR="00D04E6E" w:rsidRDefault="00D04E6E" w:rsidP="00065ABA">
      <w:pPr>
        <w:widowControl w:val="0"/>
        <w:spacing w:after="0" w:line="240" w:lineRule="auto"/>
        <w:jc w:val="both"/>
        <w:rPr>
          <w:rFonts w:ascii="Palatino Linotype" w:hAnsi="Palatino Linotype"/>
        </w:rPr>
        <w:sectPr w:rsidR="00D04E6E" w:rsidSect="00D04E6E">
          <w:type w:val="continuous"/>
          <w:pgSz w:w="11906" w:h="16838" w:code="9"/>
          <w:pgMar w:top="1134" w:right="1134" w:bottom="1134" w:left="1134" w:header="737" w:footer="737" w:gutter="0"/>
          <w:cols w:num="2" w:space="708"/>
          <w:docGrid w:linePitch="360"/>
        </w:sectPr>
      </w:pPr>
    </w:p>
    <w:p w:rsidR="00666CDD" w:rsidRPr="00065ABA" w:rsidRDefault="00762893" w:rsidP="00065ABA">
      <w:pPr>
        <w:widowControl w:val="0"/>
        <w:spacing w:after="0" w:line="240" w:lineRule="auto"/>
        <w:jc w:val="both"/>
        <w:rPr>
          <w:rFonts w:ascii="Palatino Linotype" w:hAnsi="Palatino Linotype"/>
        </w:rPr>
      </w:pPr>
      <w:r w:rsidRPr="00065ABA">
        <w:rPr>
          <w:rFonts w:ascii="Palatino Linotype" w:hAnsi="Palatino Linotype"/>
        </w:rPr>
        <w:t xml:space="preserve">Segue poi una precisazione sulle persone </w:t>
      </w:r>
      <w:r w:rsidRPr="00065ABA">
        <w:rPr>
          <w:rFonts w:ascii="Palatino Linotype" w:hAnsi="Palatino Linotype"/>
          <w:i/>
        </w:rPr>
        <w:t>in causa mancipii</w:t>
      </w:r>
      <w:r w:rsidRPr="00065ABA">
        <w:rPr>
          <w:rFonts w:ascii="Palatino Linotype" w:hAnsi="Palatino Linotype"/>
        </w:rPr>
        <w:t>:</w:t>
      </w:r>
    </w:p>
    <w:p w:rsidR="00762893" w:rsidRPr="00065ABA" w:rsidRDefault="00762893" w:rsidP="00065ABA">
      <w:pPr>
        <w:widowControl w:val="0"/>
        <w:spacing w:after="0" w:line="240" w:lineRule="auto"/>
        <w:jc w:val="both"/>
        <w:rPr>
          <w:rFonts w:ascii="Palatino Linotype" w:hAnsi="Palatino Linotype"/>
        </w:rPr>
      </w:pPr>
    </w:p>
    <w:p w:rsidR="00762893" w:rsidRPr="00065ABA" w:rsidRDefault="00762893" w:rsidP="00065ABA">
      <w:pPr>
        <w:widowControl w:val="0"/>
        <w:spacing w:after="0" w:line="240" w:lineRule="auto"/>
        <w:jc w:val="both"/>
        <w:rPr>
          <w:rFonts w:ascii="Palatino Linotype" w:hAnsi="Palatino Linotype"/>
        </w:rPr>
        <w:sectPr w:rsidR="00762893" w:rsidRPr="00065ABA" w:rsidSect="00065ABA">
          <w:type w:val="continuous"/>
          <w:pgSz w:w="11906" w:h="16838" w:code="9"/>
          <w:pgMar w:top="1134" w:right="1134" w:bottom="1134" w:left="1134" w:header="737" w:footer="737" w:gutter="0"/>
          <w:cols w:space="708"/>
          <w:docGrid w:linePitch="360"/>
        </w:sectPr>
      </w:pPr>
      <w:bookmarkStart w:id="21" w:name="138"/>
    </w:p>
    <w:p w:rsidR="00D04E6E" w:rsidRPr="00D04E6E" w:rsidRDefault="00761006" w:rsidP="00D04E6E">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6C32D7" w:rsidRPr="00D04E6E">
        <w:rPr>
          <w:rFonts w:ascii="Palatino Linotype" w:hAnsi="Palatino Linotype"/>
          <w:sz w:val="20"/>
          <w:szCs w:val="20"/>
        </w:rPr>
        <w:t>138.</w:t>
      </w:r>
      <w:bookmarkEnd w:id="21"/>
      <w:r w:rsidR="006C32D7" w:rsidRPr="00D04E6E">
        <w:rPr>
          <w:rFonts w:ascii="Palatino Linotype" w:hAnsi="Palatino Linotype"/>
          <w:sz w:val="20"/>
          <w:szCs w:val="20"/>
        </w:rPr>
        <w:t xml:space="preserve"> Ii, </w:t>
      </w:r>
      <w:r w:rsidR="006C32D7" w:rsidRPr="00D04E6E">
        <w:rPr>
          <w:rFonts w:ascii="Palatino Linotype" w:hAnsi="Palatino Linotype"/>
          <w:b/>
          <w:sz w:val="20"/>
          <w:szCs w:val="20"/>
        </w:rPr>
        <w:t>qui in causa mancipii sunt</w:t>
      </w:r>
      <w:r w:rsidR="006C32D7" w:rsidRPr="00D04E6E">
        <w:rPr>
          <w:rFonts w:ascii="Palatino Linotype" w:hAnsi="Palatino Linotype"/>
          <w:sz w:val="20"/>
          <w:szCs w:val="20"/>
        </w:rPr>
        <w:t>, quia servorum loco habentur, vindicta, censu, testamento manumissi sui iuris fiunt.</w:t>
      </w:r>
      <w:bookmarkStart w:id="22" w:name="139"/>
      <w:r w:rsidR="00D04E6E" w:rsidRPr="00D04E6E">
        <w:rPr>
          <w:rFonts w:ascii="Palatino Linotype" w:hAnsi="Palatino Linotype"/>
          <w:sz w:val="20"/>
          <w:szCs w:val="20"/>
        </w:rPr>
        <w:t xml:space="preserve"> 139. Nec tamen in hoc casu lex Aelia Sentia locum habet. Itaque nihil requirimus, cuius aetatis sit is, qui manumittit et qui manumittitur; ac ne illud quidem, an patronum creditoremve manumissor habeat; ac ne numerus quidem lege Fufia Caninia finitus in his personis locum habet.</w:t>
      </w:r>
    </w:p>
    <w:p w:rsidR="00762893" w:rsidRPr="00D04E6E" w:rsidRDefault="00762893" w:rsidP="00065ABA">
      <w:pPr>
        <w:widowControl w:val="0"/>
        <w:spacing w:after="0" w:line="240" w:lineRule="auto"/>
        <w:jc w:val="both"/>
        <w:rPr>
          <w:rFonts w:ascii="Palatino Linotype" w:hAnsi="Palatino Linotype"/>
          <w:sz w:val="20"/>
          <w:szCs w:val="20"/>
        </w:rPr>
      </w:pPr>
    </w:p>
    <w:p w:rsidR="00762893" w:rsidRPr="00D04E6E" w:rsidRDefault="00762893" w:rsidP="00065ABA">
      <w:pPr>
        <w:widowControl w:val="0"/>
        <w:spacing w:after="0" w:line="240" w:lineRule="auto"/>
        <w:jc w:val="both"/>
        <w:rPr>
          <w:rFonts w:ascii="Palatino Linotype" w:hAnsi="Palatino Linotype"/>
          <w:sz w:val="20"/>
          <w:szCs w:val="20"/>
        </w:rPr>
      </w:pPr>
      <w:r w:rsidRPr="00D04E6E">
        <w:rPr>
          <w:rFonts w:ascii="Palatino Linotype" w:hAnsi="Palatino Linotype"/>
          <w:sz w:val="20"/>
          <w:szCs w:val="20"/>
        </w:rPr>
        <w:t xml:space="preserve">138. Quelli che sono </w:t>
      </w:r>
      <w:r w:rsidRPr="00D04E6E">
        <w:rPr>
          <w:rFonts w:ascii="Palatino Linotype" w:hAnsi="Palatino Linotype"/>
          <w:i/>
          <w:sz w:val="20"/>
          <w:szCs w:val="20"/>
        </w:rPr>
        <w:t>in causa mancipii</w:t>
      </w:r>
      <w:r w:rsidRPr="00D04E6E">
        <w:rPr>
          <w:rFonts w:ascii="Palatino Linotype" w:hAnsi="Palatino Linotype"/>
          <w:sz w:val="20"/>
          <w:szCs w:val="20"/>
        </w:rPr>
        <w:t>, poiché sono considerati come servi, [una volta] manomessi con la verghetta, o per censimento o per testamento</w:t>
      </w:r>
      <w:r w:rsidR="000F547D" w:rsidRPr="00D04E6E">
        <w:rPr>
          <w:rFonts w:ascii="Palatino Linotype" w:hAnsi="Palatino Linotype"/>
          <w:sz w:val="20"/>
          <w:szCs w:val="20"/>
        </w:rPr>
        <w:t xml:space="preserve"> divengono di proprio diritto</w:t>
      </w:r>
      <w:r w:rsidRPr="00D04E6E">
        <w:rPr>
          <w:rFonts w:ascii="Palatino Linotype" w:hAnsi="Palatino Linotype"/>
          <w:sz w:val="20"/>
          <w:szCs w:val="20"/>
        </w:rPr>
        <w:t>.</w:t>
      </w:r>
      <w:bookmarkStart w:id="23" w:name="140"/>
      <w:bookmarkEnd w:id="22"/>
      <w:r w:rsidR="00D04E6E" w:rsidRPr="00D04E6E">
        <w:rPr>
          <w:rFonts w:ascii="Palatino Linotype" w:hAnsi="Palatino Linotype"/>
          <w:sz w:val="20"/>
          <w:szCs w:val="20"/>
        </w:rPr>
        <w:t xml:space="preserve"> </w:t>
      </w:r>
      <w:r w:rsidRPr="00D04E6E">
        <w:rPr>
          <w:rFonts w:ascii="Palatino Linotype" w:hAnsi="Palatino Linotype"/>
          <w:sz w:val="20"/>
          <w:szCs w:val="20"/>
        </w:rPr>
        <w:t>139. Né peraltro in questo caso si applica la legge Elia Senzia. Così non ci occupiamo di che età sia quello che manomette e chi è manomesso; e neppure quello se il manumittente abbia un patrono o un creditore; e neppure il numero determinato per la legge Fufia Caninia in queste persone ha rilevanza.</w:t>
      </w:r>
    </w:p>
    <w:p w:rsidR="00D04E6E" w:rsidRDefault="00D04E6E" w:rsidP="00065ABA">
      <w:pPr>
        <w:widowControl w:val="0"/>
        <w:spacing w:after="0" w:line="240" w:lineRule="auto"/>
        <w:jc w:val="both"/>
        <w:rPr>
          <w:rFonts w:ascii="Palatino Linotype" w:hAnsi="Palatino Linotype"/>
        </w:rPr>
        <w:sectPr w:rsidR="00D04E6E" w:rsidSect="00D04E6E">
          <w:type w:val="continuous"/>
          <w:pgSz w:w="11906" w:h="16838" w:code="9"/>
          <w:pgMar w:top="1134" w:right="1134" w:bottom="1134" w:left="1134" w:header="737" w:footer="737" w:gutter="0"/>
          <w:cols w:num="2" w:space="708"/>
          <w:docGrid w:linePitch="360"/>
        </w:sectPr>
      </w:pPr>
    </w:p>
    <w:p w:rsidR="00762893" w:rsidRPr="00065ABA" w:rsidRDefault="00762893" w:rsidP="00065ABA">
      <w:pPr>
        <w:widowControl w:val="0"/>
        <w:spacing w:after="0" w:line="240" w:lineRule="auto"/>
        <w:jc w:val="both"/>
        <w:rPr>
          <w:rFonts w:ascii="Palatino Linotype" w:hAnsi="Palatino Linotype"/>
        </w:rPr>
      </w:pPr>
    </w:p>
    <w:p w:rsidR="00762893" w:rsidRPr="00065ABA" w:rsidRDefault="00762893" w:rsidP="00065ABA">
      <w:pPr>
        <w:widowControl w:val="0"/>
        <w:spacing w:after="0" w:line="240" w:lineRule="auto"/>
        <w:jc w:val="both"/>
        <w:rPr>
          <w:rFonts w:ascii="Palatino Linotype" w:hAnsi="Palatino Linotype"/>
        </w:rPr>
      </w:pPr>
      <w:r w:rsidRPr="00065ABA">
        <w:rPr>
          <w:rFonts w:ascii="Palatino Linotype" w:hAnsi="Palatino Linotype"/>
        </w:rPr>
        <w:t>Perciò il figlio mancipato tre volte, che si trova li</w:t>
      </w:r>
      <w:r w:rsidR="00D1152F" w:rsidRPr="00065ABA">
        <w:rPr>
          <w:rFonts w:ascii="Palatino Linotype" w:hAnsi="Palatino Linotype"/>
        </w:rPr>
        <w:t>bero dal padre dopo la terza ama</w:t>
      </w:r>
      <w:r w:rsidRPr="00065ABA">
        <w:rPr>
          <w:rFonts w:ascii="Palatino Linotype" w:hAnsi="Palatino Linotype"/>
        </w:rPr>
        <w:t>n</w:t>
      </w:r>
      <w:r w:rsidR="00D1152F" w:rsidRPr="00065ABA">
        <w:rPr>
          <w:rFonts w:ascii="Palatino Linotype" w:hAnsi="Palatino Linotype"/>
        </w:rPr>
        <w:t>cipazione</w:t>
      </w:r>
      <w:r w:rsidR="00522CD9" w:rsidRPr="00065ABA">
        <w:rPr>
          <w:rFonts w:ascii="Palatino Linotype" w:hAnsi="Palatino Linotype"/>
        </w:rPr>
        <w:t>,</w:t>
      </w:r>
      <w:r w:rsidRPr="00065ABA">
        <w:rPr>
          <w:rFonts w:ascii="Palatino Linotype" w:hAnsi="Palatino Linotype"/>
        </w:rPr>
        <w:t xml:space="preserve"> </w:t>
      </w:r>
      <w:r w:rsidRPr="00065ABA">
        <w:rPr>
          <w:rFonts w:ascii="Palatino Linotype" w:hAnsi="Palatino Linotype"/>
          <w:i/>
          <w:u w:val="single"/>
        </w:rPr>
        <w:t>sed adhuc in causa mancipii</w:t>
      </w:r>
      <w:r w:rsidRPr="00065ABA">
        <w:rPr>
          <w:rFonts w:ascii="Palatino Linotype" w:hAnsi="Palatino Linotype"/>
        </w:rPr>
        <w:t xml:space="preserve">, deve essere ancora manomesso </w:t>
      </w:r>
      <w:r w:rsidR="00D1152F" w:rsidRPr="00065ABA">
        <w:rPr>
          <w:rFonts w:ascii="Palatino Linotype" w:hAnsi="Palatino Linotype"/>
        </w:rPr>
        <w:t xml:space="preserve">dal “compare” del padre </w:t>
      </w:r>
      <w:r w:rsidR="00522CD9" w:rsidRPr="00065ABA">
        <w:rPr>
          <w:rFonts w:ascii="Palatino Linotype" w:hAnsi="Palatino Linotype"/>
        </w:rPr>
        <w:t xml:space="preserve">o </w:t>
      </w:r>
      <w:r w:rsidR="00D1152F" w:rsidRPr="00065ABA">
        <w:rPr>
          <w:rFonts w:ascii="Palatino Linotype" w:hAnsi="Palatino Linotype"/>
          <w:i/>
        </w:rPr>
        <w:t>vindicta</w:t>
      </w:r>
      <w:r w:rsidR="00D1152F" w:rsidRPr="00065ABA">
        <w:rPr>
          <w:rFonts w:ascii="Palatino Linotype" w:hAnsi="Palatino Linotype"/>
        </w:rPr>
        <w:t xml:space="preserve">, o </w:t>
      </w:r>
      <w:r w:rsidRPr="00065ABA">
        <w:rPr>
          <w:rFonts w:ascii="Palatino Linotype" w:hAnsi="Palatino Linotype"/>
          <w:i/>
        </w:rPr>
        <w:t>censu</w:t>
      </w:r>
      <w:r w:rsidRPr="00065ABA">
        <w:rPr>
          <w:rFonts w:ascii="Palatino Linotype" w:hAnsi="Palatino Linotype"/>
        </w:rPr>
        <w:t>,</w:t>
      </w:r>
      <w:r w:rsidR="00D1152F" w:rsidRPr="00065ABA">
        <w:rPr>
          <w:rFonts w:ascii="Palatino Linotype" w:hAnsi="Palatino Linotype"/>
        </w:rPr>
        <w:t xml:space="preserve"> o </w:t>
      </w:r>
      <w:r w:rsidR="00D1152F" w:rsidRPr="00065ABA">
        <w:rPr>
          <w:rFonts w:ascii="Palatino Linotype" w:hAnsi="Palatino Linotype"/>
          <w:i/>
        </w:rPr>
        <w:t>testamento</w:t>
      </w:r>
      <w:r w:rsidR="00D1152F" w:rsidRPr="00065ABA">
        <w:rPr>
          <w:rFonts w:ascii="Palatino Linotype" w:hAnsi="Palatino Linotype"/>
        </w:rPr>
        <w:t>.</w:t>
      </w:r>
    </w:p>
    <w:p w:rsidR="00762893" w:rsidRPr="00065ABA" w:rsidRDefault="00762893" w:rsidP="00065ABA">
      <w:pPr>
        <w:widowControl w:val="0"/>
        <w:spacing w:after="0" w:line="240" w:lineRule="auto"/>
        <w:jc w:val="both"/>
        <w:rPr>
          <w:rFonts w:ascii="Palatino Linotype" w:hAnsi="Palatino Linotype"/>
        </w:rPr>
      </w:pPr>
    </w:p>
    <w:p w:rsidR="002A0864" w:rsidRPr="00065ABA" w:rsidRDefault="002A0864" w:rsidP="00065ABA">
      <w:pPr>
        <w:widowControl w:val="0"/>
        <w:spacing w:after="0" w:line="240" w:lineRule="auto"/>
        <w:jc w:val="both"/>
        <w:rPr>
          <w:rFonts w:ascii="Palatino Linotype" w:hAnsi="Palatino Linotype"/>
        </w:rPr>
      </w:pPr>
      <w:r w:rsidRPr="00065ABA">
        <w:rPr>
          <w:rFonts w:ascii="Palatino Linotype" w:hAnsi="Palatino Linotype"/>
        </w:rPr>
        <w:t xml:space="preserve">Segue poi una considerazione sulla impossibile </w:t>
      </w:r>
      <w:r w:rsidRPr="00065ABA">
        <w:rPr>
          <w:rFonts w:ascii="Palatino Linotype" w:hAnsi="Palatino Linotype"/>
          <w:i/>
        </w:rPr>
        <w:t>manumissio</w:t>
      </w:r>
      <w:r w:rsidRPr="00065ABA">
        <w:rPr>
          <w:rFonts w:ascii="Palatino Linotype" w:hAnsi="Palatino Linotype"/>
        </w:rPr>
        <w:t xml:space="preserve"> della persona </w:t>
      </w:r>
      <w:r w:rsidRPr="00065ABA">
        <w:rPr>
          <w:rFonts w:ascii="Palatino Linotype" w:hAnsi="Palatino Linotype"/>
          <w:i/>
        </w:rPr>
        <w:t>in causa mancipii</w:t>
      </w:r>
      <w:r w:rsidRPr="00065ABA">
        <w:rPr>
          <w:rFonts w:ascii="Palatino Linotype" w:hAnsi="Palatino Linotype"/>
        </w:rPr>
        <w:t xml:space="preserve"> perché dato a nossa:</w:t>
      </w:r>
    </w:p>
    <w:p w:rsidR="002A0864" w:rsidRPr="00065ABA" w:rsidRDefault="002A0864" w:rsidP="00065ABA">
      <w:pPr>
        <w:widowControl w:val="0"/>
        <w:spacing w:after="0" w:line="240" w:lineRule="auto"/>
        <w:jc w:val="both"/>
        <w:rPr>
          <w:rFonts w:ascii="Palatino Linotype" w:hAnsi="Palatino Linotype"/>
        </w:rPr>
      </w:pPr>
    </w:p>
    <w:p w:rsidR="002A0864" w:rsidRPr="00065ABA" w:rsidRDefault="002A0864" w:rsidP="00065ABA">
      <w:pPr>
        <w:widowControl w:val="0"/>
        <w:spacing w:after="0" w:line="240" w:lineRule="auto"/>
        <w:jc w:val="both"/>
        <w:rPr>
          <w:rFonts w:ascii="Palatino Linotype" w:hAnsi="Palatino Linotype"/>
        </w:rPr>
        <w:sectPr w:rsidR="002A0864" w:rsidRPr="00065ABA" w:rsidSect="00065ABA">
          <w:type w:val="continuous"/>
          <w:pgSz w:w="11906" w:h="16838" w:code="9"/>
          <w:pgMar w:top="1134" w:right="1134" w:bottom="1134" w:left="1134" w:header="737" w:footer="737" w:gutter="0"/>
          <w:cols w:space="708"/>
          <w:docGrid w:linePitch="360"/>
        </w:sectPr>
      </w:pPr>
    </w:p>
    <w:p w:rsidR="00D1152F" w:rsidRPr="00D04E6E"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6C32D7" w:rsidRPr="00D04E6E">
        <w:rPr>
          <w:rFonts w:ascii="Palatino Linotype" w:hAnsi="Palatino Linotype"/>
          <w:sz w:val="20"/>
          <w:szCs w:val="20"/>
        </w:rPr>
        <w:t>140.</w:t>
      </w:r>
      <w:bookmarkEnd w:id="23"/>
      <w:r w:rsidR="006C32D7" w:rsidRPr="00D04E6E">
        <w:rPr>
          <w:rFonts w:ascii="Palatino Linotype" w:hAnsi="Palatino Linotype"/>
          <w:sz w:val="20"/>
          <w:szCs w:val="20"/>
        </w:rPr>
        <w:t xml:space="preserve"> Quin etiam invito quoque eo, cuius in mancipio sunt, censu libertatem consequi possunt, excepto eo, quem pater ea lege mancipio dedit, ut sibi remancipetur; nam quodam modo tunc pater potestatem propriam reservare sibi videtur eo ipso, quod mancipio recipit. Ac ne is quidem dicitur invito eo, cuius in mancipio est, censu libertatem consequi, quem pater ex noxali causa mancipio dedit, veluti quod furti eius nomine damnatus est</w:t>
      </w:r>
      <w:r w:rsidR="002A0864" w:rsidRPr="00D04E6E">
        <w:rPr>
          <w:rFonts w:ascii="Palatino Linotype" w:hAnsi="Palatino Linotype"/>
          <w:sz w:val="20"/>
          <w:szCs w:val="20"/>
        </w:rPr>
        <w:t xml:space="preserve"> et eum mancipio actori dedit: n</w:t>
      </w:r>
      <w:r w:rsidR="006C32D7" w:rsidRPr="00D04E6E">
        <w:rPr>
          <w:rFonts w:ascii="Palatino Linotype" w:hAnsi="Palatino Linotype"/>
          <w:sz w:val="20"/>
          <w:szCs w:val="20"/>
        </w:rPr>
        <w:t>am hunc actor pro pecunia habet.</w:t>
      </w:r>
      <w:bookmarkStart w:id="24" w:name="141"/>
    </w:p>
    <w:p w:rsidR="002A0864" w:rsidRPr="00D04E6E" w:rsidRDefault="002A0864" w:rsidP="00065ABA">
      <w:pPr>
        <w:widowControl w:val="0"/>
        <w:spacing w:after="0" w:line="240" w:lineRule="auto"/>
        <w:jc w:val="both"/>
        <w:rPr>
          <w:rFonts w:ascii="Palatino Linotype" w:hAnsi="Palatino Linotype"/>
          <w:sz w:val="20"/>
          <w:szCs w:val="20"/>
        </w:rPr>
      </w:pPr>
    </w:p>
    <w:p w:rsidR="002A0864" w:rsidRPr="00D04E6E" w:rsidRDefault="002A0864" w:rsidP="00065ABA">
      <w:pPr>
        <w:widowControl w:val="0"/>
        <w:spacing w:after="0" w:line="240" w:lineRule="auto"/>
        <w:jc w:val="both"/>
        <w:rPr>
          <w:rFonts w:ascii="Palatino Linotype" w:hAnsi="Palatino Linotype"/>
          <w:sz w:val="20"/>
          <w:szCs w:val="20"/>
        </w:rPr>
      </w:pPr>
    </w:p>
    <w:p w:rsidR="002A0864" w:rsidRPr="00D04E6E" w:rsidRDefault="002A0864" w:rsidP="00065ABA">
      <w:pPr>
        <w:widowControl w:val="0"/>
        <w:spacing w:after="0" w:line="240" w:lineRule="auto"/>
        <w:jc w:val="both"/>
        <w:rPr>
          <w:rFonts w:ascii="Palatino Linotype" w:hAnsi="Palatino Linotype"/>
          <w:sz w:val="20"/>
          <w:szCs w:val="20"/>
        </w:rPr>
      </w:pPr>
    </w:p>
    <w:p w:rsidR="00D1152F" w:rsidRPr="00D04E6E" w:rsidRDefault="00D1152F" w:rsidP="00065ABA">
      <w:pPr>
        <w:widowControl w:val="0"/>
        <w:spacing w:after="0" w:line="240" w:lineRule="auto"/>
        <w:jc w:val="both"/>
        <w:rPr>
          <w:rFonts w:ascii="Palatino Linotype" w:hAnsi="Palatino Linotype"/>
          <w:sz w:val="20"/>
          <w:szCs w:val="20"/>
        </w:rPr>
      </w:pPr>
      <w:r w:rsidRPr="00D04E6E">
        <w:rPr>
          <w:rFonts w:ascii="Palatino Linotype" w:hAnsi="Palatino Linotype"/>
          <w:sz w:val="20"/>
          <w:szCs w:val="20"/>
        </w:rPr>
        <w:t>140. Piutt</w:t>
      </w:r>
      <w:r w:rsidR="002A0864" w:rsidRPr="00D04E6E">
        <w:rPr>
          <w:rFonts w:ascii="Palatino Linotype" w:hAnsi="Palatino Linotype"/>
          <w:sz w:val="20"/>
          <w:szCs w:val="20"/>
        </w:rPr>
        <w:t>o</w:t>
      </w:r>
      <w:r w:rsidRPr="00D04E6E">
        <w:rPr>
          <w:rFonts w:ascii="Palatino Linotype" w:hAnsi="Palatino Linotype"/>
          <w:sz w:val="20"/>
          <w:szCs w:val="20"/>
        </w:rPr>
        <w:t xml:space="preserve">sto senza che anche lo voglia quello nel di cui mancipio sono, possono conseguire la libertà col censimento, eccettuato quello che il padre ha dato in mancipio col patto che gli sia rimancipato; infatti </w:t>
      </w:r>
      <w:r w:rsidR="002A0864" w:rsidRPr="00D04E6E">
        <w:rPr>
          <w:rFonts w:ascii="Palatino Linotype" w:hAnsi="Palatino Linotype"/>
          <w:sz w:val="20"/>
          <w:szCs w:val="20"/>
        </w:rPr>
        <w:t xml:space="preserve">in qualche modo risulta che il padre si è voluto riservare la propria potestà per il fatto stesso che ha </w:t>
      </w:r>
      <w:r w:rsidR="002861A0" w:rsidRPr="00D04E6E">
        <w:rPr>
          <w:rFonts w:ascii="Palatino Linotype" w:hAnsi="Palatino Linotype"/>
          <w:sz w:val="20"/>
          <w:szCs w:val="20"/>
        </w:rPr>
        <w:t xml:space="preserve">promesso </w:t>
      </w:r>
      <w:r w:rsidR="002A0864" w:rsidRPr="00D04E6E">
        <w:rPr>
          <w:rFonts w:ascii="Palatino Linotype" w:hAnsi="Palatino Linotype"/>
          <w:sz w:val="20"/>
          <w:szCs w:val="20"/>
        </w:rPr>
        <w:t>in mancipio. E perché</w:t>
      </w:r>
      <w:r w:rsidR="002861A0" w:rsidRPr="00D04E6E">
        <w:rPr>
          <w:rFonts w:ascii="Palatino Linotype" w:hAnsi="Palatino Linotype"/>
          <w:sz w:val="20"/>
          <w:szCs w:val="20"/>
        </w:rPr>
        <w:t xml:space="preserve"> si è </w:t>
      </w:r>
      <w:r w:rsidR="002A0864" w:rsidRPr="00D04E6E">
        <w:rPr>
          <w:rFonts w:ascii="Palatino Linotype" w:hAnsi="Palatino Linotype"/>
          <w:sz w:val="20"/>
          <w:szCs w:val="20"/>
        </w:rPr>
        <w:t xml:space="preserve">detto </w:t>
      </w:r>
      <w:r w:rsidR="002861A0" w:rsidRPr="00D04E6E">
        <w:rPr>
          <w:rFonts w:ascii="Palatino Linotype" w:hAnsi="Palatino Linotype"/>
          <w:sz w:val="20"/>
          <w:szCs w:val="20"/>
        </w:rPr>
        <w:t>“</w:t>
      </w:r>
      <w:r w:rsidR="002A0864" w:rsidRPr="00D04E6E">
        <w:rPr>
          <w:rFonts w:ascii="Palatino Linotype" w:hAnsi="Palatino Linotype"/>
          <w:sz w:val="20"/>
          <w:szCs w:val="20"/>
        </w:rPr>
        <w:t>senza che lo voglia quello nel cui mancipio si trova non possa essere conseguita la libertà</w:t>
      </w:r>
      <w:r w:rsidR="002861A0" w:rsidRPr="00D04E6E">
        <w:rPr>
          <w:rFonts w:ascii="Palatino Linotype" w:hAnsi="Palatino Linotype"/>
          <w:sz w:val="20"/>
          <w:szCs w:val="20"/>
        </w:rPr>
        <w:t>”</w:t>
      </w:r>
      <w:r w:rsidR="002A0864" w:rsidRPr="00D04E6E">
        <w:rPr>
          <w:rFonts w:ascii="Palatino Linotype" w:hAnsi="Palatino Linotype"/>
          <w:sz w:val="20"/>
          <w:szCs w:val="20"/>
        </w:rPr>
        <w:t xml:space="preserve">, </w:t>
      </w:r>
      <w:r w:rsidR="002861A0" w:rsidRPr="00D04E6E">
        <w:rPr>
          <w:rFonts w:ascii="Palatino Linotype" w:hAnsi="Palatino Linotype"/>
          <w:sz w:val="20"/>
          <w:szCs w:val="20"/>
        </w:rPr>
        <w:t xml:space="preserve">[è quello] </w:t>
      </w:r>
      <w:r w:rsidR="002A0864" w:rsidRPr="00D04E6E">
        <w:rPr>
          <w:rFonts w:ascii="Palatino Linotype" w:hAnsi="Palatino Linotype"/>
          <w:sz w:val="20"/>
          <w:szCs w:val="20"/>
        </w:rPr>
        <w:t>che il padre per un motivo nossale ha dato in mancipio, per esempio perché è stato condanna</w:t>
      </w:r>
      <w:r w:rsidR="002861A0" w:rsidRPr="00D04E6E">
        <w:rPr>
          <w:rFonts w:ascii="Palatino Linotype" w:hAnsi="Palatino Linotype"/>
          <w:sz w:val="20"/>
          <w:szCs w:val="20"/>
        </w:rPr>
        <w:t xml:space="preserve">to al posto suo per furto e </w:t>
      </w:r>
      <w:r w:rsidR="002A0864" w:rsidRPr="00D04E6E">
        <w:rPr>
          <w:rFonts w:ascii="Palatino Linotype" w:hAnsi="Palatino Linotype"/>
          <w:sz w:val="20"/>
          <w:szCs w:val="20"/>
        </w:rPr>
        <w:t>lo ha dato in mancipio all’attore: infatti quello l’attore ha al posto del danaro [risarcimento].</w:t>
      </w:r>
    </w:p>
    <w:p w:rsidR="002A0864" w:rsidRPr="00065ABA" w:rsidRDefault="002A0864" w:rsidP="00065ABA">
      <w:pPr>
        <w:widowControl w:val="0"/>
        <w:spacing w:after="0" w:line="240" w:lineRule="auto"/>
        <w:jc w:val="both"/>
        <w:rPr>
          <w:rFonts w:ascii="Palatino Linotype" w:hAnsi="Palatino Linotype"/>
        </w:rPr>
        <w:sectPr w:rsidR="002A0864" w:rsidRPr="00065ABA" w:rsidSect="00065ABA">
          <w:type w:val="continuous"/>
          <w:pgSz w:w="11906" w:h="16838" w:code="9"/>
          <w:pgMar w:top="1134" w:right="1134" w:bottom="1134" w:left="1134" w:header="737" w:footer="737" w:gutter="0"/>
          <w:cols w:num="2" w:space="708"/>
          <w:docGrid w:linePitch="360"/>
        </w:sectPr>
      </w:pPr>
    </w:p>
    <w:p w:rsidR="002861A0" w:rsidRPr="00065ABA" w:rsidRDefault="002861A0" w:rsidP="00065ABA">
      <w:pPr>
        <w:widowControl w:val="0"/>
        <w:spacing w:after="0" w:line="240" w:lineRule="auto"/>
        <w:jc w:val="both"/>
        <w:rPr>
          <w:rFonts w:ascii="Palatino Linotype" w:hAnsi="Palatino Linotype"/>
        </w:rPr>
      </w:pPr>
      <w:r w:rsidRPr="00065ABA">
        <w:rPr>
          <w:rFonts w:ascii="Palatino Linotype" w:hAnsi="Palatino Linotype"/>
        </w:rPr>
        <w:t>Chiude una considerazione di ordine etico:</w:t>
      </w:r>
    </w:p>
    <w:p w:rsidR="002861A0" w:rsidRPr="00065ABA" w:rsidRDefault="002861A0" w:rsidP="00065ABA">
      <w:pPr>
        <w:widowControl w:val="0"/>
        <w:spacing w:after="0" w:line="240" w:lineRule="auto"/>
        <w:jc w:val="both"/>
        <w:rPr>
          <w:rFonts w:ascii="Palatino Linotype" w:hAnsi="Palatino Linotype"/>
        </w:rPr>
      </w:pPr>
    </w:p>
    <w:p w:rsidR="002861A0" w:rsidRPr="00065ABA" w:rsidRDefault="002861A0" w:rsidP="00065ABA">
      <w:pPr>
        <w:widowControl w:val="0"/>
        <w:spacing w:after="0" w:line="240" w:lineRule="auto"/>
        <w:jc w:val="both"/>
        <w:rPr>
          <w:rFonts w:ascii="Palatino Linotype" w:hAnsi="Palatino Linotype"/>
        </w:rPr>
        <w:sectPr w:rsidR="002861A0" w:rsidRPr="00065ABA" w:rsidSect="00065ABA">
          <w:type w:val="continuous"/>
          <w:pgSz w:w="11906" w:h="16838" w:code="9"/>
          <w:pgMar w:top="1134" w:right="1134" w:bottom="1134" w:left="1134" w:header="737" w:footer="737" w:gutter="0"/>
          <w:cols w:space="708"/>
          <w:docGrid w:linePitch="360"/>
        </w:sectPr>
      </w:pPr>
    </w:p>
    <w:p w:rsidR="0077234F" w:rsidRPr="00D04E6E"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6C32D7" w:rsidRPr="00D04E6E">
        <w:rPr>
          <w:rFonts w:ascii="Palatino Linotype" w:hAnsi="Palatino Linotype"/>
          <w:sz w:val="20"/>
          <w:szCs w:val="20"/>
        </w:rPr>
        <w:t>141.</w:t>
      </w:r>
      <w:bookmarkEnd w:id="24"/>
      <w:r w:rsidR="006C32D7" w:rsidRPr="00D04E6E">
        <w:rPr>
          <w:rFonts w:ascii="Palatino Linotype" w:hAnsi="Palatino Linotype"/>
          <w:sz w:val="20"/>
          <w:szCs w:val="20"/>
        </w:rPr>
        <w:t xml:space="preserve"> In summa admonendi sumus adversus eos, quos in mancipio habemus, nihil nobis contumeliose facere licere; alioquin iniuriarum tenebimur. Ac ne diu quidem in eo iure detinentur homines, sed plerumque hoc fit dicis gratia uno momento; nisi scilic</w:t>
      </w:r>
      <w:r w:rsidR="00DC0569" w:rsidRPr="00D04E6E">
        <w:rPr>
          <w:rFonts w:ascii="Palatino Linotype" w:hAnsi="Palatino Linotype"/>
          <w:sz w:val="20"/>
          <w:szCs w:val="20"/>
        </w:rPr>
        <w:t>et ex noxali causa mancipantur.</w:t>
      </w:r>
    </w:p>
    <w:p w:rsidR="002861A0" w:rsidRDefault="002861A0" w:rsidP="00065ABA">
      <w:pPr>
        <w:widowControl w:val="0"/>
        <w:spacing w:after="0" w:line="240" w:lineRule="auto"/>
        <w:jc w:val="both"/>
        <w:rPr>
          <w:rFonts w:ascii="Palatino Linotype" w:hAnsi="Palatino Linotype"/>
          <w:sz w:val="20"/>
          <w:szCs w:val="20"/>
        </w:rPr>
      </w:pPr>
    </w:p>
    <w:p w:rsidR="00761006" w:rsidRDefault="00761006" w:rsidP="00065ABA">
      <w:pPr>
        <w:widowControl w:val="0"/>
        <w:spacing w:after="0" w:line="240" w:lineRule="auto"/>
        <w:jc w:val="both"/>
        <w:rPr>
          <w:rFonts w:ascii="Palatino Linotype" w:hAnsi="Palatino Linotype"/>
          <w:sz w:val="20"/>
          <w:szCs w:val="20"/>
        </w:rPr>
      </w:pPr>
    </w:p>
    <w:p w:rsidR="0077234F" w:rsidRPr="00D04E6E" w:rsidRDefault="002861A0" w:rsidP="00065ABA">
      <w:pPr>
        <w:widowControl w:val="0"/>
        <w:spacing w:after="0" w:line="240" w:lineRule="auto"/>
        <w:jc w:val="both"/>
        <w:rPr>
          <w:rFonts w:ascii="Palatino Linotype" w:hAnsi="Palatino Linotype"/>
          <w:sz w:val="20"/>
          <w:szCs w:val="20"/>
        </w:rPr>
      </w:pPr>
      <w:r w:rsidRPr="00D04E6E">
        <w:rPr>
          <w:rFonts w:ascii="Palatino Linotype" w:hAnsi="Palatino Linotype"/>
          <w:sz w:val="20"/>
          <w:szCs w:val="20"/>
        </w:rPr>
        <w:t>141. In conclusione dobbiamo avvertire che contro quelli che abbiamo in</w:t>
      </w:r>
      <w:r w:rsidR="00DC46AD" w:rsidRPr="00D04E6E">
        <w:rPr>
          <w:rFonts w:ascii="Palatino Linotype" w:hAnsi="Palatino Linotype"/>
          <w:sz w:val="20"/>
          <w:szCs w:val="20"/>
        </w:rPr>
        <w:t xml:space="preserve"> mancipio niente ci è lecito </w:t>
      </w:r>
      <w:r w:rsidRPr="00D04E6E">
        <w:rPr>
          <w:rFonts w:ascii="Palatino Linotype" w:hAnsi="Palatino Linotype"/>
          <w:sz w:val="20"/>
          <w:szCs w:val="20"/>
        </w:rPr>
        <w:t>fare di ingiurioso, altrimenti siamo</w:t>
      </w:r>
      <w:r w:rsidR="00DC46AD" w:rsidRPr="00D04E6E">
        <w:rPr>
          <w:rFonts w:ascii="Palatino Linotype" w:hAnsi="Palatino Linotype"/>
          <w:sz w:val="20"/>
          <w:szCs w:val="20"/>
        </w:rPr>
        <w:t xml:space="preserve"> </w:t>
      </w:r>
      <w:r w:rsidRPr="00D04E6E">
        <w:rPr>
          <w:rFonts w:ascii="Palatino Linotype" w:hAnsi="Palatino Linotype"/>
          <w:sz w:val="20"/>
          <w:szCs w:val="20"/>
        </w:rPr>
        <w:t>passibili di ingiuria. E p</w:t>
      </w:r>
      <w:r w:rsidR="00DC46AD" w:rsidRPr="00D04E6E">
        <w:rPr>
          <w:rFonts w:ascii="Palatino Linotype" w:hAnsi="Palatino Linotype"/>
          <w:sz w:val="20"/>
          <w:szCs w:val="20"/>
        </w:rPr>
        <w:t>oi</w:t>
      </w:r>
      <w:r w:rsidR="00047EB7" w:rsidRPr="00D04E6E">
        <w:rPr>
          <w:rFonts w:ascii="Palatino Linotype" w:hAnsi="Palatino Linotype"/>
          <w:sz w:val="20"/>
          <w:szCs w:val="20"/>
        </w:rPr>
        <w:t>,</w:t>
      </w:r>
      <w:r w:rsidR="00DC46AD" w:rsidRPr="00D04E6E">
        <w:rPr>
          <w:rFonts w:ascii="Palatino Linotype" w:hAnsi="Palatino Linotype"/>
          <w:sz w:val="20"/>
          <w:szCs w:val="20"/>
        </w:rPr>
        <w:t xml:space="preserve"> che </w:t>
      </w:r>
      <w:r w:rsidRPr="00D04E6E">
        <w:rPr>
          <w:rFonts w:ascii="Palatino Linotype" w:hAnsi="Palatino Linotype"/>
          <w:sz w:val="20"/>
          <w:szCs w:val="20"/>
        </w:rPr>
        <w:t xml:space="preserve">le persone </w:t>
      </w:r>
      <w:r w:rsidR="00DC46AD" w:rsidRPr="00D04E6E">
        <w:rPr>
          <w:rFonts w:ascii="Palatino Linotype" w:hAnsi="Palatino Linotype"/>
          <w:sz w:val="20"/>
          <w:szCs w:val="20"/>
        </w:rPr>
        <w:t>non sono tenute</w:t>
      </w:r>
      <w:r w:rsidRPr="00D04E6E">
        <w:rPr>
          <w:rFonts w:ascii="Palatino Linotype" w:hAnsi="Palatino Linotype"/>
          <w:sz w:val="20"/>
          <w:szCs w:val="20"/>
        </w:rPr>
        <w:t xml:space="preserve"> a lungo in questa condizione, ma per lo più questo accade per modo di dire </w:t>
      </w:r>
      <w:r w:rsidR="00DC46AD" w:rsidRPr="00D04E6E">
        <w:rPr>
          <w:rFonts w:ascii="Palatino Linotype" w:hAnsi="Palatino Linotype"/>
          <w:sz w:val="20"/>
          <w:szCs w:val="20"/>
        </w:rPr>
        <w:t xml:space="preserve">per una </w:t>
      </w:r>
      <w:r w:rsidRPr="00D04E6E">
        <w:rPr>
          <w:rFonts w:ascii="Palatino Linotype" w:hAnsi="Palatino Linotype"/>
          <w:sz w:val="20"/>
          <w:szCs w:val="20"/>
        </w:rPr>
        <w:t>occasione; a meno che purtroppo non siano mancipati per una causa nossale.</w:t>
      </w:r>
    </w:p>
    <w:p w:rsidR="002861A0" w:rsidRPr="00065ABA" w:rsidRDefault="002861A0" w:rsidP="00065ABA">
      <w:pPr>
        <w:widowControl w:val="0"/>
        <w:spacing w:after="0" w:line="240" w:lineRule="auto"/>
        <w:jc w:val="both"/>
        <w:rPr>
          <w:rFonts w:ascii="Palatino Linotype" w:hAnsi="Palatino Linotype"/>
        </w:rPr>
        <w:sectPr w:rsidR="002861A0" w:rsidRPr="00065ABA" w:rsidSect="00065ABA">
          <w:type w:val="continuous"/>
          <w:pgSz w:w="11906" w:h="16838" w:code="9"/>
          <w:pgMar w:top="1134" w:right="1134" w:bottom="1134" w:left="1134" w:header="737" w:footer="737" w:gutter="0"/>
          <w:cols w:num="2" w:space="708"/>
          <w:docGrid w:linePitch="360"/>
        </w:sectPr>
      </w:pPr>
    </w:p>
    <w:p w:rsidR="00EA184A" w:rsidRPr="00065ABA" w:rsidRDefault="00A64CC6" w:rsidP="00065ABA">
      <w:pPr>
        <w:widowControl w:val="0"/>
        <w:spacing w:after="0" w:line="240" w:lineRule="auto"/>
        <w:jc w:val="both"/>
        <w:rPr>
          <w:rFonts w:ascii="Palatino Linotype" w:hAnsi="Palatino Linotype"/>
        </w:rPr>
      </w:pPr>
      <w:r w:rsidRPr="00065ABA">
        <w:rPr>
          <w:rFonts w:ascii="Palatino Linotype" w:hAnsi="Palatino Linotype"/>
          <w:b/>
          <w:i/>
        </w:rPr>
        <w:lastRenderedPageBreak/>
        <w:t xml:space="preserve">4) </w:t>
      </w:r>
      <w:r w:rsidR="0077234F" w:rsidRPr="00065ABA">
        <w:rPr>
          <w:rFonts w:ascii="Palatino Linotype" w:hAnsi="Palatino Linotype"/>
          <w:b/>
          <w:i/>
        </w:rPr>
        <w:t>A</w:t>
      </w:r>
      <w:r w:rsidR="004B00AF" w:rsidRPr="00065ABA">
        <w:rPr>
          <w:rFonts w:ascii="Palatino Linotype" w:hAnsi="Palatino Linotype"/>
          <w:b/>
          <w:i/>
        </w:rPr>
        <w:t>dozione</w:t>
      </w:r>
      <w:r w:rsidRPr="00065ABA">
        <w:rPr>
          <w:rFonts w:ascii="Palatino Linotype" w:hAnsi="Palatino Linotype"/>
        </w:rPr>
        <w:t>:</w:t>
      </w:r>
      <w:r w:rsidR="004B00AF" w:rsidRPr="00065ABA">
        <w:rPr>
          <w:rFonts w:ascii="Palatino Linotype" w:hAnsi="Palatino Linotype"/>
        </w:rPr>
        <w:t xml:space="preserve"> </w:t>
      </w:r>
    </w:p>
    <w:p w:rsidR="00DC46AD" w:rsidRPr="004E4E2E" w:rsidRDefault="00DC46AD" w:rsidP="00065ABA">
      <w:pPr>
        <w:widowControl w:val="0"/>
        <w:spacing w:after="0" w:line="240" w:lineRule="auto"/>
        <w:jc w:val="both"/>
        <w:rPr>
          <w:rFonts w:ascii="Palatino Linotype" w:hAnsi="Palatino Linotype"/>
          <w:sz w:val="20"/>
          <w:szCs w:val="20"/>
        </w:rPr>
      </w:pPr>
    </w:p>
    <w:p w:rsidR="004E4E2E" w:rsidRDefault="004E4E2E" w:rsidP="004E4E2E">
      <w:pPr>
        <w:widowControl w:val="0"/>
        <w:spacing w:after="0" w:line="240" w:lineRule="auto"/>
        <w:jc w:val="both"/>
        <w:rPr>
          <w:rFonts w:ascii="Palatino Linotype" w:hAnsi="Palatino Linotype"/>
          <w:sz w:val="20"/>
          <w:szCs w:val="20"/>
        </w:rPr>
        <w:sectPr w:rsidR="004E4E2E" w:rsidSect="00065ABA">
          <w:type w:val="continuous"/>
          <w:pgSz w:w="11906" w:h="16838" w:code="9"/>
          <w:pgMar w:top="1134" w:right="1134" w:bottom="1134" w:left="1134" w:header="737" w:footer="737" w:gutter="0"/>
          <w:cols w:space="708"/>
          <w:docGrid w:linePitch="360"/>
        </w:sectPr>
      </w:pPr>
    </w:p>
    <w:p w:rsidR="004E4E2E" w:rsidRPr="004E4E2E" w:rsidRDefault="004B00AF" w:rsidP="004E4E2E">
      <w:pPr>
        <w:widowControl w:val="0"/>
        <w:spacing w:after="0" w:line="240" w:lineRule="auto"/>
        <w:jc w:val="both"/>
        <w:rPr>
          <w:rFonts w:ascii="Palatino Linotype" w:hAnsi="Palatino Linotype"/>
          <w:sz w:val="20"/>
          <w:szCs w:val="20"/>
        </w:rPr>
      </w:pPr>
      <w:r w:rsidRPr="004E4E2E">
        <w:rPr>
          <w:rFonts w:ascii="Palatino Linotype" w:hAnsi="Palatino Linotype"/>
          <w:sz w:val="20"/>
          <w:szCs w:val="20"/>
        </w:rPr>
        <w:t>G</w:t>
      </w:r>
      <w:r w:rsidR="00EA184A" w:rsidRPr="004E4E2E">
        <w:rPr>
          <w:rFonts w:ascii="Palatino Linotype" w:hAnsi="Palatino Linotype"/>
          <w:sz w:val="20"/>
          <w:szCs w:val="20"/>
        </w:rPr>
        <w:t>ai</w:t>
      </w:r>
      <w:r w:rsidR="00DC46AD" w:rsidRPr="004E4E2E">
        <w:rPr>
          <w:rFonts w:ascii="Palatino Linotype" w:hAnsi="Palatino Linotype"/>
          <w:sz w:val="20"/>
          <w:szCs w:val="20"/>
        </w:rPr>
        <w:t xml:space="preserve"> 1, 97</w:t>
      </w:r>
      <w:r w:rsidRPr="004E4E2E">
        <w:rPr>
          <w:rFonts w:ascii="Palatino Linotype" w:hAnsi="Palatino Linotype"/>
          <w:sz w:val="20"/>
          <w:szCs w:val="20"/>
        </w:rPr>
        <w:t>–107</w:t>
      </w:r>
      <w:r w:rsidR="006C32D7" w:rsidRPr="004E4E2E">
        <w:rPr>
          <w:rFonts w:ascii="Palatino Linotype" w:hAnsi="Palatino Linotype"/>
          <w:sz w:val="20"/>
          <w:szCs w:val="20"/>
        </w:rPr>
        <w:t xml:space="preserve">: </w:t>
      </w:r>
      <w:bookmarkStart w:id="25" w:name="97"/>
      <w:r w:rsidR="006C32D7" w:rsidRPr="004E4E2E">
        <w:rPr>
          <w:rFonts w:ascii="Palatino Linotype" w:hAnsi="Palatino Linotype"/>
          <w:sz w:val="20"/>
          <w:szCs w:val="20"/>
        </w:rPr>
        <w:t>97.</w:t>
      </w:r>
      <w:bookmarkEnd w:id="25"/>
      <w:r w:rsidR="006C32D7" w:rsidRPr="004E4E2E">
        <w:rPr>
          <w:rFonts w:ascii="Palatino Linotype" w:hAnsi="Palatino Linotype"/>
          <w:sz w:val="20"/>
          <w:szCs w:val="20"/>
        </w:rPr>
        <w:t xml:space="preserve"> Non solum tamen naturales liberi secundum ea, quae diximus, in potestate nostra sunt, erum et hi, quos adoptamus. </w:t>
      </w:r>
      <w:bookmarkStart w:id="26" w:name="98"/>
      <w:r w:rsidR="006C32D7" w:rsidRPr="004E4E2E">
        <w:rPr>
          <w:rFonts w:ascii="Palatino Linotype" w:hAnsi="Palatino Linotype"/>
          <w:sz w:val="20"/>
          <w:szCs w:val="20"/>
          <w:lang w:val="en-US"/>
        </w:rPr>
        <w:t>98.</w:t>
      </w:r>
      <w:bookmarkEnd w:id="26"/>
      <w:r w:rsidR="00DC46AD" w:rsidRPr="004E4E2E">
        <w:rPr>
          <w:rFonts w:ascii="Palatino Linotype" w:hAnsi="Palatino Linotype"/>
          <w:sz w:val="20"/>
          <w:szCs w:val="20"/>
          <w:lang w:val="en-US"/>
        </w:rPr>
        <w:t xml:space="preserve"> Adoptio autem duobus modis fit:</w:t>
      </w:r>
      <w:r w:rsidR="006C32D7" w:rsidRPr="004E4E2E">
        <w:rPr>
          <w:rFonts w:ascii="Palatino Linotype" w:hAnsi="Palatino Linotype"/>
          <w:sz w:val="20"/>
          <w:szCs w:val="20"/>
          <w:lang w:val="en-US"/>
        </w:rPr>
        <w:t xml:space="preserve"> aut </w:t>
      </w:r>
      <w:r w:rsidR="006C32D7" w:rsidRPr="004E4E2E">
        <w:rPr>
          <w:rFonts w:ascii="Palatino Linotype" w:hAnsi="Palatino Linotype"/>
          <w:b/>
          <w:sz w:val="20"/>
          <w:szCs w:val="20"/>
          <w:lang w:val="en-US"/>
        </w:rPr>
        <w:t>populi auctoritate</w:t>
      </w:r>
      <w:r w:rsidR="006C32D7" w:rsidRPr="004E4E2E">
        <w:rPr>
          <w:rFonts w:ascii="Palatino Linotype" w:hAnsi="Palatino Linotype"/>
          <w:sz w:val="20"/>
          <w:szCs w:val="20"/>
          <w:lang w:val="en-US"/>
        </w:rPr>
        <w:t xml:space="preserve"> aut </w:t>
      </w:r>
      <w:r w:rsidR="006C32D7" w:rsidRPr="004E4E2E">
        <w:rPr>
          <w:rFonts w:ascii="Palatino Linotype" w:hAnsi="Palatino Linotype"/>
          <w:b/>
          <w:sz w:val="20"/>
          <w:szCs w:val="20"/>
          <w:lang w:val="en-US"/>
        </w:rPr>
        <w:t>inperio magistratus</w:t>
      </w:r>
      <w:r w:rsidR="006C32D7" w:rsidRPr="004E4E2E">
        <w:rPr>
          <w:rFonts w:ascii="Palatino Linotype" w:hAnsi="Palatino Linotype"/>
          <w:sz w:val="20"/>
          <w:szCs w:val="20"/>
          <w:lang w:val="en-US"/>
        </w:rPr>
        <w:t xml:space="preserve"> velut praetoris. </w:t>
      </w:r>
      <w:bookmarkStart w:id="27" w:name="99"/>
      <w:r w:rsidR="006C32D7" w:rsidRPr="004E4E2E">
        <w:rPr>
          <w:rFonts w:ascii="Palatino Linotype" w:hAnsi="Palatino Linotype"/>
          <w:sz w:val="20"/>
          <w:szCs w:val="20"/>
          <w:lang w:val="en-US"/>
        </w:rPr>
        <w:t>99.</w:t>
      </w:r>
      <w:bookmarkEnd w:id="27"/>
      <w:r w:rsidR="006C32D7" w:rsidRPr="004E4E2E">
        <w:rPr>
          <w:rFonts w:ascii="Palatino Linotype" w:hAnsi="Palatino Linotype"/>
          <w:sz w:val="20"/>
          <w:szCs w:val="20"/>
          <w:lang w:val="en-US"/>
        </w:rPr>
        <w:t xml:space="preserve"> </w:t>
      </w:r>
      <w:r w:rsidR="006C32D7" w:rsidRPr="004E4E2E">
        <w:rPr>
          <w:rFonts w:ascii="Palatino Linotype" w:hAnsi="Palatino Linotype"/>
          <w:b/>
          <w:sz w:val="20"/>
          <w:szCs w:val="20"/>
          <w:lang w:val="en-US"/>
        </w:rPr>
        <w:t>Populi auctoritate adoptamus</w:t>
      </w:r>
      <w:r w:rsidR="006C32D7" w:rsidRPr="004E4E2E">
        <w:rPr>
          <w:rFonts w:ascii="Palatino Linotype" w:hAnsi="Palatino Linotype"/>
          <w:sz w:val="20"/>
          <w:szCs w:val="20"/>
          <w:lang w:val="en-US"/>
        </w:rPr>
        <w:t xml:space="preserve"> eos, qui sui iuris sunt: Quae species adoptionis dicitur </w:t>
      </w:r>
      <w:r w:rsidR="006C32D7" w:rsidRPr="004E4E2E">
        <w:rPr>
          <w:rFonts w:ascii="Palatino Linotype" w:hAnsi="Palatino Linotype"/>
          <w:b/>
          <w:sz w:val="20"/>
          <w:szCs w:val="20"/>
          <w:lang w:val="en-US"/>
        </w:rPr>
        <w:t>adrogatio</w:t>
      </w:r>
      <w:r w:rsidR="006C32D7" w:rsidRPr="004E4E2E">
        <w:rPr>
          <w:rFonts w:ascii="Palatino Linotype" w:hAnsi="Palatino Linotype"/>
          <w:sz w:val="20"/>
          <w:szCs w:val="20"/>
          <w:lang w:val="en-US"/>
        </w:rPr>
        <w:t>, quia et is, qui adoptat, rogatur, id est interrogatur, an velit eum, quem adoptaturus sit, iustum sibi filium esse; et is, qui adoptatur, rogatur, an id fieri patiatur; et populus rogatur, an id fieri iubeat.</w:t>
      </w:r>
      <w:r w:rsidR="004E4E2E" w:rsidRPr="004E4E2E">
        <w:rPr>
          <w:rFonts w:ascii="Palatino Linotype" w:hAnsi="Palatino Linotype"/>
          <w:b/>
          <w:sz w:val="20"/>
          <w:szCs w:val="20"/>
        </w:rPr>
        <w:t xml:space="preserve"> Imperio magistratus adoptamus</w:t>
      </w:r>
      <w:r w:rsidR="004E4E2E" w:rsidRPr="004E4E2E">
        <w:rPr>
          <w:rFonts w:ascii="Palatino Linotype" w:hAnsi="Palatino Linotype"/>
          <w:sz w:val="20"/>
          <w:szCs w:val="20"/>
        </w:rPr>
        <w:t xml:space="preserve"> eos, qui in potestate parentium sunt, sive primum gradum liberorum optineant, qualis est filius et filia, sive inferiorem, qualis est nepos neptis, pronepos proneptis.</w:t>
      </w:r>
    </w:p>
    <w:p w:rsidR="004E4E2E" w:rsidRDefault="004E4E2E" w:rsidP="00065ABA">
      <w:pPr>
        <w:widowControl w:val="0"/>
        <w:spacing w:after="0" w:line="240" w:lineRule="auto"/>
        <w:jc w:val="both"/>
        <w:rPr>
          <w:rFonts w:ascii="Palatino Linotype" w:hAnsi="Palatino Linotype"/>
          <w:sz w:val="20"/>
          <w:szCs w:val="20"/>
        </w:rPr>
      </w:pPr>
    </w:p>
    <w:p w:rsidR="004E4E2E" w:rsidRDefault="004E4E2E" w:rsidP="00065ABA">
      <w:pPr>
        <w:widowControl w:val="0"/>
        <w:spacing w:after="0" w:line="240" w:lineRule="auto"/>
        <w:jc w:val="both"/>
        <w:rPr>
          <w:rFonts w:ascii="Palatino Linotype" w:hAnsi="Palatino Linotype"/>
          <w:sz w:val="20"/>
          <w:szCs w:val="20"/>
        </w:rPr>
      </w:pPr>
    </w:p>
    <w:p w:rsidR="004E4E2E" w:rsidRDefault="00DC46AD" w:rsidP="004E4E2E">
      <w:pPr>
        <w:widowControl w:val="0"/>
        <w:spacing w:after="0" w:line="240" w:lineRule="auto"/>
        <w:jc w:val="both"/>
        <w:rPr>
          <w:rFonts w:ascii="Palatino Linotype" w:hAnsi="Palatino Linotype"/>
          <w:sz w:val="20"/>
          <w:szCs w:val="20"/>
        </w:rPr>
      </w:pPr>
      <w:r w:rsidRPr="004E4E2E">
        <w:rPr>
          <w:rFonts w:ascii="Palatino Linotype" w:hAnsi="Palatino Linotype"/>
          <w:sz w:val="20"/>
          <w:szCs w:val="20"/>
        </w:rPr>
        <w:t xml:space="preserve">97. Non soltanto dunque i figli naturali secondo le cose che abbiamo detto sono nella nostra potestà, ma anche quelli che adottiamo. 98. L’adozione allora avviene in due modi: o per autorità del popolo o per ordine del magistrato o del pretore. 99. Per autorità del popolo adottiamo quelli che sono di proprio diritto. Questa specie di adozione è detta </w:t>
      </w:r>
      <w:r w:rsidRPr="004E4E2E">
        <w:rPr>
          <w:rFonts w:ascii="Palatino Linotype" w:hAnsi="Palatino Linotype"/>
          <w:i/>
          <w:sz w:val="20"/>
          <w:szCs w:val="20"/>
        </w:rPr>
        <w:t>adrogatio</w:t>
      </w:r>
      <w:r w:rsidRPr="004E4E2E">
        <w:rPr>
          <w:rFonts w:ascii="Palatino Linotype" w:hAnsi="Palatino Linotype"/>
          <w:sz w:val="20"/>
          <w:szCs w:val="20"/>
        </w:rPr>
        <w:t xml:space="preserve"> perché sia quello che adotta è rogato, cioè è interrogato se voglia che quello che dovrebbe essere adottato sia per lui un figlio legittimo; s</w:t>
      </w:r>
      <w:r w:rsidR="00117567" w:rsidRPr="004E4E2E">
        <w:rPr>
          <w:rFonts w:ascii="Palatino Linotype" w:hAnsi="Palatino Linotype"/>
          <w:sz w:val="20"/>
          <w:szCs w:val="20"/>
        </w:rPr>
        <w:t>ia anche quello che è adottato è</w:t>
      </w:r>
      <w:r w:rsidRPr="004E4E2E">
        <w:rPr>
          <w:rFonts w:ascii="Palatino Linotype" w:hAnsi="Palatino Linotype"/>
          <w:sz w:val="20"/>
          <w:szCs w:val="20"/>
        </w:rPr>
        <w:t xml:space="preserve"> rogato se voglia subire questo;</w:t>
      </w:r>
      <w:r w:rsidR="00117567" w:rsidRPr="004E4E2E">
        <w:rPr>
          <w:rFonts w:ascii="Palatino Linotype" w:hAnsi="Palatino Linotype"/>
          <w:sz w:val="20"/>
          <w:szCs w:val="20"/>
        </w:rPr>
        <w:t xml:space="preserve"> sia</w:t>
      </w:r>
      <w:r w:rsidRPr="004E4E2E">
        <w:rPr>
          <w:rFonts w:ascii="Palatino Linotype" w:hAnsi="Palatino Linotype"/>
          <w:sz w:val="20"/>
          <w:szCs w:val="20"/>
        </w:rPr>
        <w:t xml:space="preserve"> il popo</w:t>
      </w:r>
      <w:r w:rsidR="00117567" w:rsidRPr="004E4E2E">
        <w:rPr>
          <w:rFonts w:ascii="Palatino Linotype" w:hAnsi="Palatino Linotype"/>
          <w:sz w:val="20"/>
          <w:szCs w:val="20"/>
        </w:rPr>
        <w:t>lo è rogato se ordini</w:t>
      </w:r>
      <w:r w:rsidRPr="004E4E2E">
        <w:rPr>
          <w:rFonts w:ascii="Palatino Linotype" w:hAnsi="Palatino Linotype"/>
          <w:sz w:val="20"/>
          <w:szCs w:val="20"/>
        </w:rPr>
        <w:t xml:space="preserve"> che questo sia.</w:t>
      </w:r>
      <w:r w:rsidR="004E4E2E" w:rsidRPr="004E4E2E">
        <w:rPr>
          <w:rFonts w:ascii="Palatino Linotype" w:hAnsi="Palatino Linotype"/>
          <w:sz w:val="20"/>
          <w:szCs w:val="20"/>
        </w:rPr>
        <w:t xml:space="preserve"> D’ordine del magistrato adottiamo quelli che sono nella potestà dei padri, sia che ottengano il primo grado di figli, quale è figlio o figlia, sia inferiore, quale è nipote o nipote, pronipote o pronipote.</w:t>
      </w:r>
    </w:p>
    <w:p w:rsidR="004E4E2E" w:rsidRDefault="004E4E2E" w:rsidP="004E4E2E">
      <w:pPr>
        <w:widowControl w:val="0"/>
        <w:spacing w:after="0" w:line="240" w:lineRule="auto"/>
        <w:jc w:val="both"/>
        <w:rPr>
          <w:rFonts w:ascii="Palatino Linotype" w:hAnsi="Palatino Linotype"/>
          <w:sz w:val="20"/>
          <w:szCs w:val="20"/>
        </w:rPr>
        <w:sectPr w:rsidR="004E4E2E" w:rsidSect="004E4E2E">
          <w:type w:val="continuous"/>
          <w:pgSz w:w="11906" w:h="16838" w:code="9"/>
          <w:pgMar w:top="1134" w:right="1134" w:bottom="1134" w:left="1134" w:header="737" w:footer="737" w:gutter="0"/>
          <w:cols w:num="2" w:space="708"/>
          <w:docGrid w:linePitch="360"/>
        </w:sectPr>
      </w:pPr>
    </w:p>
    <w:p w:rsidR="004E4E2E" w:rsidRDefault="004E4E2E" w:rsidP="004E4E2E">
      <w:pPr>
        <w:widowControl w:val="0"/>
        <w:spacing w:after="0" w:line="240" w:lineRule="auto"/>
        <w:jc w:val="both"/>
        <w:rPr>
          <w:rFonts w:ascii="Palatino Linotype" w:hAnsi="Palatino Linotype"/>
          <w:sz w:val="20"/>
          <w:szCs w:val="20"/>
        </w:rPr>
      </w:pPr>
    </w:p>
    <w:p w:rsidR="004E4E2E" w:rsidRPr="004E4E2E" w:rsidRDefault="004E4E2E" w:rsidP="004E4E2E">
      <w:pPr>
        <w:widowControl w:val="0"/>
        <w:spacing w:after="0" w:line="240" w:lineRule="auto"/>
        <w:jc w:val="both"/>
        <w:rPr>
          <w:rFonts w:ascii="Palatino Linotype" w:hAnsi="Palatino Linotype"/>
        </w:rPr>
      </w:pPr>
      <w:r w:rsidRPr="004E4E2E">
        <w:rPr>
          <w:rFonts w:ascii="Palatino Linotype" w:hAnsi="Palatino Linotype"/>
        </w:rPr>
        <w:t>L’effetto si ripercuote sui sottoposti:</w:t>
      </w:r>
    </w:p>
    <w:p w:rsidR="00DC46AD" w:rsidRDefault="00DC46AD" w:rsidP="00065ABA">
      <w:pPr>
        <w:widowControl w:val="0"/>
        <w:spacing w:after="0" w:line="240" w:lineRule="auto"/>
        <w:jc w:val="both"/>
        <w:rPr>
          <w:rFonts w:ascii="Palatino Linotype" w:hAnsi="Palatino Linotype"/>
          <w:sz w:val="20"/>
          <w:szCs w:val="20"/>
        </w:rPr>
      </w:pPr>
    </w:p>
    <w:p w:rsidR="00117567" w:rsidRPr="00065ABA" w:rsidRDefault="00117567" w:rsidP="00065ABA">
      <w:pPr>
        <w:widowControl w:val="0"/>
        <w:spacing w:after="0" w:line="240" w:lineRule="auto"/>
        <w:jc w:val="both"/>
        <w:rPr>
          <w:rFonts w:ascii="Palatino Linotype" w:hAnsi="Palatino Linotype"/>
        </w:rPr>
        <w:sectPr w:rsidR="00117567" w:rsidRPr="00065ABA" w:rsidSect="00065ABA">
          <w:type w:val="continuous"/>
          <w:pgSz w:w="11906" w:h="16838" w:code="9"/>
          <w:pgMar w:top="1134" w:right="1134" w:bottom="1134" w:left="1134" w:header="737" w:footer="737" w:gutter="0"/>
          <w:cols w:space="708"/>
          <w:docGrid w:linePitch="360"/>
        </w:sectPr>
      </w:pPr>
      <w:bookmarkStart w:id="28" w:name="107"/>
    </w:p>
    <w:p w:rsidR="004B00AF" w:rsidRPr="004E4E2E"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6C32D7" w:rsidRPr="004E4E2E">
        <w:rPr>
          <w:rFonts w:ascii="Palatino Linotype" w:hAnsi="Palatino Linotype"/>
          <w:sz w:val="20"/>
          <w:szCs w:val="20"/>
        </w:rPr>
        <w:t>107.</w:t>
      </w:r>
      <w:bookmarkEnd w:id="28"/>
      <w:r w:rsidR="006C32D7" w:rsidRPr="004E4E2E">
        <w:rPr>
          <w:rFonts w:ascii="Palatino Linotype" w:hAnsi="Palatino Linotype"/>
          <w:sz w:val="20"/>
          <w:szCs w:val="20"/>
        </w:rPr>
        <w:t xml:space="preserve"> Illud proprium est eius adoptionis, quae per populum fit, quod is, qui liberos in potestate habet, si se adrogandum dederit, non solum ipse potestati adrogatoris subicitur, sed etiam liberi eius in eiusdem fiunt potestate tanquam nepotes.</w:t>
      </w:r>
    </w:p>
    <w:p w:rsidR="00117567" w:rsidRPr="004E4E2E" w:rsidRDefault="00117567" w:rsidP="00065ABA">
      <w:pPr>
        <w:widowControl w:val="0"/>
        <w:spacing w:after="0" w:line="240" w:lineRule="auto"/>
        <w:jc w:val="both"/>
        <w:rPr>
          <w:rFonts w:ascii="Palatino Linotype" w:hAnsi="Palatino Linotype"/>
          <w:sz w:val="20"/>
          <w:szCs w:val="20"/>
        </w:rPr>
      </w:pPr>
    </w:p>
    <w:p w:rsidR="0077234F" w:rsidRPr="004E4E2E" w:rsidRDefault="00117567" w:rsidP="00065ABA">
      <w:pPr>
        <w:widowControl w:val="0"/>
        <w:spacing w:after="0" w:line="240" w:lineRule="auto"/>
        <w:jc w:val="both"/>
        <w:rPr>
          <w:rFonts w:ascii="Palatino Linotype" w:hAnsi="Palatino Linotype"/>
          <w:sz w:val="20"/>
          <w:szCs w:val="20"/>
        </w:rPr>
      </w:pPr>
      <w:r w:rsidRPr="004E4E2E">
        <w:rPr>
          <w:rFonts w:ascii="Palatino Linotype" w:hAnsi="Palatino Linotype"/>
          <w:sz w:val="20"/>
          <w:szCs w:val="20"/>
        </w:rPr>
        <w:t>107. E’ proprio di questa adozione che avviene per il popolo che quello che ha figli in potestà, se si dà in adozione, non soltanto sottomette se stesso alla potestà dell’arrogatore, ma anche i suoi figli saranno nella potestà di quello come se fossero nipoti.</w:t>
      </w:r>
    </w:p>
    <w:p w:rsidR="00117567" w:rsidRPr="004E4E2E" w:rsidRDefault="00117567" w:rsidP="00065ABA">
      <w:pPr>
        <w:widowControl w:val="0"/>
        <w:spacing w:after="0" w:line="240" w:lineRule="auto"/>
        <w:jc w:val="both"/>
        <w:rPr>
          <w:rFonts w:ascii="Palatino Linotype" w:hAnsi="Palatino Linotype"/>
          <w:sz w:val="20"/>
          <w:szCs w:val="20"/>
        </w:rPr>
        <w:sectPr w:rsidR="00117567" w:rsidRPr="004E4E2E" w:rsidSect="00065ABA">
          <w:type w:val="continuous"/>
          <w:pgSz w:w="11906" w:h="16838" w:code="9"/>
          <w:pgMar w:top="1134" w:right="1134" w:bottom="1134" w:left="1134" w:header="737" w:footer="737" w:gutter="0"/>
          <w:cols w:num="2" w:space="708"/>
          <w:docGrid w:linePitch="360"/>
        </w:sectPr>
      </w:pPr>
    </w:p>
    <w:p w:rsidR="007F4E50" w:rsidRPr="00065ABA" w:rsidRDefault="00A64CC6" w:rsidP="00065ABA">
      <w:pPr>
        <w:widowControl w:val="0"/>
        <w:spacing w:after="0" w:line="240" w:lineRule="auto"/>
        <w:jc w:val="both"/>
        <w:rPr>
          <w:rFonts w:ascii="Palatino Linotype" w:hAnsi="Palatino Linotype"/>
        </w:rPr>
      </w:pPr>
      <w:r w:rsidRPr="00065ABA">
        <w:rPr>
          <w:rFonts w:ascii="Palatino Linotype" w:hAnsi="Palatino Linotype"/>
          <w:b/>
          <w:i/>
        </w:rPr>
        <w:t xml:space="preserve">5) </w:t>
      </w:r>
      <w:r w:rsidR="0077234F" w:rsidRPr="00065ABA">
        <w:rPr>
          <w:rFonts w:ascii="Palatino Linotype" w:hAnsi="Palatino Linotype"/>
          <w:b/>
          <w:i/>
        </w:rPr>
        <w:t>T</w:t>
      </w:r>
      <w:r w:rsidR="004B00AF" w:rsidRPr="00065ABA">
        <w:rPr>
          <w:rFonts w:ascii="Palatino Linotype" w:hAnsi="Palatino Linotype"/>
          <w:b/>
          <w:i/>
        </w:rPr>
        <w:t>utela, curatela</w:t>
      </w:r>
      <w:r w:rsidR="0077234F" w:rsidRPr="00065ABA">
        <w:rPr>
          <w:rFonts w:ascii="Palatino Linotype" w:hAnsi="Palatino Linotype"/>
        </w:rPr>
        <w:t>:</w:t>
      </w:r>
      <w:r w:rsidR="004B00AF" w:rsidRPr="00065ABA">
        <w:rPr>
          <w:rFonts w:ascii="Palatino Linotype" w:hAnsi="Palatino Linotype"/>
        </w:rPr>
        <w:t xml:space="preserve"> </w:t>
      </w:r>
    </w:p>
    <w:p w:rsidR="00047EB7" w:rsidRPr="00065ABA" w:rsidRDefault="00047EB7" w:rsidP="00065ABA">
      <w:pPr>
        <w:widowControl w:val="0"/>
        <w:spacing w:after="0" w:line="240" w:lineRule="auto"/>
        <w:jc w:val="both"/>
        <w:rPr>
          <w:rFonts w:ascii="Palatino Linotype" w:hAnsi="Palatino Linotype"/>
        </w:rPr>
      </w:pPr>
    </w:p>
    <w:p w:rsidR="007F4E50" w:rsidRPr="00065ABA" w:rsidRDefault="00A55B7D" w:rsidP="00065ABA">
      <w:pPr>
        <w:widowControl w:val="0"/>
        <w:spacing w:after="0" w:line="240" w:lineRule="auto"/>
        <w:jc w:val="both"/>
        <w:rPr>
          <w:rFonts w:ascii="Palatino Linotype" w:hAnsi="Palatino Linotype"/>
        </w:rPr>
      </w:pPr>
      <w:r w:rsidRPr="00065ABA">
        <w:rPr>
          <w:rFonts w:ascii="Palatino Linotype" w:hAnsi="Palatino Linotype"/>
        </w:rPr>
        <w:t>La trattazione gaiana dell’argomento è molto lunga. I</w:t>
      </w:r>
      <w:r w:rsidR="001C1A23" w:rsidRPr="00065ABA">
        <w:rPr>
          <w:rFonts w:ascii="Palatino Linotype" w:hAnsi="Palatino Linotype"/>
        </w:rPr>
        <w:t>n linea generale si d</w:t>
      </w:r>
      <w:r w:rsidRPr="00065ABA">
        <w:rPr>
          <w:rFonts w:ascii="Palatino Linotype" w:hAnsi="Palatino Linotype"/>
        </w:rPr>
        <w:t xml:space="preserve">istungue una tutela </w:t>
      </w:r>
      <w:r w:rsidRPr="00065ABA">
        <w:rPr>
          <w:rFonts w:ascii="Palatino Linotype" w:hAnsi="Palatino Linotype"/>
          <w:u w:val="single"/>
        </w:rPr>
        <w:t>legittima</w:t>
      </w:r>
      <w:r w:rsidRPr="00065ABA">
        <w:rPr>
          <w:rFonts w:ascii="Palatino Linotype" w:hAnsi="Palatino Linotype"/>
        </w:rPr>
        <w:t>, un</w:t>
      </w:r>
      <w:r w:rsidR="001C1A23" w:rsidRPr="00065ABA">
        <w:rPr>
          <w:rFonts w:ascii="Palatino Linotype" w:hAnsi="Palatino Linotype"/>
        </w:rPr>
        <w:t>a</w:t>
      </w:r>
      <w:r w:rsidRPr="00065ABA">
        <w:rPr>
          <w:rFonts w:ascii="Palatino Linotype" w:hAnsi="Palatino Linotype"/>
        </w:rPr>
        <w:t xml:space="preserve"> </w:t>
      </w:r>
      <w:r w:rsidRPr="00065ABA">
        <w:rPr>
          <w:rFonts w:ascii="Palatino Linotype" w:hAnsi="Palatino Linotype"/>
          <w:u w:val="single"/>
        </w:rPr>
        <w:t>testamentaria</w:t>
      </w:r>
      <w:r w:rsidRPr="00065ABA">
        <w:rPr>
          <w:rFonts w:ascii="Palatino Linotype" w:hAnsi="Palatino Linotype"/>
        </w:rPr>
        <w:t xml:space="preserve"> ed una </w:t>
      </w:r>
      <w:r w:rsidRPr="00065ABA">
        <w:rPr>
          <w:rFonts w:ascii="Palatino Linotype" w:hAnsi="Palatino Linotype"/>
          <w:u w:val="single"/>
        </w:rPr>
        <w:t>dativa</w:t>
      </w:r>
      <w:r w:rsidRPr="00065ABA">
        <w:rPr>
          <w:rFonts w:ascii="Palatino Linotype" w:hAnsi="Palatino Linotype"/>
        </w:rPr>
        <w:t>. Vediamone alcuni tratti essenziali:</w:t>
      </w:r>
    </w:p>
    <w:p w:rsidR="00A55B7D" w:rsidRPr="00065ABA" w:rsidRDefault="00A55B7D" w:rsidP="00065ABA">
      <w:pPr>
        <w:widowControl w:val="0"/>
        <w:spacing w:after="0" w:line="240" w:lineRule="auto"/>
        <w:jc w:val="both"/>
        <w:rPr>
          <w:rFonts w:ascii="Palatino Linotype" w:hAnsi="Palatino Linotype"/>
        </w:rPr>
      </w:pPr>
    </w:p>
    <w:p w:rsidR="00D63B24" w:rsidRDefault="00D63B24" w:rsidP="00065ABA">
      <w:pPr>
        <w:widowControl w:val="0"/>
        <w:spacing w:after="0" w:line="240" w:lineRule="auto"/>
        <w:jc w:val="both"/>
        <w:rPr>
          <w:rFonts w:ascii="Palatino Linotype" w:hAnsi="Palatino Linotype"/>
          <w:sz w:val="20"/>
          <w:szCs w:val="20"/>
        </w:rPr>
        <w:sectPr w:rsidR="00D63B24" w:rsidSect="00065ABA">
          <w:type w:val="continuous"/>
          <w:pgSz w:w="11906" w:h="16838" w:code="9"/>
          <w:pgMar w:top="1134" w:right="1134" w:bottom="1134" w:left="1134" w:header="737" w:footer="737" w:gutter="0"/>
          <w:cols w:space="708"/>
          <w:docGrid w:linePitch="360"/>
        </w:sectPr>
      </w:pPr>
    </w:p>
    <w:p w:rsidR="00D63B24" w:rsidRDefault="004B00AF" w:rsidP="00065ABA">
      <w:pPr>
        <w:widowControl w:val="0"/>
        <w:spacing w:after="0" w:line="240" w:lineRule="auto"/>
        <w:jc w:val="both"/>
        <w:rPr>
          <w:rFonts w:ascii="Palatino Linotype" w:hAnsi="Palatino Linotype"/>
          <w:sz w:val="20"/>
          <w:szCs w:val="20"/>
        </w:rPr>
      </w:pPr>
      <w:r w:rsidRPr="004E4E2E">
        <w:rPr>
          <w:rFonts w:ascii="Palatino Linotype" w:hAnsi="Palatino Linotype"/>
          <w:sz w:val="20"/>
          <w:szCs w:val="20"/>
        </w:rPr>
        <w:t>G</w:t>
      </w:r>
      <w:r w:rsidR="007F4E50" w:rsidRPr="004E4E2E">
        <w:rPr>
          <w:rFonts w:ascii="Palatino Linotype" w:hAnsi="Palatino Linotype"/>
          <w:sz w:val="20"/>
          <w:szCs w:val="20"/>
        </w:rPr>
        <w:t xml:space="preserve">ai </w:t>
      </w:r>
      <w:r w:rsidRPr="004E4E2E">
        <w:rPr>
          <w:rFonts w:ascii="Palatino Linotype" w:hAnsi="Palatino Linotype"/>
          <w:sz w:val="20"/>
          <w:szCs w:val="20"/>
        </w:rPr>
        <w:t>1, 142 – 200</w:t>
      </w:r>
      <w:r w:rsidR="00055839" w:rsidRPr="004E4E2E">
        <w:rPr>
          <w:rFonts w:ascii="Palatino Linotype" w:hAnsi="Palatino Linotype"/>
          <w:sz w:val="20"/>
          <w:szCs w:val="20"/>
        </w:rPr>
        <w:t xml:space="preserve">: </w:t>
      </w:r>
      <w:bookmarkStart w:id="29" w:name="142"/>
      <w:r w:rsidR="00055839" w:rsidRPr="004E4E2E">
        <w:rPr>
          <w:rFonts w:ascii="Palatino Linotype" w:hAnsi="Palatino Linotype"/>
          <w:sz w:val="20"/>
          <w:szCs w:val="20"/>
        </w:rPr>
        <w:t>142.</w:t>
      </w:r>
      <w:bookmarkEnd w:id="29"/>
      <w:r w:rsidR="00055839" w:rsidRPr="004E4E2E">
        <w:rPr>
          <w:rFonts w:ascii="Palatino Linotype" w:hAnsi="Palatino Linotype"/>
          <w:sz w:val="20"/>
          <w:szCs w:val="20"/>
        </w:rPr>
        <w:t xml:space="preserve"> Transeamus nunc ad aliam divisionem. Nam ex his personis, quae neque in potestate neque in manu neque in mancipio sunt, quaedam vel </w:t>
      </w:r>
      <w:r w:rsidR="00055839" w:rsidRPr="004E4E2E">
        <w:rPr>
          <w:rFonts w:ascii="Palatino Linotype" w:hAnsi="Palatino Linotype"/>
          <w:b/>
          <w:sz w:val="20"/>
          <w:szCs w:val="20"/>
        </w:rPr>
        <w:t>in tutela</w:t>
      </w:r>
      <w:r w:rsidR="00055839" w:rsidRPr="004E4E2E">
        <w:rPr>
          <w:rFonts w:ascii="Palatino Linotype" w:hAnsi="Palatino Linotype"/>
          <w:sz w:val="20"/>
          <w:szCs w:val="20"/>
        </w:rPr>
        <w:t xml:space="preserve"> sunt vel </w:t>
      </w:r>
      <w:r w:rsidR="00055839" w:rsidRPr="004E4E2E">
        <w:rPr>
          <w:rFonts w:ascii="Palatino Linotype" w:hAnsi="Palatino Linotype"/>
          <w:b/>
          <w:sz w:val="20"/>
          <w:szCs w:val="20"/>
        </w:rPr>
        <w:t>in curatione</w:t>
      </w:r>
      <w:r w:rsidR="00055839" w:rsidRPr="004E4E2E">
        <w:rPr>
          <w:rFonts w:ascii="Palatino Linotype" w:hAnsi="Palatino Linotype"/>
          <w:sz w:val="20"/>
          <w:szCs w:val="20"/>
        </w:rPr>
        <w:t>, quaedam neutro iure tenentur. Videamus igitur, quae in t</w:t>
      </w:r>
      <w:r w:rsidR="007F4E50" w:rsidRPr="004E4E2E">
        <w:rPr>
          <w:rFonts w:ascii="Palatino Linotype" w:hAnsi="Palatino Linotype"/>
          <w:sz w:val="20"/>
          <w:szCs w:val="20"/>
        </w:rPr>
        <w:t>utela, quae in curatione sint: i</w:t>
      </w:r>
      <w:r w:rsidR="00055839" w:rsidRPr="004E4E2E">
        <w:rPr>
          <w:rFonts w:ascii="Palatino Linotype" w:hAnsi="Palatino Linotype"/>
          <w:sz w:val="20"/>
          <w:szCs w:val="20"/>
        </w:rPr>
        <w:t xml:space="preserve">ta enim intellegemus ceteras personas, quae neutro iure tenentur. </w:t>
      </w:r>
      <w:bookmarkStart w:id="30" w:name="143"/>
      <w:r w:rsidR="00055839" w:rsidRPr="004E4E2E">
        <w:rPr>
          <w:rFonts w:ascii="Palatino Linotype" w:hAnsi="Palatino Linotype"/>
          <w:sz w:val="20"/>
          <w:szCs w:val="20"/>
        </w:rPr>
        <w:t>143.</w:t>
      </w:r>
      <w:bookmarkEnd w:id="30"/>
      <w:r w:rsidR="00055839" w:rsidRPr="004E4E2E">
        <w:rPr>
          <w:rFonts w:ascii="Palatino Linotype" w:hAnsi="Palatino Linotype"/>
          <w:sz w:val="20"/>
          <w:szCs w:val="20"/>
        </w:rPr>
        <w:t xml:space="preserve"> Ac prius dispiciamus de </w:t>
      </w:r>
      <w:r w:rsidR="00055839" w:rsidRPr="004E4E2E">
        <w:rPr>
          <w:rFonts w:ascii="Palatino Linotype" w:hAnsi="Palatino Linotype"/>
          <w:b/>
          <w:sz w:val="20"/>
          <w:szCs w:val="20"/>
        </w:rPr>
        <w:t>his, quae in tutela sunt</w:t>
      </w:r>
      <w:r w:rsidR="00055839" w:rsidRPr="004E4E2E">
        <w:rPr>
          <w:rFonts w:ascii="Palatino Linotype" w:hAnsi="Palatino Linotype"/>
          <w:sz w:val="20"/>
          <w:szCs w:val="20"/>
        </w:rPr>
        <w:t xml:space="preserve">. </w:t>
      </w:r>
      <w:bookmarkStart w:id="31" w:name="144"/>
      <w:r w:rsidR="00055839" w:rsidRPr="004E4E2E">
        <w:rPr>
          <w:rFonts w:ascii="Palatino Linotype" w:hAnsi="Palatino Linotype"/>
          <w:sz w:val="20"/>
          <w:szCs w:val="20"/>
        </w:rPr>
        <w:t>144.</w:t>
      </w:r>
      <w:bookmarkEnd w:id="31"/>
      <w:r w:rsidR="00055839" w:rsidRPr="004E4E2E">
        <w:rPr>
          <w:rFonts w:ascii="Palatino Linotype" w:hAnsi="Palatino Linotype"/>
          <w:sz w:val="20"/>
          <w:szCs w:val="20"/>
        </w:rPr>
        <w:t xml:space="preserve"> Permissum est itaque parentibus liberis, quos in potestate sua ha</w:t>
      </w:r>
      <w:r w:rsidR="007F4E50" w:rsidRPr="004E4E2E">
        <w:rPr>
          <w:rFonts w:ascii="Palatino Linotype" w:hAnsi="Palatino Linotype"/>
          <w:sz w:val="20"/>
          <w:szCs w:val="20"/>
        </w:rPr>
        <w:t>bent</w:t>
      </w:r>
      <w:r w:rsidR="007F4E50" w:rsidRPr="004E4E2E">
        <w:rPr>
          <w:rFonts w:ascii="Palatino Linotype" w:hAnsi="Palatino Linotype"/>
          <w:b/>
          <w:sz w:val="20"/>
          <w:szCs w:val="20"/>
        </w:rPr>
        <w:t>, testamento tutores dare</w:t>
      </w:r>
      <w:r w:rsidR="007F4E50" w:rsidRPr="004E4E2E">
        <w:rPr>
          <w:rFonts w:ascii="Palatino Linotype" w:hAnsi="Palatino Linotype"/>
          <w:sz w:val="20"/>
          <w:szCs w:val="20"/>
        </w:rPr>
        <w:t>: m</w:t>
      </w:r>
      <w:r w:rsidR="00055839" w:rsidRPr="004E4E2E">
        <w:rPr>
          <w:rFonts w:ascii="Palatino Linotype" w:hAnsi="Palatino Linotype"/>
          <w:sz w:val="20"/>
          <w:szCs w:val="20"/>
        </w:rPr>
        <w:t>asculini quidem sexus inpuberibus, feminini vero inpuberibus puberibusque, vel cum nuptae sint. Veteres enim voluerunt feminas, etiamsi perfectae aetatis sint, propter animi levitatem in tutela esse.</w:t>
      </w:r>
    </w:p>
    <w:p w:rsidR="001C1A23" w:rsidRPr="004E4E2E" w:rsidRDefault="001C1A23" w:rsidP="00065ABA">
      <w:pPr>
        <w:widowControl w:val="0"/>
        <w:spacing w:after="0" w:line="240" w:lineRule="auto"/>
        <w:jc w:val="both"/>
        <w:rPr>
          <w:rFonts w:ascii="Palatino Linotype" w:hAnsi="Palatino Linotype"/>
          <w:sz w:val="20"/>
          <w:szCs w:val="20"/>
          <w:lang w:val="en-US"/>
        </w:rPr>
      </w:pPr>
      <w:bookmarkStart w:id="32" w:name="146"/>
    </w:p>
    <w:p w:rsidR="00D63B24" w:rsidRDefault="00A55B7D" w:rsidP="00065ABA">
      <w:pPr>
        <w:widowControl w:val="0"/>
        <w:spacing w:after="0" w:line="240" w:lineRule="auto"/>
        <w:jc w:val="both"/>
        <w:rPr>
          <w:rFonts w:ascii="Palatino Linotype" w:hAnsi="Palatino Linotype"/>
          <w:sz w:val="20"/>
          <w:szCs w:val="20"/>
        </w:rPr>
        <w:sectPr w:rsidR="00D63B24" w:rsidSect="00D63B24">
          <w:type w:val="continuous"/>
          <w:pgSz w:w="11906" w:h="16838" w:code="9"/>
          <w:pgMar w:top="1134" w:right="1134" w:bottom="1134" w:left="1134" w:header="737" w:footer="737" w:gutter="0"/>
          <w:cols w:num="2" w:space="708"/>
          <w:docGrid w:linePitch="360"/>
        </w:sectPr>
      </w:pPr>
      <w:r w:rsidRPr="004E4E2E">
        <w:rPr>
          <w:rFonts w:ascii="Palatino Linotype" w:hAnsi="Palatino Linotype"/>
          <w:sz w:val="20"/>
          <w:szCs w:val="20"/>
        </w:rPr>
        <w:t xml:space="preserve">142. Passiamo ora ad un’altra divisione. Infatti delle persone che non sono in potestà né </w:t>
      </w:r>
      <w:r w:rsidRPr="004E4E2E">
        <w:rPr>
          <w:rFonts w:ascii="Palatino Linotype" w:hAnsi="Palatino Linotype"/>
          <w:i/>
          <w:sz w:val="20"/>
          <w:szCs w:val="20"/>
        </w:rPr>
        <w:t>in manu</w:t>
      </w:r>
      <w:r w:rsidRPr="004E4E2E">
        <w:rPr>
          <w:rFonts w:ascii="Palatino Linotype" w:hAnsi="Palatino Linotype"/>
          <w:sz w:val="20"/>
          <w:szCs w:val="20"/>
        </w:rPr>
        <w:t xml:space="preserve"> né in mancipio alcune </w:t>
      </w:r>
      <w:r w:rsidR="0075674F" w:rsidRPr="004E4E2E">
        <w:rPr>
          <w:rFonts w:ascii="Palatino Linotype" w:hAnsi="Palatino Linotype"/>
          <w:sz w:val="20"/>
          <w:szCs w:val="20"/>
        </w:rPr>
        <w:t xml:space="preserve">o </w:t>
      </w:r>
      <w:r w:rsidRPr="004E4E2E">
        <w:rPr>
          <w:rFonts w:ascii="Palatino Linotype" w:hAnsi="Palatino Linotype"/>
          <w:sz w:val="20"/>
          <w:szCs w:val="20"/>
        </w:rPr>
        <w:t xml:space="preserve">sono sotto tutela, o </w:t>
      </w:r>
      <w:r w:rsidR="0075674F" w:rsidRPr="004E4E2E">
        <w:rPr>
          <w:rFonts w:ascii="Palatino Linotype" w:hAnsi="Palatino Linotype"/>
          <w:sz w:val="20"/>
          <w:szCs w:val="20"/>
        </w:rPr>
        <w:t>sono sotto curatela, alcune non sono tenute da alcuna disciplina. Vediamo allora quali siano sotto tutela e quali siano sotto curatela: così infatti individueremo le al</w:t>
      </w:r>
      <w:r w:rsidR="001C1A23" w:rsidRPr="004E4E2E">
        <w:rPr>
          <w:rFonts w:ascii="Palatino Linotype" w:hAnsi="Palatino Linotype"/>
          <w:sz w:val="20"/>
          <w:szCs w:val="20"/>
        </w:rPr>
        <w:t>t</w:t>
      </w:r>
      <w:r w:rsidR="0075674F" w:rsidRPr="004E4E2E">
        <w:rPr>
          <w:rFonts w:ascii="Palatino Linotype" w:hAnsi="Palatino Linotype"/>
          <w:sz w:val="20"/>
          <w:szCs w:val="20"/>
        </w:rPr>
        <w:t xml:space="preserve">re persone che non sono tenute da alcuna disciplina. 143. E prima diciamo di quelle che sono sotto tutela. 144. E’ possibile per i genitori dare ai figli che hanno nella loro potestà dei tutori con il testamento: ai maschi impuberi, alle femmine </w:t>
      </w:r>
      <w:r w:rsidR="001C1A23" w:rsidRPr="004E4E2E">
        <w:rPr>
          <w:rFonts w:ascii="Palatino Linotype" w:hAnsi="Palatino Linotype"/>
          <w:sz w:val="20"/>
          <w:szCs w:val="20"/>
        </w:rPr>
        <w:t xml:space="preserve">invece </w:t>
      </w:r>
      <w:r w:rsidR="0075674F" w:rsidRPr="004E4E2E">
        <w:rPr>
          <w:rFonts w:ascii="Palatino Linotype" w:hAnsi="Palatino Linotype"/>
          <w:sz w:val="20"/>
          <w:szCs w:val="20"/>
        </w:rPr>
        <w:t xml:space="preserve">impuberi e puberi o che siano sposate. Gli antichi infatti vollero che le femmine, anche se siano di compiuta età, fossero </w:t>
      </w:r>
      <w:r w:rsidR="00B40130" w:rsidRPr="004E4E2E">
        <w:rPr>
          <w:rFonts w:ascii="Palatino Linotype" w:hAnsi="Palatino Linotype"/>
          <w:sz w:val="20"/>
          <w:szCs w:val="20"/>
        </w:rPr>
        <w:t xml:space="preserve">[sempre] </w:t>
      </w:r>
      <w:r w:rsidR="0075674F" w:rsidRPr="004E4E2E">
        <w:rPr>
          <w:rFonts w:ascii="Palatino Linotype" w:hAnsi="Palatino Linotype"/>
          <w:sz w:val="20"/>
          <w:szCs w:val="20"/>
        </w:rPr>
        <w:t xml:space="preserve">sottoposte a tutela per l’incostanza del volere. </w:t>
      </w:r>
    </w:p>
    <w:p w:rsidR="00D63B24" w:rsidRDefault="00D63B24" w:rsidP="00065ABA">
      <w:pPr>
        <w:widowControl w:val="0"/>
        <w:spacing w:after="0" w:line="240" w:lineRule="auto"/>
        <w:jc w:val="both"/>
        <w:rPr>
          <w:rFonts w:ascii="Palatino Linotype" w:hAnsi="Palatino Linotype"/>
          <w:sz w:val="20"/>
          <w:szCs w:val="20"/>
        </w:rPr>
      </w:pPr>
    </w:p>
    <w:p w:rsidR="00D63B24" w:rsidRDefault="00D63B24" w:rsidP="00065ABA">
      <w:pPr>
        <w:widowControl w:val="0"/>
        <w:spacing w:after="0" w:line="240" w:lineRule="auto"/>
        <w:jc w:val="both"/>
        <w:rPr>
          <w:rFonts w:ascii="Palatino Linotype" w:hAnsi="Palatino Linotype"/>
          <w:sz w:val="20"/>
          <w:szCs w:val="20"/>
        </w:rPr>
      </w:pPr>
    </w:p>
    <w:p w:rsidR="00D63B24" w:rsidRDefault="00D63B24" w:rsidP="00065ABA">
      <w:pPr>
        <w:widowControl w:val="0"/>
        <w:spacing w:after="0" w:line="240" w:lineRule="auto"/>
        <w:jc w:val="both"/>
        <w:rPr>
          <w:rFonts w:ascii="Palatino Linotype" w:hAnsi="Palatino Linotype"/>
          <w:sz w:val="20"/>
          <w:szCs w:val="20"/>
        </w:rPr>
      </w:pPr>
    </w:p>
    <w:p w:rsidR="00D63B24" w:rsidRDefault="00D63B24" w:rsidP="00D63B24">
      <w:pPr>
        <w:widowControl w:val="0"/>
        <w:spacing w:after="0" w:line="240" w:lineRule="auto"/>
        <w:jc w:val="both"/>
        <w:rPr>
          <w:rFonts w:ascii="Palatino Linotype" w:hAnsi="Palatino Linotype"/>
          <w:sz w:val="20"/>
          <w:szCs w:val="20"/>
        </w:rPr>
        <w:sectPr w:rsidR="00D63B24" w:rsidSect="00065ABA">
          <w:type w:val="continuous"/>
          <w:pgSz w:w="11906" w:h="16838" w:code="9"/>
          <w:pgMar w:top="1134" w:right="1134" w:bottom="1134" w:left="1134" w:header="737" w:footer="737" w:gutter="0"/>
          <w:cols w:space="708"/>
          <w:docGrid w:linePitch="360"/>
        </w:sectPr>
      </w:pPr>
      <w:bookmarkStart w:id="33" w:name="145"/>
    </w:p>
    <w:p w:rsidR="00D63B24" w:rsidRPr="004E4E2E" w:rsidRDefault="00D63B24" w:rsidP="00D63B24">
      <w:pPr>
        <w:widowControl w:val="0"/>
        <w:spacing w:after="0" w:line="240" w:lineRule="auto"/>
        <w:jc w:val="both"/>
        <w:rPr>
          <w:rFonts w:ascii="Palatino Linotype" w:hAnsi="Palatino Linotype"/>
          <w:sz w:val="20"/>
          <w:szCs w:val="20"/>
          <w:lang w:val="en-US"/>
        </w:rPr>
      </w:pPr>
      <w:r w:rsidRPr="004E4E2E">
        <w:rPr>
          <w:rFonts w:ascii="Palatino Linotype" w:hAnsi="Palatino Linotype"/>
          <w:sz w:val="20"/>
          <w:szCs w:val="20"/>
        </w:rPr>
        <w:lastRenderedPageBreak/>
        <w:t>145.</w:t>
      </w:r>
      <w:bookmarkEnd w:id="33"/>
      <w:r w:rsidRPr="004E4E2E">
        <w:rPr>
          <w:rFonts w:ascii="Palatino Linotype" w:hAnsi="Palatino Linotype"/>
          <w:sz w:val="20"/>
          <w:szCs w:val="20"/>
        </w:rPr>
        <w:t xml:space="preserve"> Itaque si quis filio filiaeque testamento tutorem dederit, et ambo ad pubertatem pervenerint, filius quidem desinit habere tutorem, filia vero nihilo minus in tutela permanet: Tantum enim ex lege Iulia et Papia Poppaea iure liberorum a tutela liberantur feminae. </w:t>
      </w:r>
      <w:r w:rsidRPr="004E4E2E">
        <w:rPr>
          <w:rFonts w:ascii="Palatino Linotype" w:hAnsi="Palatino Linotype"/>
          <w:sz w:val="20"/>
          <w:szCs w:val="20"/>
          <w:lang w:val="en-US"/>
        </w:rPr>
        <w:t>Loquimur autem exceptis virginibus Vestalibus, quas etiam veteres in honorem sacerdotii liberas esse voluerunt: itaque etiam lege XII tabularum cautum est.</w:t>
      </w:r>
    </w:p>
    <w:p w:rsidR="00D63B24" w:rsidRPr="00D63B24" w:rsidRDefault="00D63B24" w:rsidP="00065ABA">
      <w:pPr>
        <w:widowControl w:val="0"/>
        <w:spacing w:after="0" w:line="240" w:lineRule="auto"/>
        <w:jc w:val="both"/>
        <w:rPr>
          <w:rFonts w:ascii="Palatino Linotype" w:hAnsi="Palatino Linotype"/>
          <w:sz w:val="20"/>
          <w:szCs w:val="20"/>
          <w:lang w:val="en-US"/>
        </w:rPr>
      </w:pPr>
    </w:p>
    <w:p w:rsidR="007F4E50" w:rsidRPr="004E4E2E" w:rsidRDefault="0075674F" w:rsidP="00065ABA">
      <w:pPr>
        <w:widowControl w:val="0"/>
        <w:spacing w:after="0" w:line="240" w:lineRule="auto"/>
        <w:jc w:val="both"/>
        <w:rPr>
          <w:rFonts w:ascii="Palatino Linotype" w:hAnsi="Palatino Linotype"/>
          <w:sz w:val="20"/>
          <w:szCs w:val="20"/>
        </w:rPr>
      </w:pPr>
      <w:r w:rsidRPr="004E4E2E">
        <w:rPr>
          <w:rFonts w:ascii="Palatino Linotype" w:hAnsi="Palatino Linotype"/>
          <w:sz w:val="20"/>
          <w:szCs w:val="20"/>
        </w:rPr>
        <w:t>145. E così se qualcuno ha dato per testamento un tutore al figlio o alla figlia, ed entrambi sono giunti alla pubertà, il figlio cessa di avere il tutore, la figlia invece assolutamente rimane nella tutela. Infatti soltanto per la legge Giulia e Papia Poppea le femmine sono liberate dalla tutela per il diritto [d’avere avuto</w:t>
      </w:r>
      <w:r w:rsidR="001C1A23" w:rsidRPr="004E4E2E">
        <w:rPr>
          <w:rFonts w:ascii="Palatino Linotype" w:hAnsi="Palatino Linotype"/>
          <w:sz w:val="20"/>
          <w:szCs w:val="20"/>
        </w:rPr>
        <w:t>]</w:t>
      </w:r>
      <w:r w:rsidRPr="004E4E2E">
        <w:rPr>
          <w:rFonts w:ascii="Palatino Linotype" w:hAnsi="Palatino Linotype"/>
          <w:sz w:val="20"/>
          <w:szCs w:val="20"/>
        </w:rPr>
        <w:t xml:space="preserve"> dei figli</w:t>
      </w:r>
      <w:r w:rsidR="001C1A23" w:rsidRPr="004E4E2E">
        <w:rPr>
          <w:rFonts w:ascii="Palatino Linotype" w:hAnsi="Palatino Linotype"/>
          <w:sz w:val="20"/>
          <w:szCs w:val="20"/>
        </w:rPr>
        <w:t xml:space="preserve">. Diciamo questo eccetto le vergini vestali, che gli antichi vollero che </w:t>
      </w:r>
      <w:r w:rsidR="00B40130" w:rsidRPr="004E4E2E">
        <w:rPr>
          <w:rFonts w:ascii="Palatino Linotype" w:hAnsi="Palatino Linotype"/>
          <w:sz w:val="20"/>
          <w:szCs w:val="20"/>
        </w:rPr>
        <w:t xml:space="preserve">anche [loro] </w:t>
      </w:r>
      <w:r w:rsidR="001C1A23" w:rsidRPr="004E4E2E">
        <w:rPr>
          <w:rFonts w:ascii="Palatino Linotype" w:hAnsi="Palatino Linotype"/>
          <w:sz w:val="20"/>
          <w:szCs w:val="20"/>
        </w:rPr>
        <w:t>fossero libere in onore del sacerdozio: e così anche è stabilito dalla legge delle 12 tavole.</w:t>
      </w:r>
    </w:p>
    <w:p w:rsidR="00D63B24" w:rsidRDefault="00D63B24" w:rsidP="00065ABA">
      <w:pPr>
        <w:widowControl w:val="0"/>
        <w:spacing w:after="0" w:line="240" w:lineRule="auto"/>
        <w:jc w:val="both"/>
        <w:rPr>
          <w:rFonts w:ascii="Palatino Linotype" w:hAnsi="Palatino Linotype"/>
        </w:rPr>
        <w:sectPr w:rsidR="00D63B24" w:rsidSect="00D63B24">
          <w:type w:val="continuous"/>
          <w:pgSz w:w="11906" w:h="16838" w:code="9"/>
          <w:pgMar w:top="1134" w:right="1134" w:bottom="1134" w:left="1134" w:header="737" w:footer="737" w:gutter="0"/>
          <w:cols w:num="2" w:space="708"/>
          <w:docGrid w:linePitch="360"/>
        </w:sectPr>
      </w:pPr>
    </w:p>
    <w:p w:rsidR="001C1A23" w:rsidRPr="00065ABA" w:rsidRDefault="001C1A23" w:rsidP="00065ABA">
      <w:pPr>
        <w:widowControl w:val="0"/>
        <w:spacing w:after="0" w:line="240" w:lineRule="auto"/>
        <w:jc w:val="both"/>
        <w:rPr>
          <w:rFonts w:ascii="Palatino Linotype" w:hAnsi="Palatino Linotype"/>
        </w:rPr>
      </w:pPr>
    </w:p>
    <w:p w:rsidR="007F4E50" w:rsidRPr="00065ABA" w:rsidRDefault="001C1A23" w:rsidP="00065ABA">
      <w:pPr>
        <w:widowControl w:val="0"/>
        <w:spacing w:after="0" w:line="240" w:lineRule="auto"/>
        <w:jc w:val="both"/>
        <w:rPr>
          <w:rFonts w:ascii="Palatino Linotype" w:hAnsi="Palatino Linotype"/>
        </w:rPr>
      </w:pPr>
      <w:r w:rsidRPr="00065ABA">
        <w:rPr>
          <w:rFonts w:ascii="Palatino Linotype" w:hAnsi="Palatino Linotype"/>
        </w:rPr>
        <w:t>Sul modo di nomina del tutore</w:t>
      </w:r>
      <w:r w:rsidR="00126284">
        <w:rPr>
          <w:rFonts w:ascii="Palatino Linotype" w:hAnsi="Palatino Linotype"/>
        </w:rPr>
        <w:t xml:space="preserve"> (nel testamento)</w:t>
      </w:r>
      <w:r w:rsidRPr="00065ABA">
        <w:rPr>
          <w:rFonts w:ascii="Palatino Linotype" w:hAnsi="Palatino Linotype"/>
        </w:rPr>
        <w:t xml:space="preserve"> Gaio specifica:</w:t>
      </w:r>
    </w:p>
    <w:p w:rsidR="00532421" w:rsidRPr="00065ABA" w:rsidRDefault="00532421" w:rsidP="00065ABA">
      <w:pPr>
        <w:widowControl w:val="0"/>
        <w:spacing w:after="0" w:line="240" w:lineRule="auto"/>
        <w:jc w:val="both"/>
        <w:rPr>
          <w:rFonts w:ascii="Palatino Linotype" w:hAnsi="Palatino Linotype"/>
        </w:rPr>
      </w:pPr>
      <w:bookmarkStart w:id="34" w:name="148"/>
      <w:bookmarkEnd w:id="32"/>
    </w:p>
    <w:p w:rsidR="00D63B24" w:rsidRDefault="00D63B24" w:rsidP="00D63B24">
      <w:pPr>
        <w:widowControl w:val="0"/>
        <w:spacing w:after="0" w:line="240" w:lineRule="auto"/>
        <w:jc w:val="both"/>
        <w:rPr>
          <w:rFonts w:ascii="Palatino Linotype" w:hAnsi="Palatino Linotype"/>
          <w:sz w:val="20"/>
          <w:szCs w:val="20"/>
        </w:rPr>
        <w:sectPr w:rsidR="00D63B24" w:rsidSect="00065ABA">
          <w:type w:val="continuous"/>
          <w:pgSz w:w="11906" w:h="16838" w:code="9"/>
          <w:pgMar w:top="1134" w:right="1134" w:bottom="1134" w:left="1134" w:header="737" w:footer="737" w:gutter="0"/>
          <w:cols w:space="708"/>
          <w:docGrid w:linePitch="360"/>
        </w:sectPr>
      </w:pPr>
    </w:p>
    <w:p w:rsidR="00D63B24" w:rsidRPr="00D63B24" w:rsidRDefault="00532421" w:rsidP="00D63B24">
      <w:pPr>
        <w:widowControl w:val="0"/>
        <w:spacing w:after="0" w:line="240" w:lineRule="auto"/>
        <w:jc w:val="both"/>
        <w:rPr>
          <w:rFonts w:ascii="Palatino Linotype" w:hAnsi="Palatino Linotype"/>
          <w:sz w:val="20"/>
          <w:szCs w:val="20"/>
        </w:rPr>
      </w:pPr>
      <w:r w:rsidRPr="00D63B24">
        <w:rPr>
          <w:rFonts w:ascii="Palatino Linotype" w:hAnsi="Palatino Linotype"/>
          <w:sz w:val="20"/>
          <w:szCs w:val="20"/>
        </w:rPr>
        <w:t xml:space="preserve">Gai 1, </w:t>
      </w:r>
      <w:r w:rsidR="00055839" w:rsidRPr="00D63B24">
        <w:rPr>
          <w:rFonts w:ascii="Palatino Linotype" w:hAnsi="Palatino Linotype"/>
          <w:sz w:val="20"/>
          <w:szCs w:val="20"/>
        </w:rPr>
        <w:t>148.</w:t>
      </w:r>
      <w:bookmarkEnd w:id="34"/>
      <w:r w:rsidR="00055839" w:rsidRPr="00D63B24">
        <w:rPr>
          <w:rFonts w:ascii="Palatino Linotype" w:hAnsi="Palatino Linotype"/>
          <w:sz w:val="20"/>
          <w:szCs w:val="20"/>
        </w:rPr>
        <w:t xml:space="preserve"> Uxori, quae in manu est, proinde ac filiae, item nurui, quae in filii manu est, proi</w:t>
      </w:r>
      <w:bookmarkStart w:id="35" w:name="149"/>
      <w:r w:rsidR="001C1A23" w:rsidRPr="00D63B24">
        <w:rPr>
          <w:rFonts w:ascii="Palatino Linotype" w:hAnsi="Palatino Linotype"/>
          <w:sz w:val="20"/>
          <w:szCs w:val="20"/>
        </w:rPr>
        <w:t>nde ac nepti tutor dari potest.</w:t>
      </w:r>
      <w:r w:rsidR="00D63B24" w:rsidRPr="00D63B24">
        <w:rPr>
          <w:rFonts w:ascii="Palatino Linotype" w:hAnsi="Palatino Linotype"/>
          <w:sz w:val="20"/>
          <w:szCs w:val="20"/>
        </w:rPr>
        <w:t xml:space="preserve"> 149. Rectissime autem tutor sic dari potest: </w:t>
      </w:r>
      <w:r w:rsidR="00D63B24" w:rsidRPr="00D63B24">
        <w:rPr>
          <w:rFonts w:ascii="Palatino Linotype" w:hAnsi="Palatino Linotype"/>
          <w:smallCaps/>
          <w:sz w:val="20"/>
          <w:szCs w:val="20"/>
        </w:rPr>
        <w:t xml:space="preserve">Lucium Titium liberis meis tutorem do </w:t>
      </w:r>
      <w:r w:rsidR="00D63B24" w:rsidRPr="00D63B24">
        <w:rPr>
          <w:rFonts w:ascii="Palatino Linotype" w:hAnsi="Palatino Linotype"/>
          <w:sz w:val="20"/>
          <w:szCs w:val="20"/>
        </w:rPr>
        <w:t xml:space="preserve">vel </w:t>
      </w:r>
      <w:r w:rsidR="00D63B24" w:rsidRPr="00D63B24">
        <w:rPr>
          <w:rFonts w:ascii="Palatino Linotype" w:hAnsi="Palatino Linotype"/>
          <w:smallCaps/>
          <w:sz w:val="20"/>
          <w:szCs w:val="20"/>
        </w:rPr>
        <w:t>uxori meae tutorem do</w:t>
      </w:r>
      <w:r w:rsidR="00D63B24" w:rsidRPr="00D63B24">
        <w:rPr>
          <w:rFonts w:ascii="Palatino Linotype" w:hAnsi="Palatino Linotype"/>
          <w:sz w:val="20"/>
          <w:szCs w:val="20"/>
        </w:rPr>
        <w:t xml:space="preserve">. Sed et si ita scriptum sit: </w:t>
      </w:r>
      <w:r w:rsidR="00D63B24" w:rsidRPr="00D63B24">
        <w:rPr>
          <w:rFonts w:ascii="Palatino Linotype" w:hAnsi="Palatino Linotype"/>
          <w:smallCaps/>
          <w:sz w:val="20"/>
          <w:szCs w:val="20"/>
        </w:rPr>
        <w:t>liberis meis</w:t>
      </w:r>
      <w:r w:rsidR="00D63B24" w:rsidRPr="00D63B24">
        <w:rPr>
          <w:rFonts w:ascii="Palatino Linotype" w:hAnsi="Palatino Linotype"/>
          <w:sz w:val="20"/>
          <w:szCs w:val="20"/>
        </w:rPr>
        <w:t xml:space="preserve"> vel </w:t>
      </w:r>
      <w:r w:rsidR="00D63B24" w:rsidRPr="00D63B24">
        <w:rPr>
          <w:rFonts w:ascii="Palatino Linotype" w:hAnsi="Palatino Linotype"/>
          <w:smallCaps/>
          <w:sz w:val="20"/>
          <w:szCs w:val="20"/>
        </w:rPr>
        <w:t>uxori meae Titius tutor esto</w:t>
      </w:r>
      <w:r w:rsidR="00D63B24" w:rsidRPr="00D63B24">
        <w:rPr>
          <w:rFonts w:ascii="Palatino Linotype" w:hAnsi="Palatino Linotype"/>
          <w:sz w:val="20"/>
          <w:szCs w:val="20"/>
        </w:rPr>
        <w:t>, recte datus intellegitur.</w:t>
      </w:r>
    </w:p>
    <w:p w:rsidR="00532421" w:rsidRPr="00D63B24" w:rsidRDefault="00532421" w:rsidP="00065ABA">
      <w:pPr>
        <w:widowControl w:val="0"/>
        <w:spacing w:after="0" w:line="240" w:lineRule="auto"/>
        <w:jc w:val="both"/>
        <w:rPr>
          <w:rFonts w:ascii="Palatino Linotype" w:hAnsi="Palatino Linotype"/>
          <w:sz w:val="20"/>
          <w:szCs w:val="20"/>
        </w:rPr>
      </w:pPr>
    </w:p>
    <w:p w:rsidR="00BE176C" w:rsidRPr="00D63B24" w:rsidRDefault="001C1A23" w:rsidP="00065ABA">
      <w:pPr>
        <w:widowControl w:val="0"/>
        <w:spacing w:after="0" w:line="240" w:lineRule="auto"/>
        <w:jc w:val="both"/>
        <w:rPr>
          <w:rFonts w:ascii="Palatino Linotype" w:hAnsi="Palatino Linotype"/>
          <w:sz w:val="20"/>
          <w:szCs w:val="20"/>
        </w:rPr>
      </w:pPr>
      <w:r w:rsidRPr="00D63B24">
        <w:rPr>
          <w:rFonts w:ascii="Palatino Linotype" w:hAnsi="Palatino Linotype"/>
          <w:sz w:val="20"/>
          <w:szCs w:val="20"/>
        </w:rPr>
        <w:t xml:space="preserve">148. Alla moglie che è </w:t>
      </w:r>
      <w:r w:rsidRPr="00D63B24">
        <w:rPr>
          <w:rFonts w:ascii="Palatino Linotype" w:hAnsi="Palatino Linotype"/>
          <w:i/>
          <w:sz w:val="20"/>
          <w:szCs w:val="20"/>
        </w:rPr>
        <w:t>in manu</w:t>
      </w:r>
      <w:r w:rsidRPr="00D63B24">
        <w:rPr>
          <w:rFonts w:ascii="Palatino Linotype" w:hAnsi="Palatino Linotype"/>
          <w:sz w:val="20"/>
          <w:szCs w:val="20"/>
        </w:rPr>
        <w:t xml:space="preserve">, ovvero alla figlia, e così alla nuora che è </w:t>
      </w:r>
      <w:r w:rsidRPr="00D63B24">
        <w:rPr>
          <w:rFonts w:ascii="Palatino Linotype" w:hAnsi="Palatino Linotype"/>
          <w:i/>
          <w:sz w:val="20"/>
          <w:szCs w:val="20"/>
        </w:rPr>
        <w:t>in manu</w:t>
      </w:r>
      <w:r w:rsidRPr="00D63B24">
        <w:rPr>
          <w:rFonts w:ascii="Palatino Linotype" w:hAnsi="Palatino Linotype"/>
          <w:sz w:val="20"/>
          <w:szCs w:val="20"/>
        </w:rPr>
        <w:t xml:space="preserve"> del figlio, e ancora </w:t>
      </w:r>
      <w:r w:rsidR="00532421" w:rsidRPr="00D63B24">
        <w:rPr>
          <w:rFonts w:ascii="Palatino Linotype" w:hAnsi="Palatino Linotype"/>
          <w:sz w:val="20"/>
          <w:szCs w:val="20"/>
        </w:rPr>
        <w:t>alla nipote può essere dato un tutore.</w:t>
      </w:r>
      <w:r w:rsidR="00D63B24" w:rsidRPr="00D63B24">
        <w:rPr>
          <w:rFonts w:ascii="Palatino Linotype" w:hAnsi="Palatino Linotype"/>
          <w:sz w:val="20"/>
          <w:szCs w:val="20"/>
        </w:rPr>
        <w:t xml:space="preserve"> </w:t>
      </w:r>
      <w:bookmarkStart w:id="36" w:name="150"/>
      <w:bookmarkEnd w:id="35"/>
      <w:r w:rsidR="00532421" w:rsidRPr="00D63B24">
        <w:rPr>
          <w:rFonts w:ascii="Palatino Linotype" w:hAnsi="Palatino Linotype"/>
          <w:sz w:val="20"/>
          <w:szCs w:val="20"/>
        </w:rPr>
        <w:t xml:space="preserve">149. Correttamente poi il tutore può essere nominato così: </w:t>
      </w:r>
      <w:r w:rsidR="00532421" w:rsidRPr="00D63B24">
        <w:rPr>
          <w:rFonts w:ascii="Palatino Linotype" w:hAnsi="Palatino Linotype"/>
          <w:smallCaps/>
          <w:sz w:val="20"/>
          <w:szCs w:val="20"/>
        </w:rPr>
        <w:t>Lucio Tizio ai miei figli do come tutore</w:t>
      </w:r>
      <w:r w:rsidR="00532421" w:rsidRPr="00D63B24">
        <w:rPr>
          <w:rFonts w:ascii="Palatino Linotype" w:hAnsi="Palatino Linotype"/>
          <w:sz w:val="20"/>
          <w:szCs w:val="20"/>
        </w:rPr>
        <w:t xml:space="preserve"> o </w:t>
      </w:r>
      <w:r w:rsidR="00532421" w:rsidRPr="00D63B24">
        <w:rPr>
          <w:rFonts w:ascii="Palatino Linotype" w:hAnsi="Palatino Linotype"/>
          <w:smallCaps/>
          <w:sz w:val="20"/>
          <w:szCs w:val="20"/>
        </w:rPr>
        <w:t>a mia moglie come tutore do</w:t>
      </w:r>
      <w:r w:rsidR="00532421" w:rsidRPr="00D63B24">
        <w:rPr>
          <w:rFonts w:ascii="Palatino Linotype" w:hAnsi="Palatino Linotype"/>
          <w:sz w:val="20"/>
          <w:szCs w:val="20"/>
        </w:rPr>
        <w:t xml:space="preserve">. Ma anche se fosse scritto così: </w:t>
      </w:r>
      <w:r w:rsidR="00532421" w:rsidRPr="00D63B24">
        <w:rPr>
          <w:rFonts w:ascii="Palatino Linotype" w:hAnsi="Palatino Linotype"/>
          <w:smallCaps/>
          <w:sz w:val="20"/>
          <w:szCs w:val="20"/>
        </w:rPr>
        <w:t>ai miei figli</w:t>
      </w:r>
      <w:r w:rsidR="00532421" w:rsidRPr="00D63B24">
        <w:rPr>
          <w:rFonts w:ascii="Palatino Linotype" w:hAnsi="Palatino Linotype"/>
          <w:sz w:val="20"/>
          <w:szCs w:val="20"/>
        </w:rPr>
        <w:t xml:space="preserve"> o </w:t>
      </w:r>
      <w:r w:rsidR="00532421" w:rsidRPr="00D63B24">
        <w:rPr>
          <w:rFonts w:ascii="Palatino Linotype" w:hAnsi="Palatino Linotype"/>
          <w:smallCaps/>
          <w:sz w:val="20"/>
          <w:szCs w:val="20"/>
        </w:rPr>
        <w:t>a mia moglie Tizio sia tutore</w:t>
      </w:r>
      <w:r w:rsidR="00532421" w:rsidRPr="00D63B24">
        <w:rPr>
          <w:rFonts w:ascii="Palatino Linotype" w:hAnsi="Palatino Linotype"/>
          <w:sz w:val="20"/>
          <w:szCs w:val="20"/>
        </w:rPr>
        <w:t xml:space="preserve"> giustamente si intende che sia dato.</w:t>
      </w:r>
    </w:p>
    <w:p w:rsidR="00D63B24" w:rsidRDefault="00D63B24" w:rsidP="00065ABA">
      <w:pPr>
        <w:widowControl w:val="0"/>
        <w:spacing w:after="0" w:line="240" w:lineRule="auto"/>
        <w:jc w:val="both"/>
        <w:rPr>
          <w:rFonts w:ascii="Palatino Linotype" w:hAnsi="Palatino Linotype"/>
        </w:rPr>
        <w:sectPr w:rsidR="00D63B24" w:rsidSect="00D63B24">
          <w:type w:val="continuous"/>
          <w:pgSz w:w="11906" w:h="16838" w:code="9"/>
          <w:pgMar w:top="1134" w:right="1134" w:bottom="1134" w:left="1134" w:header="737" w:footer="737" w:gutter="0"/>
          <w:cols w:num="2" w:space="708"/>
          <w:docGrid w:linePitch="360"/>
        </w:sectPr>
      </w:pPr>
    </w:p>
    <w:p w:rsidR="001C1A23" w:rsidRPr="00065ABA" w:rsidRDefault="001C1A23" w:rsidP="00065ABA">
      <w:pPr>
        <w:widowControl w:val="0"/>
        <w:spacing w:after="0" w:line="240" w:lineRule="auto"/>
        <w:jc w:val="both"/>
        <w:rPr>
          <w:rFonts w:ascii="Palatino Linotype" w:hAnsi="Palatino Linotype"/>
        </w:rPr>
      </w:pPr>
    </w:p>
    <w:p w:rsidR="001C1A23" w:rsidRPr="00065ABA" w:rsidRDefault="00532421" w:rsidP="00065ABA">
      <w:pPr>
        <w:widowControl w:val="0"/>
        <w:spacing w:after="0" w:line="240" w:lineRule="auto"/>
        <w:jc w:val="both"/>
        <w:rPr>
          <w:rFonts w:ascii="Palatino Linotype" w:hAnsi="Palatino Linotype"/>
        </w:rPr>
      </w:pPr>
      <w:r w:rsidRPr="00065ABA">
        <w:rPr>
          <w:rFonts w:ascii="Palatino Linotype" w:hAnsi="Palatino Linotype"/>
        </w:rPr>
        <w:t>Ci può essere anche la possibilità di lasciar scegliere la donna:</w:t>
      </w:r>
    </w:p>
    <w:p w:rsidR="001C5D55" w:rsidRPr="00065ABA" w:rsidRDefault="001C5D55" w:rsidP="00065ABA">
      <w:pPr>
        <w:widowControl w:val="0"/>
        <w:spacing w:after="0" w:line="240" w:lineRule="auto"/>
        <w:jc w:val="both"/>
        <w:rPr>
          <w:rFonts w:ascii="Palatino Linotype" w:hAnsi="Palatino Linotype"/>
        </w:rPr>
      </w:pPr>
    </w:p>
    <w:p w:rsidR="001C5D55" w:rsidRPr="00065ABA" w:rsidRDefault="001C5D55" w:rsidP="00065ABA">
      <w:pPr>
        <w:widowControl w:val="0"/>
        <w:spacing w:after="0" w:line="240" w:lineRule="auto"/>
        <w:jc w:val="both"/>
        <w:rPr>
          <w:rFonts w:ascii="Palatino Linotype" w:hAnsi="Palatino Linotype"/>
        </w:rPr>
        <w:sectPr w:rsidR="001C5D55" w:rsidRPr="00065ABA" w:rsidSect="00065ABA">
          <w:type w:val="continuous"/>
          <w:pgSz w:w="11906" w:h="16838" w:code="9"/>
          <w:pgMar w:top="1134" w:right="1134" w:bottom="1134" w:left="1134" w:header="737" w:footer="737" w:gutter="0"/>
          <w:cols w:space="708"/>
          <w:docGrid w:linePitch="360"/>
        </w:sectPr>
      </w:pPr>
    </w:p>
    <w:p w:rsidR="00BE176C" w:rsidRPr="007E1684" w:rsidRDefault="00055839" w:rsidP="00065ABA">
      <w:pPr>
        <w:widowControl w:val="0"/>
        <w:spacing w:after="0" w:line="240" w:lineRule="auto"/>
        <w:jc w:val="both"/>
        <w:rPr>
          <w:rFonts w:ascii="Palatino Linotype" w:hAnsi="Palatino Linotype"/>
          <w:sz w:val="20"/>
          <w:szCs w:val="20"/>
        </w:rPr>
      </w:pPr>
      <w:r w:rsidRPr="007E1684">
        <w:rPr>
          <w:rFonts w:ascii="Palatino Linotype" w:hAnsi="Palatino Linotype"/>
          <w:sz w:val="20"/>
          <w:szCs w:val="20"/>
        </w:rPr>
        <w:t>150.</w:t>
      </w:r>
      <w:bookmarkEnd w:id="36"/>
      <w:r w:rsidRPr="007E1684">
        <w:rPr>
          <w:rFonts w:ascii="Palatino Linotype" w:hAnsi="Palatino Linotype"/>
          <w:sz w:val="20"/>
          <w:szCs w:val="20"/>
        </w:rPr>
        <w:t xml:space="preserve"> In persona tamen uxoris, quae in manu est, recepta est etiam </w:t>
      </w:r>
      <w:r w:rsidRPr="007E1684">
        <w:rPr>
          <w:rFonts w:ascii="Palatino Linotype" w:hAnsi="Palatino Linotype"/>
          <w:b/>
          <w:sz w:val="20"/>
          <w:szCs w:val="20"/>
        </w:rPr>
        <w:t>tutoris optio</w:t>
      </w:r>
      <w:r w:rsidRPr="007E1684">
        <w:rPr>
          <w:rFonts w:ascii="Palatino Linotype" w:hAnsi="Palatino Linotype"/>
          <w:sz w:val="20"/>
          <w:szCs w:val="20"/>
        </w:rPr>
        <w:t xml:space="preserve">, id est ut liceat ei permittere, quem velit ipsa, tutorem sibi optare, hoc modo: </w:t>
      </w:r>
      <w:r w:rsidR="00532421" w:rsidRPr="007E1684">
        <w:rPr>
          <w:rFonts w:ascii="Palatino Linotype" w:hAnsi="Palatino Linotype"/>
          <w:sz w:val="20"/>
          <w:szCs w:val="20"/>
        </w:rPr>
        <w:t>T</w:t>
      </w:r>
      <w:r w:rsidR="00532421" w:rsidRPr="007E1684">
        <w:rPr>
          <w:rFonts w:ascii="Palatino Linotype" w:hAnsi="Palatino Linotype"/>
          <w:smallCaps/>
          <w:sz w:val="20"/>
          <w:szCs w:val="20"/>
        </w:rPr>
        <w:t>itiae uxori meae tutoris optionem do</w:t>
      </w:r>
      <w:r w:rsidRPr="007E1684">
        <w:rPr>
          <w:rFonts w:ascii="Palatino Linotype" w:hAnsi="Palatino Linotype"/>
          <w:sz w:val="20"/>
          <w:szCs w:val="20"/>
        </w:rPr>
        <w:t>. Quo casu licet uxori tutorem optare vel in omnes res vel in unam forte aut duas.</w:t>
      </w:r>
      <w:bookmarkStart w:id="37" w:name="151"/>
    </w:p>
    <w:p w:rsidR="001C5D55" w:rsidRPr="007E1684" w:rsidRDefault="001C5D55" w:rsidP="00065ABA">
      <w:pPr>
        <w:widowControl w:val="0"/>
        <w:spacing w:after="0" w:line="240" w:lineRule="auto"/>
        <w:jc w:val="both"/>
        <w:rPr>
          <w:rFonts w:ascii="Palatino Linotype" w:hAnsi="Palatino Linotype"/>
          <w:sz w:val="20"/>
          <w:szCs w:val="20"/>
        </w:rPr>
      </w:pPr>
    </w:p>
    <w:p w:rsidR="0001228B" w:rsidRPr="007E1684" w:rsidRDefault="0001228B" w:rsidP="00065ABA">
      <w:pPr>
        <w:widowControl w:val="0"/>
        <w:spacing w:after="0" w:line="240" w:lineRule="auto"/>
        <w:jc w:val="both"/>
        <w:rPr>
          <w:rFonts w:ascii="Palatino Linotype" w:hAnsi="Palatino Linotype"/>
          <w:sz w:val="20"/>
          <w:szCs w:val="20"/>
        </w:rPr>
      </w:pPr>
    </w:p>
    <w:p w:rsidR="00BE176C" w:rsidRPr="007E1684" w:rsidRDefault="00532421" w:rsidP="00065ABA">
      <w:pPr>
        <w:widowControl w:val="0"/>
        <w:spacing w:after="0" w:line="240" w:lineRule="auto"/>
        <w:jc w:val="both"/>
        <w:rPr>
          <w:rFonts w:ascii="Palatino Linotype" w:hAnsi="Palatino Linotype"/>
          <w:sz w:val="20"/>
          <w:szCs w:val="20"/>
        </w:rPr>
      </w:pPr>
      <w:bookmarkStart w:id="38" w:name="154"/>
      <w:bookmarkEnd w:id="37"/>
      <w:r w:rsidRPr="007E1684">
        <w:rPr>
          <w:rFonts w:ascii="Palatino Linotype" w:hAnsi="Palatino Linotype"/>
          <w:sz w:val="20"/>
          <w:szCs w:val="20"/>
        </w:rPr>
        <w:t xml:space="preserve">150. Tuttavia nella persona della moglie, che è </w:t>
      </w:r>
      <w:r w:rsidRPr="007E1684">
        <w:rPr>
          <w:rFonts w:ascii="Palatino Linotype" w:hAnsi="Palatino Linotype"/>
          <w:i/>
          <w:sz w:val="20"/>
          <w:szCs w:val="20"/>
        </w:rPr>
        <w:t>in manu</w:t>
      </w:r>
      <w:r w:rsidRPr="007E1684">
        <w:rPr>
          <w:rFonts w:ascii="Palatino Linotype" w:hAnsi="Palatino Linotype"/>
          <w:sz w:val="20"/>
          <w:szCs w:val="20"/>
        </w:rPr>
        <w:t xml:space="preserve">, è consentita anche la scelta del tutore, cioè </w:t>
      </w:r>
      <w:r w:rsidR="005B6079" w:rsidRPr="007E1684">
        <w:rPr>
          <w:rFonts w:ascii="Palatino Linotype" w:hAnsi="Palatino Linotype"/>
          <w:sz w:val="20"/>
          <w:szCs w:val="20"/>
        </w:rPr>
        <w:t>permettere in questo modo che</w:t>
      </w:r>
      <w:r w:rsidRPr="007E1684">
        <w:rPr>
          <w:rFonts w:ascii="Palatino Linotype" w:hAnsi="Palatino Linotype"/>
          <w:sz w:val="20"/>
          <w:szCs w:val="20"/>
        </w:rPr>
        <w:t xml:space="preserve"> le sia lecito </w:t>
      </w:r>
      <w:r w:rsidR="005B6079" w:rsidRPr="007E1684">
        <w:rPr>
          <w:rFonts w:ascii="Palatino Linotype" w:hAnsi="Palatino Linotype"/>
          <w:sz w:val="20"/>
          <w:szCs w:val="20"/>
        </w:rPr>
        <w:t xml:space="preserve">scegliersi </w:t>
      </w:r>
      <w:r w:rsidRPr="007E1684">
        <w:rPr>
          <w:rFonts w:ascii="Palatino Linotype" w:hAnsi="Palatino Linotype"/>
          <w:sz w:val="20"/>
          <w:szCs w:val="20"/>
        </w:rPr>
        <w:t xml:space="preserve">chi voglia essa stessa come tutore: </w:t>
      </w:r>
      <w:r w:rsidRPr="007E1684">
        <w:rPr>
          <w:rFonts w:ascii="Palatino Linotype" w:hAnsi="Palatino Linotype"/>
          <w:smallCaps/>
          <w:sz w:val="20"/>
          <w:szCs w:val="20"/>
        </w:rPr>
        <w:t>a Tizia moglie mia do opzione del tutore</w:t>
      </w:r>
      <w:r w:rsidRPr="007E1684">
        <w:rPr>
          <w:rFonts w:ascii="Palatino Linotype" w:hAnsi="Palatino Linotype"/>
          <w:sz w:val="20"/>
          <w:szCs w:val="20"/>
        </w:rPr>
        <w:t xml:space="preserve">. In questo caso è lecito alla moglie </w:t>
      </w:r>
      <w:r w:rsidR="0001228B" w:rsidRPr="007E1684">
        <w:rPr>
          <w:rFonts w:ascii="Palatino Linotype" w:hAnsi="Palatino Linotype"/>
          <w:sz w:val="20"/>
          <w:szCs w:val="20"/>
        </w:rPr>
        <w:t>scegliere il tutore</w:t>
      </w:r>
      <w:r w:rsidR="001C5D55" w:rsidRPr="007E1684">
        <w:rPr>
          <w:rFonts w:ascii="Palatino Linotype" w:hAnsi="Palatino Linotype"/>
          <w:sz w:val="20"/>
          <w:szCs w:val="20"/>
        </w:rPr>
        <w:t xml:space="preserve"> o in tutt</w:t>
      </w:r>
      <w:r w:rsidR="0001228B" w:rsidRPr="007E1684">
        <w:rPr>
          <w:rFonts w:ascii="Palatino Linotype" w:hAnsi="Palatino Linotype"/>
          <w:sz w:val="20"/>
          <w:szCs w:val="20"/>
        </w:rPr>
        <w:t xml:space="preserve">i gli affari o </w:t>
      </w:r>
      <w:r w:rsidR="001C5D55" w:rsidRPr="007E1684">
        <w:rPr>
          <w:rFonts w:ascii="Palatino Linotype" w:hAnsi="Palatino Linotype"/>
          <w:sz w:val="20"/>
          <w:szCs w:val="20"/>
        </w:rPr>
        <w:t>ad esempio in uno o due.</w:t>
      </w:r>
    </w:p>
    <w:p w:rsidR="001C5D55" w:rsidRPr="00065ABA" w:rsidRDefault="001C5D55" w:rsidP="00065ABA">
      <w:pPr>
        <w:widowControl w:val="0"/>
        <w:spacing w:after="0" w:line="240" w:lineRule="auto"/>
        <w:jc w:val="both"/>
        <w:rPr>
          <w:rFonts w:ascii="Palatino Linotype" w:hAnsi="Palatino Linotype"/>
        </w:rPr>
        <w:sectPr w:rsidR="001C5D55" w:rsidRPr="00065ABA" w:rsidSect="00065ABA">
          <w:type w:val="continuous"/>
          <w:pgSz w:w="11906" w:h="16838" w:code="9"/>
          <w:pgMar w:top="1134" w:right="1134" w:bottom="1134" w:left="1134" w:header="737" w:footer="737" w:gutter="0"/>
          <w:cols w:num="2" w:space="708"/>
          <w:docGrid w:linePitch="360"/>
        </w:sectPr>
      </w:pPr>
    </w:p>
    <w:p w:rsidR="00532421" w:rsidRPr="00065ABA" w:rsidRDefault="001C5D55" w:rsidP="00065ABA">
      <w:pPr>
        <w:widowControl w:val="0"/>
        <w:spacing w:after="0" w:line="240" w:lineRule="auto"/>
        <w:jc w:val="both"/>
        <w:rPr>
          <w:rFonts w:ascii="Palatino Linotype" w:hAnsi="Palatino Linotype"/>
        </w:rPr>
      </w:pPr>
      <w:r w:rsidRPr="00065ABA">
        <w:rPr>
          <w:rFonts w:ascii="Palatino Linotype" w:hAnsi="Palatino Linotype"/>
        </w:rPr>
        <w:t>e quindi abbiamo:</w:t>
      </w:r>
    </w:p>
    <w:p w:rsidR="00532421" w:rsidRPr="00065ABA" w:rsidRDefault="00532421" w:rsidP="00065ABA">
      <w:pPr>
        <w:widowControl w:val="0"/>
        <w:spacing w:after="0" w:line="240" w:lineRule="auto"/>
        <w:jc w:val="both"/>
        <w:rPr>
          <w:rFonts w:ascii="Palatino Linotype" w:hAnsi="Palatino Linotype"/>
        </w:rPr>
      </w:pPr>
    </w:p>
    <w:p w:rsidR="001C5D55" w:rsidRPr="00065ABA" w:rsidRDefault="001C5D55" w:rsidP="00065ABA">
      <w:pPr>
        <w:widowControl w:val="0"/>
        <w:spacing w:after="0" w:line="240" w:lineRule="auto"/>
        <w:jc w:val="both"/>
        <w:rPr>
          <w:rFonts w:ascii="Palatino Linotype" w:hAnsi="Palatino Linotype"/>
        </w:rPr>
        <w:sectPr w:rsidR="001C5D55" w:rsidRPr="00065ABA" w:rsidSect="00065ABA">
          <w:type w:val="continuous"/>
          <w:pgSz w:w="11906" w:h="16838" w:code="9"/>
          <w:pgMar w:top="1134" w:right="1134" w:bottom="1134" w:left="1134" w:header="737" w:footer="737" w:gutter="0"/>
          <w:cols w:space="708"/>
          <w:docGrid w:linePitch="360"/>
        </w:sectPr>
      </w:pPr>
    </w:p>
    <w:p w:rsidR="00BE176C" w:rsidRPr="007E1684"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055839" w:rsidRPr="00D63B24">
        <w:rPr>
          <w:rFonts w:ascii="Palatino Linotype" w:hAnsi="Palatino Linotype"/>
          <w:sz w:val="20"/>
          <w:szCs w:val="20"/>
        </w:rPr>
        <w:t>154.</w:t>
      </w:r>
      <w:bookmarkEnd w:id="38"/>
      <w:r w:rsidR="00055839" w:rsidRPr="00D63B24">
        <w:rPr>
          <w:rFonts w:ascii="Palatino Linotype" w:hAnsi="Palatino Linotype"/>
          <w:sz w:val="20"/>
          <w:szCs w:val="20"/>
        </w:rPr>
        <w:t xml:space="preserve"> </w:t>
      </w:r>
      <w:r w:rsidR="00055839" w:rsidRPr="007E1684">
        <w:rPr>
          <w:rFonts w:ascii="Palatino Linotype" w:hAnsi="Palatino Linotype"/>
          <w:sz w:val="20"/>
          <w:szCs w:val="20"/>
        </w:rPr>
        <w:t xml:space="preserve">Vocantur autem hi, qui nominatim testamento tutores dantur, </w:t>
      </w:r>
      <w:r w:rsidR="00055839" w:rsidRPr="007E1684">
        <w:rPr>
          <w:rFonts w:ascii="Palatino Linotype" w:hAnsi="Palatino Linotype"/>
          <w:b/>
          <w:sz w:val="20"/>
          <w:szCs w:val="20"/>
        </w:rPr>
        <w:t>dativi</w:t>
      </w:r>
      <w:r w:rsidR="00055839" w:rsidRPr="007E1684">
        <w:rPr>
          <w:rFonts w:ascii="Palatino Linotype" w:hAnsi="Palatino Linotype"/>
          <w:sz w:val="20"/>
          <w:szCs w:val="20"/>
        </w:rPr>
        <w:t xml:space="preserve">, qui ex optione sumuntur, </w:t>
      </w:r>
      <w:r w:rsidR="00055839" w:rsidRPr="007E1684">
        <w:rPr>
          <w:rFonts w:ascii="Palatino Linotype" w:hAnsi="Palatino Linotype"/>
          <w:b/>
          <w:sz w:val="20"/>
          <w:szCs w:val="20"/>
        </w:rPr>
        <w:t>optivi</w:t>
      </w:r>
      <w:r w:rsidR="00055839" w:rsidRPr="007E1684">
        <w:rPr>
          <w:rFonts w:ascii="Palatino Linotype" w:hAnsi="Palatino Linotype"/>
          <w:sz w:val="20"/>
          <w:szCs w:val="20"/>
        </w:rPr>
        <w:t>.</w:t>
      </w:r>
    </w:p>
    <w:p w:rsidR="001C5D55" w:rsidRPr="007E1684" w:rsidRDefault="001C5D55" w:rsidP="00065ABA">
      <w:pPr>
        <w:widowControl w:val="0"/>
        <w:spacing w:after="0" w:line="240" w:lineRule="auto"/>
        <w:jc w:val="both"/>
        <w:rPr>
          <w:rFonts w:ascii="Palatino Linotype" w:hAnsi="Palatino Linotype"/>
          <w:sz w:val="20"/>
          <w:szCs w:val="20"/>
        </w:rPr>
      </w:pPr>
    </w:p>
    <w:p w:rsidR="00BE176C" w:rsidRPr="00D63B24" w:rsidRDefault="001C5D55" w:rsidP="00065ABA">
      <w:pPr>
        <w:widowControl w:val="0"/>
        <w:spacing w:after="0" w:line="240" w:lineRule="auto"/>
        <w:jc w:val="both"/>
        <w:rPr>
          <w:rFonts w:ascii="Palatino Linotype" w:hAnsi="Palatino Linotype"/>
          <w:sz w:val="20"/>
          <w:szCs w:val="20"/>
        </w:rPr>
      </w:pPr>
      <w:r w:rsidRPr="00D63B24">
        <w:rPr>
          <w:rFonts w:ascii="Palatino Linotype" w:hAnsi="Palatino Linotype"/>
          <w:sz w:val="20"/>
          <w:szCs w:val="20"/>
        </w:rPr>
        <w:t>154. Sono chiamati allora quelli che sono dati nominativamente tu</w:t>
      </w:r>
      <w:r w:rsidR="0001228B" w:rsidRPr="00D63B24">
        <w:rPr>
          <w:rFonts w:ascii="Palatino Linotype" w:hAnsi="Palatino Linotype"/>
          <w:sz w:val="20"/>
          <w:szCs w:val="20"/>
        </w:rPr>
        <w:t>tori nel testamento, dativi; que</w:t>
      </w:r>
      <w:r w:rsidRPr="00D63B24">
        <w:rPr>
          <w:rFonts w:ascii="Palatino Linotype" w:hAnsi="Palatino Linotype"/>
          <w:sz w:val="20"/>
          <w:szCs w:val="20"/>
        </w:rPr>
        <w:t>lli che sono presi per scelta, optivi.</w:t>
      </w:r>
    </w:p>
    <w:p w:rsidR="00D63B24" w:rsidRDefault="00D63B24" w:rsidP="00065ABA">
      <w:pPr>
        <w:widowControl w:val="0"/>
        <w:spacing w:after="0" w:line="240" w:lineRule="auto"/>
        <w:jc w:val="both"/>
        <w:rPr>
          <w:rFonts w:ascii="Palatino Linotype" w:hAnsi="Palatino Linotype"/>
        </w:rPr>
        <w:sectPr w:rsidR="00D63B24" w:rsidSect="00D63B24">
          <w:type w:val="continuous"/>
          <w:pgSz w:w="11906" w:h="16838" w:code="9"/>
          <w:pgMar w:top="1134" w:right="1134" w:bottom="1134" w:left="1134" w:header="737" w:footer="737" w:gutter="0"/>
          <w:cols w:num="2" w:space="708"/>
          <w:docGrid w:linePitch="360"/>
        </w:sectPr>
      </w:pPr>
    </w:p>
    <w:p w:rsidR="001C5D55" w:rsidRPr="00065ABA" w:rsidRDefault="001C5D55" w:rsidP="00065ABA">
      <w:pPr>
        <w:widowControl w:val="0"/>
        <w:spacing w:after="0" w:line="240" w:lineRule="auto"/>
        <w:jc w:val="both"/>
        <w:rPr>
          <w:rFonts w:ascii="Palatino Linotype" w:hAnsi="Palatino Linotype"/>
        </w:rPr>
      </w:pPr>
      <w:r w:rsidRPr="00065ABA">
        <w:rPr>
          <w:rFonts w:ascii="Palatino Linotype" w:hAnsi="Palatino Linotype"/>
        </w:rPr>
        <w:t>Ci sono poi i tutori indicati dalla legge:</w:t>
      </w:r>
    </w:p>
    <w:p w:rsidR="001C5D55" w:rsidRPr="00065ABA" w:rsidRDefault="001C5D55" w:rsidP="00065ABA">
      <w:pPr>
        <w:widowControl w:val="0"/>
        <w:spacing w:after="0" w:line="240" w:lineRule="auto"/>
        <w:jc w:val="both"/>
        <w:rPr>
          <w:rFonts w:ascii="Palatino Linotype" w:hAnsi="Palatino Linotype"/>
        </w:rPr>
      </w:pPr>
    </w:p>
    <w:p w:rsidR="001C5D55" w:rsidRPr="00065ABA" w:rsidRDefault="001C5D55" w:rsidP="00065ABA">
      <w:pPr>
        <w:widowControl w:val="0"/>
        <w:spacing w:after="0" w:line="240" w:lineRule="auto"/>
        <w:jc w:val="both"/>
        <w:rPr>
          <w:rFonts w:ascii="Palatino Linotype" w:hAnsi="Palatino Linotype"/>
        </w:rPr>
        <w:sectPr w:rsidR="001C5D55" w:rsidRPr="00065ABA" w:rsidSect="00065ABA">
          <w:type w:val="continuous"/>
          <w:pgSz w:w="11906" w:h="16838" w:code="9"/>
          <w:pgMar w:top="1134" w:right="1134" w:bottom="1134" w:left="1134" w:header="737" w:footer="737" w:gutter="0"/>
          <w:cols w:space="708"/>
          <w:docGrid w:linePitch="360"/>
        </w:sectPr>
      </w:pPr>
      <w:bookmarkStart w:id="39" w:name="155"/>
    </w:p>
    <w:p w:rsidR="00BE176C" w:rsidRPr="00D63B24"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055839" w:rsidRPr="00D63B24">
        <w:rPr>
          <w:rFonts w:ascii="Palatino Linotype" w:hAnsi="Palatino Linotype"/>
          <w:sz w:val="20"/>
          <w:szCs w:val="20"/>
        </w:rPr>
        <w:t>155.</w:t>
      </w:r>
      <w:bookmarkEnd w:id="39"/>
      <w:r w:rsidR="00055839" w:rsidRPr="00D63B24">
        <w:rPr>
          <w:rFonts w:ascii="Palatino Linotype" w:hAnsi="Palatino Linotype"/>
          <w:sz w:val="20"/>
          <w:szCs w:val="20"/>
        </w:rPr>
        <w:t xml:space="preserve"> </w:t>
      </w:r>
      <w:r w:rsidR="00055839" w:rsidRPr="007E1684">
        <w:rPr>
          <w:rFonts w:ascii="Palatino Linotype" w:hAnsi="Palatino Linotype"/>
          <w:sz w:val="20"/>
          <w:szCs w:val="20"/>
        </w:rPr>
        <w:t xml:space="preserve">Quibus testamento quidem tutor datus non sit, iis ex lege XII tabularum agnati sunt tutores, </w:t>
      </w:r>
      <w:r w:rsidR="00055839" w:rsidRPr="007E1684">
        <w:rPr>
          <w:rFonts w:ascii="Palatino Linotype" w:hAnsi="Palatino Linotype"/>
          <w:b/>
          <w:sz w:val="20"/>
          <w:szCs w:val="20"/>
        </w:rPr>
        <w:t>qui vocantur legitimi</w:t>
      </w:r>
      <w:r w:rsidR="00055839" w:rsidRPr="00D63B24">
        <w:rPr>
          <w:rFonts w:ascii="Palatino Linotype" w:hAnsi="Palatino Linotype"/>
          <w:sz w:val="20"/>
          <w:szCs w:val="20"/>
        </w:rPr>
        <w:t>.</w:t>
      </w:r>
    </w:p>
    <w:p w:rsidR="001C5D55" w:rsidRPr="00D63B24" w:rsidRDefault="001C5D55" w:rsidP="00065ABA">
      <w:pPr>
        <w:widowControl w:val="0"/>
        <w:spacing w:after="0" w:line="240" w:lineRule="auto"/>
        <w:jc w:val="both"/>
        <w:rPr>
          <w:rFonts w:ascii="Palatino Linotype" w:hAnsi="Palatino Linotype"/>
          <w:sz w:val="20"/>
          <w:szCs w:val="20"/>
        </w:rPr>
      </w:pPr>
    </w:p>
    <w:p w:rsidR="001C5D55" w:rsidRPr="00D63B24" w:rsidRDefault="001C5D55" w:rsidP="00065ABA">
      <w:pPr>
        <w:widowControl w:val="0"/>
        <w:spacing w:after="0" w:line="240" w:lineRule="auto"/>
        <w:jc w:val="both"/>
        <w:rPr>
          <w:rFonts w:ascii="Palatino Linotype" w:hAnsi="Palatino Linotype"/>
          <w:sz w:val="20"/>
          <w:szCs w:val="20"/>
        </w:rPr>
        <w:sectPr w:rsidR="001C5D55" w:rsidRPr="00D63B24" w:rsidSect="00065ABA">
          <w:type w:val="continuous"/>
          <w:pgSz w:w="11906" w:h="16838" w:code="9"/>
          <w:pgMar w:top="1134" w:right="1134" w:bottom="1134" w:left="1134" w:header="737" w:footer="737" w:gutter="0"/>
          <w:cols w:num="2" w:space="708"/>
          <w:docGrid w:linePitch="360"/>
        </w:sectPr>
      </w:pPr>
      <w:r w:rsidRPr="00D63B24">
        <w:rPr>
          <w:rFonts w:ascii="Palatino Linotype" w:hAnsi="Palatino Linotype"/>
          <w:sz w:val="20"/>
          <w:szCs w:val="20"/>
        </w:rPr>
        <w:t>155. A quelli cui non sia stato dato un tutore per testamento, per la legge delle 12 tavole sono dati come tutori gli agnati, che sono chiamati legittimi</w:t>
      </w:r>
    </w:p>
    <w:p w:rsidR="00AE1DE1" w:rsidRPr="007E1684" w:rsidRDefault="00761006" w:rsidP="00065ABA">
      <w:pPr>
        <w:widowControl w:val="0"/>
        <w:spacing w:after="0" w:line="240" w:lineRule="auto"/>
        <w:jc w:val="both"/>
        <w:rPr>
          <w:rFonts w:ascii="Palatino Linotype" w:hAnsi="Palatino Linotype"/>
          <w:sz w:val="20"/>
          <w:szCs w:val="20"/>
          <w:lang w:val="en-US"/>
        </w:rPr>
      </w:pPr>
      <w:bookmarkStart w:id="40" w:name="166"/>
      <w:r w:rsidRPr="00065ABA">
        <w:rPr>
          <w:rFonts w:ascii="Palatino Linotype" w:hAnsi="Palatino Linotype"/>
          <w:sz w:val="20"/>
          <w:szCs w:val="20"/>
        </w:rPr>
        <w:t>Gai 1,</w:t>
      </w:r>
      <w:r>
        <w:rPr>
          <w:rFonts w:ascii="Palatino Linotype" w:hAnsi="Palatino Linotype"/>
          <w:sz w:val="20"/>
          <w:szCs w:val="20"/>
        </w:rPr>
        <w:t xml:space="preserve"> </w:t>
      </w:r>
      <w:r w:rsidR="00055839" w:rsidRPr="007E1684">
        <w:rPr>
          <w:rFonts w:ascii="Palatino Linotype" w:hAnsi="Palatino Linotype"/>
          <w:sz w:val="20"/>
          <w:szCs w:val="20"/>
        </w:rPr>
        <w:t>166.</w:t>
      </w:r>
      <w:bookmarkEnd w:id="40"/>
      <w:r w:rsidR="00055839" w:rsidRPr="007E1684">
        <w:rPr>
          <w:rFonts w:ascii="Palatino Linotype" w:hAnsi="Palatino Linotype"/>
          <w:sz w:val="20"/>
          <w:szCs w:val="20"/>
        </w:rPr>
        <w:t xml:space="preserve"> Exemplo patronorum recepta est et </w:t>
      </w:r>
      <w:r w:rsidR="00055839" w:rsidRPr="007E1684">
        <w:rPr>
          <w:rFonts w:ascii="Palatino Linotype" w:hAnsi="Palatino Linotype"/>
          <w:b/>
          <w:sz w:val="20"/>
          <w:szCs w:val="20"/>
        </w:rPr>
        <w:t>alia tutela, quae et ipsa legitima vocatur</w:t>
      </w:r>
      <w:r w:rsidR="00055839" w:rsidRPr="007E1684">
        <w:rPr>
          <w:rFonts w:ascii="Palatino Linotype" w:hAnsi="Palatino Linotype"/>
          <w:sz w:val="20"/>
          <w:szCs w:val="20"/>
        </w:rPr>
        <w:t xml:space="preserve">. </w:t>
      </w:r>
      <w:r w:rsidR="00055839" w:rsidRPr="007E1684">
        <w:rPr>
          <w:rFonts w:ascii="Palatino Linotype" w:hAnsi="Palatino Linotype"/>
          <w:sz w:val="20"/>
          <w:szCs w:val="20"/>
          <w:lang w:val="en-US"/>
        </w:rPr>
        <w:t>Nam si quis filium nepotemve aut pronepotem inpuberes, vel filiam neptemve aut proneptem tam puberes quam inpuberes alteri ea lege mancipio dederit, ut sibi remanciparentur, remancipatosque manumiser</w:t>
      </w:r>
      <w:r w:rsidR="00AE1DE1" w:rsidRPr="007E1684">
        <w:rPr>
          <w:rFonts w:ascii="Palatino Linotype" w:hAnsi="Palatino Linotype"/>
          <w:sz w:val="20"/>
          <w:szCs w:val="20"/>
          <w:lang w:val="en-US"/>
        </w:rPr>
        <w:t>it, legitimus eorum tutor erit.</w:t>
      </w:r>
    </w:p>
    <w:p w:rsidR="007E1684" w:rsidRPr="007E1684" w:rsidRDefault="007E1684" w:rsidP="00065ABA">
      <w:pPr>
        <w:widowControl w:val="0"/>
        <w:spacing w:after="0" w:line="240" w:lineRule="auto"/>
        <w:jc w:val="both"/>
        <w:rPr>
          <w:rFonts w:ascii="Palatino Linotype" w:hAnsi="Palatino Linotype"/>
          <w:sz w:val="20"/>
          <w:szCs w:val="20"/>
          <w:lang w:val="en-US"/>
        </w:rPr>
      </w:pPr>
    </w:p>
    <w:p w:rsidR="007E1684" w:rsidRPr="007E1684" w:rsidRDefault="00AE1DE1" w:rsidP="00065ABA">
      <w:pPr>
        <w:widowControl w:val="0"/>
        <w:spacing w:after="0" w:line="240" w:lineRule="auto"/>
        <w:jc w:val="both"/>
        <w:rPr>
          <w:rFonts w:ascii="Palatino Linotype" w:hAnsi="Palatino Linotype"/>
          <w:sz w:val="20"/>
          <w:szCs w:val="20"/>
        </w:rPr>
        <w:sectPr w:rsidR="007E1684" w:rsidRPr="007E1684" w:rsidSect="007E1684">
          <w:type w:val="continuous"/>
          <w:pgSz w:w="11906" w:h="16838" w:code="9"/>
          <w:pgMar w:top="1134" w:right="1134" w:bottom="1134" w:left="1134" w:header="737" w:footer="737" w:gutter="0"/>
          <w:cols w:num="2" w:space="708"/>
          <w:docGrid w:linePitch="360"/>
        </w:sectPr>
      </w:pPr>
      <w:r w:rsidRPr="007E1684">
        <w:rPr>
          <w:rFonts w:ascii="Palatino Linotype" w:hAnsi="Palatino Linotype"/>
          <w:sz w:val="20"/>
          <w:szCs w:val="20"/>
        </w:rPr>
        <w:t>166. Sull’esempio dei patroni è stata recepita anche un’altra tutela che è chiamata anch’essa legittima. Infatti se qualcuno il figlio o il nipote o il pronipote impubere, o la figlia o la nipote, o la pronipote tanto pubere che impubere l’ha data ad un altro in mancipio col patto che gliela rimancipasse, e poi ha manomesso i rimancipati, sarà loro legittimo tutore.</w:t>
      </w:r>
    </w:p>
    <w:p w:rsidR="004E68A4" w:rsidRPr="00065ABA" w:rsidRDefault="004E68A4" w:rsidP="00065ABA">
      <w:pPr>
        <w:widowControl w:val="0"/>
        <w:spacing w:after="0" w:line="240" w:lineRule="auto"/>
        <w:jc w:val="both"/>
        <w:rPr>
          <w:rFonts w:ascii="Palatino Linotype" w:hAnsi="Palatino Linotype"/>
        </w:rPr>
      </w:pPr>
      <w:r w:rsidRPr="00065ABA">
        <w:rPr>
          <w:rFonts w:ascii="Palatino Linotype" w:hAnsi="Palatino Linotype"/>
        </w:rPr>
        <w:lastRenderedPageBreak/>
        <w:t>Ci sono poi i tutori fiduciari:</w:t>
      </w:r>
    </w:p>
    <w:p w:rsidR="004E68A4" w:rsidRPr="007E1684" w:rsidRDefault="004E68A4" w:rsidP="00065ABA">
      <w:pPr>
        <w:widowControl w:val="0"/>
        <w:spacing w:after="0" w:line="240" w:lineRule="auto"/>
        <w:jc w:val="both"/>
        <w:rPr>
          <w:rFonts w:ascii="Palatino Linotype" w:hAnsi="Palatino Linotype"/>
          <w:sz w:val="20"/>
          <w:szCs w:val="20"/>
        </w:rPr>
      </w:pPr>
    </w:p>
    <w:p w:rsidR="004E68A4" w:rsidRPr="007E1684" w:rsidRDefault="004E68A4" w:rsidP="00065ABA">
      <w:pPr>
        <w:widowControl w:val="0"/>
        <w:spacing w:after="0" w:line="240" w:lineRule="auto"/>
        <w:jc w:val="both"/>
        <w:rPr>
          <w:rFonts w:ascii="Palatino Linotype" w:hAnsi="Palatino Linotype"/>
          <w:sz w:val="20"/>
          <w:szCs w:val="20"/>
        </w:rPr>
        <w:sectPr w:rsidR="004E68A4" w:rsidRPr="007E1684" w:rsidSect="00065ABA">
          <w:type w:val="continuous"/>
          <w:pgSz w:w="11906" w:h="16838" w:code="9"/>
          <w:pgMar w:top="1134" w:right="1134" w:bottom="1134" w:left="1134" w:header="737" w:footer="737" w:gutter="0"/>
          <w:cols w:space="708"/>
          <w:docGrid w:linePitch="360"/>
        </w:sectPr>
      </w:pPr>
    </w:p>
    <w:p w:rsidR="004E68A4" w:rsidRPr="007E1684"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055839" w:rsidRPr="007E1684">
        <w:rPr>
          <w:rFonts w:ascii="Palatino Linotype" w:hAnsi="Palatino Linotype"/>
          <w:sz w:val="20"/>
          <w:szCs w:val="20"/>
        </w:rPr>
        <w:t xml:space="preserve">166a. Sunt et </w:t>
      </w:r>
      <w:r w:rsidR="00055839" w:rsidRPr="007E1684">
        <w:rPr>
          <w:rFonts w:ascii="Palatino Linotype" w:hAnsi="Palatino Linotype"/>
          <w:b/>
          <w:sz w:val="20"/>
          <w:szCs w:val="20"/>
        </w:rPr>
        <w:t>aliae tutelae, quae fiduciariae</w:t>
      </w:r>
      <w:r w:rsidR="00055839" w:rsidRPr="007E1684">
        <w:rPr>
          <w:rFonts w:ascii="Palatino Linotype" w:hAnsi="Palatino Linotype"/>
          <w:sz w:val="20"/>
          <w:szCs w:val="20"/>
        </w:rPr>
        <w:t xml:space="preserve"> vocantur, id est quae ideo nobis competunt, quia liberum caput mancipat</w:t>
      </w:r>
      <w:r w:rsidR="007726AA">
        <w:rPr>
          <w:rFonts w:ascii="Palatino Linotype" w:hAnsi="Palatino Linotype"/>
          <w:sz w:val="20"/>
          <w:szCs w:val="20"/>
        </w:rPr>
        <w:t>um nobis vel a parente vel a coë</w:t>
      </w:r>
      <w:r w:rsidR="00055839" w:rsidRPr="007E1684">
        <w:rPr>
          <w:rFonts w:ascii="Palatino Linotype" w:hAnsi="Palatino Linotype"/>
          <w:sz w:val="20"/>
          <w:szCs w:val="20"/>
        </w:rPr>
        <w:t xml:space="preserve">mptionatore manumiserimus. </w:t>
      </w:r>
      <w:bookmarkStart w:id="41" w:name="173"/>
    </w:p>
    <w:p w:rsidR="004E68A4" w:rsidRPr="007E1684" w:rsidRDefault="004E68A4" w:rsidP="00065ABA">
      <w:pPr>
        <w:widowControl w:val="0"/>
        <w:spacing w:after="0" w:line="240" w:lineRule="auto"/>
        <w:jc w:val="both"/>
        <w:rPr>
          <w:rFonts w:ascii="Palatino Linotype" w:hAnsi="Palatino Linotype"/>
          <w:sz w:val="20"/>
          <w:szCs w:val="20"/>
        </w:rPr>
      </w:pPr>
    </w:p>
    <w:p w:rsidR="00AE1DE1" w:rsidRPr="007E1684" w:rsidRDefault="00AE1DE1" w:rsidP="00065ABA">
      <w:pPr>
        <w:widowControl w:val="0"/>
        <w:spacing w:after="0" w:line="240" w:lineRule="auto"/>
        <w:jc w:val="both"/>
        <w:rPr>
          <w:rFonts w:ascii="Palatino Linotype" w:hAnsi="Palatino Linotype"/>
          <w:sz w:val="20"/>
          <w:szCs w:val="20"/>
        </w:rPr>
      </w:pPr>
      <w:r w:rsidRPr="007E1684">
        <w:rPr>
          <w:rFonts w:ascii="Palatino Linotype" w:hAnsi="Palatino Linotype"/>
          <w:sz w:val="20"/>
          <w:szCs w:val="20"/>
        </w:rPr>
        <w:t>166a. Ci sono anche alt</w:t>
      </w:r>
      <w:r w:rsidR="0001228B" w:rsidRPr="007E1684">
        <w:rPr>
          <w:rFonts w:ascii="Palatino Linotype" w:hAnsi="Palatino Linotype"/>
          <w:sz w:val="20"/>
          <w:szCs w:val="20"/>
        </w:rPr>
        <w:t>r</w:t>
      </w:r>
      <w:r w:rsidRPr="007E1684">
        <w:rPr>
          <w:rFonts w:ascii="Palatino Linotype" w:hAnsi="Palatino Linotype"/>
          <w:sz w:val="20"/>
          <w:szCs w:val="20"/>
        </w:rPr>
        <w:t>e tutele che sono chiamate fiduciarie, cioè che</w:t>
      </w:r>
      <w:r w:rsidR="004E68A4" w:rsidRPr="007E1684">
        <w:rPr>
          <w:rFonts w:ascii="Palatino Linotype" w:hAnsi="Palatino Linotype"/>
          <w:sz w:val="20"/>
          <w:szCs w:val="20"/>
        </w:rPr>
        <w:t xml:space="preserve"> in tanto ci spettano, in quanto la persona libera che ci è stata mancipata o dal padre o dal </w:t>
      </w:r>
      <w:r w:rsidR="007726AA">
        <w:rPr>
          <w:rFonts w:ascii="Palatino Linotype" w:hAnsi="Palatino Linotype"/>
          <w:i/>
          <w:sz w:val="20"/>
          <w:szCs w:val="20"/>
        </w:rPr>
        <w:t>coë</w:t>
      </w:r>
      <w:r w:rsidR="004E68A4" w:rsidRPr="007E1684">
        <w:rPr>
          <w:rFonts w:ascii="Palatino Linotype" w:hAnsi="Palatino Linotype"/>
          <w:i/>
          <w:sz w:val="20"/>
          <w:szCs w:val="20"/>
        </w:rPr>
        <w:t>mptionator</w:t>
      </w:r>
      <w:r w:rsidR="004E68A4" w:rsidRPr="007E1684">
        <w:rPr>
          <w:rFonts w:ascii="Palatino Linotype" w:hAnsi="Palatino Linotype"/>
          <w:sz w:val="20"/>
          <w:szCs w:val="20"/>
        </w:rPr>
        <w:t xml:space="preserve"> avremo manomesso.</w:t>
      </w:r>
    </w:p>
    <w:p w:rsidR="004E68A4" w:rsidRPr="007E1684" w:rsidRDefault="004E68A4" w:rsidP="00065ABA">
      <w:pPr>
        <w:widowControl w:val="0"/>
        <w:spacing w:after="0" w:line="240" w:lineRule="auto"/>
        <w:jc w:val="both"/>
        <w:rPr>
          <w:rFonts w:ascii="Palatino Linotype" w:hAnsi="Palatino Linotype"/>
          <w:sz w:val="20"/>
          <w:szCs w:val="20"/>
        </w:rPr>
        <w:sectPr w:rsidR="004E68A4" w:rsidRPr="007E1684" w:rsidSect="00065ABA">
          <w:type w:val="continuous"/>
          <w:pgSz w:w="11906" w:h="16838" w:code="9"/>
          <w:pgMar w:top="1134" w:right="1134" w:bottom="1134" w:left="1134" w:header="737" w:footer="737" w:gutter="0"/>
          <w:cols w:num="2" w:space="708"/>
          <w:docGrid w:linePitch="360"/>
        </w:sectPr>
      </w:pPr>
    </w:p>
    <w:p w:rsidR="004E68A4" w:rsidRPr="00065ABA" w:rsidRDefault="004E68A4" w:rsidP="00065ABA">
      <w:pPr>
        <w:widowControl w:val="0"/>
        <w:spacing w:after="0" w:line="240" w:lineRule="auto"/>
        <w:jc w:val="both"/>
        <w:rPr>
          <w:rFonts w:ascii="Palatino Linotype" w:hAnsi="Palatino Linotype"/>
        </w:rPr>
      </w:pPr>
      <w:r w:rsidRPr="00065ABA">
        <w:rPr>
          <w:rFonts w:ascii="Palatino Linotype" w:hAnsi="Palatino Linotype"/>
        </w:rPr>
        <w:t xml:space="preserve">Ci sono poi i tutori </w:t>
      </w:r>
      <w:r w:rsidR="00F13410" w:rsidRPr="00065ABA">
        <w:rPr>
          <w:rFonts w:ascii="Palatino Linotype" w:hAnsi="Palatino Linotype"/>
        </w:rPr>
        <w:t xml:space="preserve">[dativi] </w:t>
      </w:r>
      <w:r w:rsidRPr="00065ABA">
        <w:rPr>
          <w:rFonts w:ascii="Palatino Linotype" w:hAnsi="Palatino Linotype"/>
        </w:rPr>
        <w:t>sostituiti per assenza dei titolari:</w:t>
      </w:r>
    </w:p>
    <w:p w:rsidR="00256D5D" w:rsidRPr="00065ABA" w:rsidRDefault="00256D5D" w:rsidP="00065ABA">
      <w:pPr>
        <w:widowControl w:val="0"/>
        <w:spacing w:after="0" w:line="240" w:lineRule="auto"/>
        <w:jc w:val="both"/>
        <w:rPr>
          <w:rFonts w:ascii="Palatino Linotype" w:hAnsi="Palatino Linotype"/>
        </w:rPr>
      </w:pPr>
    </w:p>
    <w:p w:rsidR="004E68A4" w:rsidRPr="00065ABA" w:rsidRDefault="004E68A4" w:rsidP="00065ABA">
      <w:pPr>
        <w:widowControl w:val="0"/>
        <w:spacing w:after="0" w:line="240" w:lineRule="auto"/>
        <w:jc w:val="both"/>
        <w:rPr>
          <w:rFonts w:ascii="Palatino Linotype" w:hAnsi="Palatino Linotype"/>
        </w:rPr>
        <w:sectPr w:rsidR="004E68A4" w:rsidRPr="00065ABA" w:rsidSect="00065ABA">
          <w:type w:val="continuous"/>
          <w:pgSz w:w="11906" w:h="16838" w:code="9"/>
          <w:pgMar w:top="1134" w:right="1134" w:bottom="1134" w:left="1134" w:header="737" w:footer="737" w:gutter="0"/>
          <w:cols w:space="708"/>
          <w:docGrid w:linePitch="360"/>
        </w:sectPr>
      </w:pPr>
    </w:p>
    <w:p w:rsidR="00BE176C" w:rsidRPr="007E1684" w:rsidRDefault="00761006" w:rsidP="00065ABA">
      <w:pPr>
        <w:widowControl w:val="0"/>
        <w:spacing w:after="0" w:line="240" w:lineRule="auto"/>
        <w:jc w:val="both"/>
        <w:rPr>
          <w:rFonts w:ascii="Palatino Linotype" w:hAnsi="Palatino Linotype"/>
          <w:sz w:val="20"/>
          <w:szCs w:val="20"/>
          <w:lang w:val="en-US"/>
        </w:rPr>
      </w:pPr>
      <w:r w:rsidRPr="00065ABA">
        <w:rPr>
          <w:rFonts w:ascii="Palatino Linotype" w:hAnsi="Palatino Linotype"/>
          <w:sz w:val="20"/>
          <w:szCs w:val="20"/>
        </w:rPr>
        <w:t>Gai 1,</w:t>
      </w:r>
      <w:r>
        <w:rPr>
          <w:rFonts w:ascii="Palatino Linotype" w:hAnsi="Palatino Linotype"/>
          <w:sz w:val="20"/>
          <w:szCs w:val="20"/>
        </w:rPr>
        <w:t xml:space="preserve"> </w:t>
      </w:r>
      <w:r w:rsidR="00055839" w:rsidRPr="007E1684">
        <w:rPr>
          <w:rFonts w:ascii="Palatino Linotype" w:hAnsi="Palatino Linotype"/>
          <w:sz w:val="20"/>
          <w:szCs w:val="20"/>
          <w:lang w:val="en-US"/>
        </w:rPr>
        <w:t>173.</w:t>
      </w:r>
      <w:bookmarkEnd w:id="41"/>
      <w:r w:rsidR="00055839" w:rsidRPr="007E1684">
        <w:rPr>
          <w:rFonts w:ascii="Palatino Linotype" w:hAnsi="Palatino Linotype"/>
          <w:sz w:val="20"/>
          <w:szCs w:val="20"/>
          <w:lang w:val="en-US"/>
        </w:rPr>
        <w:t xml:space="preserve"> Praeterea senatus consulto mulieribus permissum est in absentis tutoris locum alium petere, quo petito prior desinit; nec interest, quam longe absit is tutor.</w:t>
      </w:r>
    </w:p>
    <w:p w:rsidR="004E68A4" w:rsidRPr="007E1684" w:rsidRDefault="004E68A4" w:rsidP="00065ABA">
      <w:pPr>
        <w:widowControl w:val="0"/>
        <w:spacing w:after="0" w:line="240" w:lineRule="auto"/>
        <w:jc w:val="both"/>
        <w:rPr>
          <w:rFonts w:ascii="Palatino Linotype" w:hAnsi="Palatino Linotype"/>
          <w:sz w:val="20"/>
          <w:szCs w:val="20"/>
          <w:lang w:val="en-US"/>
        </w:rPr>
      </w:pPr>
    </w:p>
    <w:p w:rsidR="00BE176C" w:rsidRPr="007E1684" w:rsidRDefault="004E68A4" w:rsidP="00065ABA">
      <w:pPr>
        <w:widowControl w:val="0"/>
        <w:spacing w:after="0" w:line="240" w:lineRule="auto"/>
        <w:jc w:val="both"/>
        <w:rPr>
          <w:rFonts w:ascii="Palatino Linotype" w:hAnsi="Palatino Linotype"/>
          <w:sz w:val="20"/>
          <w:szCs w:val="20"/>
        </w:rPr>
      </w:pPr>
      <w:r w:rsidRPr="007E1684">
        <w:rPr>
          <w:rFonts w:ascii="Palatino Linotype" w:hAnsi="Palatino Linotype"/>
          <w:sz w:val="20"/>
          <w:szCs w:val="20"/>
        </w:rPr>
        <w:t>173. Inoltre con un senatoconsulto fu permesso alle donne al posto del tutore assente di chiederne un altro, chiesto il quale il primo cessa; né importa quanto a lungo sia assente il tutore.</w:t>
      </w:r>
    </w:p>
    <w:p w:rsidR="004E68A4" w:rsidRPr="00065ABA" w:rsidRDefault="004E68A4" w:rsidP="00065ABA">
      <w:pPr>
        <w:widowControl w:val="0"/>
        <w:spacing w:after="0" w:line="240" w:lineRule="auto"/>
        <w:jc w:val="both"/>
        <w:rPr>
          <w:rFonts w:ascii="Palatino Linotype" w:hAnsi="Palatino Linotype"/>
        </w:rPr>
        <w:sectPr w:rsidR="004E68A4" w:rsidRPr="00065ABA" w:rsidSect="00065ABA">
          <w:type w:val="continuous"/>
          <w:pgSz w:w="11906" w:h="16838" w:code="9"/>
          <w:pgMar w:top="1134" w:right="1134" w:bottom="1134" w:left="1134" w:header="737" w:footer="737" w:gutter="0"/>
          <w:cols w:num="2" w:space="708"/>
          <w:docGrid w:linePitch="360"/>
        </w:sectPr>
      </w:pPr>
    </w:p>
    <w:p w:rsidR="00256D5D" w:rsidRPr="00065ABA" w:rsidRDefault="00256D5D" w:rsidP="00065ABA">
      <w:pPr>
        <w:widowControl w:val="0"/>
        <w:spacing w:after="0" w:line="240" w:lineRule="auto"/>
        <w:jc w:val="both"/>
        <w:rPr>
          <w:rFonts w:ascii="Palatino Linotype" w:hAnsi="Palatino Linotype"/>
        </w:rPr>
      </w:pPr>
    </w:p>
    <w:p w:rsidR="004E68A4" w:rsidRPr="00065ABA" w:rsidRDefault="004E68A4" w:rsidP="00065ABA">
      <w:pPr>
        <w:widowControl w:val="0"/>
        <w:spacing w:after="0" w:line="240" w:lineRule="auto"/>
        <w:jc w:val="both"/>
        <w:rPr>
          <w:rFonts w:ascii="Palatino Linotype" w:hAnsi="Palatino Linotype"/>
        </w:rPr>
      </w:pPr>
      <w:r w:rsidRPr="00065ABA">
        <w:rPr>
          <w:rFonts w:ascii="Palatino Linotype" w:hAnsi="Palatino Linotype"/>
        </w:rPr>
        <w:t xml:space="preserve">E infine c’è il tutore </w:t>
      </w:r>
      <w:r w:rsidR="00F13410" w:rsidRPr="00065ABA">
        <w:rPr>
          <w:rFonts w:ascii="Palatino Linotype" w:hAnsi="Palatino Linotype"/>
        </w:rPr>
        <w:t xml:space="preserve">[dativo] </w:t>
      </w:r>
      <w:r w:rsidRPr="00065ABA">
        <w:rPr>
          <w:rFonts w:ascii="Palatino Linotype" w:hAnsi="Palatino Linotype"/>
        </w:rPr>
        <w:t>atiliano, dato cioè dal pretore:</w:t>
      </w:r>
    </w:p>
    <w:p w:rsidR="004E68A4" w:rsidRPr="00065ABA" w:rsidRDefault="004E68A4" w:rsidP="00065ABA">
      <w:pPr>
        <w:widowControl w:val="0"/>
        <w:spacing w:after="0" w:line="240" w:lineRule="auto"/>
        <w:jc w:val="both"/>
        <w:rPr>
          <w:rFonts w:ascii="Palatino Linotype" w:hAnsi="Palatino Linotype"/>
        </w:rPr>
      </w:pPr>
    </w:p>
    <w:p w:rsidR="004E68A4" w:rsidRPr="00065ABA" w:rsidRDefault="004E68A4" w:rsidP="00065ABA">
      <w:pPr>
        <w:widowControl w:val="0"/>
        <w:spacing w:after="0" w:line="240" w:lineRule="auto"/>
        <w:jc w:val="both"/>
        <w:rPr>
          <w:rFonts w:ascii="Palatino Linotype" w:hAnsi="Palatino Linotype"/>
        </w:rPr>
        <w:sectPr w:rsidR="004E68A4" w:rsidRPr="00065ABA" w:rsidSect="00065ABA">
          <w:type w:val="continuous"/>
          <w:pgSz w:w="11906" w:h="16838" w:code="9"/>
          <w:pgMar w:top="1134" w:right="1134" w:bottom="1134" w:left="1134" w:header="737" w:footer="737" w:gutter="0"/>
          <w:cols w:space="708"/>
          <w:docGrid w:linePitch="360"/>
        </w:sectPr>
      </w:pPr>
      <w:bookmarkStart w:id="42" w:name="185"/>
    </w:p>
    <w:p w:rsidR="00A55B7D" w:rsidRPr="007E1684"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055839" w:rsidRPr="007E1684">
        <w:rPr>
          <w:rFonts w:ascii="Palatino Linotype" w:hAnsi="Palatino Linotype"/>
          <w:sz w:val="20"/>
          <w:szCs w:val="20"/>
        </w:rPr>
        <w:t>185.</w:t>
      </w:r>
      <w:bookmarkEnd w:id="42"/>
      <w:r w:rsidR="00055839" w:rsidRPr="007E1684">
        <w:rPr>
          <w:rFonts w:ascii="Palatino Linotype" w:hAnsi="Palatino Linotype"/>
          <w:sz w:val="20"/>
          <w:szCs w:val="20"/>
        </w:rPr>
        <w:t xml:space="preserve"> Si cui nullus omnino tutor sit, ei datur in urbe Roma ex lege Atilia a praetore urbano et maiore parte tribunorum plebis, </w:t>
      </w:r>
      <w:r w:rsidR="00055839" w:rsidRPr="007E1684">
        <w:rPr>
          <w:rFonts w:ascii="Palatino Linotype" w:hAnsi="Palatino Linotype"/>
          <w:b/>
          <w:sz w:val="20"/>
          <w:szCs w:val="20"/>
        </w:rPr>
        <w:t>qui Atilianus tutor vocatur</w:t>
      </w:r>
      <w:r w:rsidR="00055839" w:rsidRPr="007E1684">
        <w:rPr>
          <w:rFonts w:ascii="Palatino Linotype" w:hAnsi="Palatino Linotype"/>
          <w:sz w:val="20"/>
          <w:szCs w:val="20"/>
        </w:rPr>
        <w:t>; in provinciis vero a praesidibus provi</w:t>
      </w:r>
      <w:bookmarkStart w:id="43" w:name="186"/>
      <w:r w:rsidR="004E68A4" w:rsidRPr="007E1684">
        <w:rPr>
          <w:rFonts w:ascii="Palatino Linotype" w:hAnsi="Palatino Linotype"/>
          <w:sz w:val="20"/>
          <w:szCs w:val="20"/>
        </w:rPr>
        <w:t>nciarum ex lege Iulia et Titia.</w:t>
      </w:r>
    </w:p>
    <w:p w:rsidR="004E68A4" w:rsidRPr="007E1684" w:rsidRDefault="004E68A4" w:rsidP="00065ABA">
      <w:pPr>
        <w:widowControl w:val="0"/>
        <w:spacing w:after="0" w:line="240" w:lineRule="auto"/>
        <w:jc w:val="both"/>
        <w:rPr>
          <w:rFonts w:ascii="Palatino Linotype" w:hAnsi="Palatino Linotype"/>
          <w:sz w:val="20"/>
          <w:szCs w:val="20"/>
        </w:rPr>
      </w:pPr>
    </w:p>
    <w:p w:rsidR="00A55B7D" w:rsidRPr="007E1684" w:rsidRDefault="004E68A4" w:rsidP="00065ABA">
      <w:pPr>
        <w:widowControl w:val="0"/>
        <w:spacing w:after="0" w:line="240" w:lineRule="auto"/>
        <w:jc w:val="both"/>
        <w:rPr>
          <w:rFonts w:ascii="Palatino Linotype" w:hAnsi="Palatino Linotype"/>
          <w:sz w:val="20"/>
          <w:szCs w:val="20"/>
        </w:rPr>
      </w:pPr>
      <w:r w:rsidRPr="007E1684">
        <w:rPr>
          <w:rFonts w:ascii="Palatino Linotype" w:hAnsi="Palatino Linotype"/>
          <w:sz w:val="20"/>
          <w:szCs w:val="20"/>
        </w:rPr>
        <w:t xml:space="preserve">185. Se a qualcuno manchi del tutto il tutore, gli è dato nella città di Roma per la legge Atilia dal pretore urbano e dalla maggioranza dei tribuni della plebe, </w:t>
      </w:r>
      <w:r w:rsidR="000D5372" w:rsidRPr="007E1684">
        <w:rPr>
          <w:rFonts w:ascii="Palatino Linotype" w:hAnsi="Palatino Linotype"/>
          <w:sz w:val="20"/>
          <w:szCs w:val="20"/>
        </w:rPr>
        <w:t xml:space="preserve">tutore </w:t>
      </w:r>
      <w:r w:rsidRPr="007E1684">
        <w:rPr>
          <w:rFonts w:ascii="Palatino Linotype" w:hAnsi="Palatino Linotype"/>
          <w:sz w:val="20"/>
          <w:szCs w:val="20"/>
        </w:rPr>
        <w:t>che è chiamato atiliano; nelle privince invece è dato dai presidi delle province per la legge Giulia e Tizia.</w:t>
      </w:r>
    </w:p>
    <w:p w:rsidR="004E68A4" w:rsidRPr="007E1684" w:rsidRDefault="004E68A4" w:rsidP="00065ABA">
      <w:pPr>
        <w:widowControl w:val="0"/>
        <w:spacing w:after="0" w:line="240" w:lineRule="auto"/>
        <w:jc w:val="both"/>
        <w:rPr>
          <w:rFonts w:ascii="Palatino Linotype" w:hAnsi="Palatino Linotype"/>
          <w:sz w:val="20"/>
          <w:szCs w:val="20"/>
        </w:rPr>
        <w:sectPr w:rsidR="004E68A4" w:rsidRPr="007E1684" w:rsidSect="00065ABA">
          <w:type w:val="continuous"/>
          <w:pgSz w:w="11906" w:h="16838" w:code="9"/>
          <w:pgMar w:top="1134" w:right="1134" w:bottom="1134" w:left="1134" w:header="737" w:footer="737" w:gutter="0"/>
          <w:cols w:num="2" w:space="708"/>
          <w:docGrid w:linePitch="360"/>
        </w:sectPr>
      </w:pPr>
    </w:p>
    <w:p w:rsidR="004E68A4" w:rsidRPr="007E1684" w:rsidRDefault="004E68A4" w:rsidP="00065ABA">
      <w:pPr>
        <w:widowControl w:val="0"/>
        <w:spacing w:after="0" w:line="240" w:lineRule="auto"/>
        <w:jc w:val="both"/>
        <w:rPr>
          <w:rFonts w:ascii="Palatino Linotype" w:hAnsi="Palatino Linotype"/>
          <w:sz w:val="20"/>
          <w:szCs w:val="20"/>
        </w:rPr>
      </w:pPr>
    </w:p>
    <w:p w:rsidR="004E68A4" w:rsidRPr="00065ABA" w:rsidRDefault="000D5372" w:rsidP="00065ABA">
      <w:pPr>
        <w:widowControl w:val="0"/>
        <w:spacing w:after="0" w:line="240" w:lineRule="auto"/>
        <w:jc w:val="both"/>
        <w:rPr>
          <w:rFonts w:ascii="Palatino Linotype" w:hAnsi="Palatino Linotype"/>
        </w:rPr>
      </w:pPr>
      <w:r w:rsidRPr="00065ABA">
        <w:rPr>
          <w:rFonts w:ascii="Palatino Linotype" w:hAnsi="Palatino Linotype"/>
        </w:rPr>
        <w:t xml:space="preserve">Circa il modo di liberarsi dalla tutela, con le leggi augustee </w:t>
      </w:r>
      <w:r w:rsidR="00F13410" w:rsidRPr="00065ABA">
        <w:rPr>
          <w:rFonts w:ascii="Palatino Linotype" w:hAnsi="Palatino Linotype"/>
        </w:rPr>
        <w:t>su famiglia e filiazione (</w:t>
      </w:r>
      <w:r w:rsidR="00F13410" w:rsidRPr="00065ABA">
        <w:rPr>
          <w:rFonts w:ascii="Palatino Linotype" w:hAnsi="Palatino Linotype"/>
          <w:i/>
        </w:rPr>
        <w:t>Iulia</w:t>
      </w:r>
      <w:r w:rsidR="00F13410" w:rsidRPr="00065ABA">
        <w:rPr>
          <w:rFonts w:ascii="Palatino Linotype" w:hAnsi="Palatino Linotype"/>
        </w:rPr>
        <w:t xml:space="preserve"> e </w:t>
      </w:r>
      <w:r w:rsidR="00F13410" w:rsidRPr="00065ABA">
        <w:rPr>
          <w:rFonts w:ascii="Palatino Linotype" w:hAnsi="Palatino Linotype"/>
          <w:i/>
        </w:rPr>
        <w:t>Papia Poppea nuptialis</w:t>
      </w:r>
      <w:r w:rsidR="00F13410" w:rsidRPr="00065ABA">
        <w:rPr>
          <w:rFonts w:ascii="Palatino Linotype" w:hAnsi="Palatino Linotype"/>
        </w:rPr>
        <w:t xml:space="preserve">) </w:t>
      </w:r>
      <w:r w:rsidRPr="00065ABA">
        <w:rPr>
          <w:rFonts w:ascii="Palatino Linotype" w:hAnsi="Palatino Linotype"/>
        </w:rPr>
        <w:t>accade questo:</w:t>
      </w:r>
    </w:p>
    <w:p w:rsidR="000D5372" w:rsidRPr="00065ABA" w:rsidRDefault="000D5372" w:rsidP="00065ABA">
      <w:pPr>
        <w:widowControl w:val="0"/>
        <w:spacing w:after="0" w:line="240" w:lineRule="auto"/>
        <w:jc w:val="both"/>
        <w:rPr>
          <w:rFonts w:ascii="Palatino Linotype" w:hAnsi="Palatino Linotype"/>
        </w:rPr>
      </w:pPr>
      <w:bookmarkStart w:id="44" w:name="194"/>
      <w:bookmarkEnd w:id="43"/>
    </w:p>
    <w:p w:rsidR="00256D5D" w:rsidRPr="00065ABA" w:rsidRDefault="00256D5D" w:rsidP="00065ABA">
      <w:pPr>
        <w:widowControl w:val="0"/>
        <w:spacing w:after="0" w:line="240" w:lineRule="auto"/>
        <w:jc w:val="both"/>
        <w:rPr>
          <w:rFonts w:ascii="Palatino Linotype" w:hAnsi="Palatino Linotype"/>
        </w:rPr>
        <w:sectPr w:rsidR="00256D5D" w:rsidRPr="00065ABA" w:rsidSect="00065ABA">
          <w:type w:val="continuous"/>
          <w:pgSz w:w="11906" w:h="16838" w:code="9"/>
          <w:pgMar w:top="1134" w:right="1134" w:bottom="1134" w:left="1134" w:header="737" w:footer="737" w:gutter="0"/>
          <w:cols w:space="708"/>
          <w:docGrid w:linePitch="360"/>
        </w:sectPr>
      </w:pPr>
    </w:p>
    <w:p w:rsidR="00A55B7D" w:rsidRPr="007E1684" w:rsidRDefault="00761006" w:rsidP="00065ABA">
      <w:pPr>
        <w:widowControl w:val="0"/>
        <w:spacing w:after="0" w:line="240" w:lineRule="auto"/>
        <w:jc w:val="both"/>
        <w:rPr>
          <w:rFonts w:ascii="Palatino Linotype" w:hAnsi="Palatino Linotype"/>
          <w:i/>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055839" w:rsidRPr="007E1684">
        <w:rPr>
          <w:rFonts w:ascii="Palatino Linotype" w:hAnsi="Palatino Linotype"/>
          <w:sz w:val="20"/>
          <w:szCs w:val="20"/>
        </w:rPr>
        <w:t>194.</w:t>
      </w:r>
      <w:bookmarkEnd w:id="44"/>
      <w:r w:rsidR="00055839" w:rsidRPr="007E1684">
        <w:rPr>
          <w:rFonts w:ascii="Palatino Linotype" w:hAnsi="Palatino Linotype"/>
          <w:sz w:val="20"/>
          <w:szCs w:val="20"/>
        </w:rPr>
        <w:t xml:space="preserve"> Tutela autem liberantur ingenuae quidem trium liberorum iure, libertinae vero quattuor, si in patroni liberorumve eius legitima tutela sint; nam et ceterae, quae alterius generis tutores habent, velut Atilianos aut fiduciarios, trium liberorum iure tutela liberantur.</w:t>
      </w:r>
    </w:p>
    <w:p w:rsidR="000D5372" w:rsidRPr="007E1684" w:rsidRDefault="000D5372" w:rsidP="00065ABA">
      <w:pPr>
        <w:widowControl w:val="0"/>
        <w:spacing w:after="0" w:line="240" w:lineRule="auto"/>
        <w:jc w:val="both"/>
        <w:rPr>
          <w:rFonts w:ascii="Palatino Linotype" w:hAnsi="Palatino Linotype"/>
          <w:i/>
          <w:sz w:val="20"/>
          <w:szCs w:val="20"/>
        </w:rPr>
      </w:pPr>
    </w:p>
    <w:p w:rsidR="00A55B7D" w:rsidRPr="007E1684" w:rsidRDefault="000D5372" w:rsidP="00065ABA">
      <w:pPr>
        <w:widowControl w:val="0"/>
        <w:spacing w:after="0" w:line="240" w:lineRule="auto"/>
        <w:jc w:val="both"/>
        <w:rPr>
          <w:rFonts w:ascii="Palatino Linotype" w:hAnsi="Palatino Linotype"/>
          <w:sz w:val="20"/>
          <w:szCs w:val="20"/>
        </w:rPr>
      </w:pPr>
      <w:bookmarkStart w:id="45" w:name="199"/>
      <w:r w:rsidRPr="007E1684">
        <w:rPr>
          <w:rFonts w:ascii="Palatino Linotype" w:hAnsi="Palatino Linotype"/>
          <w:sz w:val="20"/>
          <w:szCs w:val="20"/>
        </w:rPr>
        <w:t>194. Dalla tutela poi sono liberate le ingenue per il diritto dei tre figli, mentre le libertine dei quattro, se si trovano nella tutela legittima del patrono o dei suoi figli; infatti anche le altre, che hanno altri generi di tutori, come gli atiliani o i fiduciari, sono liberati dalla tutela per il diritto dei tre figli.</w:t>
      </w:r>
    </w:p>
    <w:p w:rsidR="000D5372" w:rsidRPr="00065ABA" w:rsidRDefault="000D5372" w:rsidP="00065ABA">
      <w:pPr>
        <w:widowControl w:val="0"/>
        <w:spacing w:after="0" w:line="240" w:lineRule="auto"/>
        <w:jc w:val="both"/>
        <w:rPr>
          <w:rFonts w:ascii="Palatino Linotype" w:hAnsi="Palatino Linotype"/>
        </w:rPr>
        <w:sectPr w:rsidR="000D5372" w:rsidRPr="00065ABA" w:rsidSect="00065ABA">
          <w:type w:val="continuous"/>
          <w:pgSz w:w="11906" w:h="16838" w:code="9"/>
          <w:pgMar w:top="1134" w:right="1134" w:bottom="1134" w:left="1134" w:header="737" w:footer="737" w:gutter="0"/>
          <w:cols w:num="2" w:space="708"/>
          <w:docGrid w:linePitch="360"/>
        </w:sectPr>
      </w:pPr>
    </w:p>
    <w:p w:rsidR="00256D5D" w:rsidRPr="00065ABA" w:rsidRDefault="00256D5D" w:rsidP="00065ABA">
      <w:pPr>
        <w:widowControl w:val="0"/>
        <w:spacing w:after="0" w:line="240" w:lineRule="auto"/>
        <w:jc w:val="both"/>
        <w:rPr>
          <w:rFonts w:ascii="Palatino Linotype" w:hAnsi="Palatino Linotype"/>
        </w:rPr>
      </w:pPr>
      <w:r w:rsidRPr="00065ABA">
        <w:rPr>
          <w:rFonts w:ascii="Palatino Linotype" w:hAnsi="Palatino Linotype"/>
        </w:rPr>
        <w:t xml:space="preserve">C’è poi un passo interessante perché parla della </w:t>
      </w:r>
      <w:r w:rsidRPr="00065ABA">
        <w:rPr>
          <w:rFonts w:ascii="Palatino Linotype" w:hAnsi="Palatino Linotype"/>
          <w:u w:val="single"/>
        </w:rPr>
        <w:t>curatela</w:t>
      </w:r>
      <w:r w:rsidRPr="00065ABA">
        <w:rPr>
          <w:rFonts w:ascii="Palatino Linotype" w:hAnsi="Palatino Linotype"/>
        </w:rPr>
        <w:t xml:space="preserve"> </w:t>
      </w:r>
      <w:r w:rsidR="00F13410" w:rsidRPr="00065ABA">
        <w:rPr>
          <w:rFonts w:ascii="Palatino Linotype" w:hAnsi="Palatino Linotype"/>
        </w:rPr>
        <w:t>[peraltro dimenticata</w:t>
      </w:r>
      <w:r w:rsidR="00946913" w:rsidRPr="00065ABA">
        <w:rPr>
          <w:rStyle w:val="Rimandonotaapidipagina"/>
          <w:rFonts w:ascii="Palatino Linotype" w:hAnsi="Palatino Linotype"/>
        </w:rPr>
        <w:footnoteReference w:id="1"/>
      </w:r>
      <w:r w:rsidR="00F13410" w:rsidRPr="00065ABA">
        <w:rPr>
          <w:rFonts w:ascii="Palatino Linotype" w:hAnsi="Palatino Linotype"/>
        </w:rPr>
        <w:t xml:space="preserve">] </w:t>
      </w:r>
      <w:r w:rsidRPr="00065ABA">
        <w:rPr>
          <w:rFonts w:ascii="Palatino Linotype" w:hAnsi="Palatino Linotype"/>
        </w:rPr>
        <w:t>e perché propone il tema della garanzia per coloro che hanno aspettative sul patrimonio dei sottoposti a tutela:</w:t>
      </w:r>
    </w:p>
    <w:p w:rsidR="00256D5D" w:rsidRPr="00065ABA" w:rsidRDefault="00256D5D" w:rsidP="00065ABA">
      <w:pPr>
        <w:widowControl w:val="0"/>
        <w:spacing w:after="0" w:line="240" w:lineRule="auto"/>
        <w:jc w:val="both"/>
        <w:rPr>
          <w:rFonts w:ascii="Palatino Linotype" w:hAnsi="Palatino Linotype"/>
        </w:rPr>
      </w:pPr>
    </w:p>
    <w:p w:rsidR="002E409D" w:rsidRPr="00065ABA" w:rsidRDefault="002E409D" w:rsidP="00065ABA">
      <w:pPr>
        <w:widowControl w:val="0"/>
        <w:spacing w:after="0" w:line="240" w:lineRule="auto"/>
        <w:jc w:val="both"/>
        <w:rPr>
          <w:rFonts w:ascii="Palatino Linotype" w:hAnsi="Palatino Linotype"/>
        </w:rPr>
        <w:sectPr w:rsidR="002E409D" w:rsidRPr="00065ABA" w:rsidSect="00065ABA">
          <w:type w:val="continuous"/>
          <w:pgSz w:w="11906" w:h="16838" w:code="9"/>
          <w:pgMar w:top="1134" w:right="1134" w:bottom="1134" w:left="1134" w:header="737" w:footer="737" w:gutter="0"/>
          <w:cols w:space="708"/>
          <w:docGrid w:linePitch="360"/>
        </w:sectPr>
      </w:pPr>
    </w:p>
    <w:p w:rsidR="004B00AF" w:rsidRPr="007E1684"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055839" w:rsidRPr="007E1684">
        <w:rPr>
          <w:rFonts w:ascii="Palatino Linotype" w:hAnsi="Palatino Linotype"/>
          <w:sz w:val="20"/>
          <w:szCs w:val="20"/>
        </w:rPr>
        <w:t>199.</w:t>
      </w:r>
      <w:bookmarkEnd w:id="45"/>
      <w:r w:rsidR="00055839" w:rsidRPr="007E1684">
        <w:rPr>
          <w:rFonts w:ascii="Palatino Linotype" w:hAnsi="Palatino Linotype"/>
          <w:sz w:val="20"/>
          <w:szCs w:val="20"/>
        </w:rPr>
        <w:t xml:space="preserve"> Ne tamen et pupillorum et eorum, qui in curatione sunt, negotia a tutoribus curatoribusque consumantur aut deminuantur, curat praetor, ut et tutores et curatores eo nomine satisdent. </w:t>
      </w:r>
      <w:bookmarkStart w:id="46" w:name="200"/>
      <w:r w:rsidR="00055839" w:rsidRPr="007E1684">
        <w:rPr>
          <w:rFonts w:ascii="Palatino Linotype" w:hAnsi="Palatino Linotype"/>
          <w:sz w:val="20"/>
          <w:szCs w:val="20"/>
        </w:rPr>
        <w:t>200.</w:t>
      </w:r>
      <w:bookmarkEnd w:id="46"/>
      <w:r w:rsidR="00055839" w:rsidRPr="007E1684">
        <w:rPr>
          <w:rFonts w:ascii="Palatino Linotype" w:hAnsi="Palatino Linotype"/>
          <w:sz w:val="20"/>
          <w:szCs w:val="20"/>
        </w:rPr>
        <w:t xml:space="preserve"> Sed hoc non est perpetuum</w:t>
      </w:r>
      <w:r w:rsidR="00256D5D" w:rsidRPr="007E1684">
        <w:rPr>
          <w:rFonts w:ascii="Palatino Linotype" w:hAnsi="Palatino Linotype"/>
          <w:sz w:val="20"/>
          <w:szCs w:val="20"/>
        </w:rPr>
        <w:t>:</w:t>
      </w:r>
      <w:r w:rsidR="00055839" w:rsidRPr="007E1684">
        <w:rPr>
          <w:rFonts w:ascii="Palatino Linotype" w:hAnsi="Palatino Linotype"/>
          <w:sz w:val="20"/>
          <w:szCs w:val="20"/>
        </w:rPr>
        <w:t xml:space="preserve"> nam et tutores testamento dati satisdare non coguntur, quia fides eorum et diligentia ab ipso testatore probata est; et curatores, ad quos non e lege curatio pertinet, sed qui vel a consule vel a praetore vel a praeside provinciae dantur, plerumque non coguntur satisdare, scilicet </w:t>
      </w:r>
      <w:r w:rsidR="007264E4" w:rsidRPr="007E1684">
        <w:rPr>
          <w:rFonts w:ascii="Palatino Linotype" w:hAnsi="Palatino Linotype"/>
          <w:sz w:val="20"/>
          <w:szCs w:val="20"/>
        </w:rPr>
        <w:t>quia satis honesti electi sunt.</w:t>
      </w:r>
    </w:p>
    <w:p w:rsidR="002E409D" w:rsidRPr="007E1684" w:rsidRDefault="002E409D" w:rsidP="00065ABA">
      <w:pPr>
        <w:widowControl w:val="0"/>
        <w:spacing w:after="0" w:line="240" w:lineRule="auto"/>
        <w:jc w:val="both"/>
        <w:rPr>
          <w:rFonts w:ascii="Palatino Linotype" w:hAnsi="Palatino Linotype"/>
          <w:sz w:val="20"/>
          <w:szCs w:val="20"/>
        </w:rPr>
      </w:pPr>
    </w:p>
    <w:p w:rsidR="007E1684" w:rsidRPr="007E1684" w:rsidRDefault="007E1684" w:rsidP="00065ABA">
      <w:pPr>
        <w:widowControl w:val="0"/>
        <w:spacing w:after="0" w:line="240" w:lineRule="auto"/>
        <w:jc w:val="both"/>
        <w:rPr>
          <w:rFonts w:ascii="Palatino Linotype" w:hAnsi="Palatino Linotype"/>
          <w:sz w:val="20"/>
          <w:szCs w:val="20"/>
        </w:rPr>
      </w:pPr>
    </w:p>
    <w:p w:rsidR="00256D5D" w:rsidRPr="007E1684" w:rsidRDefault="00256D5D" w:rsidP="00065ABA">
      <w:pPr>
        <w:widowControl w:val="0"/>
        <w:spacing w:after="0" w:line="240" w:lineRule="auto"/>
        <w:jc w:val="both"/>
        <w:rPr>
          <w:rFonts w:ascii="Palatino Linotype" w:hAnsi="Palatino Linotype"/>
          <w:sz w:val="20"/>
          <w:szCs w:val="20"/>
        </w:rPr>
      </w:pPr>
      <w:r w:rsidRPr="007E1684">
        <w:rPr>
          <w:rFonts w:ascii="Palatino Linotype" w:hAnsi="Palatino Linotype"/>
          <w:sz w:val="20"/>
          <w:szCs w:val="20"/>
        </w:rPr>
        <w:t>199. Perché gli affari e dei pupilli</w:t>
      </w:r>
      <w:r w:rsidR="002E409D" w:rsidRPr="007E1684">
        <w:rPr>
          <w:rFonts w:ascii="Palatino Linotype" w:hAnsi="Palatino Linotype"/>
          <w:sz w:val="20"/>
          <w:szCs w:val="20"/>
        </w:rPr>
        <w:t>,</w:t>
      </w:r>
      <w:r w:rsidRPr="007E1684">
        <w:rPr>
          <w:rFonts w:ascii="Palatino Linotype" w:hAnsi="Palatino Linotype"/>
          <w:sz w:val="20"/>
          <w:szCs w:val="20"/>
        </w:rPr>
        <w:t xml:space="preserve"> e di coloro che sono sottoposti</w:t>
      </w:r>
      <w:r w:rsidR="002E409D" w:rsidRPr="007E1684">
        <w:rPr>
          <w:rFonts w:ascii="Palatino Linotype" w:hAnsi="Palatino Linotype"/>
          <w:sz w:val="20"/>
          <w:szCs w:val="20"/>
        </w:rPr>
        <w:t xml:space="preserve"> </w:t>
      </w:r>
      <w:r w:rsidR="001E5B7C" w:rsidRPr="007E1684">
        <w:rPr>
          <w:rFonts w:ascii="Palatino Linotype" w:hAnsi="Palatino Linotype"/>
          <w:sz w:val="20"/>
          <w:szCs w:val="20"/>
        </w:rPr>
        <w:t>a curatela, non siano dilapidat</w:t>
      </w:r>
      <w:r w:rsidR="002E409D" w:rsidRPr="007E1684">
        <w:rPr>
          <w:rFonts w:ascii="Palatino Linotype" w:hAnsi="Palatino Linotype"/>
          <w:sz w:val="20"/>
          <w:szCs w:val="20"/>
        </w:rPr>
        <w:t>i</w:t>
      </w:r>
      <w:r w:rsidRPr="007E1684">
        <w:rPr>
          <w:rFonts w:ascii="Palatino Linotype" w:hAnsi="Palatino Linotype"/>
          <w:sz w:val="20"/>
          <w:szCs w:val="20"/>
        </w:rPr>
        <w:t xml:space="preserve"> dai tutori e dai curatori, interviente il pretore perché sia i tutori sia i curatori diano garanzia a quel titolo. 200. Ma questo non è </w:t>
      </w:r>
      <w:r w:rsidR="002E409D" w:rsidRPr="007E1684">
        <w:rPr>
          <w:rFonts w:ascii="Palatino Linotype" w:hAnsi="Palatino Linotype"/>
          <w:sz w:val="20"/>
          <w:szCs w:val="20"/>
        </w:rPr>
        <w:t>in generale</w:t>
      </w:r>
      <w:r w:rsidRPr="007E1684">
        <w:rPr>
          <w:rFonts w:ascii="Palatino Linotype" w:hAnsi="Palatino Linotype"/>
          <w:sz w:val="20"/>
          <w:szCs w:val="20"/>
        </w:rPr>
        <w:t>: infatti sia i tutori dati per testamento non sono costretti a garantire, poiché la loro affidabilità e diligenza è provata dallo stesso testatore; sia i curatori</w:t>
      </w:r>
      <w:r w:rsidR="002E409D" w:rsidRPr="007E1684">
        <w:rPr>
          <w:rFonts w:ascii="Palatino Linotype" w:hAnsi="Palatino Linotype"/>
          <w:sz w:val="20"/>
          <w:szCs w:val="20"/>
        </w:rPr>
        <w:t>, cui compete la curatela non per legge ma che sono dati o dal console o dal pretore o dal preside della provincia, per lo più non sono costretti a garantire, proprio perché sono stati scelti sufficientemente onesti.</w:t>
      </w:r>
    </w:p>
    <w:p w:rsidR="002E409D" w:rsidRPr="00065ABA" w:rsidRDefault="002E409D" w:rsidP="00065ABA">
      <w:pPr>
        <w:widowControl w:val="0"/>
        <w:spacing w:after="0" w:line="240" w:lineRule="auto"/>
        <w:jc w:val="both"/>
        <w:rPr>
          <w:rFonts w:ascii="Palatino Linotype" w:hAnsi="Palatino Linotype"/>
        </w:rPr>
        <w:sectPr w:rsidR="002E409D" w:rsidRPr="00065ABA" w:rsidSect="00065ABA">
          <w:type w:val="continuous"/>
          <w:pgSz w:w="11906" w:h="16838" w:code="9"/>
          <w:pgMar w:top="1134" w:right="1134" w:bottom="1134" w:left="1134" w:header="737" w:footer="737" w:gutter="0"/>
          <w:cols w:num="2" w:space="708"/>
          <w:docGrid w:linePitch="360"/>
        </w:sectPr>
      </w:pPr>
    </w:p>
    <w:p w:rsidR="00946913" w:rsidRPr="00065ABA" w:rsidRDefault="00A64CC6" w:rsidP="00065ABA">
      <w:pPr>
        <w:widowControl w:val="0"/>
        <w:spacing w:after="0" w:line="240" w:lineRule="auto"/>
        <w:jc w:val="both"/>
        <w:rPr>
          <w:rFonts w:ascii="Palatino Linotype" w:hAnsi="Palatino Linotype"/>
        </w:rPr>
      </w:pPr>
      <w:r w:rsidRPr="00065ABA">
        <w:rPr>
          <w:rFonts w:ascii="Palatino Linotype" w:hAnsi="Palatino Linotype"/>
          <w:b/>
          <w:i/>
        </w:rPr>
        <w:lastRenderedPageBreak/>
        <w:t xml:space="preserve">6) </w:t>
      </w:r>
      <w:r w:rsidR="004D634D" w:rsidRPr="00065ABA">
        <w:rPr>
          <w:rFonts w:ascii="Palatino Linotype" w:hAnsi="Palatino Linotype"/>
          <w:b/>
          <w:i/>
        </w:rPr>
        <w:t>Le persone</w:t>
      </w:r>
      <w:r w:rsidR="000D56AC">
        <w:rPr>
          <w:rFonts w:ascii="Palatino Linotype" w:hAnsi="Palatino Linotype"/>
          <w:b/>
          <w:i/>
        </w:rPr>
        <w:t xml:space="preserve"> – moglie </w:t>
      </w:r>
      <w:r w:rsidR="004D634D" w:rsidRPr="00065ABA">
        <w:rPr>
          <w:rFonts w:ascii="Palatino Linotype" w:hAnsi="Palatino Linotype"/>
          <w:b/>
          <w:i/>
        </w:rPr>
        <w:t>e m</w:t>
      </w:r>
      <w:r w:rsidR="004B00AF" w:rsidRPr="00065ABA">
        <w:rPr>
          <w:rFonts w:ascii="Palatino Linotype" w:hAnsi="Palatino Linotype"/>
          <w:b/>
          <w:i/>
        </w:rPr>
        <w:t>atrimonio</w:t>
      </w:r>
      <w:r w:rsidR="0077234F" w:rsidRPr="00065ABA">
        <w:rPr>
          <w:rFonts w:ascii="Palatino Linotype" w:hAnsi="Palatino Linotype"/>
        </w:rPr>
        <w:t>:</w:t>
      </w:r>
      <w:r w:rsidR="004B00AF" w:rsidRPr="00065ABA">
        <w:rPr>
          <w:rFonts w:ascii="Palatino Linotype" w:hAnsi="Palatino Linotype"/>
        </w:rPr>
        <w:t xml:space="preserve"> </w:t>
      </w:r>
    </w:p>
    <w:p w:rsidR="00946913" w:rsidRPr="00065ABA" w:rsidRDefault="00946913" w:rsidP="00065ABA">
      <w:pPr>
        <w:widowControl w:val="0"/>
        <w:spacing w:after="0" w:line="240" w:lineRule="auto"/>
        <w:jc w:val="both"/>
        <w:rPr>
          <w:rFonts w:ascii="Palatino Linotype" w:hAnsi="Palatino Linotype"/>
        </w:rPr>
      </w:pPr>
    </w:p>
    <w:p w:rsidR="00A26590" w:rsidRPr="00065ABA" w:rsidRDefault="00A26590" w:rsidP="00065ABA">
      <w:pPr>
        <w:widowControl w:val="0"/>
        <w:spacing w:after="0" w:line="240" w:lineRule="auto"/>
        <w:jc w:val="both"/>
        <w:rPr>
          <w:rFonts w:ascii="Palatino Linotype" w:hAnsi="Palatino Linotype"/>
        </w:rPr>
        <w:sectPr w:rsidR="00A26590" w:rsidRPr="00065ABA" w:rsidSect="00065ABA">
          <w:type w:val="continuous"/>
          <w:pgSz w:w="11906" w:h="16838" w:code="9"/>
          <w:pgMar w:top="1134" w:right="1134" w:bottom="1134" w:left="1134" w:header="737" w:footer="737" w:gutter="0"/>
          <w:cols w:space="708"/>
          <w:docGrid w:linePitch="360"/>
        </w:sectPr>
      </w:pPr>
    </w:p>
    <w:p w:rsidR="00946913" w:rsidRPr="007E1684" w:rsidRDefault="004B00AF" w:rsidP="00065ABA">
      <w:pPr>
        <w:widowControl w:val="0"/>
        <w:spacing w:after="0" w:line="240" w:lineRule="auto"/>
        <w:jc w:val="both"/>
        <w:rPr>
          <w:rFonts w:ascii="Palatino Linotype" w:hAnsi="Palatino Linotype"/>
          <w:sz w:val="20"/>
          <w:szCs w:val="20"/>
          <w:lang w:val="en-US"/>
        </w:rPr>
      </w:pPr>
      <w:r w:rsidRPr="007E1684">
        <w:rPr>
          <w:rFonts w:ascii="Palatino Linotype" w:hAnsi="Palatino Linotype"/>
          <w:sz w:val="20"/>
          <w:szCs w:val="20"/>
        </w:rPr>
        <w:t>G</w:t>
      </w:r>
      <w:r w:rsidR="00946913" w:rsidRPr="007E1684">
        <w:rPr>
          <w:rFonts w:ascii="Palatino Linotype" w:hAnsi="Palatino Linotype"/>
          <w:sz w:val="20"/>
          <w:szCs w:val="20"/>
        </w:rPr>
        <w:t>ai</w:t>
      </w:r>
      <w:r w:rsidRPr="007E1684">
        <w:rPr>
          <w:rFonts w:ascii="Palatino Linotype" w:hAnsi="Palatino Linotype"/>
          <w:sz w:val="20"/>
          <w:szCs w:val="20"/>
        </w:rPr>
        <w:t xml:space="preserve"> 1, 108–115</w:t>
      </w:r>
      <w:r w:rsidR="00055839" w:rsidRPr="007E1684">
        <w:rPr>
          <w:rFonts w:ascii="Palatino Linotype" w:hAnsi="Palatino Linotype"/>
          <w:sz w:val="20"/>
          <w:szCs w:val="20"/>
        </w:rPr>
        <w:t xml:space="preserve">: </w:t>
      </w:r>
      <w:bookmarkStart w:id="47" w:name="108"/>
      <w:r w:rsidR="00055839" w:rsidRPr="007E1684">
        <w:rPr>
          <w:rFonts w:ascii="Palatino Linotype" w:hAnsi="Palatino Linotype"/>
          <w:sz w:val="20"/>
          <w:szCs w:val="20"/>
        </w:rPr>
        <w:t>108.</w:t>
      </w:r>
      <w:bookmarkEnd w:id="47"/>
      <w:r w:rsidR="00055839" w:rsidRPr="007E1684">
        <w:rPr>
          <w:rFonts w:ascii="Palatino Linotype" w:hAnsi="Palatino Linotype"/>
          <w:sz w:val="20"/>
          <w:szCs w:val="20"/>
        </w:rPr>
        <w:t xml:space="preserve"> Nunc de his personis videamus, quae in manu nostra sunt. Quod et ipsum ius proprium civium Romanorum est. </w:t>
      </w:r>
      <w:bookmarkStart w:id="48" w:name="109"/>
      <w:r w:rsidR="00055839" w:rsidRPr="007E1684">
        <w:rPr>
          <w:rFonts w:ascii="Palatino Linotype" w:hAnsi="Palatino Linotype"/>
          <w:sz w:val="20"/>
          <w:szCs w:val="20"/>
        </w:rPr>
        <w:t>109.</w:t>
      </w:r>
      <w:bookmarkEnd w:id="48"/>
      <w:r w:rsidR="00055839" w:rsidRPr="007E1684">
        <w:rPr>
          <w:rFonts w:ascii="Palatino Linotype" w:hAnsi="Palatino Linotype"/>
          <w:sz w:val="20"/>
          <w:szCs w:val="20"/>
        </w:rPr>
        <w:t xml:space="preserve"> Sed in potestate quidem et masculi et feminae esse solent; in manum autem feminae tantum conveniunt. </w:t>
      </w:r>
      <w:bookmarkStart w:id="49" w:name="110"/>
      <w:r w:rsidR="00055839" w:rsidRPr="007E1684">
        <w:rPr>
          <w:rFonts w:ascii="Palatino Linotype" w:hAnsi="Palatino Linotype"/>
          <w:sz w:val="20"/>
          <w:szCs w:val="20"/>
          <w:lang w:val="en-US"/>
        </w:rPr>
        <w:t>110.</w:t>
      </w:r>
      <w:bookmarkEnd w:id="49"/>
      <w:r w:rsidR="00055839" w:rsidRPr="007E1684">
        <w:rPr>
          <w:rFonts w:ascii="Palatino Linotype" w:hAnsi="Palatino Linotype"/>
          <w:sz w:val="20"/>
          <w:szCs w:val="20"/>
          <w:lang w:val="en-US"/>
        </w:rPr>
        <w:t xml:space="preserve"> Olim itaque tribus modis in manu</w:t>
      </w:r>
      <w:r w:rsidR="00A30B3E">
        <w:rPr>
          <w:rFonts w:ascii="Palatino Linotype" w:hAnsi="Palatino Linotype"/>
          <w:sz w:val="20"/>
          <w:szCs w:val="20"/>
          <w:lang w:val="en-US"/>
        </w:rPr>
        <w:t>m conveniebant: usu, farreo, coë</w:t>
      </w:r>
      <w:r w:rsidR="00055839" w:rsidRPr="007E1684">
        <w:rPr>
          <w:rFonts w:ascii="Palatino Linotype" w:hAnsi="Palatino Linotype"/>
          <w:sz w:val="20"/>
          <w:szCs w:val="20"/>
          <w:lang w:val="en-US"/>
        </w:rPr>
        <w:t>mptione.</w:t>
      </w:r>
    </w:p>
    <w:p w:rsidR="00A26590" w:rsidRPr="007E1684" w:rsidRDefault="00A26590" w:rsidP="00065ABA">
      <w:pPr>
        <w:widowControl w:val="0"/>
        <w:spacing w:after="0" w:line="240" w:lineRule="auto"/>
        <w:jc w:val="both"/>
        <w:rPr>
          <w:rFonts w:ascii="Palatino Linotype" w:hAnsi="Palatino Linotype"/>
          <w:sz w:val="20"/>
          <w:szCs w:val="20"/>
        </w:rPr>
      </w:pPr>
      <w:r w:rsidRPr="007E1684">
        <w:rPr>
          <w:rFonts w:ascii="Palatino Linotype" w:hAnsi="Palatino Linotype"/>
          <w:sz w:val="20"/>
          <w:szCs w:val="20"/>
        </w:rPr>
        <w:t xml:space="preserve">108. </w:t>
      </w:r>
      <w:r w:rsidR="001E5B7C" w:rsidRPr="007E1684">
        <w:rPr>
          <w:rFonts w:ascii="Palatino Linotype" w:hAnsi="Palatino Linotype"/>
          <w:sz w:val="20"/>
          <w:szCs w:val="20"/>
        </w:rPr>
        <w:t>Ora vediamo di quelle persone che sono nella nostra mano.</w:t>
      </w:r>
      <w:r w:rsidR="007E1684" w:rsidRPr="007E1684">
        <w:rPr>
          <w:rFonts w:ascii="Palatino Linotype" w:hAnsi="Palatino Linotype"/>
          <w:sz w:val="20"/>
          <w:szCs w:val="20"/>
        </w:rPr>
        <w:t xml:space="preserve"> Cosa che è diritto proprio dei cittadini romani</w:t>
      </w:r>
      <w:r w:rsidRPr="007E1684">
        <w:rPr>
          <w:rFonts w:ascii="Palatino Linotype" w:hAnsi="Palatino Linotype"/>
          <w:sz w:val="20"/>
          <w:szCs w:val="20"/>
        </w:rPr>
        <w:t>. 109. Ma in potestà soglio</w:t>
      </w:r>
      <w:r w:rsidR="007E1684">
        <w:rPr>
          <w:rFonts w:ascii="Palatino Linotype" w:hAnsi="Palatino Linotype"/>
          <w:sz w:val="20"/>
          <w:szCs w:val="20"/>
        </w:rPr>
        <w:t>no</w:t>
      </w:r>
      <w:r w:rsidRPr="007E1684">
        <w:rPr>
          <w:rFonts w:ascii="Palatino Linotype" w:hAnsi="Palatino Linotype"/>
          <w:sz w:val="20"/>
          <w:szCs w:val="20"/>
        </w:rPr>
        <w:t xml:space="preserve"> essere sia i maschi sia le femmine; nella mano invece solo le femmine sono convenute. 110. Una volta così in tre modi convenivano nella mano: con l’uso, col farro, con la </w:t>
      </w:r>
      <w:r w:rsidRPr="007E1684">
        <w:rPr>
          <w:rFonts w:ascii="Palatino Linotype" w:hAnsi="Palatino Linotype"/>
          <w:i/>
          <w:sz w:val="20"/>
          <w:szCs w:val="20"/>
        </w:rPr>
        <w:t>coëmptio.</w:t>
      </w:r>
    </w:p>
    <w:p w:rsidR="00A26590" w:rsidRPr="00065ABA" w:rsidRDefault="00A26590" w:rsidP="00065ABA">
      <w:pPr>
        <w:widowControl w:val="0"/>
        <w:spacing w:after="0" w:line="240" w:lineRule="auto"/>
        <w:jc w:val="both"/>
        <w:rPr>
          <w:rFonts w:ascii="Palatino Linotype" w:hAnsi="Palatino Linotype"/>
        </w:rPr>
        <w:sectPr w:rsidR="00A26590" w:rsidRPr="00065ABA" w:rsidSect="00065ABA">
          <w:type w:val="continuous"/>
          <w:pgSz w:w="11906" w:h="16838" w:code="9"/>
          <w:pgMar w:top="1134" w:right="1134" w:bottom="1134" w:left="1134" w:header="737" w:footer="737" w:gutter="0"/>
          <w:cols w:num="2" w:space="708"/>
          <w:docGrid w:linePitch="360"/>
        </w:sectPr>
      </w:pPr>
    </w:p>
    <w:p w:rsidR="00A26590" w:rsidRPr="00065ABA" w:rsidRDefault="00A26590" w:rsidP="00065ABA">
      <w:pPr>
        <w:widowControl w:val="0"/>
        <w:spacing w:after="0" w:line="240" w:lineRule="auto"/>
        <w:jc w:val="both"/>
        <w:rPr>
          <w:rFonts w:ascii="Palatino Linotype" w:hAnsi="Palatino Linotype"/>
        </w:rPr>
      </w:pPr>
      <w:bookmarkStart w:id="50" w:name="111"/>
    </w:p>
    <w:p w:rsidR="007E1684" w:rsidRDefault="007E1684" w:rsidP="007E1684">
      <w:pPr>
        <w:widowControl w:val="0"/>
        <w:spacing w:after="0" w:line="240" w:lineRule="auto"/>
        <w:jc w:val="both"/>
        <w:rPr>
          <w:rFonts w:ascii="Palatino Linotype" w:hAnsi="Palatino Linotype"/>
          <w:sz w:val="20"/>
          <w:szCs w:val="20"/>
        </w:rPr>
        <w:sectPr w:rsidR="007E1684" w:rsidSect="00065ABA">
          <w:type w:val="continuous"/>
          <w:pgSz w:w="11906" w:h="16838" w:code="9"/>
          <w:pgMar w:top="1134" w:right="1134" w:bottom="1134" w:left="1134" w:header="737" w:footer="737" w:gutter="0"/>
          <w:cols w:space="708"/>
          <w:docGrid w:linePitch="360"/>
        </w:sectPr>
      </w:pPr>
    </w:p>
    <w:p w:rsidR="00A30B3E" w:rsidRPr="00A30B3E" w:rsidRDefault="00761006" w:rsidP="00A30B3E">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055839" w:rsidRPr="00A30B3E">
        <w:rPr>
          <w:rFonts w:ascii="Palatino Linotype" w:hAnsi="Palatino Linotype"/>
          <w:sz w:val="20"/>
          <w:szCs w:val="20"/>
        </w:rPr>
        <w:t>111.</w:t>
      </w:r>
      <w:bookmarkEnd w:id="50"/>
      <w:r w:rsidR="00055839" w:rsidRPr="00A30B3E">
        <w:rPr>
          <w:rFonts w:ascii="Palatino Linotype" w:hAnsi="Palatino Linotype"/>
          <w:sz w:val="20"/>
          <w:szCs w:val="20"/>
        </w:rPr>
        <w:t xml:space="preserve"> </w:t>
      </w:r>
      <w:r w:rsidR="00055839" w:rsidRPr="00A30B3E">
        <w:rPr>
          <w:rFonts w:ascii="Palatino Linotype" w:hAnsi="Palatino Linotype"/>
          <w:b/>
          <w:sz w:val="20"/>
          <w:szCs w:val="20"/>
        </w:rPr>
        <w:t>Usu in manum conveniebat</w:t>
      </w:r>
      <w:r w:rsidR="00055839" w:rsidRPr="00A30B3E">
        <w:rPr>
          <w:rFonts w:ascii="Palatino Linotype" w:hAnsi="Palatino Linotype"/>
          <w:sz w:val="20"/>
          <w:szCs w:val="20"/>
        </w:rPr>
        <w:t xml:space="preserve">, quae anno continuo nupta perseverabat; quia enim velut annua possessione usucapiebatur, in familiam viri transibat filiaeque locum optinebat. </w:t>
      </w:r>
      <w:r w:rsidR="007E1684" w:rsidRPr="00A30B3E">
        <w:rPr>
          <w:rFonts w:ascii="Palatino Linotype" w:hAnsi="Palatino Linotype"/>
          <w:sz w:val="20"/>
          <w:szCs w:val="20"/>
        </w:rPr>
        <w:t xml:space="preserve">Itaque lege duodecim tabularum cautum est, ut si qua nollet eo modo in manum mariti convenire, ea quotannis trinoctio abesset atque eo modo cuiusque anni usum interrumperet. </w:t>
      </w:r>
      <w:r w:rsidR="007E1684" w:rsidRPr="00A30B3E">
        <w:rPr>
          <w:rFonts w:ascii="Palatino Linotype" w:hAnsi="Palatino Linotype"/>
          <w:sz w:val="20"/>
          <w:szCs w:val="20"/>
          <w:lang w:val="en-US"/>
        </w:rPr>
        <w:t>Sed hoc totum ius partim legibus sublatum est, partim ipsa desuetudine obliteratum est.</w:t>
      </w:r>
      <w:r w:rsidR="00A30B3E" w:rsidRPr="00A30B3E">
        <w:rPr>
          <w:rFonts w:ascii="Palatino Linotype" w:hAnsi="Palatino Linotype"/>
          <w:sz w:val="20"/>
          <w:szCs w:val="20"/>
        </w:rPr>
        <w:t xml:space="preserve"> 112. </w:t>
      </w:r>
      <w:r w:rsidR="00A30B3E" w:rsidRPr="00A30B3E">
        <w:rPr>
          <w:rFonts w:ascii="Palatino Linotype" w:hAnsi="Palatino Linotype"/>
          <w:b/>
          <w:sz w:val="20"/>
          <w:szCs w:val="20"/>
        </w:rPr>
        <w:t>Farreo in manum conveniunt</w:t>
      </w:r>
      <w:r w:rsidR="00A30B3E" w:rsidRPr="00A30B3E">
        <w:rPr>
          <w:rFonts w:ascii="Palatino Linotype" w:hAnsi="Palatino Linotype"/>
          <w:sz w:val="20"/>
          <w:szCs w:val="20"/>
        </w:rPr>
        <w:t xml:space="preserve"> per quoddam genus sacrificii, quod Iovi Farreo fit; in quo farreus panis adhibetur, unde etiam confarreatio dicitur; complura praeterea huius iuris ordinandi gratia cum certis et sollemnibus verbis praesentibus decem testibus aguntur et fiunt. Quod ius etiam nostris temporibus in usu est: nam flamines maiores, id est Diales, Martiales, Quirinales, item reges sacrorum, nisi ex farreatis nati non leguntur: Ac ne ipsi quidem sine confarreatione sacerdotium habere possunt. 113. </w:t>
      </w:r>
      <w:r w:rsidR="00A30B3E">
        <w:rPr>
          <w:rFonts w:ascii="Palatino Linotype" w:hAnsi="Palatino Linotype"/>
          <w:b/>
          <w:sz w:val="20"/>
          <w:szCs w:val="20"/>
        </w:rPr>
        <w:t>Coë</w:t>
      </w:r>
      <w:r w:rsidR="00A30B3E" w:rsidRPr="00A30B3E">
        <w:rPr>
          <w:rFonts w:ascii="Palatino Linotype" w:hAnsi="Palatino Linotype"/>
          <w:b/>
          <w:sz w:val="20"/>
          <w:szCs w:val="20"/>
        </w:rPr>
        <w:t>mptione vero in manum conveniunt</w:t>
      </w:r>
      <w:r w:rsidR="00A30B3E" w:rsidRPr="00A30B3E">
        <w:rPr>
          <w:rFonts w:ascii="Palatino Linotype" w:hAnsi="Palatino Linotype"/>
          <w:sz w:val="20"/>
          <w:szCs w:val="20"/>
        </w:rPr>
        <w:t xml:space="preserve"> per mancipationem, id est per quandam imaginariam venditionem: nam adhibitis non minus quam V testibus civibus Romanis puberibus, item libripende, emit vir mulierem, cuius in manum convenit.</w:t>
      </w:r>
    </w:p>
    <w:p w:rsidR="00A30B3E" w:rsidRDefault="00A30B3E" w:rsidP="00A30B3E">
      <w:pPr>
        <w:widowControl w:val="0"/>
        <w:spacing w:after="0" w:line="240" w:lineRule="auto"/>
        <w:jc w:val="both"/>
        <w:rPr>
          <w:rFonts w:ascii="Palatino Linotype" w:hAnsi="Palatino Linotype"/>
          <w:sz w:val="20"/>
          <w:szCs w:val="20"/>
        </w:rPr>
      </w:pPr>
    </w:p>
    <w:p w:rsidR="00A30B3E" w:rsidRDefault="00A30B3E" w:rsidP="00A30B3E">
      <w:pPr>
        <w:widowControl w:val="0"/>
        <w:spacing w:after="0" w:line="240" w:lineRule="auto"/>
        <w:jc w:val="both"/>
        <w:rPr>
          <w:rFonts w:ascii="Palatino Linotype" w:hAnsi="Palatino Linotype"/>
          <w:sz w:val="20"/>
          <w:szCs w:val="20"/>
        </w:rPr>
      </w:pPr>
    </w:p>
    <w:p w:rsidR="00A30B3E" w:rsidRPr="00A30B3E" w:rsidRDefault="00A30B3E" w:rsidP="00A30B3E">
      <w:pPr>
        <w:widowControl w:val="0"/>
        <w:spacing w:after="0" w:line="240" w:lineRule="auto"/>
        <w:jc w:val="both"/>
        <w:rPr>
          <w:rFonts w:ascii="Palatino Linotype" w:hAnsi="Palatino Linotype"/>
          <w:sz w:val="20"/>
          <w:szCs w:val="20"/>
        </w:rPr>
      </w:pPr>
    </w:p>
    <w:p w:rsidR="00180FC2" w:rsidRPr="00A30B3E" w:rsidRDefault="00A26590" w:rsidP="00065ABA">
      <w:pPr>
        <w:widowControl w:val="0"/>
        <w:spacing w:after="0" w:line="240" w:lineRule="auto"/>
        <w:jc w:val="both"/>
        <w:rPr>
          <w:rFonts w:ascii="Palatino Linotype" w:hAnsi="Palatino Linotype"/>
          <w:sz w:val="20"/>
          <w:szCs w:val="20"/>
        </w:rPr>
      </w:pPr>
      <w:r w:rsidRPr="007E1684">
        <w:rPr>
          <w:rFonts w:ascii="Palatino Linotype" w:hAnsi="Palatino Linotype"/>
          <w:sz w:val="20"/>
          <w:szCs w:val="20"/>
        </w:rPr>
        <w:t xml:space="preserve">111. </w:t>
      </w:r>
      <w:r w:rsidR="00641CB7" w:rsidRPr="007E1684">
        <w:rPr>
          <w:rFonts w:ascii="Palatino Linotype" w:hAnsi="Palatino Linotype"/>
          <w:sz w:val="20"/>
          <w:szCs w:val="20"/>
        </w:rPr>
        <w:t>C</w:t>
      </w:r>
      <w:r w:rsidRPr="007E1684">
        <w:rPr>
          <w:rFonts w:ascii="Palatino Linotype" w:hAnsi="Palatino Linotype"/>
          <w:sz w:val="20"/>
          <w:szCs w:val="20"/>
        </w:rPr>
        <w:t>on l’uso conveniva nella mano quella che stava sposata per un anno intero; poiché infatti veniva usucapita come con un possesso annuale, passava nella famiglia del marito e otteneva il posto di figlia.</w:t>
      </w:r>
      <w:r w:rsidR="007E1684" w:rsidRPr="007E1684">
        <w:rPr>
          <w:rFonts w:ascii="Palatino Linotype" w:hAnsi="Palatino Linotype"/>
          <w:sz w:val="20"/>
          <w:szCs w:val="20"/>
        </w:rPr>
        <w:t xml:space="preserve"> </w:t>
      </w:r>
      <w:bookmarkStart w:id="51" w:name="112"/>
      <w:r w:rsidR="00641CB7" w:rsidRPr="007E1684">
        <w:rPr>
          <w:rFonts w:ascii="Palatino Linotype" w:hAnsi="Palatino Linotype"/>
          <w:sz w:val="20"/>
          <w:szCs w:val="20"/>
        </w:rPr>
        <w:t>Così la legge delle 12 tavole dispose c</w:t>
      </w:r>
      <w:r w:rsidR="00A76697" w:rsidRPr="007E1684">
        <w:rPr>
          <w:rFonts w:ascii="Palatino Linotype" w:hAnsi="Palatino Linotype"/>
          <w:sz w:val="20"/>
          <w:szCs w:val="20"/>
        </w:rPr>
        <w:t>he se qualcuna non avesse voluto</w:t>
      </w:r>
      <w:r w:rsidR="00641CB7" w:rsidRPr="007E1684">
        <w:rPr>
          <w:rFonts w:ascii="Palatino Linotype" w:hAnsi="Palatino Linotype"/>
          <w:sz w:val="20"/>
          <w:szCs w:val="20"/>
        </w:rPr>
        <w:t xml:space="preserve"> in quel modo convenire nella mano del marito, quella una volta all’anno si assentasse per tre notti e in tal modo interrompesse l’uso di ciascun anno. Ma tutto questo diritto in parte è stato abrogato dalle leggi, in parte è stato annullato dalla desuetudine.</w:t>
      </w:r>
      <w:r w:rsidR="00A30B3E">
        <w:rPr>
          <w:rFonts w:ascii="Palatino Linotype" w:hAnsi="Palatino Linotype"/>
          <w:sz w:val="20"/>
          <w:szCs w:val="20"/>
        </w:rPr>
        <w:t xml:space="preserve"> </w:t>
      </w:r>
      <w:bookmarkStart w:id="52" w:name="113"/>
      <w:bookmarkEnd w:id="51"/>
      <w:r w:rsidR="00641CB7" w:rsidRPr="00A30B3E">
        <w:rPr>
          <w:rFonts w:ascii="Palatino Linotype" w:hAnsi="Palatino Linotype"/>
          <w:sz w:val="20"/>
          <w:szCs w:val="20"/>
        </w:rPr>
        <w:t xml:space="preserve">112. Col farro convengono nella mano per una specie di sacrificio che si fa a Giove farreo, nel quale si usa un pane di farro, d’onde anche è detta </w:t>
      </w:r>
      <w:r w:rsidR="00641CB7" w:rsidRPr="00A30B3E">
        <w:rPr>
          <w:rFonts w:ascii="Palatino Linotype" w:hAnsi="Palatino Linotype"/>
          <w:i/>
          <w:sz w:val="20"/>
          <w:szCs w:val="20"/>
        </w:rPr>
        <w:t>confarreatio</w:t>
      </w:r>
      <w:r w:rsidR="00641CB7" w:rsidRPr="00A30B3E">
        <w:rPr>
          <w:rFonts w:ascii="Palatino Linotype" w:hAnsi="Palatino Linotype"/>
          <w:sz w:val="20"/>
          <w:szCs w:val="20"/>
        </w:rPr>
        <w:t>; molte cerimonie per mettere in piedi questo regime con formule determinate e solenni</w:t>
      </w:r>
      <w:r w:rsidR="00180FC2" w:rsidRPr="00A30B3E">
        <w:rPr>
          <w:rFonts w:ascii="Palatino Linotype" w:hAnsi="Palatino Linotype"/>
          <w:sz w:val="20"/>
          <w:szCs w:val="20"/>
        </w:rPr>
        <w:t>,</w:t>
      </w:r>
      <w:r w:rsidR="00641CB7" w:rsidRPr="00A30B3E">
        <w:rPr>
          <w:rFonts w:ascii="Palatino Linotype" w:hAnsi="Palatino Linotype"/>
          <w:sz w:val="20"/>
          <w:szCs w:val="20"/>
        </w:rPr>
        <w:t xml:space="preserve"> presenti dieci testimoni</w:t>
      </w:r>
      <w:r w:rsidR="00180FC2" w:rsidRPr="00A30B3E">
        <w:rPr>
          <w:rFonts w:ascii="Palatino Linotype" w:hAnsi="Palatino Linotype"/>
          <w:sz w:val="20"/>
          <w:szCs w:val="20"/>
        </w:rPr>
        <w:t>,</w:t>
      </w:r>
      <w:r w:rsidR="00641CB7" w:rsidRPr="00A30B3E">
        <w:rPr>
          <w:rFonts w:ascii="Palatino Linotype" w:hAnsi="Palatino Linotype"/>
          <w:sz w:val="20"/>
          <w:szCs w:val="20"/>
        </w:rPr>
        <w:t xml:space="preserve"> sono fatte e messe in atto. Regime che ancora ai nostri giorni è</w:t>
      </w:r>
      <w:r w:rsidR="00180FC2" w:rsidRPr="00A30B3E">
        <w:rPr>
          <w:rFonts w:ascii="Palatino Linotype" w:hAnsi="Palatino Linotype"/>
          <w:sz w:val="20"/>
          <w:szCs w:val="20"/>
        </w:rPr>
        <w:t xml:space="preserve"> in uso:</w:t>
      </w:r>
      <w:r w:rsidR="00641CB7" w:rsidRPr="00A30B3E">
        <w:rPr>
          <w:rFonts w:ascii="Palatino Linotype" w:hAnsi="Palatino Linotype"/>
          <w:sz w:val="20"/>
          <w:szCs w:val="20"/>
        </w:rPr>
        <w:t xml:space="preserve"> </w:t>
      </w:r>
      <w:r w:rsidR="00180FC2" w:rsidRPr="00A30B3E">
        <w:rPr>
          <w:rFonts w:ascii="Palatino Linotype" w:hAnsi="Palatino Linotype"/>
          <w:sz w:val="20"/>
          <w:szCs w:val="20"/>
        </w:rPr>
        <w:t>i</w:t>
      </w:r>
      <w:r w:rsidR="00641CB7" w:rsidRPr="00A30B3E">
        <w:rPr>
          <w:rFonts w:ascii="Palatino Linotype" w:hAnsi="Palatino Linotype"/>
          <w:sz w:val="20"/>
          <w:szCs w:val="20"/>
        </w:rPr>
        <w:t xml:space="preserve">nfatti i flamini maggiori, cioè il diale, il marziale, il quirinale, lo stesso </w:t>
      </w:r>
      <w:r w:rsidR="00180FC2" w:rsidRPr="00A30B3E">
        <w:rPr>
          <w:rFonts w:ascii="Palatino Linotype" w:hAnsi="Palatino Linotype"/>
          <w:sz w:val="20"/>
          <w:szCs w:val="20"/>
        </w:rPr>
        <w:t xml:space="preserve">il </w:t>
      </w:r>
      <w:r w:rsidR="00641CB7" w:rsidRPr="00A30B3E">
        <w:rPr>
          <w:rFonts w:ascii="Palatino Linotype" w:hAnsi="Palatino Linotype"/>
          <w:i/>
          <w:sz w:val="20"/>
          <w:szCs w:val="20"/>
        </w:rPr>
        <w:t>rex</w:t>
      </w:r>
      <w:r w:rsidR="00641CB7" w:rsidRPr="00A30B3E">
        <w:rPr>
          <w:rFonts w:ascii="Palatino Linotype" w:hAnsi="Palatino Linotype"/>
          <w:sz w:val="20"/>
          <w:szCs w:val="20"/>
        </w:rPr>
        <w:t xml:space="preserve"> dell</w:t>
      </w:r>
      <w:r w:rsidR="00180FC2" w:rsidRPr="00A30B3E">
        <w:rPr>
          <w:rFonts w:ascii="Palatino Linotype" w:hAnsi="Palatino Linotype"/>
          <w:sz w:val="20"/>
          <w:szCs w:val="20"/>
        </w:rPr>
        <w:t>e cerimonie sacre, non sono scelti se non n</w:t>
      </w:r>
      <w:r w:rsidR="00641CB7" w:rsidRPr="00A30B3E">
        <w:rPr>
          <w:rFonts w:ascii="Palatino Linotype" w:hAnsi="Palatino Linotype"/>
          <w:sz w:val="20"/>
          <w:szCs w:val="20"/>
        </w:rPr>
        <w:t xml:space="preserve">ati da nozze confarreate. Né gli stessi possono accedere al sacerdozio senza la </w:t>
      </w:r>
      <w:r w:rsidR="00641CB7" w:rsidRPr="00A30B3E">
        <w:rPr>
          <w:rFonts w:ascii="Palatino Linotype" w:hAnsi="Palatino Linotype"/>
          <w:i/>
          <w:sz w:val="20"/>
          <w:szCs w:val="20"/>
        </w:rPr>
        <w:t>confarreatio</w:t>
      </w:r>
      <w:r w:rsidR="00641CB7" w:rsidRPr="00A30B3E">
        <w:rPr>
          <w:rFonts w:ascii="Palatino Linotype" w:hAnsi="Palatino Linotype"/>
          <w:sz w:val="20"/>
          <w:szCs w:val="20"/>
        </w:rPr>
        <w:t>.</w:t>
      </w:r>
      <w:r w:rsidR="00A30B3E">
        <w:rPr>
          <w:rFonts w:ascii="Palatino Linotype" w:hAnsi="Palatino Linotype"/>
          <w:sz w:val="20"/>
          <w:szCs w:val="20"/>
        </w:rPr>
        <w:t xml:space="preserve"> </w:t>
      </w:r>
      <w:bookmarkStart w:id="53" w:name="114"/>
      <w:bookmarkEnd w:id="52"/>
      <w:r w:rsidR="00180FC2" w:rsidRPr="00A30B3E">
        <w:rPr>
          <w:rFonts w:ascii="Palatino Linotype" w:hAnsi="Palatino Linotype"/>
          <w:sz w:val="20"/>
          <w:szCs w:val="20"/>
        </w:rPr>
        <w:t xml:space="preserve">113. Con la </w:t>
      </w:r>
      <w:r w:rsidR="00180FC2" w:rsidRPr="00A30B3E">
        <w:rPr>
          <w:rFonts w:ascii="Palatino Linotype" w:hAnsi="Palatino Linotype"/>
          <w:i/>
          <w:sz w:val="20"/>
          <w:szCs w:val="20"/>
        </w:rPr>
        <w:t>coëmptio</w:t>
      </w:r>
      <w:r w:rsidR="00180FC2" w:rsidRPr="00A30B3E">
        <w:rPr>
          <w:rFonts w:ascii="Palatino Linotype" w:hAnsi="Palatino Linotype"/>
          <w:sz w:val="20"/>
          <w:szCs w:val="20"/>
        </w:rPr>
        <w:t xml:space="preserve"> convengono nella mano con la </w:t>
      </w:r>
      <w:r w:rsidR="00180FC2" w:rsidRPr="00A30B3E">
        <w:rPr>
          <w:rFonts w:ascii="Palatino Linotype" w:hAnsi="Palatino Linotype"/>
          <w:i/>
          <w:sz w:val="20"/>
          <w:szCs w:val="20"/>
        </w:rPr>
        <w:t>mancipatio</w:t>
      </w:r>
      <w:r w:rsidR="00180FC2" w:rsidRPr="00A30B3E">
        <w:rPr>
          <w:rFonts w:ascii="Palatino Linotype" w:hAnsi="Palatino Linotype"/>
          <w:sz w:val="20"/>
          <w:szCs w:val="20"/>
        </w:rPr>
        <w:t>, cioè per mezzo di una certa vendita fittizia: infatti davanti a non meno di cinque testimoni cittadini romani puberi, e così un partotatore di bilancia, compra il maschio la femmina, nella cui mano [quella] conviene.</w:t>
      </w:r>
    </w:p>
    <w:p w:rsidR="00A30B3E" w:rsidRDefault="00A30B3E" w:rsidP="00065ABA">
      <w:pPr>
        <w:widowControl w:val="0"/>
        <w:spacing w:after="0" w:line="240" w:lineRule="auto"/>
        <w:jc w:val="both"/>
        <w:rPr>
          <w:rFonts w:ascii="Palatino Linotype" w:hAnsi="Palatino Linotype"/>
          <w:sz w:val="20"/>
          <w:szCs w:val="20"/>
        </w:rPr>
        <w:sectPr w:rsidR="00A30B3E" w:rsidSect="00A30B3E">
          <w:type w:val="continuous"/>
          <w:pgSz w:w="11906" w:h="16838" w:code="9"/>
          <w:pgMar w:top="1134" w:right="1134" w:bottom="1134" w:left="1134" w:header="737" w:footer="737" w:gutter="0"/>
          <w:cols w:num="2" w:space="708"/>
          <w:docGrid w:linePitch="360"/>
        </w:sectPr>
      </w:pPr>
    </w:p>
    <w:p w:rsidR="00A30B3E" w:rsidRDefault="00A30B3E" w:rsidP="00065ABA">
      <w:pPr>
        <w:widowControl w:val="0"/>
        <w:spacing w:after="0" w:line="240" w:lineRule="auto"/>
        <w:jc w:val="both"/>
        <w:rPr>
          <w:rFonts w:ascii="Palatino Linotype" w:hAnsi="Palatino Linotype"/>
        </w:rPr>
      </w:pPr>
    </w:p>
    <w:p w:rsidR="00A26590" w:rsidRPr="00065ABA" w:rsidRDefault="00A26590" w:rsidP="00065ABA">
      <w:pPr>
        <w:widowControl w:val="0"/>
        <w:spacing w:after="0" w:line="240" w:lineRule="auto"/>
        <w:jc w:val="both"/>
        <w:rPr>
          <w:rFonts w:ascii="Palatino Linotype" w:hAnsi="Palatino Linotype"/>
        </w:rPr>
      </w:pPr>
      <w:r w:rsidRPr="00065ABA">
        <w:rPr>
          <w:rFonts w:ascii="Palatino Linotype" w:hAnsi="Palatino Linotype"/>
        </w:rPr>
        <w:t>Questa disciplina di diritto arcaico era già nota. E’ invece interessante vedere</w:t>
      </w:r>
      <w:r w:rsidR="00262327" w:rsidRPr="00065ABA">
        <w:rPr>
          <w:rFonts w:ascii="Palatino Linotype" w:hAnsi="Palatino Linotype"/>
        </w:rPr>
        <w:t xml:space="preserve"> quello che è successo dopo</w:t>
      </w:r>
      <w:r w:rsidRPr="00065ABA">
        <w:rPr>
          <w:rFonts w:ascii="Palatino Linotype" w:hAnsi="Palatino Linotype"/>
        </w:rPr>
        <w:t>:</w:t>
      </w:r>
    </w:p>
    <w:p w:rsidR="00180FC2" w:rsidRPr="00065ABA" w:rsidRDefault="00180FC2" w:rsidP="00065ABA">
      <w:pPr>
        <w:widowControl w:val="0"/>
        <w:spacing w:after="0" w:line="240" w:lineRule="auto"/>
        <w:jc w:val="both"/>
        <w:rPr>
          <w:rFonts w:ascii="Palatino Linotype" w:hAnsi="Palatino Linotype"/>
        </w:rPr>
      </w:pPr>
    </w:p>
    <w:p w:rsidR="00074C91" w:rsidRPr="00065ABA" w:rsidRDefault="00074C91" w:rsidP="00065ABA">
      <w:pPr>
        <w:widowControl w:val="0"/>
        <w:spacing w:after="0" w:line="240" w:lineRule="auto"/>
        <w:jc w:val="both"/>
        <w:rPr>
          <w:rFonts w:ascii="Palatino Linotype" w:hAnsi="Palatino Linotype"/>
        </w:rPr>
        <w:sectPr w:rsidR="00074C91" w:rsidRPr="00065ABA" w:rsidSect="00065ABA">
          <w:type w:val="continuous"/>
          <w:pgSz w:w="11906" w:h="16838" w:code="9"/>
          <w:pgMar w:top="1134" w:right="1134" w:bottom="1134" w:left="1134" w:header="737" w:footer="737" w:gutter="0"/>
          <w:cols w:space="708"/>
          <w:docGrid w:linePitch="360"/>
        </w:sectPr>
      </w:pPr>
    </w:p>
    <w:p w:rsidR="00180FC2" w:rsidRPr="00A30B3E" w:rsidRDefault="00761006" w:rsidP="00065ABA">
      <w:pPr>
        <w:widowControl w:val="0"/>
        <w:spacing w:after="0" w:line="240" w:lineRule="auto"/>
        <w:jc w:val="both"/>
        <w:rPr>
          <w:rFonts w:ascii="Palatino Linotype" w:hAnsi="Palatino Linotype"/>
          <w:sz w:val="20"/>
          <w:szCs w:val="20"/>
        </w:rPr>
      </w:pPr>
      <w:r w:rsidRPr="00065ABA">
        <w:rPr>
          <w:rFonts w:ascii="Palatino Linotype" w:hAnsi="Palatino Linotype"/>
          <w:sz w:val="20"/>
          <w:szCs w:val="20"/>
        </w:rPr>
        <w:t>Gai 1,</w:t>
      </w:r>
      <w:r>
        <w:rPr>
          <w:rFonts w:ascii="Palatino Linotype" w:hAnsi="Palatino Linotype"/>
          <w:sz w:val="20"/>
          <w:szCs w:val="20"/>
        </w:rPr>
        <w:t xml:space="preserve"> </w:t>
      </w:r>
      <w:r w:rsidR="00055839" w:rsidRPr="00A30B3E">
        <w:rPr>
          <w:rFonts w:ascii="Palatino Linotype" w:hAnsi="Palatino Linotype"/>
          <w:sz w:val="20"/>
          <w:szCs w:val="20"/>
        </w:rPr>
        <w:t>114.</w:t>
      </w:r>
      <w:bookmarkEnd w:id="53"/>
      <w:r w:rsidR="00055839" w:rsidRPr="00A30B3E">
        <w:rPr>
          <w:rFonts w:ascii="Palatino Linotype" w:hAnsi="Palatino Linotype"/>
          <w:sz w:val="20"/>
          <w:szCs w:val="20"/>
        </w:rPr>
        <w:t xml:space="preserve"> </w:t>
      </w:r>
      <w:r w:rsidR="00A30B3E">
        <w:rPr>
          <w:rFonts w:ascii="Palatino Linotype" w:hAnsi="Palatino Linotype"/>
          <w:sz w:val="20"/>
          <w:szCs w:val="20"/>
        </w:rPr>
        <w:t>Potest autem coë</w:t>
      </w:r>
      <w:r w:rsidR="00055839" w:rsidRPr="00A30B3E">
        <w:rPr>
          <w:rFonts w:ascii="Palatino Linotype" w:hAnsi="Palatino Linotype"/>
          <w:sz w:val="20"/>
          <w:szCs w:val="20"/>
        </w:rPr>
        <w:t xml:space="preserve">mptionem facere mulier non solum cum marito suo, sed etiam cum extraneo; </w:t>
      </w:r>
      <w:r w:rsidR="00055839" w:rsidRPr="00A30B3E">
        <w:rPr>
          <w:rFonts w:ascii="Palatino Linotype" w:hAnsi="Palatino Linotype"/>
          <w:b/>
          <w:sz w:val="20"/>
          <w:szCs w:val="20"/>
        </w:rPr>
        <w:t>scilicet aut matrimonii causa facta</w:t>
      </w:r>
      <w:r w:rsidR="00A30B3E">
        <w:rPr>
          <w:rFonts w:ascii="Palatino Linotype" w:hAnsi="Palatino Linotype"/>
          <w:b/>
          <w:sz w:val="20"/>
          <w:szCs w:val="20"/>
        </w:rPr>
        <w:t xml:space="preserve"> coë</w:t>
      </w:r>
      <w:r w:rsidR="00074C91" w:rsidRPr="00A30B3E">
        <w:rPr>
          <w:rFonts w:ascii="Palatino Linotype" w:hAnsi="Palatino Linotype"/>
          <w:b/>
          <w:sz w:val="20"/>
          <w:szCs w:val="20"/>
        </w:rPr>
        <w:t>mptio dicitur aut fiduciae</w:t>
      </w:r>
      <w:r w:rsidR="00074C91" w:rsidRPr="00A30B3E">
        <w:rPr>
          <w:rFonts w:ascii="Palatino Linotype" w:hAnsi="Palatino Linotype"/>
          <w:sz w:val="20"/>
          <w:szCs w:val="20"/>
        </w:rPr>
        <w:t>. Q</w:t>
      </w:r>
      <w:r w:rsidR="00055839" w:rsidRPr="00A30B3E">
        <w:rPr>
          <w:rFonts w:ascii="Palatino Linotype" w:hAnsi="Palatino Linotype"/>
          <w:sz w:val="20"/>
          <w:szCs w:val="20"/>
        </w:rPr>
        <w:t>u</w:t>
      </w:r>
      <w:r w:rsidR="00A30B3E">
        <w:rPr>
          <w:rFonts w:ascii="Palatino Linotype" w:hAnsi="Palatino Linotype"/>
          <w:sz w:val="20"/>
          <w:szCs w:val="20"/>
        </w:rPr>
        <w:t>ae enim cum marito suo facit coë</w:t>
      </w:r>
      <w:r w:rsidR="00055839" w:rsidRPr="00A30B3E">
        <w:rPr>
          <w:rFonts w:ascii="Palatino Linotype" w:hAnsi="Palatino Linotype"/>
          <w:sz w:val="20"/>
          <w:szCs w:val="20"/>
        </w:rPr>
        <w:t>mptionem, ut apud eum filiae loco sit, dici</w:t>
      </w:r>
      <w:r w:rsidR="00A30B3E">
        <w:rPr>
          <w:rFonts w:ascii="Palatino Linotype" w:hAnsi="Palatino Linotype"/>
          <w:sz w:val="20"/>
          <w:szCs w:val="20"/>
        </w:rPr>
        <w:t>tur matrimonii causa fecisse coë</w:t>
      </w:r>
      <w:r w:rsidR="00055839" w:rsidRPr="00A30B3E">
        <w:rPr>
          <w:rFonts w:ascii="Palatino Linotype" w:hAnsi="Palatino Linotype"/>
          <w:sz w:val="20"/>
          <w:szCs w:val="20"/>
        </w:rPr>
        <w:t>mptionem</w:t>
      </w:r>
      <w:r w:rsidR="00074C91" w:rsidRPr="00A30B3E">
        <w:rPr>
          <w:rFonts w:ascii="Palatino Linotype" w:hAnsi="Palatino Linotype"/>
          <w:sz w:val="20"/>
          <w:szCs w:val="20"/>
        </w:rPr>
        <w:t>;</w:t>
      </w:r>
    </w:p>
    <w:p w:rsidR="00074C91" w:rsidRPr="00A30B3E" w:rsidRDefault="00074C91" w:rsidP="00065ABA">
      <w:pPr>
        <w:widowControl w:val="0"/>
        <w:spacing w:after="0" w:line="240" w:lineRule="auto"/>
        <w:jc w:val="both"/>
        <w:rPr>
          <w:rFonts w:ascii="Palatino Linotype" w:hAnsi="Palatino Linotype"/>
          <w:sz w:val="20"/>
          <w:szCs w:val="20"/>
        </w:rPr>
      </w:pPr>
    </w:p>
    <w:p w:rsidR="00180FC2" w:rsidRPr="00A30B3E" w:rsidRDefault="00180FC2" w:rsidP="00065ABA">
      <w:pPr>
        <w:widowControl w:val="0"/>
        <w:spacing w:after="0" w:line="240" w:lineRule="auto"/>
        <w:jc w:val="both"/>
        <w:rPr>
          <w:rFonts w:ascii="Palatino Linotype" w:hAnsi="Palatino Linotype"/>
          <w:sz w:val="20"/>
          <w:szCs w:val="20"/>
        </w:rPr>
      </w:pPr>
      <w:r w:rsidRPr="00A30B3E">
        <w:rPr>
          <w:rFonts w:ascii="Palatino Linotype" w:hAnsi="Palatino Linotype"/>
          <w:sz w:val="20"/>
          <w:szCs w:val="20"/>
        </w:rPr>
        <w:t xml:space="preserve">114. Può poi la donna fare la </w:t>
      </w:r>
      <w:r w:rsidRPr="00A30B3E">
        <w:rPr>
          <w:rFonts w:ascii="Palatino Linotype" w:hAnsi="Palatino Linotype"/>
          <w:i/>
          <w:sz w:val="20"/>
          <w:szCs w:val="20"/>
        </w:rPr>
        <w:t>coëmptio</w:t>
      </w:r>
      <w:r w:rsidRPr="00A30B3E">
        <w:rPr>
          <w:rFonts w:ascii="Palatino Linotype" w:hAnsi="Palatino Linotype"/>
          <w:sz w:val="20"/>
          <w:szCs w:val="20"/>
        </w:rPr>
        <w:t xml:space="preserve"> non solo con suo marito ma anche con un estraneo; per questo la </w:t>
      </w:r>
      <w:r w:rsidRPr="00A30B3E">
        <w:rPr>
          <w:rFonts w:ascii="Palatino Linotype" w:hAnsi="Palatino Linotype"/>
          <w:i/>
          <w:sz w:val="20"/>
          <w:szCs w:val="20"/>
        </w:rPr>
        <w:t>coëmptio</w:t>
      </w:r>
      <w:r w:rsidRPr="00A30B3E">
        <w:rPr>
          <w:rFonts w:ascii="Palatino Linotype" w:hAnsi="Palatino Linotype"/>
          <w:sz w:val="20"/>
          <w:szCs w:val="20"/>
        </w:rPr>
        <w:t xml:space="preserve"> si dice fatta o per matrimonio o per fiducia</w:t>
      </w:r>
      <w:r w:rsidR="00074C91" w:rsidRPr="00A30B3E">
        <w:rPr>
          <w:rFonts w:ascii="Palatino Linotype" w:hAnsi="Palatino Linotype"/>
          <w:sz w:val="20"/>
          <w:szCs w:val="20"/>
        </w:rPr>
        <w:t xml:space="preserve">. Quella infatti che con suo marito fa la </w:t>
      </w:r>
      <w:r w:rsidR="00074C91" w:rsidRPr="00A30B3E">
        <w:rPr>
          <w:rFonts w:ascii="Palatino Linotype" w:hAnsi="Palatino Linotype"/>
          <w:i/>
          <w:sz w:val="20"/>
          <w:szCs w:val="20"/>
        </w:rPr>
        <w:t>coëmptio</w:t>
      </w:r>
      <w:r w:rsidR="00074C91" w:rsidRPr="00A30B3E">
        <w:rPr>
          <w:rFonts w:ascii="Palatino Linotype" w:hAnsi="Palatino Linotype"/>
          <w:sz w:val="20"/>
          <w:szCs w:val="20"/>
        </w:rPr>
        <w:t xml:space="preserve"> perché sia presso di lui come figlia, si dice aver fatto la </w:t>
      </w:r>
      <w:r w:rsidR="00074C91" w:rsidRPr="00A30B3E">
        <w:rPr>
          <w:rFonts w:ascii="Palatino Linotype" w:hAnsi="Palatino Linotype"/>
          <w:i/>
          <w:sz w:val="20"/>
          <w:szCs w:val="20"/>
        </w:rPr>
        <w:t>coëmptio</w:t>
      </w:r>
      <w:r w:rsidR="00074C91" w:rsidRPr="00A30B3E">
        <w:rPr>
          <w:rFonts w:ascii="Palatino Linotype" w:hAnsi="Palatino Linotype"/>
          <w:sz w:val="20"/>
          <w:szCs w:val="20"/>
        </w:rPr>
        <w:t xml:space="preserve"> per matrimonio;</w:t>
      </w:r>
    </w:p>
    <w:p w:rsidR="00074C91" w:rsidRPr="00A30B3E" w:rsidRDefault="00074C91" w:rsidP="00065ABA">
      <w:pPr>
        <w:widowControl w:val="0"/>
        <w:spacing w:after="0" w:line="240" w:lineRule="auto"/>
        <w:jc w:val="both"/>
        <w:rPr>
          <w:rFonts w:ascii="Palatino Linotype" w:hAnsi="Palatino Linotype"/>
          <w:sz w:val="20"/>
          <w:szCs w:val="20"/>
        </w:rPr>
        <w:sectPr w:rsidR="00074C91" w:rsidRPr="00A30B3E" w:rsidSect="00065ABA">
          <w:type w:val="continuous"/>
          <w:pgSz w:w="11906" w:h="16838" w:code="9"/>
          <w:pgMar w:top="1134" w:right="1134" w:bottom="1134" w:left="1134" w:header="737" w:footer="737" w:gutter="0"/>
          <w:cols w:num="2" w:space="708"/>
          <w:docGrid w:linePitch="360"/>
        </w:sectPr>
      </w:pPr>
    </w:p>
    <w:p w:rsidR="00180FC2" w:rsidRPr="00A30B3E" w:rsidRDefault="00180FC2" w:rsidP="00065ABA">
      <w:pPr>
        <w:widowControl w:val="0"/>
        <w:spacing w:after="0" w:line="240" w:lineRule="auto"/>
        <w:jc w:val="both"/>
        <w:rPr>
          <w:rFonts w:ascii="Palatino Linotype" w:hAnsi="Palatino Linotype"/>
          <w:sz w:val="20"/>
          <w:szCs w:val="20"/>
        </w:rPr>
      </w:pPr>
    </w:p>
    <w:p w:rsidR="00180FC2" w:rsidRPr="00065ABA" w:rsidRDefault="00180FC2" w:rsidP="00065ABA">
      <w:pPr>
        <w:widowControl w:val="0"/>
        <w:spacing w:after="0" w:line="240" w:lineRule="auto"/>
        <w:jc w:val="both"/>
        <w:rPr>
          <w:rFonts w:ascii="Palatino Linotype" w:hAnsi="Palatino Linotype"/>
        </w:rPr>
      </w:pPr>
    </w:p>
    <w:p w:rsidR="00180FC2" w:rsidRPr="00065ABA" w:rsidRDefault="00180FC2" w:rsidP="00065ABA">
      <w:pPr>
        <w:widowControl w:val="0"/>
        <w:spacing w:after="0" w:line="240" w:lineRule="auto"/>
        <w:jc w:val="both"/>
        <w:rPr>
          <w:rFonts w:ascii="Palatino Linotype" w:hAnsi="Palatino Linotype"/>
        </w:rPr>
      </w:pPr>
    </w:p>
    <w:p w:rsidR="00180FC2" w:rsidRPr="00065ABA" w:rsidRDefault="00180FC2" w:rsidP="00065ABA">
      <w:pPr>
        <w:widowControl w:val="0"/>
        <w:spacing w:after="0" w:line="240" w:lineRule="auto"/>
        <w:jc w:val="both"/>
        <w:rPr>
          <w:rFonts w:ascii="Palatino Linotype" w:hAnsi="Palatino Linotype"/>
        </w:rPr>
      </w:pPr>
    </w:p>
    <w:p w:rsidR="00C50547" w:rsidRPr="00065ABA" w:rsidRDefault="00C50547" w:rsidP="00065ABA">
      <w:pPr>
        <w:widowControl w:val="0"/>
        <w:spacing w:after="0" w:line="240" w:lineRule="auto"/>
        <w:jc w:val="both"/>
        <w:rPr>
          <w:rFonts w:ascii="Palatino Linotype" w:hAnsi="Palatino Linotype"/>
          <w:i/>
        </w:rPr>
        <w:sectPr w:rsidR="00C50547" w:rsidRPr="00065ABA" w:rsidSect="00065ABA">
          <w:type w:val="continuous"/>
          <w:pgSz w:w="11906" w:h="16838" w:code="9"/>
          <w:pgMar w:top="1134" w:right="1134" w:bottom="1134" w:left="1134" w:header="737" w:footer="737" w:gutter="0"/>
          <w:cols w:space="708"/>
          <w:docGrid w:linePitch="360"/>
        </w:sectPr>
      </w:pPr>
    </w:p>
    <w:p w:rsidR="004B00AF" w:rsidRPr="00A30B3E" w:rsidRDefault="00A30B3E" w:rsidP="00065ABA">
      <w:pPr>
        <w:widowControl w:val="0"/>
        <w:spacing w:after="0" w:line="240" w:lineRule="auto"/>
        <w:jc w:val="both"/>
        <w:rPr>
          <w:rFonts w:ascii="Palatino Linotype" w:hAnsi="Palatino Linotype"/>
          <w:sz w:val="20"/>
          <w:szCs w:val="20"/>
        </w:rPr>
      </w:pPr>
      <w:r>
        <w:rPr>
          <w:rFonts w:ascii="Palatino Linotype" w:hAnsi="Palatino Linotype"/>
          <w:sz w:val="20"/>
          <w:szCs w:val="20"/>
        </w:rPr>
        <w:t>quae vero alterius rei causa facit coë</w:t>
      </w:r>
      <w:r w:rsidR="00055839" w:rsidRPr="00A30B3E">
        <w:rPr>
          <w:rFonts w:ascii="Palatino Linotype" w:hAnsi="Palatino Linotype"/>
          <w:sz w:val="20"/>
          <w:szCs w:val="20"/>
        </w:rPr>
        <w:t>mptionem aut cum viro suo aut cum extraneo, velut tutelae evitandae causa, di</w:t>
      </w:r>
      <w:r>
        <w:rPr>
          <w:rFonts w:ascii="Palatino Linotype" w:hAnsi="Palatino Linotype"/>
          <w:sz w:val="20"/>
          <w:szCs w:val="20"/>
        </w:rPr>
        <w:t>citur fiduciae causa fecisse coë</w:t>
      </w:r>
      <w:r w:rsidR="00055839" w:rsidRPr="00A30B3E">
        <w:rPr>
          <w:rFonts w:ascii="Palatino Linotype" w:hAnsi="Palatino Linotype"/>
          <w:sz w:val="20"/>
          <w:szCs w:val="20"/>
        </w:rPr>
        <w:t xml:space="preserve">mptionem. </w:t>
      </w:r>
      <w:bookmarkStart w:id="54" w:name="115"/>
      <w:r w:rsidR="00055839" w:rsidRPr="00A30B3E">
        <w:rPr>
          <w:rFonts w:ascii="Palatino Linotype" w:hAnsi="Palatino Linotype"/>
          <w:sz w:val="20"/>
          <w:szCs w:val="20"/>
        </w:rPr>
        <w:t>115.</w:t>
      </w:r>
      <w:bookmarkEnd w:id="54"/>
      <w:r w:rsidR="00074C91" w:rsidRPr="00A30B3E">
        <w:rPr>
          <w:rFonts w:ascii="Palatino Linotype" w:hAnsi="Palatino Linotype"/>
          <w:sz w:val="20"/>
          <w:szCs w:val="20"/>
        </w:rPr>
        <w:t xml:space="preserve"> Quod est tale: s</w:t>
      </w:r>
      <w:r w:rsidR="00055839" w:rsidRPr="00A30B3E">
        <w:rPr>
          <w:rFonts w:ascii="Palatino Linotype" w:hAnsi="Palatino Linotype"/>
          <w:sz w:val="20"/>
          <w:szCs w:val="20"/>
        </w:rPr>
        <w:t>i qua velit quos habet tutores deponere et aliu</w:t>
      </w:r>
      <w:r>
        <w:rPr>
          <w:rFonts w:ascii="Palatino Linotype" w:hAnsi="Palatino Linotype"/>
          <w:sz w:val="20"/>
          <w:szCs w:val="20"/>
        </w:rPr>
        <w:t>m nancisci, illis auctoribus coëmptionem facit; deinde a coë</w:t>
      </w:r>
      <w:r w:rsidR="00055839" w:rsidRPr="00A30B3E">
        <w:rPr>
          <w:rFonts w:ascii="Palatino Linotype" w:hAnsi="Palatino Linotype"/>
          <w:sz w:val="20"/>
          <w:szCs w:val="20"/>
        </w:rPr>
        <w:t xml:space="preserve">mptionatore remancipata ei, cui ipsa velit, et ab eo vindicta manumissa incipit eum habere tutorem, a quo manumissa est; qui </w:t>
      </w:r>
      <w:r w:rsidR="00055839" w:rsidRPr="00A30B3E">
        <w:rPr>
          <w:rFonts w:ascii="Palatino Linotype" w:hAnsi="Palatino Linotype"/>
          <w:b/>
          <w:sz w:val="20"/>
          <w:szCs w:val="20"/>
        </w:rPr>
        <w:t>tutor fiduciarius dicitur</w:t>
      </w:r>
      <w:r w:rsidR="00055839" w:rsidRPr="00A30B3E">
        <w:rPr>
          <w:rFonts w:ascii="Palatino Linotype" w:hAnsi="Palatino Linotype"/>
          <w:sz w:val="20"/>
          <w:szCs w:val="20"/>
        </w:rPr>
        <w:t>, sicut inferius apparebit. 115a. Olim etiam testamenti faciendi grat</w:t>
      </w:r>
      <w:r>
        <w:rPr>
          <w:rFonts w:ascii="Palatino Linotype" w:hAnsi="Palatino Linotype"/>
          <w:sz w:val="20"/>
          <w:szCs w:val="20"/>
        </w:rPr>
        <w:t>ia fiduciaria fiebat coë</w:t>
      </w:r>
      <w:r w:rsidR="00C50547" w:rsidRPr="00A30B3E">
        <w:rPr>
          <w:rFonts w:ascii="Palatino Linotype" w:hAnsi="Palatino Linotype"/>
          <w:sz w:val="20"/>
          <w:szCs w:val="20"/>
        </w:rPr>
        <w:t>mptio: t</w:t>
      </w:r>
      <w:r w:rsidR="00055839" w:rsidRPr="00A30B3E">
        <w:rPr>
          <w:rFonts w:ascii="Palatino Linotype" w:hAnsi="Palatino Linotype"/>
          <w:sz w:val="20"/>
          <w:szCs w:val="20"/>
        </w:rPr>
        <w:t>unc enim non aliter feminae testamenti faciendi ius habebant, exceptis</w:t>
      </w:r>
      <w:r>
        <w:rPr>
          <w:rFonts w:ascii="Palatino Linotype" w:hAnsi="Palatino Linotype"/>
          <w:sz w:val="20"/>
          <w:szCs w:val="20"/>
        </w:rPr>
        <w:t xml:space="preserve"> quibusdam personis, quam si coë</w:t>
      </w:r>
      <w:r w:rsidR="00055839" w:rsidRPr="00A30B3E">
        <w:rPr>
          <w:rFonts w:ascii="Palatino Linotype" w:hAnsi="Palatino Linotype"/>
          <w:sz w:val="20"/>
          <w:szCs w:val="20"/>
        </w:rPr>
        <w:t>mptionem fecissent remancipataeque et manumissae fuissent; sed ha</w:t>
      </w:r>
      <w:r>
        <w:rPr>
          <w:rFonts w:ascii="Palatino Linotype" w:hAnsi="Palatino Linotype"/>
          <w:sz w:val="20"/>
          <w:szCs w:val="20"/>
        </w:rPr>
        <w:t>nc necessitatem coë</w:t>
      </w:r>
      <w:r w:rsidR="00055839" w:rsidRPr="00A30B3E">
        <w:rPr>
          <w:rFonts w:ascii="Palatino Linotype" w:hAnsi="Palatino Linotype"/>
          <w:sz w:val="20"/>
          <w:szCs w:val="20"/>
        </w:rPr>
        <w:t>mptionis faciendae ex auctoritate</w:t>
      </w:r>
      <w:r w:rsidR="00C50547" w:rsidRPr="00A30B3E">
        <w:rPr>
          <w:rFonts w:ascii="Palatino Linotype" w:hAnsi="Palatino Linotype"/>
          <w:sz w:val="20"/>
          <w:szCs w:val="20"/>
        </w:rPr>
        <w:t xml:space="preserve"> divi Hadriani senatus remisit.</w:t>
      </w:r>
    </w:p>
    <w:p w:rsidR="00C50547" w:rsidRPr="00A30B3E" w:rsidRDefault="00C50547" w:rsidP="00065ABA">
      <w:pPr>
        <w:widowControl w:val="0"/>
        <w:spacing w:after="0" w:line="240" w:lineRule="auto"/>
        <w:jc w:val="both"/>
        <w:rPr>
          <w:rFonts w:ascii="Palatino Linotype" w:hAnsi="Palatino Linotype"/>
          <w:sz w:val="20"/>
          <w:szCs w:val="20"/>
        </w:rPr>
      </w:pPr>
    </w:p>
    <w:p w:rsidR="00C50547" w:rsidRPr="00A30B3E" w:rsidRDefault="00C50547" w:rsidP="00065ABA">
      <w:pPr>
        <w:widowControl w:val="0"/>
        <w:spacing w:after="0" w:line="240" w:lineRule="auto"/>
        <w:jc w:val="both"/>
        <w:rPr>
          <w:rFonts w:ascii="Palatino Linotype" w:hAnsi="Palatino Linotype"/>
          <w:sz w:val="20"/>
          <w:szCs w:val="20"/>
        </w:rPr>
      </w:pPr>
    </w:p>
    <w:p w:rsidR="00074C91" w:rsidRPr="00A30B3E" w:rsidRDefault="00FB0AE8" w:rsidP="00065ABA">
      <w:pPr>
        <w:widowControl w:val="0"/>
        <w:spacing w:after="0" w:line="240" w:lineRule="auto"/>
        <w:jc w:val="both"/>
        <w:rPr>
          <w:rFonts w:ascii="Palatino Linotype" w:hAnsi="Palatino Linotype"/>
          <w:sz w:val="20"/>
          <w:szCs w:val="20"/>
        </w:rPr>
      </w:pPr>
      <w:r w:rsidRPr="00A30B3E">
        <w:rPr>
          <w:rFonts w:ascii="Palatino Linotype" w:hAnsi="Palatino Linotype"/>
          <w:sz w:val="20"/>
          <w:szCs w:val="20"/>
        </w:rPr>
        <w:t>q</w:t>
      </w:r>
      <w:r w:rsidR="00074C91" w:rsidRPr="00A30B3E">
        <w:rPr>
          <w:rFonts w:ascii="Palatino Linotype" w:hAnsi="Palatino Linotype"/>
          <w:sz w:val="20"/>
          <w:szCs w:val="20"/>
        </w:rPr>
        <w:t xml:space="preserve">uella invece che fa la </w:t>
      </w:r>
      <w:r w:rsidR="00074C91" w:rsidRPr="00A30B3E">
        <w:rPr>
          <w:rFonts w:ascii="Palatino Linotype" w:hAnsi="Palatino Linotype"/>
          <w:i/>
          <w:sz w:val="20"/>
          <w:szCs w:val="20"/>
        </w:rPr>
        <w:t>coëmptio</w:t>
      </w:r>
      <w:r w:rsidR="00074C91" w:rsidRPr="00A30B3E">
        <w:rPr>
          <w:rFonts w:ascii="Palatino Linotype" w:hAnsi="Palatino Linotype"/>
          <w:sz w:val="20"/>
          <w:szCs w:val="20"/>
        </w:rPr>
        <w:t xml:space="preserve"> per un altro motivo o con un suo uomo o con un estraneo, per esempio per evitare la tutela, si dice aver fatto la </w:t>
      </w:r>
      <w:r w:rsidR="00074C91" w:rsidRPr="00A30B3E">
        <w:rPr>
          <w:rFonts w:ascii="Palatino Linotype" w:hAnsi="Palatino Linotype"/>
          <w:i/>
          <w:sz w:val="20"/>
          <w:szCs w:val="20"/>
        </w:rPr>
        <w:t>coëmptio</w:t>
      </w:r>
      <w:r w:rsidR="00074C91" w:rsidRPr="00A30B3E">
        <w:rPr>
          <w:rFonts w:ascii="Palatino Linotype" w:hAnsi="Palatino Linotype"/>
          <w:sz w:val="20"/>
          <w:szCs w:val="20"/>
        </w:rPr>
        <w:t xml:space="preserve"> per fiducia. 115. Cosa che è così: se una vuole dismettere i tutori che ha e prendersene un altro, fa una </w:t>
      </w:r>
      <w:r w:rsidR="00074C91" w:rsidRPr="00A30B3E">
        <w:rPr>
          <w:rFonts w:ascii="Palatino Linotype" w:hAnsi="Palatino Linotype"/>
          <w:i/>
          <w:sz w:val="20"/>
          <w:szCs w:val="20"/>
        </w:rPr>
        <w:t>coëmptio</w:t>
      </w:r>
      <w:r w:rsidR="00074C91" w:rsidRPr="00A30B3E">
        <w:rPr>
          <w:rFonts w:ascii="Palatino Linotype" w:hAnsi="Palatino Linotype"/>
          <w:sz w:val="20"/>
          <w:szCs w:val="20"/>
        </w:rPr>
        <w:t xml:space="preserve"> con quelle figure; poi rimancipata dal </w:t>
      </w:r>
      <w:r w:rsidR="00074C91" w:rsidRPr="00A30B3E">
        <w:rPr>
          <w:rFonts w:ascii="Palatino Linotype" w:hAnsi="Palatino Linotype"/>
          <w:i/>
          <w:sz w:val="20"/>
          <w:szCs w:val="20"/>
        </w:rPr>
        <w:t>coëmptionator</w:t>
      </w:r>
      <w:r w:rsidR="00074C91" w:rsidRPr="00A30B3E">
        <w:rPr>
          <w:rFonts w:ascii="Palatino Linotype" w:hAnsi="Palatino Linotype"/>
          <w:sz w:val="20"/>
          <w:szCs w:val="20"/>
        </w:rPr>
        <w:t xml:space="preserve"> a quello che lei desidera</w:t>
      </w:r>
      <w:r w:rsidR="00C50547" w:rsidRPr="00A30B3E">
        <w:rPr>
          <w:rFonts w:ascii="Palatino Linotype" w:hAnsi="Palatino Linotype"/>
          <w:sz w:val="20"/>
          <w:szCs w:val="20"/>
        </w:rPr>
        <w:t>,</w:t>
      </w:r>
      <w:r w:rsidR="00074C91" w:rsidRPr="00A30B3E">
        <w:rPr>
          <w:rFonts w:ascii="Palatino Linotype" w:hAnsi="Palatino Linotype"/>
          <w:sz w:val="20"/>
          <w:szCs w:val="20"/>
        </w:rPr>
        <w:t xml:space="preserve"> e da quello stesso manomessa con la verghetta</w:t>
      </w:r>
      <w:r w:rsidR="00C50547" w:rsidRPr="00A30B3E">
        <w:rPr>
          <w:rFonts w:ascii="Palatino Linotype" w:hAnsi="Palatino Linotype"/>
          <w:sz w:val="20"/>
          <w:szCs w:val="20"/>
        </w:rPr>
        <w:t>,</w:t>
      </w:r>
      <w:r w:rsidR="00074C91" w:rsidRPr="00A30B3E">
        <w:rPr>
          <w:rFonts w:ascii="Palatino Linotype" w:hAnsi="Palatino Linotype"/>
          <w:sz w:val="20"/>
          <w:szCs w:val="20"/>
        </w:rPr>
        <w:t xml:space="preserve"> comincia ad avere come tutore quello dal quale è stata manomessa; il quale è detto tutore fiduciario, come apparirà più sotto. 115a. Una volta </w:t>
      </w:r>
      <w:r w:rsidR="00C50547" w:rsidRPr="00A30B3E">
        <w:rPr>
          <w:rFonts w:ascii="Palatino Linotype" w:hAnsi="Palatino Linotype"/>
          <w:sz w:val="20"/>
          <w:szCs w:val="20"/>
        </w:rPr>
        <w:t>c’era la tutela fiduciaria anche per fare testamento:</w:t>
      </w:r>
      <w:r w:rsidRPr="00A30B3E">
        <w:rPr>
          <w:rFonts w:ascii="Palatino Linotype" w:hAnsi="Palatino Linotype"/>
          <w:sz w:val="20"/>
          <w:szCs w:val="20"/>
        </w:rPr>
        <w:t xml:space="preserve"> </w:t>
      </w:r>
      <w:r w:rsidR="00C50547" w:rsidRPr="00A30B3E">
        <w:rPr>
          <w:rFonts w:ascii="Palatino Linotype" w:hAnsi="Palatino Linotype"/>
          <w:sz w:val="20"/>
          <w:szCs w:val="20"/>
        </w:rPr>
        <w:t>a</w:t>
      </w:r>
      <w:r w:rsidRPr="00A30B3E">
        <w:rPr>
          <w:rFonts w:ascii="Palatino Linotype" w:hAnsi="Palatino Linotype"/>
          <w:sz w:val="20"/>
          <w:szCs w:val="20"/>
        </w:rPr>
        <w:t>llora</w:t>
      </w:r>
      <w:r w:rsidR="00C50547" w:rsidRPr="00A30B3E">
        <w:rPr>
          <w:rFonts w:ascii="Palatino Linotype" w:hAnsi="Palatino Linotype"/>
          <w:sz w:val="20"/>
          <w:szCs w:val="20"/>
        </w:rPr>
        <w:t xml:space="preserve"> infatti non avevano altrimenti diritto di fare testamento, eccettuate alcune persone, se non avendo fatto la </w:t>
      </w:r>
      <w:r w:rsidR="00C50547" w:rsidRPr="00A30B3E">
        <w:rPr>
          <w:rFonts w:ascii="Palatino Linotype" w:hAnsi="Palatino Linotype"/>
          <w:i/>
          <w:sz w:val="20"/>
          <w:szCs w:val="20"/>
        </w:rPr>
        <w:t>coëmptio</w:t>
      </w:r>
      <w:r w:rsidR="00C50547" w:rsidRPr="00A30B3E">
        <w:rPr>
          <w:rFonts w:ascii="Palatino Linotype" w:hAnsi="Palatino Linotype"/>
          <w:sz w:val="20"/>
          <w:szCs w:val="20"/>
        </w:rPr>
        <w:t xml:space="preserve"> ed essere state rimancipate e manomesse; ma questo bisogno di fare la </w:t>
      </w:r>
      <w:r w:rsidR="00C50547" w:rsidRPr="00A30B3E">
        <w:rPr>
          <w:rFonts w:ascii="Palatino Linotype" w:hAnsi="Palatino Linotype"/>
          <w:i/>
          <w:sz w:val="20"/>
          <w:szCs w:val="20"/>
        </w:rPr>
        <w:t>coëmptio</w:t>
      </w:r>
      <w:r w:rsidR="00C50547" w:rsidRPr="00A30B3E">
        <w:rPr>
          <w:rFonts w:ascii="Palatino Linotype" w:hAnsi="Palatino Linotype"/>
          <w:sz w:val="20"/>
          <w:szCs w:val="20"/>
        </w:rPr>
        <w:t xml:space="preserve"> per autorità del divo </w:t>
      </w:r>
      <w:r w:rsidR="000D56AC" w:rsidRPr="00A30B3E">
        <w:rPr>
          <w:rFonts w:ascii="Palatino Linotype" w:hAnsi="Palatino Linotype"/>
          <w:sz w:val="20"/>
          <w:szCs w:val="20"/>
        </w:rPr>
        <w:t>[</w:t>
      </w:r>
      <w:r w:rsidR="000D56AC" w:rsidRPr="000D56AC">
        <w:rPr>
          <w:rFonts w:ascii="Palatino Linotype" w:hAnsi="Palatino Linotype"/>
          <w:i/>
          <w:sz w:val="20"/>
          <w:szCs w:val="20"/>
        </w:rPr>
        <w:t>cioè: del morto imperatore</w:t>
      </w:r>
      <w:r w:rsidR="000D56AC" w:rsidRPr="00A30B3E">
        <w:rPr>
          <w:rFonts w:ascii="Palatino Linotype" w:hAnsi="Palatino Linotype"/>
          <w:sz w:val="20"/>
          <w:szCs w:val="20"/>
        </w:rPr>
        <w:t>]</w:t>
      </w:r>
      <w:r w:rsidR="000D56AC">
        <w:rPr>
          <w:rFonts w:ascii="Palatino Linotype" w:hAnsi="Palatino Linotype"/>
          <w:sz w:val="20"/>
          <w:szCs w:val="20"/>
        </w:rPr>
        <w:t xml:space="preserve"> </w:t>
      </w:r>
      <w:r w:rsidR="00C50547" w:rsidRPr="00A30B3E">
        <w:rPr>
          <w:rFonts w:ascii="Palatino Linotype" w:hAnsi="Palatino Linotype"/>
          <w:sz w:val="20"/>
          <w:szCs w:val="20"/>
        </w:rPr>
        <w:t>Adriano il senato l’ha cancellato.</w:t>
      </w:r>
    </w:p>
    <w:p w:rsidR="00C50547" w:rsidRPr="00065ABA" w:rsidRDefault="00C50547" w:rsidP="00065ABA">
      <w:pPr>
        <w:widowControl w:val="0"/>
        <w:spacing w:after="0" w:line="240" w:lineRule="auto"/>
        <w:jc w:val="both"/>
        <w:rPr>
          <w:rFonts w:ascii="Palatino Linotype" w:hAnsi="Palatino Linotype"/>
        </w:rPr>
        <w:sectPr w:rsidR="00C50547" w:rsidRPr="00065ABA" w:rsidSect="00065ABA">
          <w:type w:val="continuous"/>
          <w:pgSz w:w="11906" w:h="16838" w:code="9"/>
          <w:pgMar w:top="1134" w:right="1134" w:bottom="1134" w:left="1134" w:header="737" w:footer="737" w:gutter="0"/>
          <w:cols w:num="2" w:space="708"/>
          <w:docGrid w:linePitch="360"/>
        </w:sectPr>
      </w:pPr>
    </w:p>
    <w:p w:rsidR="00FB0AE8" w:rsidRPr="00065ABA" w:rsidRDefault="00A64CC6" w:rsidP="00065ABA">
      <w:pPr>
        <w:widowControl w:val="0"/>
        <w:spacing w:after="0" w:line="240" w:lineRule="auto"/>
        <w:jc w:val="both"/>
        <w:rPr>
          <w:rFonts w:ascii="Palatino Linotype" w:hAnsi="Palatino Linotype"/>
        </w:rPr>
      </w:pPr>
      <w:r w:rsidRPr="00065ABA">
        <w:rPr>
          <w:rFonts w:ascii="Palatino Linotype" w:hAnsi="Palatino Linotype"/>
          <w:b/>
          <w:i/>
        </w:rPr>
        <w:t xml:space="preserve">7) </w:t>
      </w:r>
      <w:r w:rsidR="0077234F" w:rsidRPr="00065ABA">
        <w:rPr>
          <w:rFonts w:ascii="Palatino Linotype" w:hAnsi="Palatino Linotype"/>
          <w:b/>
          <w:i/>
        </w:rPr>
        <w:t>D</w:t>
      </w:r>
      <w:r w:rsidR="004B00AF" w:rsidRPr="00065ABA">
        <w:rPr>
          <w:rFonts w:ascii="Palatino Linotype" w:hAnsi="Palatino Linotype"/>
          <w:b/>
          <w:i/>
        </w:rPr>
        <w:t>ote</w:t>
      </w:r>
      <w:r w:rsidR="0077234F" w:rsidRPr="00065ABA">
        <w:rPr>
          <w:rFonts w:ascii="Palatino Linotype" w:hAnsi="Palatino Linotype"/>
        </w:rPr>
        <w:t>:</w:t>
      </w:r>
      <w:r w:rsidR="00551D67" w:rsidRPr="00065ABA">
        <w:rPr>
          <w:rFonts w:ascii="Palatino Linotype" w:hAnsi="Palatino Linotype"/>
        </w:rPr>
        <w:t xml:space="preserve"> </w:t>
      </w:r>
    </w:p>
    <w:p w:rsidR="00FB0AE8" w:rsidRPr="00065ABA" w:rsidRDefault="00FB0AE8" w:rsidP="00065ABA">
      <w:pPr>
        <w:widowControl w:val="0"/>
        <w:spacing w:after="0" w:line="240" w:lineRule="auto"/>
        <w:jc w:val="both"/>
        <w:rPr>
          <w:rFonts w:ascii="Palatino Linotype" w:hAnsi="Palatino Linotype"/>
        </w:rPr>
      </w:pPr>
    </w:p>
    <w:p w:rsidR="00FB0AE8" w:rsidRPr="00065ABA" w:rsidRDefault="00FB0AE8" w:rsidP="00065ABA">
      <w:pPr>
        <w:widowControl w:val="0"/>
        <w:spacing w:after="0" w:line="240" w:lineRule="auto"/>
        <w:jc w:val="both"/>
        <w:rPr>
          <w:rFonts w:ascii="Palatino Linotype" w:hAnsi="Palatino Linotype"/>
        </w:rPr>
        <w:sectPr w:rsidR="00FB0AE8" w:rsidRPr="00065ABA" w:rsidSect="00065ABA">
          <w:type w:val="continuous"/>
          <w:pgSz w:w="11906" w:h="16838" w:code="9"/>
          <w:pgMar w:top="1134" w:right="1134" w:bottom="1134" w:left="1134" w:header="737" w:footer="737" w:gutter="0"/>
          <w:cols w:space="708"/>
          <w:docGrid w:linePitch="360"/>
        </w:sectPr>
      </w:pPr>
    </w:p>
    <w:p w:rsidR="00FB0AE8" w:rsidRPr="00A30B3E" w:rsidRDefault="00FB0AE8" w:rsidP="00065ABA">
      <w:pPr>
        <w:widowControl w:val="0"/>
        <w:spacing w:after="0" w:line="240" w:lineRule="auto"/>
        <w:jc w:val="both"/>
        <w:rPr>
          <w:rFonts w:ascii="Palatino Linotype" w:hAnsi="Palatino Linotype"/>
          <w:sz w:val="20"/>
          <w:szCs w:val="20"/>
        </w:rPr>
      </w:pPr>
      <w:r w:rsidRPr="00A30B3E">
        <w:rPr>
          <w:rFonts w:ascii="Palatino Linotype" w:hAnsi="Palatino Linotype"/>
          <w:sz w:val="20"/>
          <w:szCs w:val="20"/>
        </w:rPr>
        <w:t>Fest.,</w:t>
      </w:r>
      <w:r w:rsidRPr="00AC753E">
        <w:rPr>
          <w:rFonts w:ascii="Palatino Linotype" w:hAnsi="Palatino Linotype"/>
          <w:smallCaps/>
          <w:sz w:val="20"/>
          <w:szCs w:val="20"/>
        </w:rPr>
        <w:t xml:space="preserve"> </w:t>
      </w:r>
      <w:r w:rsidR="00AC753E">
        <w:rPr>
          <w:rFonts w:ascii="Palatino Linotype" w:hAnsi="Palatino Linotype"/>
          <w:smallCaps/>
          <w:sz w:val="20"/>
          <w:szCs w:val="20"/>
        </w:rPr>
        <w:t>D</w:t>
      </w:r>
      <w:r w:rsidRPr="00AC753E">
        <w:rPr>
          <w:rFonts w:ascii="Palatino Linotype" w:hAnsi="Palatino Linotype"/>
          <w:smallCaps/>
          <w:sz w:val="20"/>
          <w:szCs w:val="20"/>
        </w:rPr>
        <w:t>otem</w:t>
      </w:r>
      <w:r w:rsidRPr="00A30B3E">
        <w:rPr>
          <w:rFonts w:ascii="Palatino Linotype" w:hAnsi="Palatino Linotype"/>
          <w:sz w:val="20"/>
          <w:szCs w:val="20"/>
        </w:rPr>
        <w:t xml:space="preserve">  (69</w:t>
      </w:r>
      <w:r w:rsidRPr="00A30B3E">
        <w:rPr>
          <w:rFonts w:ascii="Palatino Linotype" w:hAnsi="Palatino Linotype"/>
          <w:sz w:val="20"/>
          <w:szCs w:val="20"/>
          <w:lang w:val="el-GR"/>
        </w:rPr>
        <w:t>Μ</w:t>
      </w:r>
      <w:r w:rsidRPr="00A30B3E">
        <w:rPr>
          <w:rFonts w:ascii="Palatino Linotype" w:hAnsi="Palatino Linotype"/>
          <w:sz w:val="20"/>
          <w:szCs w:val="20"/>
        </w:rPr>
        <w:t>):</w:t>
      </w:r>
      <w:r w:rsidRPr="00A30B3E">
        <w:rPr>
          <w:rFonts w:ascii="Palatino Linotype" w:hAnsi="Palatino Linotype" w:cs="Courier"/>
          <w:sz w:val="20"/>
          <w:szCs w:val="20"/>
        </w:rPr>
        <w:t xml:space="preserve"> </w:t>
      </w:r>
      <w:r w:rsidRPr="000D56AC">
        <w:rPr>
          <w:rFonts w:ascii="Palatino Linotype" w:hAnsi="Palatino Linotype"/>
          <w:sz w:val="20"/>
          <w:szCs w:val="20"/>
        </w:rPr>
        <w:t xml:space="preserve">Dotem manifestum est ex greco esse. Nam </w:t>
      </w:r>
      <w:r w:rsidRPr="000D56AC">
        <w:rPr>
          <w:rFonts w:ascii="Palatino Linotype" w:hAnsi="Palatino Linotype"/>
          <w:sz w:val="20"/>
          <w:szCs w:val="20"/>
          <w:lang w:val="el-GR"/>
        </w:rPr>
        <w:t>διδόναι</w:t>
      </w:r>
      <w:r w:rsidRPr="000D56AC">
        <w:rPr>
          <w:rFonts w:ascii="Palatino Linotype" w:hAnsi="Palatino Linotype"/>
          <w:sz w:val="20"/>
          <w:szCs w:val="20"/>
        </w:rPr>
        <w:t xml:space="preserve"> dicitur apud eos dare.</w:t>
      </w:r>
    </w:p>
    <w:p w:rsidR="00FB0AE8" w:rsidRPr="00A30B3E" w:rsidRDefault="00FB0AE8" w:rsidP="00065ABA">
      <w:pPr>
        <w:widowControl w:val="0"/>
        <w:spacing w:after="0" w:line="240" w:lineRule="auto"/>
        <w:jc w:val="both"/>
        <w:rPr>
          <w:rFonts w:ascii="Palatino Linotype" w:hAnsi="Palatino Linotype"/>
          <w:sz w:val="20"/>
          <w:szCs w:val="20"/>
        </w:rPr>
      </w:pPr>
      <w:r w:rsidRPr="00A30B3E">
        <w:rPr>
          <w:rFonts w:ascii="Palatino Linotype" w:hAnsi="Palatino Linotype"/>
          <w:sz w:val="20"/>
          <w:szCs w:val="20"/>
        </w:rPr>
        <w:t xml:space="preserve">Dote: dote è chiaro che viene dal greco. Infatti </w:t>
      </w:r>
      <w:r w:rsidRPr="00A30B3E">
        <w:rPr>
          <w:rFonts w:ascii="Palatino Linotype" w:hAnsi="Palatino Linotype"/>
          <w:sz w:val="20"/>
          <w:szCs w:val="20"/>
          <w:lang w:val="el-GR"/>
        </w:rPr>
        <w:t>διδόναι</w:t>
      </w:r>
      <w:r w:rsidRPr="00A30B3E">
        <w:rPr>
          <w:rFonts w:ascii="Palatino Linotype" w:hAnsi="Palatino Linotype"/>
          <w:sz w:val="20"/>
          <w:szCs w:val="20"/>
        </w:rPr>
        <w:t xml:space="preserve"> </w:t>
      </w:r>
      <w:r w:rsidR="000D56AC" w:rsidRPr="00A30B3E">
        <w:rPr>
          <w:rFonts w:ascii="Palatino Linotype" w:hAnsi="Palatino Linotype"/>
          <w:sz w:val="20"/>
          <w:szCs w:val="20"/>
        </w:rPr>
        <w:t xml:space="preserve">si dice </w:t>
      </w:r>
      <w:r w:rsidRPr="00A30B3E">
        <w:rPr>
          <w:rFonts w:ascii="Palatino Linotype" w:hAnsi="Palatino Linotype"/>
          <w:sz w:val="20"/>
          <w:szCs w:val="20"/>
        </w:rPr>
        <w:t>presso di loro “dare”.</w:t>
      </w:r>
    </w:p>
    <w:p w:rsidR="00FB0AE8" w:rsidRPr="00A30B3E" w:rsidRDefault="00FB0AE8" w:rsidP="00065ABA">
      <w:pPr>
        <w:widowControl w:val="0"/>
        <w:spacing w:after="0" w:line="240" w:lineRule="auto"/>
        <w:jc w:val="both"/>
        <w:rPr>
          <w:rFonts w:ascii="Palatino Linotype" w:hAnsi="Palatino Linotype"/>
          <w:sz w:val="20"/>
          <w:szCs w:val="20"/>
        </w:rPr>
        <w:sectPr w:rsidR="00FB0AE8" w:rsidRPr="00A30B3E" w:rsidSect="00065ABA">
          <w:type w:val="continuous"/>
          <w:pgSz w:w="11906" w:h="16838" w:code="9"/>
          <w:pgMar w:top="1134" w:right="1134" w:bottom="1134" w:left="1134" w:header="737" w:footer="737" w:gutter="0"/>
          <w:cols w:num="2" w:space="708"/>
          <w:docGrid w:linePitch="360"/>
        </w:sectPr>
      </w:pPr>
    </w:p>
    <w:p w:rsidR="00FB0AE8" w:rsidRPr="00A30B3E" w:rsidRDefault="00FB0AE8" w:rsidP="00065ABA">
      <w:pPr>
        <w:widowControl w:val="0"/>
        <w:spacing w:after="0" w:line="240" w:lineRule="auto"/>
        <w:jc w:val="both"/>
        <w:rPr>
          <w:rFonts w:ascii="Palatino Linotype" w:hAnsi="Palatino Linotype"/>
          <w:sz w:val="20"/>
          <w:szCs w:val="20"/>
        </w:rPr>
      </w:pPr>
    </w:p>
    <w:p w:rsidR="00180D07" w:rsidRPr="00065ABA" w:rsidRDefault="00180D07" w:rsidP="00065ABA">
      <w:pPr>
        <w:widowControl w:val="0"/>
        <w:spacing w:after="0" w:line="240" w:lineRule="auto"/>
        <w:jc w:val="both"/>
        <w:rPr>
          <w:rFonts w:ascii="Palatino Linotype" w:hAnsi="Palatino Linotype"/>
        </w:rPr>
      </w:pPr>
    </w:p>
    <w:p w:rsidR="00180D07" w:rsidRPr="00065ABA" w:rsidRDefault="00180D07" w:rsidP="00065ABA">
      <w:pPr>
        <w:widowControl w:val="0"/>
        <w:spacing w:after="0" w:line="240" w:lineRule="auto"/>
        <w:jc w:val="both"/>
        <w:rPr>
          <w:rFonts w:ascii="Palatino Linotype" w:hAnsi="Palatino Linotype"/>
        </w:rPr>
        <w:sectPr w:rsidR="00180D07" w:rsidRPr="00065ABA" w:rsidSect="00065ABA">
          <w:type w:val="continuous"/>
          <w:pgSz w:w="11906" w:h="16838" w:code="9"/>
          <w:pgMar w:top="1134" w:right="1134" w:bottom="1134" w:left="1134" w:header="737" w:footer="737" w:gutter="0"/>
          <w:cols w:space="708"/>
          <w:docGrid w:linePitch="360"/>
        </w:sectPr>
      </w:pPr>
    </w:p>
    <w:p w:rsidR="00FB0AE8" w:rsidRPr="00A30B3E" w:rsidRDefault="00551D67" w:rsidP="00065ABA">
      <w:pPr>
        <w:widowControl w:val="0"/>
        <w:spacing w:after="0" w:line="240" w:lineRule="auto"/>
        <w:jc w:val="both"/>
        <w:rPr>
          <w:rFonts w:ascii="Palatino Linotype" w:hAnsi="Palatino Linotype"/>
          <w:sz w:val="20"/>
          <w:szCs w:val="20"/>
        </w:rPr>
      </w:pPr>
      <w:r w:rsidRPr="00A30B3E">
        <w:rPr>
          <w:rFonts w:ascii="Palatino Linotype" w:hAnsi="Palatino Linotype"/>
          <w:sz w:val="20"/>
          <w:szCs w:val="20"/>
        </w:rPr>
        <w:t>G</w:t>
      </w:r>
      <w:r w:rsidR="00FB0AE8" w:rsidRPr="00A30B3E">
        <w:rPr>
          <w:rFonts w:ascii="Palatino Linotype" w:hAnsi="Palatino Linotype"/>
          <w:sz w:val="20"/>
          <w:szCs w:val="20"/>
        </w:rPr>
        <w:t>ai</w:t>
      </w:r>
      <w:r w:rsidRPr="00A30B3E">
        <w:rPr>
          <w:rFonts w:ascii="Palatino Linotype" w:hAnsi="Palatino Linotype"/>
          <w:sz w:val="20"/>
          <w:szCs w:val="20"/>
        </w:rPr>
        <w:t xml:space="preserve"> 3, 95a</w:t>
      </w:r>
      <w:r w:rsidR="00262327" w:rsidRPr="00A30B3E">
        <w:rPr>
          <w:rFonts w:ascii="Palatino Linotype" w:hAnsi="Palatino Linotype"/>
          <w:sz w:val="20"/>
          <w:szCs w:val="20"/>
        </w:rPr>
        <w:t xml:space="preserve">: </w:t>
      </w:r>
      <w:r w:rsidR="0077234F" w:rsidRPr="00A30B3E">
        <w:rPr>
          <w:rFonts w:ascii="Palatino Linotype" w:hAnsi="Palatino Linotype"/>
          <w:sz w:val="20"/>
          <w:szCs w:val="20"/>
        </w:rPr>
        <w:t>[. . .] si debitor mulieris iussu eius, dum [. . .</w:t>
      </w:r>
      <w:r w:rsidR="00FB0AE8" w:rsidRPr="00A30B3E">
        <w:rPr>
          <w:rFonts w:ascii="Palatino Linotype" w:hAnsi="Palatino Linotype"/>
          <w:sz w:val="20"/>
          <w:szCs w:val="20"/>
        </w:rPr>
        <w:t xml:space="preserve">] doti </w:t>
      </w:r>
      <w:r w:rsidR="00FB0AE8" w:rsidRPr="00A30B3E">
        <w:rPr>
          <w:rFonts w:ascii="Palatino Linotype" w:hAnsi="Palatino Linotype"/>
          <w:b/>
          <w:sz w:val="20"/>
          <w:szCs w:val="20"/>
        </w:rPr>
        <w:t>dicat</w:t>
      </w:r>
      <w:r w:rsidR="00FB0AE8" w:rsidRPr="00A30B3E">
        <w:rPr>
          <w:rFonts w:ascii="Palatino Linotype" w:hAnsi="Palatino Linotype"/>
          <w:sz w:val="20"/>
          <w:szCs w:val="20"/>
        </w:rPr>
        <w:t xml:space="preserve"> quod debet. A</w:t>
      </w:r>
      <w:r w:rsidR="0077234F" w:rsidRPr="00A30B3E">
        <w:rPr>
          <w:rFonts w:ascii="Palatino Linotype" w:hAnsi="Palatino Linotype"/>
          <w:sz w:val="20"/>
          <w:szCs w:val="20"/>
        </w:rPr>
        <w:t>lius aute</w:t>
      </w:r>
      <w:r w:rsidR="00FB0AE8" w:rsidRPr="00A30B3E">
        <w:rPr>
          <w:rFonts w:ascii="Palatino Linotype" w:hAnsi="Palatino Linotype"/>
          <w:sz w:val="20"/>
          <w:szCs w:val="20"/>
        </w:rPr>
        <w:t>m obligari eo modo non potest. E</w:t>
      </w:r>
      <w:r w:rsidR="0077234F" w:rsidRPr="00A30B3E">
        <w:rPr>
          <w:rFonts w:ascii="Palatino Linotype" w:hAnsi="Palatino Linotype"/>
          <w:sz w:val="20"/>
          <w:szCs w:val="20"/>
        </w:rPr>
        <w:t>t ideo s</w:t>
      </w:r>
      <w:r w:rsidR="00FB0AE8" w:rsidRPr="00A30B3E">
        <w:rPr>
          <w:rFonts w:ascii="Palatino Linotype" w:hAnsi="Palatino Linotype"/>
          <w:sz w:val="20"/>
          <w:szCs w:val="20"/>
        </w:rPr>
        <w:t>i quis alius pro muliere dotem v</w:t>
      </w:r>
      <w:r w:rsidR="0077234F" w:rsidRPr="00A30B3E">
        <w:rPr>
          <w:rFonts w:ascii="Palatino Linotype" w:hAnsi="Palatino Linotype"/>
          <w:sz w:val="20"/>
          <w:szCs w:val="20"/>
        </w:rPr>
        <w:t>iro promittat, communi iure obliga [. . .].</w:t>
      </w:r>
    </w:p>
    <w:p w:rsidR="00180D07" w:rsidRPr="00A30B3E" w:rsidRDefault="00180D07" w:rsidP="00065ABA">
      <w:pPr>
        <w:widowControl w:val="0"/>
        <w:spacing w:after="0" w:line="240" w:lineRule="auto"/>
        <w:jc w:val="both"/>
        <w:rPr>
          <w:rFonts w:ascii="Palatino Linotype" w:hAnsi="Palatino Linotype"/>
          <w:sz w:val="20"/>
          <w:szCs w:val="20"/>
        </w:rPr>
      </w:pPr>
    </w:p>
    <w:p w:rsidR="00FB0AE8" w:rsidRPr="00A30B3E" w:rsidRDefault="00FB0AE8" w:rsidP="00065ABA">
      <w:pPr>
        <w:widowControl w:val="0"/>
        <w:spacing w:after="0" w:line="240" w:lineRule="auto"/>
        <w:jc w:val="both"/>
        <w:rPr>
          <w:rFonts w:ascii="Palatino Linotype" w:hAnsi="Palatino Linotype"/>
          <w:sz w:val="20"/>
          <w:szCs w:val="20"/>
        </w:rPr>
      </w:pPr>
      <w:r w:rsidRPr="00A30B3E">
        <w:rPr>
          <w:rFonts w:ascii="Palatino Linotype" w:hAnsi="Palatino Linotype"/>
          <w:sz w:val="20"/>
          <w:szCs w:val="20"/>
        </w:rPr>
        <w:t xml:space="preserve">95a. […] se il debitore della donna per suo ordine, mentre […] dica alla dote ciò che deve. Un altro non può essere obbligato in questo modo. E così se qualcun altro a vantaggio della donna prometta </w:t>
      </w:r>
      <w:r w:rsidR="00273986" w:rsidRPr="00A30B3E">
        <w:rPr>
          <w:rFonts w:ascii="Palatino Linotype" w:hAnsi="Palatino Linotype"/>
          <w:sz w:val="20"/>
          <w:szCs w:val="20"/>
        </w:rPr>
        <w:t>al maschio, per diritto generale</w:t>
      </w:r>
      <w:r w:rsidRPr="00A30B3E">
        <w:rPr>
          <w:rFonts w:ascii="Palatino Linotype" w:hAnsi="Palatino Linotype"/>
          <w:sz w:val="20"/>
          <w:szCs w:val="20"/>
        </w:rPr>
        <w:t xml:space="preserve"> obbli…</w:t>
      </w:r>
    </w:p>
    <w:p w:rsidR="00180D07" w:rsidRPr="00065ABA" w:rsidRDefault="00180D07" w:rsidP="00065ABA">
      <w:pPr>
        <w:widowControl w:val="0"/>
        <w:spacing w:after="0" w:line="240" w:lineRule="auto"/>
        <w:jc w:val="both"/>
        <w:rPr>
          <w:rFonts w:ascii="Palatino Linotype" w:hAnsi="Palatino Linotype"/>
        </w:rPr>
        <w:sectPr w:rsidR="00180D07" w:rsidRPr="00065ABA" w:rsidSect="00065ABA">
          <w:type w:val="continuous"/>
          <w:pgSz w:w="11906" w:h="16838" w:code="9"/>
          <w:pgMar w:top="1134" w:right="1134" w:bottom="1134" w:left="1134" w:header="737" w:footer="737" w:gutter="0"/>
          <w:cols w:num="2" w:space="708"/>
          <w:docGrid w:linePitch="360"/>
        </w:sectPr>
      </w:pPr>
    </w:p>
    <w:p w:rsidR="00FB0AE8" w:rsidRPr="00065ABA" w:rsidRDefault="00FB0AE8" w:rsidP="00065ABA">
      <w:pPr>
        <w:widowControl w:val="0"/>
        <w:spacing w:after="0" w:line="240" w:lineRule="auto"/>
        <w:jc w:val="both"/>
        <w:rPr>
          <w:rFonts w:ascii="Palatino Linotype" w:hAnsi="Palatino Linotype"/>
        </w:rPr>
      </w:pPr>
    </w:p>
    <w:p w:rsidR="00180D07" w:rsidRPr="00065ABA" w:rsidRDefault="00180D07" w:rsidP="00065ABA">
      <w:pPr>
        <w:widowControl w:val="0"/>
        <w:spacing w:after="0" w:line="240" w:lineRule="auto"/>
        <w:jc w:val="both"/>
        <w:rPr>
          <w:rFonts w:ascii="Palatino Linotype" w:hAnsi="Palatino Linotype"/>
        </w:rPr>
      </w:pPr>
    </w:p>
    <w:p w:rsidR="00180D07" w:rsidRPr="00065ABA" w:rsidRDefault="00180D07" w:rsidP="00065ABA">
      <w:pPr>
        <w:widowControl w:val="0"/>
        <w:spacing w:after="0" w:line="240" w:lineRule="auto"/>
        <w:jc w:val="both"/>
        <w:rPr>
          <w:rFonts w:ascii="Palatino Linotype" w:hAnsi="Palatino Linotype"/>
        </w:rPr>
        <w:sectPr w:rsidR="00180D07" w:rsidRPr="00065ABA" w:rsidSect="00065ABA">
          <w:type w:val="continuous"/>
          <w:pgSz w:w="11906" w:h="16838" w:code="9"/>
          <w:pgMar w:top="1134" w:right="1134" w:bottom="1134" w:left="1134" w:header="737" w:footer="737" w:gutter="0"/>
          <w:cols w:space="708"/>
          <w:docGrid w:linePitch="360"/>
        </w:sectPr>
      </w:pPr>
    </w:p>
    <w:p w:rsidR="00180D07" w:rsidRPr="00A30B3E" w:rsidRDefault="00180D07" w:rsidP="00065ABA">
      <w:pPr>
        <w:widowControl w:val="0"/>
        <w:spacing w:after="0" w:line="240" w:lineRule="auto"/>
        <w:jc w:val="both"/>
        <w:rPr>
          <w:rFonts w:ascii="Palatino Linotype" w:hAnsi="Palatino Linotype"/>
          <w:sz w:val="20"/>
          <w:szCs w:val="20"/>
          <w:lang w:val="en-US"/>
        </w:rPr>
      </w:pPr>
      <w:r w:rsidRPr="00A30B3E">
        <w:rPr>
          <w:rFonts w:ascii="Palatino Linotype" w:hAnsi="Palatino Linotype"/>
          <w:sz w:val="20"/>
          <w:szCs w:val="20"/>
          <w:lang w:val="en-US"/>
        </w:rPr>
        <w:t xml:space="preserve">Cic. </w:t>
      </w:r>
      <w:r w:rsidRPr="00A30B3E">
        <w:rPr>
          <w:rFonts w:ascii="Palatino Linotype" w:hAnsi="Palatino Linotype"/>
          <w:i/>
          <w:sz w:val="20"/>
          <w:szCs w:val="20"/>
          <w:lang w:val="en-US"/>
        </w:rPr>
        <w:t>top</w:t>
      </w:r>
      <w:r w:rsidR="00262327" w:rsidRPr="00A30B3E">
        <w:rPr>
          <w:rFonts w:ascii="Palatino Linotype" w:hAnsi="Palatino Linotype"/>
          <w:sz w:val="20"/>
          <w:szCs w:val="20"/>
          <w:lang w:val="en-US"/>
        </w:rPr>
        <w:t xml:space="preserve">. 23: </w:t>
      </w:r>
      <w:r w:rsidRPr="00A30B3E">
        <w:rPr>
          <w:rFonts w:ascii="Palatino Linotype" w:hAnsi="Palatino Linotype"/>
          <w:sz w:val="20"/>
          <w:szCs w:val="20"/>
          <w:lang w:val="en-US"/>
        </w:rPr>
        <w:t>Ab effectis rebus hoc modo: cum mulier viro in manum convenit, omnia quae mulieris fuerunt viri fiunt dotis nomine.</w:t>
      </w:r>
    </w:p>
    <w:p w:rsidR="00180D07" w:rsidRPr="00A30B3E" w:rsidRDefault="00180D07" w:rsidP="00065ABA">
      <w:pPr>
        <w:widowControl w:val="0"/>
        <w:spacing w:after="0" w:line="240" w:lineRule="auto"/>
        <w:jc w:val="both"/>
        <w:rPr>
          <w:rFonts w:ascii="Palatino Linotype" w:hAnsi="Palatino Linotype"/>
          <w:sz w:val="20"/>
          <w:szCs w:val="20"/>
          <w:lang w:val="en-US"/>
        </w:rPr>
      </w:pPr>
    </w:p>
    <w:p w:rsidR="00180D07" w:rsidRPr="00A30B3E" w:rsidRDefault="00A30B3E" w:rsidP="00065ABA">
      <w:pPr>
        <w:widowControl w:val="0"/>
        <w:spacing w:after="0" w:line="240" w:lineRule="auto"/>
        <w:jc w:val="both"/>
        <w:rPr>
          <w:rFonts w:ascii="Palatino Linotype" w:hAnsi="Palatino Linotype"/>
          <w:sz w:val="20"/>
          <w:szCs w:val="20"/>
        </w:rPr>
      </w:pPr>
      <w:r>
        <w:rPr>
          <w:rFonts w:ascii="Palatino Linotype" w:hAnsi="Palatino Linotype"/>
          <w:sz w:val="20"/>
          <w:szCs w:val="20"/>
        </w:rPr>
        <w:t>2</w:t>
      </w:r>
      <w:r w:rsidR="00180D07" w:rsidRPr="00A30B3E">
        <w:rPr>
          <w:rFonts w:ascii="Palatino Linotype" w:hAnsi="Palatino Linotype"/>
          <w:sz w:val="20"/>
          <w:szCs w:val="20"/>
        </w:rPr>
        <w:t>3. Dalle cose accadute in questo modo: quando la donna conviene nella mano dell’uomo, tutte le cose che furono della donna divengono del marito a titolo di dote.</w:t>
      </w:r>
    </w:p>
    <w:p w:rsidR="00180D07" w:rsidRPr="00065ABA" w:rsidRDefault="00180D07" w:rsidP="00065ABA">
      <w:pPr>
        <w:widowControl w:val="0"/>
        <w:spacing w:after="0" w:line="240" w:lineRule="auto"/>
        <w:jc w:val="both"/>
        <w:rPr>
          <w:rFonts w:ascii="Palatino Linotype" w:hAnsi="Palatino Linotype"/>
        </w:rPr>
        <w:sectPr w:rsidR="00180D07" w:rsidRPr="00065ABA" w:rsidSect="00065ABA">
          <w:type w:val="continuous"/>
          <w:pgSz w:w="11906" w:h="16838" w:code="9"/>
          <w:pgMar w:top="1134" w:right="1134" w:bottom="1134" w:left="1134" w:header="737" w:footer="737" w:gutter="0"/>
          <w:cols w:num="2" w:space="708"/>
          <w:docGrid w:linePitch="360"/>
        </w:sectPr>
      </w:pPr>
    </w:p>
    <w:p w:rsidR="00180D07" w:rsidRPr="00065ABA" w:rsidRDefault="00180D07" w:rsidP="00065ABA">
      <w:pPr>
        <w:widowControl w:val="0"/>
        <w:spacing w:after="0" w:line="240" w:lineRule="auto"/>
        <w:jc w:val="both"/>
        <w:rPr>
          <w:rFonts w:ascii="Palatino Linotype" w:hAnsi="Palatino Linotype"/>
        </w:rPr>
      </w:pPr>
    </w:p>
    <w:p w:rsidR="0036516F" w:rsidRPr="00065ABA" w:rsidRDefault="0036516F" w:rsidP="00065ABA">
      <w:pPr>
        <w:widowControl w:val="0"/>
        <w:spacing w:after="0" w:line="240" w:lineRule="auto"/>
        <w:jc w:val="both"/>
        <w:rPr>
          <w:rFonts w:ascii="Palatino Linotype" w:hAnsi="Palatino Linotype"/>
        </w:rPr>
        <w:sectPr w:rsidR="0036516F" w:rsidRPr="00065ABA" w:rsidSect="00065ABA">
          <w:type w:val="continuous"/>
          <w:pgSz w:w="11906" w:h="16838" w:code="9"/>
          <w:pgMar w:top="1134" w:right="1134" w:bottom="1134" w:left="1134" w:header="737" w:footer="737" w:gutter="0"/>
          <w:cols w:space="708"/>
          <w:docGrid w:linePitch="360"/>
        </w:sectPr>
      </w:pPr>
    </w:p>
    <w:p w:rsidR="00180D07" w:rsidRPr="00A30B3E" w:rsidRDefault="00551D67" w:rsidP="00065ABA">
      <w:pPr>
        <w:widowControl w:val="0"/>
        <w:spacing w:after="0" w:line="240" w:lineRule="auto"/>
        <w:jc w:val="both"/>
        <w:rPr>
          <w:rFonts w:ascii="Palatino Linotype" w:hAnsi="Palatino Linotype"/>
          <w:sz w:val="20"/>
          <w:szCs w:val="20"/>
        </w:rPr>
      </w:pPr>
      <w:r w:rsidRPr="00A30B3E">
        <w:rPr>
          <w:rFonts w:ascii="Palatino Linotype" w:hAnsi="Palatino Linotype"/>
          <w:sz w:val="20"/>
          <w:szCs w:val="20"/>
        </w:rPr>
        <w:t>D. 23, 3</w:t>
      </w:r>
      <w:r w:rsidR="00180D07" w:rsidRPr="00A30B3E">
        <w:rPr>
          <w:rFonts w:ascii="Palatino Linotype" w:hAnsi="Palatino Linotype"/>
          <w:sz w:val="20"/>
          <w:szCs w:val="20"/>
        </w:rPr>
        <w:t xml:space="preserve"> </w:t>
      </w:r>
      <w:r w:rsidR="00D971EF" w:rsidRPr="00A30B3E">
        <w:rPr>
          <w:rFonts w:ascii="Palatino Linotype" w:hAnsi="Palatino Linotype" w:cstheme="minorHAnsi"/>
          <w:bCs/>
          <w:smallCaps/>
          <w:sz w:val="20"/>
          <w:szCs w:val="20"/>
        </w:rPr>
        <w:t>De iure dotium</w:t>
      </w:r>
      <w:r w:rsidR="00180D07" w:rsidRPr="00A30B3E">
        <w:rPr>
          <w:rFonts w:ascii="Palatino Linotype" w:hAnsi="Palatino Linotype"/>
          <w:sz w:val="20"/>
          <w:szCs w:val="20"/>
        </w:rPr>
        <w:t>,</w:t>
      </w:r>
      <w:r w:rsidRPr="00A30B3E">
        <w:rPr>
          <w:rFonts w:ascii="Palatino Linotype" w:hAnsi="Palatino Linotype"/>
          <w:sz w:val="20"/>
          <w:szCs w:val="20"/>
        </w:rPr>
        <w:t xml:space="preserve"> 7</w:t>
      </w:r>
      <w:r w:rsidR="00180D07" w:rsidRPr="00A30B3E">
        <w:rPr>
          <w:rFonts w:ascii="Palatino Linotype" w:hAnsi="Palatino Linotype"/>
          <w:sz w:val="20"/>
          <w:szCs w:val="20"/>
        </w:rPr>
        <w:t xml:space="preserve"> </w:t>
      </w:r>
      <w:r w:rsidR="00180D07" w:rsidRPr="00A30B3E">
        <w:rPr>
          <w:rFonts w:ascii="Palatino Linotype" w:hAnsi="Palatino Linotype"/>
          <w:smallCaps/>
          <w:sz w:val="20"/>
          <w:szCs w:val="20"/>
        </w:rPr>
        <w:t>Ulpianus</w:t>
      </w:r>
      <w:r w:rsidR="00180D07" w:rsidRPr="00A30B3E">
        <w:rPr>
          <w:rFonts w:ascii="Palatino Linotype" w:hAnsi="Palatino Linotype"/>
          <w:sz w:val="20"/>
          <w:szCs w:val="20"/>
        </w:rPr>
        <w:t xml:space="preserve">, </w:t>
      </w:r>
      <w:r w:rsidR="00180D07" w:rsidRPr="00A30B3E">
        <w:rPr>
          <w:rFonts w:ascii="Palatino Linotype" w:hAnsi="Palatino Linotype"/>
          <w:i/>
          <w:sz w:val="20"/>
          <w:szCs w:val="20"/>
        </w:rPr>
        <w:t>l. 31 ad Sabinum</w:t>
      </w:r>
      <w:r w:rsidR="00180D07" w:rsidRPr="00A30B3E">
        <w:rPr>
          <w:rFonts w:ascii="Palatino Linotype" w:hAnsi="Palatino Linotype"/>
          <w:sz w:val="20"/>
          <w:szCs w:val="20"/>
        </w:rPr>
        <w:t>,</w:t>
      </w:r>
      <w:r w:rsidRPr="00A30B3E">
        <w:rPr>
          <w:rFonts w:ascii="Palatino Linotype" w:hAnsi="Palatino Linotype"/>
          <w:sz w:val="20"/>
          <w:szCs w:val="20"/>
        </w:rPr>
        <w:t xml:space="preserve"> pr.-1</w:t>
      </w:r>
      <w:r w:rsidR="00D971EF" w:rsidRPr="00A30B3E">
        <w:rPr>
          <w:rFonts w:ascii="Palatino Linotype" w:hAnsi="Palatino Linotype"/>
          <w:sz w:val="20"/>
          <w:szCs w:val="20"/>
        </w:rPr>
        <w:t xml:space="preserve">: </w:t>
      </w:r>
      <w:r w:rsidR="00180D07" w:rsidRPr="00A30B3E">
        <w:rPr>
          <w:rFonts w:ascii="Palatino Linotype" w:hAnsi="Palatino Linotype"/>
          <w:sz w:val="20"/>
          <w:szCs w:val="20"/>
        </w:rPr>
        <w:t>p</w:t>
      </w:r>
      <w:r w:rsidR="00D971EF" w:rsidRPr="00A30B3E">
        <w:rPr>
          <w:rFonts w:ascii="Palatino Linotype" w:hAnsi="Palatino Linotype"/>
          <w:sz w:val="20"/>
          <w:szCs w:val="20"/>
        </w:rPr>
        <w:t>r. Dotis fructum ad maritum pertinere debere aequitas suggerit: cum enim ipse onera matrimonii subeat, aequum est eum etiam fructus percipere. 1</w:t>
      </w:r>
      <w:r w:rsidR="0077234F" w:rsidRPr="00A30B3E">
        <w:rPr>
          <w:rFonts w:ascii="Palatino Linotype" w:hAnsi="Palatino Linotype"/>
          <w:sz w:val="20"/>
          <w:szCs w:val="20"/>
        </w:rPr>
        <w:t>.</w:t>
      </w:r>
      <w:r w:rsidR="00D971EF" w:rsidRPr="00A30B3E">
        <w:rPr>
          <w:rFonts w:ascii="Palatino Linotype" w:hAnsi="Palatino Linotype"/>
          <w:sz w:val="20"/>
          <w:szCs w:val="20"/>
        </w:rPr>
        <w:t xml:space="preserve"> Si fructus constante matrimonio percepti sint, dotis non erunt: si vero ante nuptias percepti fuerint, in dotem convertuntur, nisi forte aliquid inter maritum futurum et destinatam uxorem convenit: tunc enim quasi donatio</w:t>
      </w:r>
      <w:r w:rsidR="0077234F" w:rsidRPr="00A30B3E">
        <w:rPr>
          <w:rFonts w:ascii="Palatino Linotype" w:hAnsi="Palatino Linotype"/>
          <w:sz w:val="20"/>
          <w:szCs w:val="20"/>
        </w:rPr>
        <w:t>ne facta fructus non redduntur.</w:t>
      </w:r>
    </w:p>
    <w:p w:rsidR="0036516F" w:rsidRPr="00A30B3E" w:rsidRDefault="0036516F" w:rsidP="00065ABA">
      <w:pPr>
        <w:widowControl w:val="0"/>
        <w:spacing w:after="0" w:line="240" w:lineRule="auto"/>
        <w:jc w:val="both"/>
        <w:rPr>
          <w:rFonts w:ascii="Palatino Linotype" w:hAnsi="Palatino Linotype"/>
          <w:sz w:val="20"/>
          <w:szCs w:val="20"/>
        </w:rPr>
      </w:pPr>
    </w:p>
    <w:p w:rsidR="00180D07" w:rsidRPr="00A30B3E" w:rsidRDefault="00180D07" w:rsidP="00065ABA">
      <w:pPr>
        <w:widowControl w:val="0"/>
        <w:spacing w:after="0" w:line="240" w:lineRule="auto"/>
        <w:jc w:val="both"/>
        <w:rPr>
          <w:rFonts w:ascii="Palatino Linotype" w:hAnsi="Palatino Linotype"/>
          <w:sz w:val="20"/>
          <w:szCs w:val="20"/>
        </w:rPr>
      </w:pPr>
      <w:r w:rsidRPr="00A30B3E">
        <w:rPr>
          <w:rFonts w:ascii="Palatino Linotype" w:hAnsi="Palatino Linotype"/>
          <w:sz w:val="20"/>
          <w:szCs w:val="20"/>
        </w:rPr>
        <w:t>pr</w:t>
      </w:r>
      <w:r w:rsidR="0036516F" w:rsidRPr="00A30B3E">
        <w:rPr>
          <w:rFonts w:ascii="Palatino Linotype" w:hAnsi="Palatino Linotype"/>
          <w:sz w:val="20"/>
          <w:szCs w:val="20"/>
        </w:rPr>
        <w:t>. L’equità suggerisce che i proventi</w:t>
      </w:r>
      <w:r w:rsidRPr="00A30B3E">
        <w:rPr>
          <w:rFonts w:ascii="Palatino Linotype" w:hAnsi="Palatino Linotype"/>
          <w:sz w:val="20"/>
          <w:szCs w:val="20"/>
        </w:rPr>
        <w:t xml:space="preserve"> della dote debba</w:t>
      </w:r>
      <w:r w:rsidR="0036516F" w:rsidRPr="00A30B3E">
        <w:rPr>
          <w:rFonts w:ascii="Palatino Linotype" w:hAnsi="Palatino Linotype"/>
          <w:sz w:val="20"/>
          <w:szCs w:val="20"/>
        </w:rPr>
        <w:t>no</w:t>
      </w:r>
      <w:r w:rsidRPr="00A30B3E">
        <w:rPr>
          <w:rFonts w:ascii="Palatino Linotype" w:hAnsi="Palatino Linotype"/>
          <w:sz w:val="20"/>
          <w:szCs w:val="20"/>
        </w:rPr>
        <w:t xml:space="preserve"> spettare al marito: d</w:t>
      </w:r>
      <w:r w:rsidR="0036516F" w:rsidRPr="00A30B3E">
        <w:rPr>
          <w:rFonts w:ascii="Palatino Linotype" w:hAnsi="Palatino Linotype"/>
          <w:sz w:val="20"/>
          <w:szCs w:val="20"/>
        </w:rPr>
        <w:t>al m</w:t>
      </w:r>
      <w:r w:rsidRPr="00A30B3E">
        <w:rPr>
          <w:rFonts w:ascii="Palatino Linotype" w:hAnsi="Palatino Linotype"/>
          <w:sz w:val="20"/>
          <w:szCs w:val="20"/>
        </w:rPr>
        <w:t>o</w:t>
      </w:r>
      <w:r w:rsidR="0036516F" w:rsidRPr="00A30B3E">
        <w:rPr>
          <w:rFonts w:ascii="Palatino Linotype" w:hAnsi="Palatino Linotype"/>
          <w:sz w:val="20"/>
          <w:szCs w:val="20"/>
        </w:rPr>
        <w:t>mento che</w:t>
      </w:r>
      <w:r w:rsidRPr="00A30B3E">
        <w:rPr>
          <w:rFonts w:ascii="Palatino Linotype" w:hAnsi="Palatino Linotype"/>
          <w:sz w:val="20"/>
          <w:szCs w:val="20"/>
        </w:rPr>
        <w:t xml:space="preserve"> infatti lo stesso subisca le spese del matrimonio, è equ</w:t>
      </w:r>
      <w:r w:rsidR="0036516F" w:rsidRPr="00A30B3E">
        <w:rPr>
          <w:rFonts w:ascii="Palatino Linotype" w:hAnsi="Palatino Linotype"/>
          <w:sz w:val="20"/>
          <w:szCs w:val="20"/>
        </w:rPr>
        <w:t>o che egli percepisca anche i proventi</w:t>
      </w:r>
      <w:r w:rsidRPr="00A30B3E">
        <w:rPr>
          <w:rFonts w:ascii="Palatino Linotype" w:hAnsi="Palatino Linotype"/>
          <w:sz w:val="20"/>
          <w:szCs w:val="20"/>
        </w:rPr>
        <w:t xml:space="preserve">. 1. Se i proventi in costanza di matrimonio siano percepiti, non saranno della dote: solo se siano stati percepiti prima delle nozze sono convertiti in dote, a meno che per caso fra il futuro marito e la destinata moglie </w:t>
      </w:r>
      <w:r w:rsidR="0036516F" w:rsidRPr="00A30B3E">
        <w:rPr>
          <w:rFonts w:ascii="Palatino Linotype" w:hAnsi="Palatino Linotype"/>
          <w:sz w:val="20"/>
          <w:szCs w:val="20"/>
        </w:rPr>
        <w:t xml:space="preserve">qualcosa </w:t>
      </w:r>
      <w:r w:rsidRPr="00A30B3E">
        <w:rPr>
          <w:rFonts w:ascii="Palatino Linotype" w:hAnsi="Palatino Linotype"/>
          <w:sz w:val="20"/>
          <w:szCs w:val="20"/>
        </w:rPr>
        <w:t>sia stato convenuto: allora infatti i proventi non sono conferiti</w:t>
      </w:r>
      <w:r w:rsidR="0036516F" w:rsidRPr="00A30B3E">
        <w:rPr>
          <w:rFonts w:ascii="Palatino Linotype" w:hAnsi="Palatino Linotype"/>
          <w:sz w:val="20"/>
          <w:szCs w:val="20"/>
        </w:rPr>
        <w:t xml:space="preserve"> quasi fosse una donazione.</w:t>
      </w:r>
    </w:p>
    <w:p w:rsidR="0036516F" w:rsidRPr="00065ABA" w:rsidRDefault="0036516F" w:rsidP="00065ABA">
      <w:pPr>
        <w:widowControl w:val="0"/>
        <w:spacing w:after="0" w:line="240" w:lineRule="auto"/>
        <w:jc w:val="both"/>
        <w:rPr>
          <w:rFonts w:ascii="Palatino Linotype" w:hAnsi="Palatino Linotype"/>
        </w:rPr>
        <w:sectPr w:rsidR="0036516F" w:rsidRPr="00065ABA" w:rsidSect="00065ABA">
          <w:type w:val="continuous"/>
          <w:pgSz w:w="11906" w:h="16838" w:code="9"/>
          <w:pgMar w:top="1134" w:right="1134" w:bottom="1134" w:left="1134" w:header="737" w:footer="737" w:gutter="0"/>
          <w:cols w:num="2" w:space="708"/>
          <w:docGrid w:linePitch="360"/>
        </w:sectPr>
      </w:pPr>
    </w:p>
    <w:p w:rsidR="00180D07" w:rsidRPr="00065ABA" w:rsidRDefault="00180D07" w:rsidP="00065ABA">
      <w:pPr>
        <w:widowControl w:val="0"/>
        <w:spacing w:after="0" w:line="240" w:lineRule="auto"/>
        <w:jc w:val="both"/>
        <w:rPr>
          <w:rFonts w:ascii="Palatino Linotype" w:hAnsi="Palatino Linotype"/>
        </w:rPr>
      </w:pPr>
    </w:p>
    <w:p w:rsidR="00892B3C" w:rsidRPr="00065ABA" w:rsidRDefault="00892B3C" w:rsidP="00065ABA">
      <w:pPr>
        <w:widowControl w:val="0"/>
        <w:spacing w:after="0" w:line="240" w:lineRule="auto"/>
        <w:jc w:val="both"/>
        <w:rPr>
          <w:rFonts w:ascii="Palatino Linotype" w:hAnsi="Palatino Linotype"/>
        </w:rPr>
      </w:pPr>
      <w:r w:rsidRPr="00065ABA">
        <w:rPr>
          <w:rFonts w:ascii="Palatino Linotype" w:hAnsi="Palatino Linotype"/>
        </w:rPr>
        <w:t>Ma un vero “trattatello” sul regime della dote ci perviene da</w:t>
      </w:r>
      <w:r w:rsidR="00A26748">
        <w:rPr>
          <w:rFonts w:ascii="Palatino Linotype" w:hAnsi="Palatino Linotype"/>
        </w:rPr>
        <w:t xml:space="preserve">lle </w:t>
      </w:r>
      <w:r w:rsidR="00A26748" w:rsidRPr="00A26748">
        <w:rPr>
          <w:rFonts w:ascii="Palatino Linotype" w:hAnsi="Palatino Linotype"/>
          <w:i/>
        </w:rPr>
        <w:t>Regulae</w:t>
      </w:r>
      <w:r w:rsidR="00A26748">
        <w:rPr>
          <w:rFonts w:ascii="Palatino Linotype" w:hAnsi="Palatino Linotype"/>
        </w:rPr>
        <w:t xml:space="preserve"> ulpianee:</w:t>
      </w:r>
    </w:p>
    <w:p w:rsidR="002D6991" w:rsidRPr="00065ABA" w:rsidRDefault="002D6991" w:rsidP="00065ABA">
      <w:pPr>
        <w:widowControl w:val="0"/>
        <w:spacing w:after="0" w:line="240" w:lineRule="auto"/>
        <w:jc w:val="both"/>
        <w:rPr>
          <w:rFonts w:ascii="Palatino Linotype" w:hAnsi="Palatino Linotype"/>
        </w:rPr>
      </w:pPr>
    </w:p>
    <w:p w:rsidR="00892B3C" w:rsidRPr="00065ABA" w:rsidRDefault="00892B3C" w:rsidP="00065ABA">
      <w:pPr>
        <w:widowControl w:val="0"/>
        <w:spacing w:after="0" w:line="240" w:lineRule="auto"/>
        <w:jc w:val="both"/>
        <w:rPr>
          <w:rFonts w:ascii="Palatino Linotype" w:hAnsi="Palatino Linotype"/>
        </w:rPr>
      </w:pPr>
    </w:p>
    <w:p w:rsidR="00D75C19" w:rsidRDefault="00D75C19" w:rsidP="00D75C19">
      <w:pPr>
        <w:widowControl w:val="0"/>
        <w:spacing w:after="0" w:line="240" w:lineRule="auto"/>
        <w:jc w:val="both"/>
        <w:rPr>
          <w:rFonts w:ascii="Palatino Linotype" w:hAnsi="Palatino Linotype"/>
          <w:sz w:val="20"/>
          <w:szCs w:val="20"/>
          <w:lang w:val="en-US"/>
        </w:rPr>
        <w:sectPr w:rsidR="00D75C19" w:rsidSect="00065ABA">
          <w:type w:val="continuous"/>
          <w:pgSz w:w="11906" w:h="16838" w:code="9"/>
          <w:pgMar w:top="1134" w:right="1134" w:bottom="1134" w:left="1134" w:header="737" w:footer="737" w:gutter="0"/>
          <w:cols w:space="708"/>
          <w:docGrid w:linePitch="360"/>
        </w:sectPr>
      </w:pPr>
    </w:p>
    <w:p w:rsidR="00D75C19" w:rsidRPr="00D75C19" w:rsidRDefault="0036516F" w:rsidP="00D75C19">
      <w:pPr>
        <w:widowControl w:val="0"/>
        <w:spacing w:after="0" w:line="240" w:lineRule="auto"/>
        <w:jc w:val="both"/>
        <w:rPr>
          <w:rFonts w:ascii="Palatino Linotype" w:hAnsi="Palatino Linotype"/>
          <w:sz w:val="20"/>
          <w:szCs w:val="20"/>
          <w:lang w:val="en-US"/>
        </w:rPr>
      </w:pPr>
      <w:r w:rsidRPr="00A30B3E">
        <w:rPr>
          <w:rFonts w:ascii="Palatino Linotype" w:hAnsi="Palatino Linotype"/>
          <w:sz w:val="20"/>
          <w:szCs w:val="20"/>
          <w:lang w:val="en-US"/>
        </w:rPr>
        <w:t xml:space="preserve">Ulp., </w:t>
      </w:r>
      <w:r w:rsidR="00551D67" w:rsidRPr="00A30B3E">
        <w:rPr>
          <w:rFonts w:ascii="Palatino Linotype" w:hAnsi="Palatino Linotype"/>
          <w:i/>
          <w:sz w:val="20"/>
          <w:szCs w:val="20"/>
          <w:lang w:val="en-US"/>
        </w:rPr>
        <w:t>Tit.</w:t>
      </w:r>
      <w:r w:rsidR="00551D67" w:rsidRPr="00A30B3E">
        <w:rPr>
          <w:rFonts w:ascii="Palatino Linotype" w:hAnsi="Palatino Linotype"/>
          <w:sz w:val="20"/>
          <w:szCs w:val="20"/>
          <w:lang w:val="en-US"/>
        </w:rPr>
        <w:t xml:space="preserve"> 6</w:t>
      </w:r>
      <w:r w:rsidR="00A30B3E" w:rsidRPr="00A30B3E">
        <w:rPr>
          <w:rFonts w:ascii="Palatino Linotype" w:hAnsi="Palatino Linotype"/>
          <w:sz w:val="20"/>
          <w:szCs w:val="20"/>
          <w:lang w:val="en-US"/>
        </w:rPr>
        <w:t xml:space="preserve"> </w:t>
      </w:r>
      <w:r w:rsidR="00E8584B" w:rsidRPr="00A30B3E">
        <w:rPr>
          <w:rFonts w:ascii="Palatino Linotype" w:hAnsi="Palatino Linotype"/>
          <w:bCs/>
          <w:smallCaps/>
          <w:sz w:val="20"/>
          <w:szCs w:val="20"/>
          <w:lang w:val="en-US"/>
        </w:rPr>
        <w:t>De dotibus</w:t>
      </w:r>
      <w:r w:rsidRPr="00A30B3E">
        <w:rPr>
          <w:rFonts w:ascii="Palatino Linotype" w:hAnsi="Palatino Linotype"/>
          <w:bCs/>
          <w:smallCaps/>
          <w:sz w:val="20"/>
          <w:szCs w:val="20"/>
          <w:lang w:val="en-US"/>
        </w:rPr>
        <w:t>,</w:t>
      </w:r>
      <w:r w:rsidRPr="00A30B3E">
        <w:rPr>
          <w:rFonts w:ascii="Palatino Linotype" w:hAnsi="Palatino Linotype"/>
          <w:b/>
          <w:bCs/>
          <w:sz w:val="20"/>
          <w:szCs w:val="20"/>
          <w:lang w:val="en-US"/>
        </w:rPr>
        <w:t xml:space="preserve"> </w:t>
      </w:r>
      <w:r w:rsidRPr="00A30B3E">
        <w:rPr>
          <w:rFonts w:ascii="Palatino Linotype" w:hAnsi="Palatino Linotype"/>
          <w:sz w:val="20"/>
          <w:szCs w:val="20"/>
          <w:lang w:val="en-US"/>
        </w:rPr>
        <w:t xml:space="preserve">1-9: </w:t>
      </w:r>
      <w:r w:rsidR="00E8584B" w:rsidRPr="00A30B3E">
        <w:rPr>
          <w:rFonts w:ascii="Palatino Linotype" w:hAnsi="Palatino Linotype"/>
          <w:sz w:val="20"/>
          <w:szCs w:val="20"/>
          <w:lang w:val="en-US"/>
        </w:rPr>
        <w:t>1</w:t>
      </w:r>
      <w:r w:rsidRPr="00A30B3E">
        <w:rPr>
          <w:rFonts w:ascii="Palatino Linotype" w:hAnsi="Palatino Linotype"/>
          <w:sz w:val="20"/>
          <w:szCs w:val="20"/>
          <w:lang w:val="en-US"/>
        </w:rPr>
        <w:t xml:space="preserve">. </w:t>
      </w:r>
      <w:r w:rsidR="00E8584B" w:rsidRPr="00A30B3E">
        <w:rPr>
          <w:rFonts w:ascii="Palatino Linotype" w:hAnsi="Palatino Linotype"/>
          <w:sz w:val="20"/>
          <w:szCs w:val="20"/>
          <w:lang w:val="en-US"/>
        </w:rPr>
        <w:t xml:space="preserve">Dos aut </w:t>
      </w:r>
      <w:r w:rsidR="00E8584B" w:rsidRPr="00A30B3E">
        <w:rPr>
          <w:rFonts w:ascii="Palatino Linotype" w:hAnsi="Palatino Linotype"/>
          <w:b/>
          <w:sz w:val="20"/>
          <w:szCs w:val="20"/>
          <w:lang w:val="en-US"/>
        </w:rPr>
        <w:t>datur</w:t>
      </w:r>
      <w:r w:rsidR="00E8584B" w:rsidRPr="00A30B3E">
        <w:rPr>
          <w:rFonts w:ascii="Palatino Linotype" w:hAnsi="Palatino Linotype"/>
          <w:sz w:val="20"/>
          <w:szCs w:val="20"/>
          <w:lang w:val="en-US"/>
        </w:rPr>
        <w:t xml:space="preserve">, aut </w:t>
      </w:r>
      <w:r w:rsidR="00E8584B" w:rsidRPr="00A30B3E">
        <w:rPr>
          <w:rFonts w:ascii="Palatino Linotype" w:hAnsi="Palatino Linotype"/>
          <w:b/>
          <w:sz w:val="20"/>
          <w:szCs w:val="20"/>
          <w:lang w:val="en-US"/>
        </w:rPr>
        <w:t>dicitur</w:t>
      </w:r>
      <w:r w:rsidR="00E8584B" w:rsidRPr="00A30B3E">
        <w:rPr>
          <w:rFonts w:ascii="Palatino Linotype" w:hAnsi="Palatino Linotype"/>
          <w:sz w:val="20"/>
          <w:szCs w:val="20"/>
          <w:lang w:val="en-US"/>
        </w:rPr>
        <w:t xml:space="preserve">, aut </w:t>
      </w:r>
      <w:r w:rsidR="00E8584B" w:rsidRPr="00A30B3E">
        <w:rPr>
          <w:rFonts w:ascii="Palatino Linotype" w:hAnsi="Palatino Linotype"/>
          <w:b/>
          <w:sz w:val="20"/>
          <w:szCs w:val="20"/>
          <w:lang w:val="en-US"/>
        </w:rPr>
        <w:t>promittitur</w:t>
      </w:r>
      <w:r w:rsidR="00E8584B" w:rsidRPr="00A30B3E">
        <w:rPr>
          <w:rFonts w:ascii="Palatino Linotype" w:hAnsi="Palatino Linotype"/>
          <w:sz w:val="20"/>
          <w:szCs w:val="20"/>
          <w:lang w:val="en-US"/>
        </w:rPr>
        <w:t>.</w:t>
      </w:r>
      <w:r w:rsidRPr="00A30B3E">
        <w:rPr>
          <w:rFonts w:ascii="Palatino Linotype" w:hAnsi="Palatino Linotype"/>
          <w:sz w:val="20"/>
          <w:szCs w:val="20"/>
          <w:lang w:val="en-US"/>
        </w:rPr>
        <w:t xml:space="preserve"> </w:t>
      </w:r>
      <w:r w:rsidR="00E8584B" w:rsidRPr="00A30B3E">
        <w:rPr>
          <w:rFonts w:ascii="Palatino Linotype" w:hAnsi="Palatino Linotype"/>
          <w:sz w:val="20"/>
          <w:szCs w:val="20"/>
          <w:lang w:val="en-US"/>
        </w:rPr>
        <w:t>2</w:t>
      </w:r>
      <w:r w:rsidRPr="00A30B3E">
        <w:rPr>
          <w:rFonts w:ascii="Palatino Linotype" w:hAnsi="Palatino Linotype"/>
          <w:sz w:val="20"/>
          <w:szCs w:val="20"/>
          <w:lang w:val="en-US"/>
        </w:rPr>
        <w:t xml:space="preserve">. </w:t>
      </w:r>
      <w:r w:rsidR="00E8584B" w:rsidRPr="00A30B3E">
        <w:rPr>
          <w:rFonts w:ascii="Palatino Linotype" w:hAnsi="Palatino Linotype"/>
          <w:sz w:val="20"/>
          <w:szCs w:val="20"/>
          <w:lang w:val="en-US"/>
        </w:rPr>
        <w:t>Dotem dicere potest mulier, quae nuptura est, et debitor mulieris, si iussu eius dicat; item parens mulieris virilis sexus per virilem sexum cognatione iunctus, velut pater, avus paternus. Dare, promittere dotem omnes possunt.</w:t>
      </w:r>
      <w:r w:rsidRPr="00A30B3E">
        <w:rPr>
          <w:rFonts w:ascii="Palatino Linotype" w:hAnsi="Palatino Linotype"/>
          <w:sz w:val="20"/>
          <w:szCs w:val="20"/>
          <w:lang w:val="en-US"/>
        </w:rPr>
        <w:t xml:space="preserve"> </w:t>
      </w:r>
      <w:r w:rsidR="00E8584B" w:rsidRPr="00A30B3E">
        <w:rPr>
          <w:rFonts w:ascii="Palatino Linotype" w:hAnsi="Palatino Linotype"/>
          <w:sz w:val="20"/>
          <w:szCs w:val="20"/>
          <w:lang w:val="en-US"/>
        </w:rPr>
        <w:t>3</w:t>
      </w:r>
      <w:r w:rsidRPr="00A30B3E">
        <w:rPr>
          <w:rFonts w:ascii="Palatino Linotype" w:hAnsi="Palatino Linotype"/>
          <w:sz w:val="20"/>
          <w:szCs w:val="20"/>
          <w:lang w:val="en-US"/>
        </w:rPr>
        <w:t xml:space="preserve">. </w:t>
      </w:r>
      <w:r w:rsidR="00E8584B" w:rsidRPr="00A30B3E">
        <w:rPr>
          <w:rFonts w:ascii="Palatino Linotype" w:hAnsi="Palatino Linotype"/>
          <w:sz w:val="20"/>
          <w:szCs w:val="20"/>
          <w:lang w:val="en-US"/>
        </w:rPr>
        <w:t xml:space="preserve">Dos aut </w:t>
      </w:r>
      <w:r w:rsidR="00E8584B" w:rsidRPr="00A30B3E">
        <w:rPr>
          <w:rFonts w:ascii="Palatino Linotype" w:hAnsi="Palatino Linotype"/>
          <w:b/>
          <w:sz w:val="20"/>
          <w:szCs w:val="20"/>
          <w:lang w:val="en-US"/>
        </w:rPr>
        <w:t>profecticia</w:t>
      </w:r>
      <w:r w:rsidR="00E8584B" w:rsidRPr="00A30B3E">
        <w:rPr>
          <w:rFonts w:ascii="Palatino Linotype" w:hAnsi="Palatino Linotype"/>
          <w:sz w:val="20"/>
          <w:szCs w:val="20"/>
          <w:lang w:val="en-US"/>
        </w:rPr>
        <w:t xml:space="preserve"> dicitur, id est quam pater mulieris dedit; aut </w:t>
      </w:r>
      <w:r w:rsidR="00E8584B" w:rsidRPr="00A30B3E">
        <w:rPr>
          <w:rFonts w:ascii="Palatino Linotype" w:hAnsi="Palatino Linotype"/>
          <w:b/>
          <w:sz w:val="20"/>
          <w:szCs w:val="20"/>
          <w:lang w:val="en-US"/>
        </w:rPr>
        <w:t>adventicia</w:t>
      </w:r>
      <w:r w:rsidR="00E8584B" w:rsidRPr="00A30B3E">
        <w:rPr>
          <w:rFonts w:ascii="Palatino Linotype" w:hAnsi="Palatino Linotype"/>
          <w:sz w:val="20"/>
          <w:szCs w:val="20"/>
          <w:lang w:val="en-US"/>
        </w:rPr>
        <w:t>, id est ea, quae a quovis alio data est.</w:t>
      </w:r>
      <w:r w:rsidRPr="00A30B3E">
        <w:rPr>
          <w:rFonts w:ascii="Palatino Linotype" w:hAnsi="Palatino Linotype"/>
          <w:sz w:val="20"/>
          <w:szCs w:val="20"/>
          <w:lang w:val="en-US"/>
        </w:rPr>
        <w:t xml:space="preserve"> </w:t>
      </w:r>
      <w:r w:rsidR="00E8584B" w:rsidRPr="00A30B3E">
        <w:rPr>
          <w:rFonts w:ascii="Palatino Linotype" w:hAnsi="Palatino Linotype"/>
          <w:sz w:val="20"/>
          <w:szCs w:val="20"/>
          <w:lang w:val="en-US"/>
        </w:rPr>
        <w:t>4</w:t>
      </w:r>
      <w:r w:rsidRPr="00A30B3E">
        <w:rPr>
          <w:rFonts w:ascii="Palatino Linotype" w:hAnsi="Palatino Linotype"/>
          <w:sz w:val="20"/>
          <w:szCs w:val="20"/>
          <w:lang w:val="en-US"/>
        </w:rPr>
        <w:t xml:space="preserve">. </w:t>
      </w:r>
      <w:r w:rsidR="00E8584B" w:rsidRPr="00A30B3E">
        <w:rPr>
          <w:rFonts w:ascii="Palatino Linotype" w:hAnsi="Palatino Linotype"/>
          <w:sz w:val="20"/>
          <w:szCs w:val="20"/>
        </w:rPr>
        <w:t>Mortua in matrimonio muliere dos a patre profecta ad patrem revertitur, quintis in singulos liberos in infinitum relictis penes virum. Quod si pater non sit, apud maritum remanet.</w:t>
      </w:r>
      <w:r w:rsidRPr="00A30B3E">
        <w:rPr>
          <w:rFonts w:ascii="Palatino Linotype" w:hAnsi="Palatino Linotype"/>
          <w:sz w:val="20"/>
          <w:szCs w:val="20"/>
        </w:rPr>
        <w:t xml:space="preserve"> </w:t>
      </w:r>
      <w:r w:rsidR="00E8584B" w:rsidRPr="00A30B3E">
        <w:rPr>
          <w:rFonts w:ascii="Palatino Linotype" w:hAnsi="Palatino Linotype"/>
          <w:sz w:val="20"/>
          <w:szCs w:val="20"/>
        </w:rPr>
        <w:t>5</w:t>
      </w:r>
      <w:r w:rsidRPr="00A30B3E">
        <w:rPr>
          <w:rFonts w:ascii="Palatino Linotype" w:hAnsi="Palatino Linotype"/>
          <w:sz w:val="20"/>
          <w:szCs w:val="20"/>
        </w:rPr>
        <w:t xml:space="preserve">. </w:t>
      </w:r>
      <w:r w:rsidR="00E8584B" w:rsidRPr="00A30B3E">
        <w:rPr>
          <w:rFonts w:ascii="Palatino Linotype" w:hAnsi="Palatino Linotype"/>
          <w:sz w:val="20"/>
          <w:szCs w:val="20"/>
        </w:rPr>
        <w:t xml:space="preserve">Adventicia autem dos semper penes maritum remanet, praeterquam si is, qui dedit, ut sibi redderetur, stipulatus fuit; quae dos specialiter </w:t>
      </w:r>
      <w:r w:rsidR="00E8584B" w:rsidRPr="00A30B3E">
        <w:rPr>
          <w:rFonts w:ascii="Palatino Linotype" w:hAnsi="Palatino Linotype"/>
          <w:b/>
          <w:sz w:val="20"/>
          <w:szCs w:val="20"/>
        </w:rPr>
        <w:t>recepticia</w:t>
      </w:r>
      <w:r w:rsidR="00E8584B" w:rsidRPr="00A30B3E">
        <w:rPr>
          <w:rFonts w:ascii="Palatino Linotype" w:hAnsi="Palatino Linotype"/>
          <w:sz w:val="20"/>
          <w:szCs w:val="20"/>
        </w:rPr>
        <w:t xml:space="preserve"> dicitur.</w:t>
      </w:r>
      <w:r w:rsidRPr="00A30B3E">
        <w:rPr>
          <w:rFonts w:ascii="Palatino Linotype" w:hAnsi="Palatino Linotype"/>
          <w:sz w:val="20"/>
          <w:szCs w:val="20"/>
        </w:rPr>
        <w:t xml:space="preserve"> </w:t>
      </w:r>
      <w:r w:rsidR="00E8584B" w:rsidRPr="00A30B3E">
        <w:rPr>
          <w:rFonts w:ascii="Palatino Linotype" w:hAnsi="Palatino Linotype"/>
          <w:sz w:val="20"/>
          <w:szCs w:val="20"/>
        </w:rPr>
        <w:t>6</w:t>
      </w:r>
      <w:r w:rsidRPr="00A30B3E">
        <w:rPr>
          <w:rFonts w:ascii="Palatino Linotype" w:hAnsi="Palatino Linotype"/>
          <w:sz w:val="20"/>
          <w:szCs w:val="20"/>
        </w:rPr>
        <w:t xml:space="preserve">. </w:t>
      </w:r>
      <w:r w:rsidR="00E8584B" w:rsidRPr="00A30B3E">
        <w:rPr>
          <w:rFonts w:ascii="Palatino Linotype" w:hAnsi="Palatino Linotype"/>
          <w:sz w:val="20"/>
          <w:szCs w:val="20"/>
        </w:rPr>
        <w:t xml:space="preserve">Divortio facto, </w:t>
      </w:r>
      <w:r w:rsidR="00E8584B" w:rsidRPr="00A30B3E">
        <w:rPr>
          <w:rFonts w:ascii="Palatino Linotype" w:hAnsi="Palatino Linotype"/>
          <w:b/>
          <w:sz w:val="20"/>
          <w:szCs w:val="20"/>
        </w:rPr>
        <w:t>si quidem sui iuris sit mulier</w:t>
      </w:r>
      <w:r w:rsidR="00E8584B" w:rsidRPr="00A30B3E">
        <w:rPr>
          <w:rFonts w:ascii="Palatino Linotype" w:hAnsi="Palatino Linotype"/>
          <w:sz w:val="20"/>
          <w:szCs w:val="20"/>
        </w:rPr>
        <w:t>, ipsa habet actionem, id est dotis repetitionem; quodsi in potestate patris sit, pater adiuncta filiae persona habet actionem rei uxoriae; nec interest, adventicia sit dos, an profecticia.</w:t>
      </w:r>
      <w:r w:rsidR="00D75C19" w:rsidRPr="00D75C19">
        <w:rPr>
          <w:rFonts w:ascii="Palatino Linotype" w:hAnsi="Palatino Linotype"/>
          <w:sz w:val="20"/>
          <w:szCs w:val="20"/>
        </w:rPr>
        <w:t xml:space="preserve"> 7. Post divortium defuncta muliere, heredi eius actio non aliter datur, quam si moram in dote mulieri reddenda maritus fecerit. 8. Dos si pondere, numero, mensura contineatur, annua, bima, trima die redditur; nisi si ut praesens reddatur, convenerit. </w:t>
      </w:r>
      <w:r w:rsidR="00D75C19" w:rsidRPr="00D75C19">
        <w:rPr>
          <w:rFonts w:ascii="Palatino Linotype" w:hAnsi="Palatino Linotype"/>
          <w:sz w:val="20"/>
          <w:szCs w:val="20"/>
          <w:lang w:val="en-US"/>
        </w:rPr>
        <w:t xml:space="preserve">Reliquae dotes statim redduntur. 9. </w:t>
      </w:r>
      <w:r w:rsidR="00D75C19" w:rsidRPr="00D75C19">
        <w:rPr>
          <w:rFonts w:ascii="Palatino Linotype" w:hAnsi="Palatino Linotype"/>
          <w:b/>
          <w:sz w:val="20"/>
          <w:szCs w:val="20"/>
          <w:lang w:val="en-US"/>
        </w:rPr>
        <w:t>Retentiones ex dote</w:t>
      </w:r>
      <w:r w:rsidR="00D75C19" w:rsidRPr="00D75C19">
        <w:rPr>
          <w:rFonts w:ascii="Palatino Linotype" w:hAnsi="Palatino Linotype"/>
          <w:sz w:val="20"/>
          <w:szCs w:val="20"/>
          <w:lang w:val="en-US"/>
        </w:rPr>
        <w:t xml:space="preserve"> fiunt aut propter liberos, aut propter mores, aut propter inpensas, aut propter res donatas, aut propter res amotas.</w:t>
      </w:r>
    </w:p>
    <w:p w:rsidR="002D6991" w:rsidRDefault="002D6991" w:rsidP="00065ABA">
      <w:pPr>
        <w:widowControl w:val="0"/>
        <w:spacing w:after="0" w:line="240" w:lineRule="auto"/>
        <w:jc w:val="both"/>
        <w:rPr>
          <w:rFonts w:ascii="Palatino Linotype" w:hAnsi="Palatino Linotype"/>
          <w:sz w:val="20"/>
          <w:szCs w:val="20"/>
          <w:lang w:val="en-US"/>
        </w:rPr>
      </w:pPr>
    </w:p>
    <w:p w:rsidR="00D75C19" w:rsidRDefault="00D75C19" w:rsidP="00065ABA">
      <w:pPr>
        <w:widowControl w:val="0"/>
        <w:spacing w:after="0" w:line="240" w:lineRule="auto"/>
        <w:jc w:val="both"/>
        <w:rPr>
          <w:rFonts w:ascii="Palatino Linotype" w:hAnsi="Palatino Linotype"/>
          <w:sz w:val="20"/>
          <w:szCs w:val="20"/>
          <w:lang w:val="en-US"/>
        </w:rPr>
      </w:pPr>
    </w:p>
    <w:p w:rsidR="00D75C19" w:rsidRPr="00D75C19" w:rsidRDefault="00D75C19" w:rsidP="00065ABA">
      <w:pPr>
        <w:widowControl w:val="0"/>
        <w:spacing w:after="0" w:line="240" w:lineRule="auto"/>
        <w:jc w:val="both"/>
        <w:rPr>
          <w:rFonts w:ascii="Palatino Linotype" w:hAnsi="Palatino Linotype"/>
          <w:sz w:val="20"/>
          <w:szCs w:val="20"/>
          <w:lang w:val="en-US"/>
        </w:rPr>
      </w:pPr>
    </w:p>
    <w:p w:rsidR="00892B3C" w:rsidRPr="00D75C19" w:rsidRDefault="0036516F" w:rsidP="00065ABA">
      <w:pPr>
        <w:widowControl w:val="0"/>
        <w:spacing w:after="0" w:line="240" w:lineRule="auto"/>
        <w:jc w:val="both"/>
        <w:rPr>
          <w:rFonts w:ascii="Palatino Linotype" w:hAnsi="Palatino Linotype"/>
        </w:rPr>
      </w:pPr>
      <w:r w:rsidRPr="00A30B3E">
        <w:rPr>
          <w:rFonts w:ascii="Palatino Linotype" w:hAnsi="Palatino Linotype"/>
          <w:sz w:val="20"/>
          <w:szCs w:val="20"/>
        </w:rPr>
        <w:t>1. La dote o è data, o è detta, o è promessa. 2. La donna, che è sposata, può dire la dote e il debitore della donna se lo dica per suo ordine; lo stesso il parente della donna di sesso virile congiunto per parentela virile, come il padre, il nonno paterno</w:t>
      </w:r>
      <w:r w:rsidR="00C86EE7" w:rsidRPr="00A30B3E">
        <w:rPr>
          <w:rFonts w:ascii="Palatino Linotype" w:hAnsi="Palatino Linotype"/>
          <w:sz w:val="20"/>
          <w:szCs w:val="20"/>
        </w:rPr>
        <w:t>. Tutti possono dare o promette la dote. 3. La dot</w:t>
      </w:r>
      <w:r w:rsidR="000D56AC">
        <w:rPr>
          <w:rFonts w:ascii="Palatino Linotype" w:hAnsi="Palatino Linotype"/>
          <w:sz w:val="20"/>
          <w:szCs w:val="20"/>
        </w:rPr>
        <w:t>e o è detta “profettizia”, ciò è</w:t>
      </w:r>
      <w:r w:rsidR="00C86EE7" w:rsidRPr="00A30B3E">
        <w:rPr>
          <w:rFonts w:ascii="Palatino Linotype" w:hAnsi="Palatino Linotype"/>
          <w:sz w:val="20"/>
          <w:szCs w:val="20"/>
        </w:rPr>
        <w:t xml:space="preserve"> quella che dette il padre della donna; o “avventizia”, ciò è quella che da qualsiasi altro è data. 4. Morta la donna in costanza di matrimonio la do</w:t>
      </w:r>
      <w:r w:rsidR="000D56AC">
        <w:rPr>
          <w:rFonts w:ascii="Palatino Linotype" w:hAnsi="Palatino Linotype"/>
          <w:sz w:val="20"/>
          <w:szCs w:val="20"/>
        </w:rPr>
        <w:t xml:space="preserve">te pervenuta dal padre ritorna </w:t>
      </w:r>
      <w:r w:rsidR="00C86EE7" w:rsidRPr="00A30B3E">
        <w:rPr>
          <w:rFonts w:ascii="Palatino Linotype" w:hAnsi="Palatino Linotype"/>
          <w:sz w:val="20"/>
          <w:szCs w:val="20"/>
        </w:rPr>
        <w:t xml:space="preserve">al padre, lasciato presso il marito un quinto per ciascun figlio in perpetuo. Che se non </w:t>
      </w:r>
      <w:r w:rsidR="000D56AC">
        <w:rPr>
          <w:rFonts w:ascii="Palatino Linotype" w:hAnsi="Palatino Linotype"/>
          <w:sz w:val="20"/>
          <w:szCs w:val="20"/>
        </w:rPr>
        <w:t xml:space="preserve">(ci) </w:t>
      </w:r>
      <w:r w:rsidR="00C86EE7" w:rsidRPr="00A30B3E">
        <w:rPr>
          <w:rFonts w:ascii="Palatino Linotype" w:hAnsi="Palatino Linotype"/>
          <w:sz w:val="20"/>
          <w:szCs w:val="20"/>
        </w:rPr>
        <w:t xml:space="preserve">sia il padre, rimane presso il marito. 5. La dote avventizia invece rimane sempre presso il marito, eccetto che se quello che la dette stipulò che gli fosse resa; dote che è specialmente chiamata “ricettizia”. 6. Fatto il divorzio, </w:t>
      </w:r>
      <w:r w:rsidR="00C86EE7" w:rsidRPr="00A30B3E">
        <w:rPr>
          <w:rFonts w:ascii="Palatino Linotype" w:hAnsi="Palatino Linotype"/>
          <w:sz w:val="20"/>
          <w:szCs w:val="20"/>
          <w:u w:val="single"/>
        </w:rPr>
        <w:t xml:space="preserve">se la donna sia </w:t>
      </w:r>
      <w:r w:rsidR="00C86EE7" w:rsidRPr="00A30B3E">
        <w:rPr>
          <w:rFonts w:ascii="Palatino Linotype" w:hAnsi="Palatino Linotype"/>
          <w:i/>
          <w:sz w:val="20"/>
          <w:szCs w:val="20"/>
          <w:u w:val="single"/>
        </w:rPr>
        <w:t>sui iuris</w:t>
      </w:r>
      <w:r w:rsidR="00C86EE7" w:rsidRPr="00A30B3E">
        <w:rPr>
          <w:rFonts w:ascii="Palatino Linotype" w:hAnsi="Palatino Linotype"/>
          <w:sz w:val="20"/>
          <w:szCs w:val="20"/>
        </w:rPr>
        <w:t>, la stessa ha l’azione, cioè la ritenzione della dote, mentre se è nella potestà del padre, il padre in aggiunta alla persona della figlia ha l’azione del patrimonio muliebre, né importa</w:t>
      </w:r>
      <w:r w:rsidR="002D6991" w:rsidRPr="00A30B3E">
        <w:rPr>
          <w:rFonts w:ascii="Palatino Linotype" w:hAnsi="Palatino Linotype"/>
          <w:sz w:val="20"/>
          <w:szCs w:val="20"/>
        </w:rPr>
        <w:t xml:space="preserve"> se la dote sia avve</w:t>
      </w:r>
      <w:r w:rsidR="00892B3C" w:rsidRPr="00A30B3E">
        <w:rPr>
          <w:rFonts w:ascii="Palatino Linotype" w:hAnsi="Palatino Linotype"/>
          <w:sz w:val="20"/>
          <w:szCs w:val="20"/>
        </w:rPr>
        <w:t>ntizia o profettizia</w:t>
      </w:r>
      <w:r w:rsidR="00892B3C" w:rsidRPr="00065ABA">
        <w:rPr>
          <w:rFonts w:ascii="Palatino Linotype" w:hAnsi="Palatino Linotype"/>
        </w:rPr>
        <w:t xml:space="preserve">. </w:t>
      </w:r>
      <w:r w:rsidR="002D6991" w:rsidRPr="00D75C19">
        <w:rPr>
          <w:rFonts w:ascii="Palatino Linotype" w:hAnsi="Palatino Linotype"/>
          <w:sz w:val="20"/>
          <w:szCs w:val="20"/>
        </w:rPr>
        <w:t xml:space="preserve">7. Morta la moglie dopo il divorzio, al di lei erede nessun’altra azione è data [se non] quella se il marito ha fatto ritardo a restituire la dote alla moglie. </w:t>
      </w:r>
      <w:r w:rsidR="00892B3C" w:rsidRPr="00D75C19">
        <w:rPr>
          <w:rFonts w:ascii="Palatino Linotype" w:hAnsi="Palatino Linotype"/>
          <w:sz w:val="20"/>
          <w:szCs w:val="20"/>
        </w:rPr>
        <w:t>8. La dote se è con</w:t>
      </w:r>
      <w:r w:rsidR="00244F2E" w:rsidRPr="00D75C19">
        <w:rPr>
          <w:rFonts w:ascii="Palatino Linotype" w:hAnsi="Palatino Linotype"/>
          <w:sz w:val="20"/>
          <w:szCs w:val="20"/>
        </w:rPr>
        <w:t>sistente</w:t>
      </w:r>
      <w:r w:rsidR="00892B3C" w:rsidRPr="00D75C19">
        <w:rPr>
          <w:rFonts w:ascii="Palatino Linotype" w:hAnsi="Palatino Linotype"/>
          <w:sz w:val="20"/>
          <w:szCs w:val="20"/>
        </w:rPr>
        <w:t xml:space="preserve"> in </w:t>
      </w:r>
      <w:r w:rsidR="00244F2E" w:rsidRPr="00D75C19">
        <w:rPr>
          <w:rFonts w:ascii="Palatino Linotype" w:hAnsi="Palatino Linotype"/>
          <w:sz w:val="20"/>
          <w:szCs w:val="20"/>
        </w:rPr>
        <w:t xml:space="preserve">[beni di] </w:t>
      </w:r>
      <w:r w:rsidR="00892B3C" w:rsidRPr="00D75C19">
        <w:rPr>
          <w:rFonts w:ascii="Palatino Linotype" w:hAnsi="Palatino Linotype"/>
          <w:sz w:val="20"/>
          <w:szCs w:val="20"/>
        </w:rPr>
        <w:t>peso, numero, misura, annualmente, biennalmente, triennalmente è resa; a meno che fosse convenuto che fosse resa come attuale. Le altre doti sono date subito. 9. Le ritenute dalla dote ci sono o per i figli, o per il comportamento, o per le spese, o per le donazioni, o per le cose fatte sparire.</w:t>
      </w:r>
    </w:p>
    <w:p w:rsidR="00D75C19" w:rsidRDefault="00D75C19" w:rsidP="00065ABA">
      <w:pPr>
        <w:widowControl w:val="0"/>
        <w:spacing w:after="0" w:line="240" w:lineRule="auto"/>
        <w:jc w:val="both"/>
        <w:rPr>
          <w:rFonts w:ascii="Palatino Linotype" w:hAnsi="Palatino Linotype"/>
          <w:sz w:val="20"/>
          <w:szCs w:val="20"/>
        </w:rPr>
        <w:sectPr w:rsidR="00D75C19" w:rsidSect="00D75C19">
          <w:type w:val="continuous"/>
          <w:pgSz w:w="11906" w:h="16838" w:code="9"/>
          <w:pgMar w:top="1134" w:right="1134" w:bottom="1134" w:left="1134" w:header="737" w:footer="737" w:gutter="0"/>
          <w:cols w:num="2" w:space="708"/>
          <w:docGrid w:linePitch="360"/>
        </w:sectPr>
      </w:pPr>
    </w:p>
    <w:p w:rsidR="002D6991" w:rsidRPr="00065ABA" w:rsidRDefault="00A64CC6" w:rsidP="00065ABA">
      <w:pPr>
        <w:widowControl w:val="0"/>
        <w:spacing w:after="0" w:line="240" w:lineRule="auto"/>
        <w:jc w:val="both"/>
        <w:rPr>
          <w:rFonts w:ascii="Palatino Linotype" w:hAnsi="Palatino Linotype"/>
        </w:rPr>
      </w:pPr>
      <w:r w:rsidRPr="00065ABA">
        <w:rPr>
          <w:rFonts w:ascii="Palatino Linotype" w:hAnsi="Palatino Linotype"/>
          <w:b/>
          <w:i/>
        </w:rPr>
        <w:t xml:space="preserve">8) </w:t>
      </w:r>
      <w:r w:rsidR="0077234F" w:rsidRPr="00065ABA">
        <w:rPr>
          <w:rFonts w:ascii="Palatino Linotype" w:hAnsi="Palatino Linotype"/>
          <w:b/>
          <w:i/>
        </w:rPr>
        <w:t>D</w:t>
      </w:r>
      <w:r w:rsidR="004B00AF" w:rsidRPr="00065ABA">
        <w:rPr>
          <w:rFonts w:ascii="Palatino Linotype" w:hAnsi="Palatino Linotype"/>
          <w:b/>
          <w:i/>
        </w:rPr>
        <w:t>ivorzio</w:t>
      </w:r>
      <w:r w:rsidR="0077234F" w:rsidRPr="00065ABA">
        <w:rPr>
          <w:rFonts w:ascii="Palatino Linotype" w:hAnsi="Palatino Linotype"/>
          <w:b/>
          <w:i/>
        </w:rPr>
        <w:t>:</w:t>
      </w:r>
      <w:r w:rsidR="00E36E56" w:rsidRPr="00065ABA">
        <w:rPr>
          <w:rFonts w:ascii="Palatino Linotype" w:hAnsi="Palatino Linotype"/>
        </w:rPr>
        <w:t xml:space="preserve"> </w:t>
      </w:r>
    </w:p>
    <w:p w:rsidR="002D6991" w:rsidRPr="00065ABA" w:rsidRDefault="002D6991" w:rsidP="00065ABA">
      <w:pPr>
        <w:widowControl w:val="0"/>
        <w:spacing w:after="0" w:line="240" w:lineRule="auto"/>
        <w:jc w:val="both"/>
        <w:rPr>
          <w:rFonts w:ascii="Palatino Linotype" w:hAnsi="Palatino Linotype"/>
        </w:rPr>
      </w:pPr>
    </w:p>
    <w:p w:rsidR="00FF0A86" w:rsidRPr="00065ABA" w:rsidRDefault="00FF0A86" w:rsidP="00065ABA">
      <w:pPr>
        <w:widowControl w:val="0"/>
        <w:spacing w:after="0" w:line="240" w:lineRule="auto"/>
        <w:jc w:val="both"/>
        <w:rPr>
          <w:rFonts w:ascii="Palatino Linotype" w:hAnsi="Palatino Linotype"/>
        </w:rPr>
        <w:sectPr w:rsidR="00FF0A86" w:rsidRPr="00065ABA" w:rsidSect="00065ABA">
          <w:type w:val="continuous"/>
          <w:pgSz w:w="11906" w:h="16838" w:code="9"/>
          <w:pgMar w:top="1134" w:right="1134" w:bottom="1134" w:left="1134" w:header="737" w:footer="737" w:gutter="0"/>
          <w:cols w:space="708"/>
          <w:docGrid w:linePitch="360"/>
        </w:sectPr>
      </w:pPr>
    </w:p>
    <w:p w:rsidR="004B00AF" w:rsidRPr="00D75C19" w:rsidRDefault="00E36E56" w:rsidP="00065ABA">
      <w:pPr>
        <w:widowControl w:val="0"/>
        <w:spacing w:after="0" w:line="240" w:lineRule="auto"/>
        <w:jc w:val="both"/>
        <w:rPr>
          <w:rFonts w:ascii="Palatino Linotype" w:hAnsi="Palatino Linotype"/>
          <w:sz w:val="20"/>
          <w:szCs w:val="20"/>
        </w:rPr>
      </w:pPr>
      <w:r w:rsidRPr="00D75C19">
        <w:rPr>
          <w:rFonts w:ascii="Palatino Linotype" w:hAnsi="Palatino Linotype"/>
          <w:sz w:val="20"/>
          <w:szCs w:val="20"/>
        </w:rPr>
        <w:t>D</w:t>
      </w:r>
      <w:r w:rsidR="00C063FC" w:rsidRPr="00D75C19">
        <w:rPr>
          <w:rFonts w:ascii="Palatino Linotype" w:hAnsi="Palatino Linotype"/>
          <w:sz w:val="20"/>
          <w:szCs w:val="20"/>
        </w:rPr>
        <w:t>.</w:t>
      </w:r>
      <w:r w:rsidRPr="00D75C19">
        <w:rPr>
          <w:rFonts w:ascii="Palatino Linotype" w:hAnsi="Palatino Linotype"/>
          <w:sz w:val="20"/>
          <w:szCs w:val="20"/>
        </w:rPr>
        <w:t xml:space="preserve"> 50, 16</w:t>
      </w:r>
      <w:r w:rsidR="002D6991" w:rsidRPr="00D75C19">
        <w:rPr>
          <w:rFonts w:ascii="Palatino Linotype" w:hAnsi="Palatino Linotype"/>
          <w:sz w:val="20"/>
          <w:szCs w:val="20"/>
        </w:rPr>
        <w:t xml:space="preserve"> </w:t>
      </w:r>
      <w:r w:rsidR="0077234F" w:rsidRPr="00D75C19">
        <w:rPr>
          <w:rFonts w:ascii="Palatino Linotype" w:hAnsi="Palatino Linotype"/>
          <w:bCs/>
          <w:smallCaps/>
          <w:sz w:val="20"/>
          <w:szCs w:val="20"/>
        </w:rPr>
        <w:t>De verborum significatione</w:t>
      </w:r>
      <w:r w:rsidRPr="00D75C19">
        <w:rPr>
          <w:rFonts w:ascii="Palatino Linotype" w:hAnsi="Palatino Linotype"/>
          <w:sz w:val="20"/>
          <w:szCs w:val="20"/>
        </w:rPr>
        <w:t>, 191</w:t>
      </w:r>
      <w:r w:rsidR="002D6991" w:rsidRPr="00D75C19">
        <w:rPr>
          <w:rFonts w:ascii="Palatino Linotype" w:hAnsi="Palatino Linotype"/>
          <w:sz w:val="20"/>
          <w:szCs w:val="20"/>
        </w:rPr>
        <w:t xml:space="preserve"> </w:t>
      </w:r>
      <w:r w:rsidR="0077234F" w:rsidRPr="00D75C19">
        <w:rPr>
          <w:rFonts w:ascii="Palatino Linotype" w:hAnsi="Palatino Linotype"/>
          <w:smallCaps/>
          <w:sz w:val="20"/>
          <w:szCs w:val="20"/>
        </w:rPr>
        <w:t>Paulus</w:t>
      </w:r>
      <w:r w:rsidR="001C1179" w:rsidRPr="00D75C19">
        <w:rPr>
          <w:rFonts w:ascii="Palatino Linotype" w:hAnsi="Palatino Linotype"/>
          <w:smallCaps/>
          <w:sz w:val="20"/>
          <w:szCs w:val="20"/>
        </w:rPr>
        <w:t>,</w:t>
      </w:r>
      <w:r w:rsidR="0077234F" w:rsidRPr="00D75C19">
        <w:rPr>
          <w:rFonts w:ascii="Palatino Linotype" w:hAnsi="Palatino Linotype"/>
          <w:sz w:val="20"/>
          <w:szCs w:val="20"/>
        </w:rPr>
        <w:t xml:space="preserve"> </w:t>
      </w:r>
      <w:r w:rsidR="002D6991" w:rsidRPr="00D75C19">
        <w:rPr>
          <w:rFonts w:ascii="Palatino Linotype" w:hAnsi="Palatino Linotype"/>
          <w:i/>
          <w:sz w:val="20"/>
          <w:szCs w:val="20"/>
        </w:rPr>
        <w:t xml:space="preserve">l. </w:t>
      </w:r>
      <w:r w:rsidR="0077234F" w:rsidRPr="00D75C19">
        <w:rPr>
          <w:rFonts w:ascii="Palatino Linotype" w:hAnsi="Palatino Linotype"/>
          <w:i/>
          <w:sz w:val="20"/>
          <w:szCs w:val="20"/>
        </w:rPr>
        <w:t>35 ad ed.</w:t>
      </w:r>
      <w:r w:rsidR="002D6991" w:rsidRPr="00D75C19">
        <w:rPr>
          <w:rFonts w:ascii="Palatino Linotype" w:hAnsi="Palatino Linotype"/>
          <w:sz w:val="20"/>
          <w:szCs w:val="20"/>
        </w:rPr>
        <w:t>:</w:t>
      </w:r>
      <w:r w:rsidR="0077234F" w:rsidRPr="00D75C19">
        <w:rPr>
          <w:rFonts w:ascii="Palatino Linotype" w:hAnsi="Palatino Linotype"/>
          <w:sz w:val="20"/>
          <w:szCs w:val="20"/>
        </w:rPr>
        <w:t xml:space="preserve"> Inter "divortium" et "repudium" hoc interest, quod repudiari etiam futurum matrimonium potest, non recte autem sponsa divortisse dicitur, quod divortium ex eo dictum est, quod in diversas partes eunt qui discedunt.</w:t>
      </w:r>
    </w:p>
    <w:p w:rsidR="00FF0A86" w:rsidRPr="00D75C19" w:rsidRDefault="00FF0A86" w:rsidP="00065ABA">
      <w:pPr>
        <w:widowControl w:val="0"/>
        <w:spacing w:after="0" w:line="240" w:lineRule="auto"/>
        <w:jc w:val="both"/>
        <w:rPr>
          <w:rFonts w:ascii="Palatino Linotype" w:hAnsi="Palatino Linotype"/>
          <w:sz w:val="20"/>
          <w:szCs w:val="20"/>
        </w:rPr>
      </w:pPr>
    </w:p>
    <w:p w:rsidR="00E36E56" w:rsidRPr="00D75C19" w:rsidRDefault="002D6991" w:rsidP="00065ABA">
      <w:pPr>
        <w:widowControl w:val="0"/>
        <w:spacing w:after="0" w:line="240" w:lineRule="auto"/>
        <w:jc w:val="both"/>
        <w:rPr>
          <w:rFonts w:ascii="Palatino Linotype" w:hAnsi="Palatino Linotype"/>
          <w:sz w:val="20"/>
          <w:szCs w:val="20"/>
        </w:rPr>
      </w:pPr>
      <w:r w:rsidRPr="00D75C19">
        <w:rPr>
          <w:rFonts w:ascii="Palatino Linotype" w:hAnsi="Palatino Linotype"/>
          <w:sz w:val="20"/>
          <w:szCs w:val="20"/>
        </w:rPr>
        <w:t>191. Fra divorzio e ripudio ci passa questo</w:t>
      </w:r>
      <w:r w:rsidR="00AC753E">
        <w:rPr>
          <w:rFonts w:ascii="Palatino Linotype" w:hAnsi="Palatino Linotype"/>
          <w:sz w:val="20"/>
          <w:szCs w:val="20"/>
        </w:rPr>
        <w:t>:</w:t>
      </w:r>
      <w:r w:rsidRPr="00D75C19">
        <w:rPr>
          <w:rFonts w:ascii="Palatino Linotype" w:hAnsi="Palatino Linotype"/>
          <w:sz w:val="20"/>
          <w:szCs w:val="20"/>
        </w:rPr>
        <w:t xml:space="preserve"> che si può </w:t>
      </w:r>
      <w:r w:rsidR="00FF0A86" w:rsidRPr="00D75C19">
        <w:rPr>
          <w:rFonts w:ascii="Palatino Linotype" w:hAnsi="Palatino Linotype"/>
          <w:sz w:val="20"/>
          <w:szCs w:val="20"/>
        </w:rPr>
        <w:t>essere ripudiati anche in vista di un futuro matrimonio, mentre non correttamente si dice che la promessa sposa abbia divorziato, poiché il divorzio è chiamato così dal fatto che vanno in direzioni diverse coloro che si separano.</w:t>
      </w:r>
    </w:p>
    <w:p w:rsidR="00FF0A86" w:rsidRPr="00065ABA" w:rsidRDefault="00FF0A86" w:rsidP="00065ABA">
      <w:pPr>
        <w:widowControl w:val="0"/>
        <w:spacing w:after="0" w:line="240" w:lineRule="auto"/>
        <w:jc w:val="both"/>
        <w:rPr>
          <w:rFonts w:ascii="Palatino Linotype" w:hAnsi="Palatino Linotype"/>
          <w:b/>
          <w:i/>
        </w:rPr>
        <w:sectPr w:rsidR="00FF0A86" w:rsidRPr="00065ABA" w:rsidSect="00065ABA">
          <w:type w:val="continuous"/>
          <w:pgSz w:w="11906" w:h="16838" w:code="9"/>
          <w:pgMar w:top="1134" w:right="1134" w:bottom="1134" w:left="1134" w:header="737" w:footer="737" w:gutter="0"/>
          <w:cols w:num="2" w:space="708"/>
          <w:docGrid w:linePitch="360"/>
        </w:sectPr>
      </w:pPr>
    </w:p>
    <w:p w:rsidR="004B00AF" w:rsidRPr="00065ABA" w:rsidRDefault="00A64CC6" w:rsidP="00065ABA">
      <w:pPr>
        <w:widowControl w:val="0"/>
        <w:spacing w:after="0" w:line="240" w:lineRule="auto"/>
        <w:jc w:val="both"/>
        <w:rPr>
          <w:rFonts w:ascii="Palatino Linotype" w:hAnsi="Palatino Linotype"/>
        </w:rPr>
      </w:pPr>
      <w:r w:rsidRPr="00065ABA">
        <w:rPr>
          <w:rFonts w:ascii="Palatino Linotype" w:hAnsi="Palatino Linotype"/>
          <w:b/>
          <w:i/>
        </w:rPr>
        <w:t>9) Persone</w:t>
      </w:r>
      <w:r w:rsidR="004B00AF" w:rsidRPr="00065ABA">
        <w:rPr>
          <w:rFonts w:ascii="Palatino Linotype" w:hAnsi="Palatino Linotype"/>
          <w:b/>
          <w:i/>
        </w:rPr>
        <w:t xml:space="preserve"> fisiche e giuridiche</w:t>
      </w:r>
      <w:r w:rsidRPr="00065ABA">
        <w:rPr>
          <w:rFonts w:ascii="Palatino Linotype" w:hAnsi="Palatino Linotype"/>
        </w:rPr>
        <w:t>:</w:t>
      </w:r>
    </w:p>
    <w:p w:rsidR="001C1179" w:rsidRPr="00A26748" w:rsidRDefault="001C1179" w:rsidP="00065ABA">
      <w:pPr>
        <w:widowControl w:val="0"/>
        <w:spacing w:after="0" w:line="240" w:lineRule="auto"/>
        <w:jc w:val="both"/>
        <w:rPr>
          <w:rFonts w:ascii="Palatino Linotype" w:hAnsi="Palatino Linotype"/>
          <w:sz w:val="20"/>
          <w:szCs w:val="20"/>
        </w:rPr>
      </w:pPr>
    </w:p>
    <w:p w:rsidR="003C7EAA" w:rsidRPr="00A26748" w:rsidRDefault="003C7EAA" w:rsidP="00065ABA">
      <w:pPr>
        <w:widowControl w:val="0"/>
        <w:spacing w:after="0" w:line="240" w:lineRule="auto"/>
        <w:jc w:val="both"/>
        <w:rPr>
          <w:rFonts w:ascii="Palatino Linotype" w:eastAsia="Times New Roman" w:hAnsi="Palatino Linotype" w:cs="Times New Roman"/>
          <w:sz w:val="20"/>
          <w:szCs w:val="20"/>
          <w:lang w:eastAsia="it-IT"/>
        </w:rPr>
        <w:sectPr w:rsidR="003C7EAA" w:rsidRPr="00A26748" w:rsidSect="00065ABA">
          <w:type w:val="continuous"/>
          <w:pgSz w:w="11906" w:h="16838" w:code="9"/>
          <w:pgMar w:top="1134" w:right="1134" w:bottom="1134" w:left="1134" w:header="737" w:footer="737" w:gutter="0"/>
          <w:cols w:space="708"/>
          <w:docGrid w:linePitch="360"/>
        </w:sectPr>
      </w:pPr>
    </w:p>
    <w:p w:rsidR="001C1179" w:rsidRDefault="003C7EAA" w:rsidP="00065ABA">
      <w:pPr>
        <w:widowControl w:val="0"/>
        <w:spacing w:after="0" w:line="240" w:lineRule="auto"/>
        <w:jc w:val="both"/>
        <w:rPr>
          <w:rFonts w:ascii="Palatino Linotype" w:eastAsia="Times New Roman" w:hAnsi="Palatino Linotype" w:cs="Times New Roman"/>
          <w:sz w:val="20"/>
          <w:szCs w:val="20"/>
          <w:lang w:eastAsia="it-IT"/>
        </w:rPr>
      </w:pPr>
      <w:r w:rsidRPr="00D75C19">
        <w:rPr>
          <w:rFonts w:ascii="Palatino Linotype" w:eastAsia="Times New Roman" w:hAnsi="Palatino Linotype" w:cs="Times New Roman"/>
          <w:sz w:val="20"/>
          <w:szCs w:val="20"/>
          <w:lang w:eastAsia="it-IT"/>
        </w:rPr>
        <w:t>D.</w:t>
      </w:r>
      <w:r w:rsidR="001C1179" w:rsidRPr="00D75C19">
        <w:rPr>
          <w:rFonts w:ascii="Palatino Linotype" w:eastAsia="Times New Roman" w:hAnsi="Palatino Linotype" w:cs="Times New Roman"/>
          <w:sz w:val="20"/>
          <w:szCs w:val="20"/>
          <w:lang w:eastAsia="it-IT"/>
        </w:rPr>
        <w:t xml:space="preserve"> 3</w:t>
      </w:r>
      <w:r w:rsidRPr="00D75C19">
        <w:rPr>
          <w:rFonts w:ascii="Palatino Linotype" w:eastAsia="Times New Roman" w:hAnsi="Palatino Linotype" w:cs="Times New Roman"/>
          <w:sz w:val="20"/>
          <w:szCs w:val="20"/>
          <w:lang w:eastAsia="it-IT"/>
        </w:rPr>
        <w:t xml:space="preserve">, </w:t>
      </w:r>
      <w:r w:rsidR="001C1179" w:rsidRPr="00D75C19">
        <w:rPr>
          <w:rFonts w:ascii="Palatino Linotype" w:eastAsia="Times New Roman" w:hAnsi="Palatino Linotype" w:cs="Times New Roman"/>
          <w:sz w:val="20"/>
          <w:szCs w:val="20"/>
          <w:lang w:eastAsia="it-IT"/>
        </w:rPr>
        <w:t>4</w:t>
      </w:r>
      <w:r w:rsidRPr="00D75C19">
        <w:rPr>
          <w:rFonts w:ascii="Palatino Linotype" w:eastAsia="Times New Roman" w:hAnsi="Palatino Linotype" w:cs="Times New Roman"/>
          <w:sz w:val="20"/>
          <w:szCs w:val="20"/>
          <w:lang w:eastAsia="it-IT"/>
        </w:rPr>
        <w:t xml:space="preserve"> </w:t>
      </w:r>
      <w:r w:rsidRPr="00D75C19">
        <w:rPr>
          <w:rFonts w:ascii="Palatino Linotype" w:hAnsi="Palatino Linotype" w:cstheme="minorHAnsi"/>
          <w:smallCaps/>
          <w:sz w:val="20"/>
          <w:szCs w:val="20"/>
        </w:rPr>
        <w:t>Quod cuiuscumque universitatis nomine vel contra eam agatur</w:t>
      </w:r>
      <w:r w:rsidRPr="00D75C19">
        <w:rPr>
          <w:rFonts w:ascii="Palatino Linotype" w:hAnsi="Palatino Linotype"/>
          <w:sz w:val="20"/>
          <w:szCs w:val="20"/>
        </w:rPr>
        <w:t xml:space="preserve">, </w:t>
      </w:r>
      <w:r w:rsidR="001C1179" w:rsidRPr="00D75C19">
        <w:rPr>
          <w:rFonts w:ascii="Palatino Linotype" w:eastAsia="Times New Roman" w:hAnsi="Palatino Linotype" w:cs="Times New Roman"/>
          <w:sz w:val="20"/>
          <w:szCs w:val="20"/>
          <w:lang w:eastAsia="it-IT"/>
        </w:rPr>
        <w:t>1</w:t>
      </w:r>
      <w:r w:rsidRPr="00D75C19">
        <w:rPr>
          <w:rFonts w:ascii="Palatino Linotype" w:eastAsia="Times New Roman" w:hAnsi="Palatino Linotype" w:cs="Times New Roman"/>
          <w:sz w:val="20"/>
          <w:szCs w:val="20"/>
          <w:lang w:eastAsia="it-IT"/>
        </w:rPr>
        <w:t xml:space="preserve"> </w:t>
      </w:r>
      <w:r w:rsidRPr="00D75C19">
        <w:rPr>
          <w:rFonts w:ascii="Palatino Linotype" w:eastAsia="Times New Roman" w:hAnsi="Palatino Linotype" w:cs="Times New Roman"/>
          <w:smallCaps/>
          <w:sz w:val="20"/>
          <w:szCs w:val="20"/>
          <w:lang w:eastAsia="it-IT"/>
        </w:rPr>
        <w:t xml:space="preserve">Gaius, </w:t>
      </w:r>
      <w:r w:rsidRPr="00D75C19">
        <w:rPr>
          <w:rFonts w:ascii="Palatino Linotype" w:eastAsia="Times New Roman" w:hAnsi="Palatino Linotype" w:cs="Times New Roman"/>
          <w:i/>
          <w:sz w:val="20"/>
          <w:szCs w:val="20"/>
          <w:lang w:eastAsia="it-IT"/>
        </w:rPr>
        <w:t>l. 3 ad ed. provinciale</w:t>
      </w:r>
      <w:r w:rsidRPr="00D75C19">
        <w:rPr>
          <w:rFonts w:ascii="Palatino Linotype" w:eastAsia="Times New Roman" w:hAnsi="Palatino Linotype" w:cs="Times New Roman"/>
          <w:sz w:val="20"/>
          <w:szCs w:val="20"/>
          <w:lang w:eastAsia="it-IT"/>
        </w:rPr>
        <w:t>,</w:t>
      </w:r>
      <w:r w:rsidR="001C1179" w:rsidRPr="00D75C19">
        <w:rPr>
          <w:rFonts w:ascii="Palatino Linotype" w:eastAsia="Times New Roman" w:hAnsi="Palatino Linotype" w:cs="Times New Roman"/>
          <w:sz w:val="20"/>
          <w:szCs w:val="20"/>
          <w:lang w:eastAsia="it-IT"/>
        </w:rPr>
        <w:t>1</w:t>
      </w:r>
      <w:r w:rsidRPr="00D75C19">
        <w:rPr>
          <w:rFonts w:ascii="Palatino Linotype" w:eastAsia="Times New Roman" w:hAnsi="Palatino Linotype" w:cs="Times New Roman"/>
          <w:sz w:val="20"/>
          <w:szCs w:val="20"/>
          <w:lang w:eastAsia="it-IT"/>
        </w:rPr>
        <w:t>.</w:t>
      </w:r>
      <w:r w:rsidR="001C1179" w:rsidRPr="00D75C19">
        <w:rPr>
          <w:rFonts w:ascii="Palatino Linotype" w:eastAsia="Times New Roman" w:hAnsi="Palatino Linotype" w:cs="Times New Roman"/>
          <w:sz w:val="20"/>
          <w:szCs w:val="20"/>
          <w:lang w:eastAsia="it-IT"/>
        </w:rPr>
        <w:t xml:space="preserve"> </w:t>
      </w:r>
      <w:r w:rsidRPr="00D75C19">
        <w:rPr>
          <w:rFonts w:ascii="Palatino Linotype" w:eastAsia="Times New Roman" w:hAnsi="Palatino Linotype" w:cs="Times New Roman"/>
          <w:sz w:val="20"/>
          <w:szCs w:val="20"/>
          <w:lang w:eastAsia="it-IT"/>
        </w:rPr>
        <w:t>Qu</w:t>
      </w:r>
      <w:r w:rsidR="001C1179" w:rsidRPr="00D75C19">
        <w:rPr>
          <w:rFonts w:ascii="Palatino Linotype" w:eastAsia="Times New Roman" w:hAnsi="Palatino Linotype" w:cs="Times New Roman"/>
          <w:sz w:val="20"/>
          <w:szCs w:val="20"/>
          <w:lang w:eastAsia="it-IT"/>
        </w:rPr>
        <w:t xml:space="preserve">ibus autem permissum est corpus habere collegii societatis sive cuiusque alterius eorum nomine, proprium est ad exemplum </w:t>
      </w:r>
      <w:r w:rsidR="001C1179" w:rsidRPr="00AC753E">
        <w:rPr>
          <w:rFonts w:ascii="Palatino Linotype" w:eastAsia="Times New Roman" w:hAnsi="Palatino Linotype" w:cs="Times New Roman"/>
          <w:b/>
          <w:sz w:val="20"/>
          <w:szCs w:val="20"/>
          <w:lang w:eastAsia="it-IT"/>
        </w:rPr>
        <w:t>rei publicae</w:t>
      </w:r>
      <w:r w:rsidR="001C1179" w:rsidRPr="00D75C19">
        <w:rPr>
          <w:rFonts w:ascii="Palatino Linotype" w:eastAsia="Times New Roman" w:hAnsi="Palatino Linotype" w:cs="Times New Roman"/>
          <w:sz w:val="20"/>
          <w:szCs w:val="20"/>
          <w:lang w:eastAsia="it-IT"/>
        </w:rPr>
        <w:t xml:space="preserve"> habere res communes, arcam communem et actorem sive syndicum, per quem tamquam in </w:t>
      </w:r>
      <w:r w:rsidR="001C1179" w:rsidRPr="00AC753E">
        <w:rPr>
          <w:rFonts w:ascii="Palatino Linotype" w:eastAsia="Times New Roman" w:hAnsi="Palatino Linotype" w:cs="Times New Roman"/>
          <w:b/>
          <w:sz w:val="20"/>
          <w:szCs w:val="20"/>
          <w:lang w:eastAsia="it-IT"/>
        </w:rPr>
        <w:t>re publica</w:t>
      </w:r>
      <w:r w:rsidR="001C1179" w:rsidRPr="00D75C19">
        <w:rPr>
          <w:rFonts w:ascii="Palatino Linotype" w:eastAsia="Times New Roman" w:hAnsi="Palatino Linotype" w:cs="Times New Roman"/>
          <w:sz w:val="20"/>
          <w:szCs w:val="20"/>
          <w:lang w:eastAsia="it-IT"/>
        </w:rPr>
        <w:t xml:space="preserve">, quod communiter agi </w:t>
      </w:r>
      <w:r w:rsidRPr="00D75C19">
        <w:rPr>
          <w:rFonts w:ascii="Palatino Linotype" w:eastAsia="Times New Roman" w:hAnsi="Palatino Linotype" w:cs="Times New Roman"/>
          <w:sz w:val="20"/>
          <w:szCs w:val="20"/>
          <w:lang w:eastAsia="it-IT"/>
        </w:rPr>
        <w:t>fierique oporteat, agatur fiat.</w:t>
      </w:r>
    </w:p>
    <w:p w:rsidR="00A26748" w:rsidRDefault="00A26748" w:rsidP="00065ABA">
      <w:pPr>
        <w:widowControl w:val="0"/>
        <w:spacing w:after="0" w:line="240" w:lineRule="auto"/>
        <w:jc w:val="both"/>
        <w:rPr>
          <w:rFonts w:ascii="Palatino Linotype" w:eastAsia="Times New Roman" w:hAnsi="Palatino Linotype" w:cs="Times New Roman"/>
          <w:sz w:val="20"/>
          <w:szCs w:val="20"/>
          <w:lang w:eastAsia="it-IT"/>
        </w:rPr>
      </w:pPr>
    </w:p>
    <w:p w:rsidR="003C7EAA" w:rsidRPr="00D75C19" w:rsidRDefault="003C7EAA" w:rsidP="00065ABA">
      <w:pPr>
        <w:widowControl w:val="0"/>
        <w:spacing w:after="0" w:line="240" w:lineRule="auto"/>
        <w:jc w:val="both"/>
        <w:rPr>
          <w:rFonts w:ascii="Palatino Linotype" w:eastAsia="Times New Roman" w:hAnsi="Palatino Linotype" w:cs="Times New Roman"/>
          <w:sz w:val="20"/>
          <w:szCs w:val="20"/>
          <w:lang w:eastAsia="it-IT"/>
        </w:rPr>
      </w:pPr>
      <w:r w:rsidRPr="00D75C19">
        <w:rPr>
          <w:rFonts w:ascii="Palatino Linotype" w:eastAsia="Times New Roman" w:hAnsi="Palatino Linotype" w:cs="Times New Roman"/>
          <w:sz w:val="20"/>
          <w:szCs w:val="20"/>
          <w:lang w:eastAsia="it-IT"/>
        </w:rPr>
        <w:t>1. A quelle entità cui è permesso avere personalità di società di collegio e di qualunque altro loro tipo, è loro prerogativa avere patrimoni comuni sull’esempio della repubblica, cassa comune e amministratore o sindaco, per mezzo del quale così come nella repubblica, quello che sia necessario sia fatto o che avvenga in comune, sia fatto e avvenga.</w:t>
      </w:r>
    </w:p>
    <w:sectPr w:rsidR="003C7EAA" w:rsidRPr="00D75C19" w:rsidSect="00D75C19">
      <w:type w:val="continuous"/>
      <w:pgSz w:w="11906" w:h="16838" w:code="9"/>
      <w:pgMar w:top="1134" w:right="1134" w:bottom="1134" w:left="1134" w:header="737" w:footer="737"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D07" w:rsidRDefault="00180D07" w:rsidP="004B00AF">
      <w:pPr>
        <w:spacing w:after="0" w:line="240" w:lineRule="auto"/>
      </w:pPr>
      <w:r>
        <w:separator/>
      </w:r>
    </w:p>
  </w:endnote>
  <w:endnote w:type="continuationSeparator" w:id="0">
    <w:p w:rsidR="00180D07" w:rsidRDefault="00180D07" w:rsidP="004B0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061517"/>
      <w:docPartObj>
        <w:docPartGallery w:val="Page Numbers (Bottom of Page)"/>
        <w:docPartUnique/>
      </w:docPartObj>
    </w:sdtPr>
    <w:sdtEndPr/>
    <w:sdtContent>
      <w:p w:rsidR="00065ABA" w:rsidRDefault="00065ABA">
        <w:pPr>
          <w:pStyle w:val="Pidipagina"/>
          <w:jc w:val="right"/>
        </w:pPr>
        <w:r>
          <w:fldChar w:fldCharType="begin"/>
        </w:r>
        <w:r>
          <w:instrText>PAGE   \* MERGEFORMAT</w:instrText>
        </w:r>
        <w:r>
          <w:fldChar w:fldCharType="separate"/>
        </w:r>
        <w:r w:rsidR="00A9787C">
          <w:rPr>
            <w:noProof/>
          </w:rPr>
          <w:t>1</w:t>
        </w:r>
        <w:r>
          <w:fldChar w:fldCharType="end"/>
        </w:r>
      </w:p>
    </w:sdtContent>
  </w:sdt>
  <w:p w:rsidR="00180D07" w:rsidRDefault="00180D0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D07" w:rsidRDefault="00180D07" w:rsidP="004B00AF">
      <w:pPr>
        <w:spacing w:after="0" w:line="240" w:lineRule="auto"/>
      </w:pPr>
      <w:r>
        <w:separator/>
      </w:r>
    </w:p>
  </w:footnote>
  <w:footnote w:type="continuationSeparator" w:id="0">
    <w:p w:rsidR="00180D07" w:rsidRDefault="00180D07" w:rsidP="004B00AF">
      <w:pPr>
        <w:spacing w:after="0" w:line="240" w:lineRule="auto"/>
      </w:pPr>
      <w:r>
        <w:continuationSeparator/>
      </w:r>
    </w:p>
  </w:footnote>
  <w:footnote w:id="1">
    <w:p w:rsidR="00180D07" w:rsidRDefault="00180D07" w:rsidP="00946913">
      <w:pPr>
        <w:pStyle w:val="Testonotaapidipagina"/>
        <w:jc w:val="both"/>
      </w:pPr>
      <w:r>
        <w:rPr>
          <w:rStyle w:val="Rimandonotaapidipagina"/>
        </w:rPr>
        <w:footnoteRef/>
      </w:r>
      <w:r>
        <w:t xml:space="preserve"> </w:t>
      </w:r>
      <w:r w:rsidRPr="00946913">
        <w:rPr>
          <w:rFonts w:ascii="Palatino Linotype" w:hAnsi="Palatino Linotype"/>
        </w:rPr>
        <w:t>Gai 2, 64; Ulp.</w:t>
      </w:r>
      <w:r>
        <w:rPr>
          <w:rFonts w:ascii="Palatino Linotype" w:hAnsi="Palatino Linotype"/>
        </w:rPr>
        <w:t>,</w:t>
      </w:r>
      <w:r w:rsidRPr="00946913">
        <w:rPr>
          <w:rFonts w:ascii="Palatino Linotype" w:hAnsi="Palatino Linotype"/>
        </w:rPr>
        <w:t xml:space="preserve"> </w:t>
      </w:r>
      <w:r w:rsidRPr="00946913">
        <w:rPr>
          <w:rFonts w:ascii="Palatino Linotype" w:hAnsi="Palatino Linotype"/>
          <w:i/>
        </w:rPr>
        <w:t>Tit.</w:t>
      </w:r>
      <w:r w:rsidRPr="00946913">
        <w:rPr>
          <w:rFonts w:ascii="Palatino Linotype" w:hAnsi="Palatino Linotype"/>
        </w:rPr>
        <w:t xml:space="preserve"> 13; Gai 3, 106: </w:t>
      </w:r>
      <w:r w:rsidRPr="00946913">
        <w:rPr>
          <w:rFonts w:ascii="Palatino Linotype" w:hAnsi="Palatino Linotype"/>
          <w:i/>
        </w:rPr>
        <w:t>Furiosus nullum negotium ge</w:t>
      </w:r>
      <w:r>
        <w:rPr>
          <w:rFonts w:ascii="Palatino Linotype" w:hAnsi="Palatino Linotype"/>
          <w:i/>
        </w:rPr>
        <w:t>r</w:t>
      </w:r>
      <w:r w:rsidRPr="00946913">
        <w:rPr>
          <w:rFonts w:ascii="Palatino Linotype" w:hAnsi="Palatino Linotype"/>
          <w:i/>
        </w:rPr>
        <w:t>ere potest quia non intellegit quid agat</w:t>
      </w:r>
      <w:r w:rsidRPr="00946913">
        <w:rPr>
          <w:rFonts w:ascii="Palatino Linotype" w:hAnsi="Palatino Linotyp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D07" w:rsidRPr="00BE26A2" w:rsidRDefault="00BE26A2" w:rsidP="004B00AF">
    <w:pPr>
      <w:pStyle w:val="Intestazione"/>
      <w:jc w:val="right"/>
      <w:rPr>
        <w:rFonts w:ascii="Palatino Linotype" w:hAnsi="Palatino Linotype"/>
        <w:b/>
        <w:sz w:val="18"/>
        <w:szCs w:val="18"/>
      </w:rPr>
    </w:pPr>
    <w:r w:rsidRPr="00BE26A2">
      <w:rPr>
        <w:rFonts w:ascii="Palatino Linotype" w:hAnsi="Palatino Linotype"/>
        <w:b/>
        <w:sz w:val="18"/>
        <w:szCs w:val="18"/>
      </w:rPr>
      <w:t>14^ - Impero classico (7)</w:t>
    </w:r>
    <w:r>
      <w:rPr>
        <w:rFonts w:ascii="Palatino Linotype" w:hAnsi="Palatino Linotype"/>
        <w:b/>
        <w:sz w:val="18"/>
        <w:szCs w:val="18"/>
      </w:rPr>
      <w:t xml:space="preserve">                                                                                                                                                          </w:t>
    </w:r>
    <w:r w:rsidRPr="00BE26A2">
      <w:rPr>
        <w:rFonts w:ascii="Palatino Linotype" w:hAnsi="Palatino Linotype"/>
        <w:b/>
        <w:i/>
        <w:sz w:val="18"/>
        <w:szCs w:val="18"/>
      </w:rPr>
      <w:t>P</w:t>
    </w:r>
    <w:r w:rsidR="00180D07" w:rsidRPr="00BE26A2">
      <w:rPr>
        <w:rFonts w:ascii="Palatino Linotype" w:hAnsi="Palatino Linotype"/>
        <w:b/>
        <w:i/>
        <w:sz w:val="18"/>
        <w:szCs w:val="18"/>
      </w:rPr>
      <w:t>erson</w:t>
    </w:r>
    <w:r w:rsidRPr="00BE26A2">
      <w:rPr>
        <w:rFonts w:ascii="Palatino Linotype" w:hAnsi="Palatino Linotype"/>
        <w:b/>
        <w:i/>
        <w:sz w:val="18"/>
        <w:szCs w:val="18"/>
      </w:rPr>
      <w:t>a</w:t>
    </w:r>
    <w:r w:rsidR="00180D07" w:rsidRPr="00BE26A2">
      <w:rPr>
        <w:rFonts w:ascii="Palatino Linotype" w:hAnsi="Palatino Linotype"/>
        <w:b/>
        <w:i/>
        <w:sz w:val="18"/>
        <w:szCs w:val="18"/>
      </w:rPr>
      <w: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autoHyphenation/>
  <w:hyphenationZone w:val="283"/>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AF"/>
    <w:rsid w:val="0001228B"/>
    <w:rsid w:val="00047EB7"/>
    <w:rsid w:val="00055839"/>
    <w:rsid w:val="00065ABA"/>
    <w:rsid w:val="00074C91"/>
    <w:rsid w:val="000A2521"/>
    <w:rsid w:val="000D5372"/>
    <w:rsid w:val="000D56AC"/>
    <w:rsid w:val="000F547D"/>
    <w:rsid w:val="00117567"/>
    <w:rsid w:val="00126284"/>
    <w:rsid w:val="001406F6"/>
    <w:rsid w:val="00180D07"/>
    <w:rsid w:val="00180FC2"/>
    <w:rsid w:val="001C1179"/>
    <w:rsid w:val="001C1A23"/>
    <w:rsid w:val="001C5D55"/>
    <w:rsid w:val="001E5B7C"/>
    <w:rsid w:val="00244F2E"/>
    <w:rsid w:val="0024742E"/>
    <w:rsid w:val="00256D5D"/>
    <w:rsid w:val="00262327"/>
    <w:rsid w:val="00273986"/>
    <w:rsid w:val="002861A0"/>
    <w:rsid w:val="002A0864"/>
    <w:rsid w:val="002B61D4"/>
    <w:rsid w:val="002D6991"/>
    <w:rsid w:val="002E3D15"/>
    <w:rsid w:val="002E409D"/>
    <w:rsid w:val="002F2611"/>
    <w:rsid w:val="002F3A48"/>
    <w:rsid w:val="003363B3"/>
    <w:rsid w:val="0036516F"/>
    <w:rsid w:val="00385ECC"/>
    <w:rsid w:val="003B5676"/>
    <w:rsid w:val="003C7EAA"/>
    <w:rsid w:val="004B00AF"/>
    <w:rsid w:val="004D634D"/>
    <w:rsid w:val="004E4E2E"/>
    <w:rsid w:val="004E68A4"/>
    <w:rsid w:val="00513EF2"/>
    <w:rsid w:val="00522CD9"/>
    <w:rsid w:val="00532421"/>
    <w:rsid w:val="00551D67"/>
    <w:rsid w:val="0057159F"/>
    <w:rsid w:val="00572BC7"/>
    <w:rsid w:val="005821AF"/>
    <w:rsid w:val="005A0A51"/>
    <w:rsid w:val="005B6079"/>
    <w:rsid w:val="00641CB7"/>
    <w:rsid w:val="00666CDD"/>
    <w:rsid w:val="006C32D7"/>
    <w:rsid w:val="00725F0B"/>
    <w:rsid w:val="007264E4"/>
    <w:rsid w:val="0075674F"/>
    <w:rsid w:val="00761006"/>
    <w:rsid w:val="00762893"/>
    <w:rsid w:val="0077234F"/>
    <w:rsid w:val="007726AA"/>
    <w:rsid w:val="007E1684"/>
    <w:rsid w:val="007F4E50"/>
    <w:rsid w:val="008560C1"/>
    <w:rsid w:val="00892B3C"/>
    <w:rsid w:val="008E14B7"/>
    <w:rsid w:val="009173C8"/>
    <w:rsid w:val="00946913"/>
    <w:rsid w:val="009C2276"/>
    <w:rsid w:val="00A26590"/>
    <w:rsid w:val="00A26748"/>
    <w:rsid w:val="00A30B3E"/>
    <w:rsid w:val="00A55B7D"/>
    <w:rsid w:val="00A64CC6"/>
    <w:rsid w:val="00A76697"/>
    <w:rsid w:val="00A8400D"/>
    <w:rsid w:val="00A9787C"/>
    <w:rsid w:val="00AB0EF7"/>
    <w:rsid w:val="00AC753E"/>
    <w:rsid w:val="00AD3093"/>
    <w:rsid w:val="00AE1DE1"/>
    <w:rsid w:val="00B06AB4"/>
    <w:rsid w:val="00B3390E"/>
    <w:rsid w:val="00B40130"/>
    <w:rsid w:val="00B5094A"/>
    <w:rsid w:val="00BA779F"/>
    <w:rsid w:val="00BB6BE6"/>
    <w:rsid w:val="00BD2426"/>
    <w:rsid w:val="00BE176C"/>
    <w:rsid w:val="00BE26A2"/>
    <w:rsid w:val="00C063FC"/>
    <w:rsid w:val="00C47A64"/>
    <w:rsid w:val="00C50547"/>
    <w:rsid w:val="00C86EE7"/>
    <w:rsid w:val="00CA28CF"/>
    <w:rsid w:val="00D04E6E"/>
    <w:rsid w:val="00D1152F"/>
    <w:rsid w:val="00D4128E"/>
    <w:rsid w:val="00D63B24"/>
    <w:rsid w:val="00D65C50"/>
    <w:rsid w:val="00D75C19"/>
    <w:rsid w:val="00D971A0"/>
    <w:rsid w:val="00D971EF"/>
    <w:rsid w:val="00DA20F4"/>
    <w:rsid w:val="00DC0569"/>
    <w:rsid w:val="00DC46AD"/>
    <w:rsid w:val="00DD1128"/>
    <w:rsid w:val="00E36E56"/>
    <w:rsid w:val="00E820F2"/>
    <w:rsid w:val="00E8584B"/>
    <w:rsid w:val="00EA184A"/>
    <w:rsid w:val="00F13410"/>
    <w:rsid w:val="00F82875"/>
    <w:rsid w:val="00F93BA5"/>
    <w:rsid w:val="00FA6509"/>
    <w:rsid w:val="00FB0AE8"/>
    <w:rsid w:val="00FE6D15"/>
    <w:rsid w:val="00FF0A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06EEDC0-676B-42C0-8779-57146320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B00A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00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00AF"/>
  </w:style>
  <w:style w:type="paragraph" w:styleId="Pidipagina">
    <w:name w:val="footer"/>
    <w:basedOn w:val="Normale"/>
    <w:link w:val="PidipaginaCarattere"/>
    <w:uiPriority w:val="99"/>
    <w:unhideWhenUsed/>
    <w:rsid w:val="004B00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00AF"/>
  </w:style>
  <w:style w:type="paragraph" w:styleId="NormaleWeb">
    <w:name w:val="Normal (Web)"/>
    <w:basedOn w:val="Normale"/>
    <w:uiPriority w:val="99"/>
    <w:semiHidden/>
    <w:unhideWhenUsed/>
    <w:rsid w:val="00E8584B"/>
    <w:rPr>
      <w:rFonts w:ascii="Times New Roman" w:hAnsi="Times New Roman" w:cs="Times New Roman"/>
      <w:sz w:val="24"/>
      <w:szCs w:val="24"/>
    </w:rPr>
  </w:style>
  <w:style w:type="paragraph" w:styleId="Testonotaapidipagina">
    <w:name w:val="footnote text"/>
    <w:basedOn w:val="Normale"/>
    <w:link w:val="TestonotaapidipaginaCarattere"/>
    <w:uiPriority w:val="99"/>
    <w:semiHidden/>
    <w:unhideWhenUsed/>
    <w:rsid w:val="0094691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46913"/>
    <w:rPr>
      <w:sz w:val="20"/>
      <w:szCs w:val="20"/>
    </w:rPr>
  </w:style>
  <w:style w:type="character" w:styleId="Rimandonotaapidipagina">
    <w:name w:val="footnote reference"/>
    <w:basedOn w:val="Carpredefinitoparagrafo"/>
    <w:uiPriority w:val="99"/>
    <w:semiHidden/>
    <w:unhideWhenUsed/>
    <w:rsid w:val="00946913"/>
    <w:rPr>
      <w:vertAlign w:val="superscript"/>
    </w:rPr>
  </w:style>
  <w:style w:type="paragraph" w:styleId="Testofumetto">
    <w:name w:val="Balloon Text"/>
    <w:basedOn w:val="Normale"/>
    <w:link w:val="TestofumettoCarattere"/>
    <w:uiPriority w:val="99"/>
    <w:semiHidden/>
    <w:unhideWhenUsed/>
    <w:rsid w:val="000A252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A25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8561">
      <w:bodyDiv w:val="1"/>
      <w:marLeft w:val="0"/>
      <w:marRight w:val="0"/>
      <w:marTop w:val="0"/>
      <w:marBottom w:val="0"/>
      <w:divBdr>
        <w:top w:val="none" w:sz="0" w:space="0" w:color="auto"/>
        <w:left w:val="none" w:sz="0" w:space="0" w:color="auto"/>
        <w:bottom w:val="none" w:sz="0" w:space="0" w:color="auto"/>
        <w:right w:val="none" w:sz="0" w:space="0" w:color="auto"/>
      </w:divBdr>
    </w:div>
    <w:div w:id="447745640">
      <w:bodyDiv w:val="1"/>
      <w:marLeft w:val="0"/>
      <w:marRight w:val="0"/>
      <w:marTop w:val="0"/>
      <w:marBottom w:val="0"/>
      <w:divBdr>
        <w:top w:val="none" w:sz="0" w:space="0" w:color="auto"/>
        <w:left w:val="none" w:sz="0" w:space="0" w:color="auto"/>
        <w:bottom w:val="none" w:sz="0" w:space="0" w:color="auto"/>
        <w:right w:val="none" w:sz="0" w:space="0" w:color="auto"/>
      </w:divBdr>
    </w:div>
    <w:div w:id="977422220">
      <w:bodyDiv w:val="1"/>
      <w:marLeft w:val="0"/>
      <w:marRight w:val="0"/>
      <w:marTop w:val="0"/>
      <w:marBottom w:val="0"/>
      <w:divBdr>
        <w:top w:val="none" w:sz="0" w:space="0" w:color="auto"/>
        <w:left w:val="none" w:sz="0" w:space="0" w:color="auto"/>
        <w:bottom w:val="none" w:sz="0" w:space="0" w:color="auto"/>
        <w:right w:val="none" w:sz="0" w:space="0" w:color="auto"/>
      </w:divBdr>
    </w:div>
    <w:div w:id="1041320755">
      <w:bodyDiv w:val="1"/>
      <w:marLeft w:val="0"/>
      <w:marRight w:val="0"/>
      <w:marTop w:val="0"/>
      <w:marBottom w:val="0"/>
      <w:divBdr>
        <w:top w:val="none" w:sz="0" w:space="0" w:color="auto"/>
        <w:left w:val="none" w:sz="0" w:space="0" w:color="auto"/>
        <w:bottom w:val="none" w:sz="0" w:space="0" w:color="auto"/>
        <w:right w:val="none" w:sz="0" w:space="0" w:color="auto"/>
      </w:divBdr>
    </w:div>
    <w:div w:id="1162545575">
      <w:bodyDiv w:val="1"/>
      <w:marLeft w:val="0"/>
      <w:marRight w:val="0"/>
      <w:marTop w:val="0"/>
      <w:marBottom w:val="0"/>
      <w:divBdr>
        <w:top w:val="none" w:sz="0" w:space="0" w:color="auto"/>
        <w:left w:val="none" w:sz="0" w:space="0" w:color="auto"/>
        <w:bottom w:val="none" w:sz="0" w:space="0" w:color="auto"/>
        <w:right w:val="none" w:sz="0" w:space="0" w:color="auto"/>
      </w:divBdr>
    </w:div>
    <w:div w:id="1236668435">
      <w:bodyDiv w:val="1"/>
      <w:marLeft w:val="0"/>
      <w:marRight w:val="0"/>
      <w:marTop w:val="0"/>
      <w:marBottom w:val="0"/>
      <w:divBdr>
        <w:top w:val="none" w:sz="0" w:space="0" w:color="auto"/>
        <w:left w:val="none" w:sz="0" w:space="0" w:color="auto"/>
        <w:bottom w:val="none" w:sz="0" w:space="0" w:color="auto"/>
        <w:right w:val="none" w:sz="0" w:space="0" w:color="auto"/>
      </w:divBdr>
    </w:div>
    <w:div w:id="184990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13E9A-DDE8-4A9B-8CED-567CFEB3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5801</Words>
  <Characters>33068</Characters>
  <Application>Microsoft Office Word</Application>
  <DocSecurity>0</DocSecurity>
  <Lines>275</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2</cp:revision>
  <cp:lastPrinted>2021-04-09T15:59:00Z</cp:lastPrinted>
  <dcterms:created xsi:type="dcterms:W3CDTF">2022-03-15T12:06:00Z</dcterms:created>
  <dcterms:modified xsi:type="dcterms:W3CDTF">2022-03-15T12:06:00Z</dcterms:modified>
</cp:coreProperties>
</file>