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AEF" w:rsidRPr="00C41A8F" w:rsidRDefault="009B2AEF" w:rsidP="00E613AA">
      <w:pPr>
        <w:widowControl w:val="0"/>
        <w:spacing w:after="0" w:line="240" w:lineRule="auto"/>
        <w:jc w:val="both"/>
        <w:rPr>
          <w:rFonts w:ascii="Palatino Linotype" w:hAnsi="Palatino Linotype"/>
          <w:b/>
          <w:i/>
        </w:rPr>
      </w:pPr>
      <w:r w:rsidRPr="00C41A8F">
        <w:rPr>
          <w:rFonts w:ascii="Palatino Linotype" w:hAnsi="Palatino Linotype"/>
          <w:b/>
        </w:rPr>
        <w:t xml:space="preserve">I – </w:t>
      </w:r>
      <w:r w:rsidRPr="00C41A8F">
        <w:rPr>
          <w:rFonts w:ascii="Palatino Linotype" w:hAnsi="Palatino Linotype"/>
          <w:b/>
          <w:i/>
        </w:rPr>
        <w:t>Le persone e la famiglia</w:t>
      </w:r>
      <w:r w:rsidR="00E613AA" w:rsidRPr="00C41A8F">
        <w:rPr>
          <w:rFonts w:ascii="Palatino Linotype" w:hAnsi="Palatino Linotype"/>
          <w:b/>
          <w:i/>
        </w:rPr>
        <w:t>:</w:t>
      </w:r>
    </w:p>
    <w:p w:rsidR="00E613AA" w:rsidRPr="007F2FF5" w:rsidRDefault="00E613AA" w:rsidP="00E613AA">
      <w:pPr>
        <w:widowControl w:val="0"/>
        <w:spacing w:after="0" w:line="240" w:lineRule="auto"/>
        <w:jc w:val="both"/>
        <w:rPr>
          <w:rFonts w:ascii="Palatino Linotype" w:hAnsi="Palatino Linotype"/>
          <w:b/>
          <w:sz w:val="24"/>
          <w:szCs w:val="24"/>
        </w:rPr>
      </w:pPr>
    </w:p>
    <w:p w:rsidR="00584D28" w:rsidRPr="00C41A8F" w:rsidRDefault="00992CD0" w:rsidP="00E613AA">
      <w:pPr>
        <w:widowControl w:val="0"/>
        <w:spacing w:after="0" w:line="240" w:lineRule="auto"/>
        <w:jc w:val="both"/>
        <w:rPr>
          <w:rFonts w:ascii="Palatino Linotype" w:hAnsi="Palatino Linotype"/>
        </w:rPr>
      </w:pPr>
      <w:r>
        <w:rPr>
          <w:rFonts w:ascii="Palatino Linotype" w:hAnsi="Palatino Linotype"/>
        </w:rPr>
        <w:t xml:space="preserve">Alle </w:t>
      </w:r>
      <w:proofErr w:type="spellStart"/>
      <w:r w:rsidRPr="00992CD0">
        <w:rPr>
          <w:rFonts w:ascii="Palatino Linotype" w:hAnsi="Palatino Linotype"/>
          <w:i/>
        </w:rPr>
        <w:t>manumissiones</w:t>
      </w:r>
      <w:proofErr w:type="spellEnd"/>
      <w:r>
        <w:rPr>
          <w:rFonts w:ascii="Palatino Linotype" w:hAnsi="Palatino Linotype"/>
        </w:rPr>
        <w:t xml:space="preserve"> s</w:t>
      </w:r>
      <w:r w:rsidR="00584D28" w:rsidRPr="00C41A8F">
        <w:rPr>
          <w:rFonts w:ascii="Palatino Linotype" w:hAnsi="Palatino Linotype"/>
        </w:rPr>
        <w:t xml:space="preserve">i aggiunge quella </w:t>
      </w:r>
      <w:r w:rsidR="00584D28" w:rsidRPr="00C41A8F">
        <w:rPr>
          <w:rFonts w:ascii="Palatino Linotype" w:hAnsi="Palatino Linotype"/>
          <w:i/>
        </w:rPr>
        <w:t>i</w:t>
      </w:r>
      <w:r w:rsidR="009B2AEF" w:rsidRPr="00C41A8F">
        <w:rPr>
          <w:rFonts w:ascii="Palatino Linotype" w:hAnsi="Palatino Linotype"/>
          <w:i/>
        </w:rPr>
        <w:t xml:space="preserve">n </w:t>
      </w:r>
      <w:proofErr w:type="spellStart"/>
      <w:r w:rsidR="009B2AEF" w:rsidRPr="00C41A8F">
        <w:rPr>
          <w:rFonts w:ascii="Palatino Linotype" w:hAnsi="Palatino Linotype"/>
          <w:i/>
        </w:rPr>
        <w:t>sacrosantis</w:t>
      </w:r>
      <w:proofErr w:type="spellEnd"/>
      <w:r w:rsidR="009B2AEF" w:rsidRPr="00C41A8F">
        <w:rPr>
          <w:rFonts w:ascii="Palatino Linotype" w:hAnsi="Palatino Linotype"/>
          <w:i/>
        </w:rPr>
        <w:t xml:space="preserve"> </w:t>
      </w:r>
      <w:proofErr w:type="spellStart"/>
      <w:r w:rsidR="009B2AEF" w:rsidRPr="00C41A8F">
        <w:rPr>
          <w:rFonts w:ascii="Palatino Linotype" w:hAnsi="Palatino Linotype"/>
          <w:i/>
        </w:rPr>
        <w:t>ecclesiis</w:t>
      </w:r>
      <w:proofErr w:type="spellEnd"/>
      <w:r w:rsidR="00584D28" w:rsidRPr="00C41A8F">
        <w:rPr>
          <w:rFonts w:ascii="Palatino Linotype" w:hAnsi="Palatino Linotype"/>
        </w:rPr>
        <w:t>:</w:t>
      </w:r>
    </w:p>
    <w:p w:rsidR="00E613AA" w:rsidRDefault="00E613AA" w:rsidP="00E613AA">
      <w:pPr>
        <w:widowControl w:val="0"/>
        <w:spacing w:after="0" w:line="240" w:lineRule="auto"/>
        <w:jc w:val="both"/>
        <w:rPr>
          <w:rFonts w:ascii="Palatino Linotype" w:hAnsi="Palatino Linotype"/>
          <w:sz w:val="24"/>
          <w:szCs w:val="24"/>
        </w:rPr>
      </w:pPr>
    </w:p>
    <w:p w:rsidR="00B20FE4" w:rsidRPr="00AB60E2" w:rsidRDefault="00B20FE4" w:rsidP="00E613AA">
      <w:pPr>
        <w:widowControl w:val="0"/>
        <w:spacing w:after="0" w:line="240" w:lineRule="auto"/>
        <w:jc w:val="both"/>
        <w:rPr>
          <w:rFonts w:ascii="Palatino Linotype" w:hAnsi="Palatino Linotype"/>
        </w:rPr>
        <w:sectPr w:rsidR="00B20FE4" w:rsidRPr="00AB60E2" w:rsidSect="00C41A8F">
          <w:headerReference w:type="default" r:id="rId7"/>
          <w:footerReference w:type="default" r:id="rId8"/>
          <w:pgSz w:w="11906" w:h="16838" w:code="9"/>
          <w:pgMar w:top="1134" w:right="1134" w:bottom="1134" w:left="1134" w:header="737" w:footer="737" w:gutter="0"/>
          <w:cols w:space="708"/>
          <w:docGrid w:linePitch="360"/>
        </w:sectPr>
      </w:pPr>
    </w:p>
    <w:p w:rsidR="00584D28" w:rsidRPr="00C41A8F" w:rsidRDefault="00C41A8F" w:rsidP="00E613AA">
      <w:pPr>
        <w:widowControl w:val="0"/>
        <w:spacing w:after="0" w:line="240" w:lineRule="auto"/>
        <w:jc w:val="both"/>
        <w:rPr>
          <w:rFonts w:ascii="Palatino Linotype" w:hAnsi="Palatino Linotype"/>
          <w:sz w:val="20"/>
          <w:szCs w:val="20"/>
        </w:rPr>
      </w:pPr>
      <w:r>
        <w:rPr>
          <w:rFonts w:ascii="Palatino Linotype" w:hAnsi="Palatino Linotype"/>
          <w:sz w:val="20"/>
          <w:szCs w:val="20"/>
          <w:lang w:val="en-US"/>
        </w:rPr>
        <w:t xml:space="preserve">C. 1, 13 </w:t>
      </w:r>
      <w:r w:rsidR="00584D28" w:rsidRPr="00C41A8F">
        <w:rPr>
          <w:rFonts w:ascii="Palatino Linotype" w:hAnsi="Palatino Linotype" w:cstheme="minorHAnsi"/>
          <w:smallCaps/>
          <w:sz w:val="20"/>
          <w:szCs w:val="20"/>
          <w:lang w:val="en-US"/>
        </w:rPr>
        <w:t xml:space="preserve">De his qui in </w:t>
      </w:r>
      <w:proofErr w:type="spellStart"/>
      <w:r w:rsidR="00584D28" w:rsidRPr="00C41A8F">
        <w:rPr>
          <w:rFonts w:ascii="Palatino Linotype" w:hAnsi="Palatino Linotype" w:cstheme="minorHAnsi"/>
          <w:smallCaps/>
          <w:sz w:val="20"/>
          <w:szCs w:val="20"/>
          <w:lang w:val="en-US"/>
        </w:rPr>
        <w:t>ecclesiis</w:t>
      </w:r>
      <w:proofErr w:type="spellEnd"/>
      <w:r w:rsidR="00584D28" w:rsidRPr="00C41A8F">
        <w:rPr>
          <w:rFonts w:ascii="Palatino Linotype" w:hAnsi="Palatino Linotype" w:cstheme="minorHAnsi"/>
          <w:smallCaps/>
          <w:sz w:val="20"/>
          <w:szCs w:val="20"/>
          <w:lang w:val="en-US"/>
        </w:rPr>
        <w:t xml:space="preserve"> </w:t>
      </w:r>
      <w:proofErr w:type="spellStart"/>
      <w:r w:rsidR="00584D28" w:rsidRPr="00C41A8F">
        <w:rPr>
          <w:rFonts w:ascii="Palatino Linotype" w:hAnsi="Palatino Linotype" w:cstheme="minorHAnsi"/>
          <w:smallCaps/>
          <w:sz w:val="20"/>
          <w:szCs w:val="20"/>
          <w:lang w:val="en-US"/>
        </w:rPr>
        <w:t>manumittuntur</w:t>
      </w:r>
      <w:proofErr w:type="spellEnd"/>
      <w:r w:rsidR="00584D28" w:rsidRPr="00C41A8F">
        <w:rPr>
          <w:rFonts w:ascii="Palatino Linotype" w:hAnsi="Palatino Linotype"/>
          <w:smallCaps/>
          <w:sz w:val="20"/>
          <w:szCs w:val="20"/>
          <w:lang w:val="en-US"/>
        </w:rPr>
        <w:t>],</w:t>
      </w:r>
      <w:r w:rsidR="00584D28" w:rsidRPr="00C41A8F">
        <w:rPr>
          <w:rFonts w:ascii="Palatino Linotype" w:hAnsi="Palatino Linotype"/>
          <w:sz w:val="20"/>
          <w:szCs w:val="20"/>
          <w:lang w:val="en-US"/>
        </w:rPr>
        <w:t xml:space="preserve"> </w:t>
      </w:r>
      <w:proofErr w:type="gramStart"/>
      <w:r w:rsidR="00584D28" w:rsidRPr="00C41A8F">
        <w:rPr>
          <w:rFonts w:ascii="Palatino Linotype" w:hAnsi="Palatino Linotype"/>
          <w:sz w:val="20"/>
          <w:szCs w:val="20"/>
          <w:lang w:val="en-US"/>
        </w:rPr>
        <w:t>1</w:t>
      </w:r>
      <w:proofErr w:type="gramEnd"/>
      <w:r w:rsidR="00584D28" w:rsidRPr="00C41A8F">
        <w:rPr>
          <w:rFonts w:ascii="Palatino Linotype" w:hAnsi="Palatino Linotype"/>
          <w:sz w:val="20"/>
          <w:szCs w:val="20"/>
          <w:lang w:val="en-US"/>
        </w:rPr>
        <w:t xml:space="preserve"> </w:t>
      </w:r>
      <w:r w:rsidR="00584D28" w:rsidRPr="00C41A8F">
        <w:rPr>
          <w:rFonts w:ascii="Palatino Linotype" w:hAnsi="Palatino Linotype"/>
          <w:smallCaps/>
          <w:sz w:val="20"/>
          <w:szCs w:val="20"/>
          <w:lang w:val="en-US"/>
        </w:rPr>
        <w:t xml:space="preserve">Imp. </w:t>
      </w:r>
      <w:proofErr w:type="spellStart"/>
      <w:r w:rsidR="00584D28" w:rsidRPr="00C41A8F">
        <w:rPr>
          <w:rFonts w:ascii="Palatino Linotype" w:hAnsi="Palatino Linotype"/>
          <w:smallCaps/>
          <w:sz w:val="20"/>
          <w:szCs w:val="20"/>
          <w:lang w:val="en-US"/>
        </w:rPr>
        <w:t>Constantinus</w:t>
      </w:r>
      <w:proofErr w:type="spellEnd"/>
      <w:r w:rsidR="00584D28" w:rsidRPr="00C41A8F">
        <w:rPr>
          <w:rFonts w:ascii="Palatino Linotype" w:hAnsi="Palatino Linotype"/>
          <w:smallCaps/>
          <w:sz w:val="20"/>
          <w:szCs w:val="20"/>
          <w:lang w:val="en-US"/>
        </w:rPr>
        <w:t xml:space="preserve"> a</w:t>
      </w:r>
      <w:r w:rsidR="00584D28" w:rsidRPr="00C41A8F">
        <w:rPr>
          <w:rFonts w:ascii="Palatino Linotype" w:hAnsi="Palatino Linotype"/>
          <w:sz w:val="20"/>
          <w:szCs w:val="20"/>
          <w:lang w:val="en-US"/>
        </w:rPr>
        <w:t xml:space="preserve">. </w:t>
      </w:r>
      <w:r w:rsidR="00584D28" w:rsidRPr="00C41A8F">
        <w:rPr>
          <w:rFonts w:ascii="Palatino Linotype" w:hAnsi="Palatino Linotype"/>
          <w:smallCaps/>
          <w:sz w:val="20"/>
          <w:szCs w:val="20"/>
          <w:lang w:val="en-US"/>
        </w:rPr>
        <w:t xml:space="preserve">ad </w:t>
      </w:r>
      <w:proofErr w:type="spellStart"/>
      <w:r w:rsidR="00584D28" w:rsidRPr="00C41A8F">
        <w:rPr>
          <w:rFonts w:ascii="Palatino Linotype" w:hAnsi="Palatino Linotype"/>
          <w:smallCaps/>
          <w:sz w:val="20"/>
          <w:szCs w:val="20"/>
          <w:lang w:val="en-US"/>
        </w:rPr>
        <w:t>Protogenem</w:t>
      </w:r>
      <w:proofErr w:type="spellEnd"/>
      <w:r w:rsidR="00584D28" w:rsidRPr="00C41A8F">
        <w:rPr>
          <w:rFonts w:ascii="Palatino Linotype" w:hAnsi="Palatino Linotype"/>
          <w:smallCaps/>
          <w:sz w:val="20"/>
          <w:szCs w:val="20"/>
          <w:lang w:val="en-US"/>
        </w:rPr>
        <w:t xml:space="preserve"> ep</w:t>
      </w:r>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Iam</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dudum</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placuit</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ut</w:t>
      </w:r>
      <w:proofErr w:type="spellEnd"/>
      <w:r w:rsidR="00584D28" w:rsidRPr="00C41A8F">
        <w:rPr>
          <w:rFonts w:ascii="Palatino Linotype" w:hAnsi="Palatino Linotype"/>
          <w:sz w:val="20"/>
          <w:szCs w:val="20"/>
          <w:lang w:val="en-US"/>
        </w:rPr>
        <w:t xml:space="preserve"> in ecclesia </w:t>
      </w:r>
      <w:proofErr w:type="spellStart"/>
      <w:r w:rsidR="00584D28" w:rsidRPr="00C41A8F">
        <w:rPr>
          <w:rFonts w:ascii="Palatino Linotype" w:hAnsi="Palatino Linotype"/>
          <w:sz w:val="20"/>
          <w:szCs w:val="20"/>
          <w:lang w:val="en-US"/>
        </w:rPr>
        <w:t>catholica</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libertatem</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domini</w:t>
      </w:r>
      <w:proofErr w:type="spellEnd"/>
      <w:r w:rsidR="00584D28" w:rsidRPr="00C41A8F">
        <w:rPr>
          <w:rFonts w:ascii="Palatino Linotype" w:hAnsi="Palatino Linotype"/>
          <w:sz w:val="20"/>
          <w:szCs w:val="20"/>
          <w:lang w:val="en-US"/>
        </w:rPr>
        <w:t xml:space="preserve"> </w:t>
      </w:r>
      <w:proofErr w:type="spellStart"/>
      <w:proofErr w:type="gramStart"/>
      <w:r w:rsidR="00584D28" w:rsidRPr="00C41A8F">
        <w:rPr>
          <w:rFonts w:ascii="Palatino Linotype" w:hAnsi="Palatino Linotype"/>
          <w:sz w:val="20"/>
          <w:szCs w:val="20"/>
          <w:lang w:val="en-US"/>
        </w:rPr>
        <w:t>suis</w:t>
      </w:r>
      <w:proofErr w:type="spellEnd"/>
      <w:proofErr w:type="gram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famulis</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praestare</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possint</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si</w:t>
      </w:r>
      <w:proofErr w:type="spellEnd"/>
      <w:r w:rsidR="00584D28" w:rsidRPr="00C41A8F">
        <w:rPr>
          <w:rFonts w:ascii="Palatino Linotype" w:hAnsi="Palatino Linotype"/>
          <w:sz w:val="20"/>
          <w:szCs w:val="20"/>
          <w:lang w:val="en-US"/>
        </w:rPr>
        <w:t xml:space="preserve"> sub </w:t>
      </w:r>
      <w:proofErr w:type="spellStart"/>
      <w:r w:rsidR="00584D28" w:rsidRPr="00C41A8F">
        <w:rPr>
          <w:rFonts w:ascii="Palatino Linotype" w:hAnsi="Palatino Linotype"/>
          <w:sz w:val="20"/>
          <w:szCs w:val="20"/>
          <w:lang w:val="en-US"/>
        </w:rPr>
        <w:t>adspectu</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plebis</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adsistentibus</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christianorum</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antistitibus</w:t>
      </w:r>
      <w:proofErr w:type="spellEnd"/>
      <w:r w:rsidR="00584D28" w:rsidRPr="00C41A8F">
        <w:rPr>
          <w:rFonts w:ascii="Palatino Linotype" w:hAnsi="Palatino Linotype"/>
          <w:sz w:val="20"/>
          <w:szCs w:val="20"/>
          <w:lang w:val="en-US"/>
        </w:rPr>
        <w:t xml:space="preserve"> id </w:t>
      </w:r>
      <w:proofErr w:type="spellStart"/>
      <w:r w:rsidR="00584D28" w:rsidRPr="00C41A8F">
        <w:rPr>
          <w:rFonts w:ascii="Palatino Linotype" w:hAnsi="Palatino Linotype"/>
          <w:sz w:val="20"/>
          <w:szCs w:val="20"/>
          <w:lang w:val="en-US"/>
        </w:rPr>
        <w:t>faciant</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ut</w:t>
      </w:r>
      <w:proofErr w:type="spellEnd"/>
      <w:r w:rsidR="00584D28" w:rsidRPr="00C41A8F">
        <w:rPr>
          <w:rFonts w:ascii="Palatino Linotype" w:hAnsi="Palatino Linotype"/>
          <w:sz w:val="20"/>
          <w:szCs w:val="20"/>
          <w:lang w:val="en-US"/>
        </w:rPr>
        <w:t xml:space="preserve"> propter </w:t>
      </w:r>
      <w:proofErr w:type="spellStart"/>
      <w:r w:rsidR="00584D28" w:rsidRPr="00C41A8F">
        <w:rPr>
          <w:rFonts w:ascii="Palatino Linotype" w:hAnsi="Palatino Linotype"/>
          <w:sz w:val="20"/>
          <w:szCs w:val="20"/>
          <w:lang w:val="en-US"/>
        </w:rPr>
        <w:t>facti</w:t>
      </w:r>
      <w:proofErr w:type="spellEnd"/>
      <w:r w:rsidR="00584D28" w:rsidRPr="00C41A8F">
        <w:rPr>
          <w:rFonts w:ascii="Palatino Linotype" w:hAnsi="Palatino Linotype"/>
          <w:sz w:val="20"/>
          <w:szCs w:val="20"/>
          <w:lang w:val="en-US"/>
        </w:rPr>
        <w:t xml:space="preserve"> memoriam vice </w:t>
      </w:r>
      <w:proofErr w:type="spellStart"/>
      <w:r w:rsidR="00584D28" w:rsidRPr="00C41A8F">
        <w:rPr>
          <w:rFonts w:ascii="Palatino Linotype" w:hAnsi="Palatino Linotype"/>
          <w:sz w:val="20"/>
          <w:szCs w:val="20"/>
          <w:lang w:val="en-US"/>
        </w:rPr>
        <w:t>actorum</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interponatur</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qualiscumque</w:t>
      </w:r>
      <w:proofErr w:type="spellEnd"/>
      <w:r w:rsidR="00584D28" w:rsidRPr="00C41A8F">
        <w:rPr>
          <w:rFonts w:ascii="Palatino Linotype" w:hAnsi="Palatino Linotype"/>
          <w:sz w:val="20"/>
          <w:szCs w:val="20"/>
          <w:lang w:val="en-US"/>
        </w:rPr>
        <w:t xml:space="preserve"> scriptura, in qua </w:t>
      </w:r>
      <w:proofErr w:type="spellStart"/>
      <w:r w:rsidR="00584D28" w:rsidRPr="00C41A8F">
        <w:rPr>
          <w:rFonts w:ascii="Palatino Linotype" w:hAnsi="Palatino Linotype"/>
          <w:sz w:val="20"/>
          <w:szCs w:val="20"/>
          <w:lang w:val="en-US"/>
        </w:rPr>
        <w:t>ipsi</w:t>
      </w:r>
      <w:proofErr w:type="spellEnd"/>
      <w:r w:rsidR="00584D28" w:rsidRPr="00C41A8F">
        <w:rPr>
          <w:rFonts w:ascii="Palatino Linotype" w:hAnsi="Palatino Linotype"/>
          <w:sz w:val="20"/>
          <w:szCs w:val="20"/>
          <w:lang w:val="en-US"/>
        </w:rPr>
        <w:t xml:space="preserve"> vice </w:t>
      </w:r>
      <w:proofErr w:type="spellStart"/>
      <w:r w:rsidR="00584D28" w:rsidRPr="00C41A8F">
        <w:rPr>
          <w:rFonts w:ascii="Palatino Linotype" w:hAnsi="Palatino Linotype"/>
          <w:sz w:val="20"/>
          <w:szCs w:val="20"/>
          <w:lang w:val="en-US"/>
        </w:rPr>
        <w:t>testium</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signent</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Unde</w:t>
      </w:r>
      <w:proofErr w:type="spellEnd"/>
      <w:r w:rsidR="00584D28" w:rsidRPr="00C41A8F">
        <w:rPr>
          <w:rFonts w:ascii="Palatino Linotype" w:hAnsi="Palatino Linotype"/>
          <w:sz w:val="20"/>
          <w:szCs w:val="20"/>
          <w:lang w:val="en-US"/>
        </w:rPr>
        <w:t xml:space="preserve"> a </w:t>
      </w:r>
      <w:proofErr w:type="spellStart"/>
      <w:r w:rsidR="00584D28" w:rsidRPr="00C41A8F">
        <w:rPr>
          <w:rFonts w:ascii="Palatino Linotype" w:hAnsi="Palatino Linotype"/>
          <w:sz w:val="20"/>
          <w:szCs w:val="20"/>
          <w:lang w:val="en-US"/>
        </w:rPr>
        <w:t>vobis</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quoque</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ipsis</w:t>
      </w:r>
      <w:proofErr w:type="spellEnd"/>
      <w:r w:rsidR="00584D28" w:rsidRPr="00C41A8F">
        <w:rPr>
          <w:rFonts w:ascii="Palatino Linotype" w:hAnsi="Palatino Linotype"/>
          <w:sz w:val="20"/>
          <w:szCs w:val="20"/>
          <w:lang w:val="en-US"/>
        </w:rPr>
        <w:t xml:space="preserve"> non </w:t>
      </w:r>
      <w:proofErr w:type="spellStart"/>
      <w:r w:rsidR="00584D28" w:rsidRPr="00C41A8F">
        <w:rPr>
          <w:rFonts w:ascii="Palatino Linotype" w:hAnsi="Palatino Linotype"/>
          <w:sz w:val="20"/>
          <w:szCs w:val="20"/>
          <w:lang w:val="en-US"/>
        </w:rPr>
        <w:t>immerito</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dandae</w:t>
      </w:r>
      <w:proofErr w:type="spellEnd"/>
      <w:r w:rsidR="00584D28" w:rsidRPr="00C41A8F">
        <w:rPr>
          <w:rFonts w:ascii="Palatino Linotype" w:hAnsi="Palatino Linotype"/>
          <w:sz w:val="20"/>
          <w:szCs w:val="20"/>
          <w:lang w:val="en-US"/>
        </w:rPr>
        <w:t xml:space="preserve"> </w:t>
      </w:r>
      <w:proofErr w:type="gramStart"/>
      <w:r w:rsidR="00584D28" w:rsidRPr="00C41A8F">
        <w:rPr>
          <w:rFonts w:ascii="Palatino Linotype" w:hAnsi="Palatino Linotype"/>
          <w:sz w:val="20"/>
          <w:szCs w:val="20"/>
          <w:lang w:val="en-US"/>
        </w:rPr>
        <w:t>et</w:t>
      </w:r>
      <w:proofErr w:type="gram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relinquendae</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sunt</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libertates</w:t>
      </w:r>
      <w:proofErr w:type="spellEnd"/>
      <w:r w:rsidR="00584D28" w:rsidRPr="00C41A8F">
        <w:rPr>
          <w:rFonts w:ascii="Palatino Linotype" w:hAnsi="Palatino Linotype"/>
          <w:sz w:val="20"/>
          <w:szCs w:val="20"/>
          <w:lang w:val="en-US"/>
        </w:rPr>
        <w:t xml:space="preserve">, quo </w:t>
      </w:r>
      <w:proofErr w:type="spellStart"/>
      <w:r w:rsidR="00584D28" w:rsidRPr="00C41A8F">
        <w:rPr>
          <w:rFonts w:ascii="Palatino Linotype" w:hAnsi="Palatino Linotype"/>
          <w:sz w:val="20"/>
          <w:szCs w:val="20"/>
          <w:lang w:val="en-US"/>
        </w:rPr>
        <w:t>quis</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vestrum</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pacto</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voluerit</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dummodo</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vestrae</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voluntatis</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evidens</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appareat</w:t>
      </w:r>
      <w:proofErr w:type="spellEnd"/>
      <w:r w:rsidR="00584D28" w:rsidRPr="00C41A8F">
        <w:rPr>
          <w:rFonts w:ascii="Palatino Linotype" w:hAnsi="Palatino Linotype"/>
          <w:sz w:val="20"/>
          <w:szCs w:val="20"/>
          <w:lang w:val="en-US"/>
        </w:rPr>
        <w:t xml:space="preserve"> </w:t>
      </w:r>
      <w:proofErr w:type="spellStart"/>
      <w:r w:rsidR="00584D28" w:rsidRPr="00C41A8F">
        <w:rPr>
          <w:rFonts w:ascii="Palatino Linotype" w:hAnsi="Palatino Linotype"/>
          <w:sz w:val="20"/>
          <w:szCs w:val="20"/>
          <w:lang w:val="en-US"/>
        </w:rPr>
        <w:t>testimonium</w:t>
      </w:r>
      <w:proofErr w:type="spellEnd"/>
      <w:r w:rsidR="00584D28" w:rsidRPr="00C41A8F">
        <w:rPr>
          <w:rFonts w:ascii="Palatino Linotype" w:hAnsi="Palatino Linotype"/>
          <w:sz w:val="20"/>
          <w:szCs w:val="20"/>
          <w:lang w:val="en-US"/>
        </w:rPr>
        <w:t xml:space="preserve">. </w:t>
      </w:r>
      <w:r w:rsidR="00584D28" w:rsidRPr="00C41A8F">
        <w:rPr>
          <w:rFonts w:ascii="Palatino Linotype" w:hAnsi="Palatino Linotype"/>
          <w:sz w:val="20"/>
          <w:szCs w:val="20"/>
        </w:rPr>
        <w:t xml:space="preserve">D. vi id. </w:t>
      </w:r>
      <w:proofErr w:type="spellStart"/>
      <w:r w:rsidR="00584D28" w:rsidRPr="00C41A8F">
        <w:rPr>
          <w:rFonts w:ascii="Palatino Linotype" w:hAnsi="Palatino Linotype"/>
          <w:sz w:val="20"/>
          <w:szCs w:val="20"/>
        </w:rPr>
        <w:t>iun</w:t>
      </w:r>
      <w:proofErr w:type="spellEnd"/>
      <w:r w:rsidR="00584D28" w:rsidRPr="00C41A8F">
        <w:rPr>
          <w:rFonts w:ascii="Palatino Linotype" w:hAnsi="Palatino Linotype"/>
          <w:sz w:val="20"/>
          <w:szCs w:val="20"/>
        </w:rPr>
        <w:t xml:space="preserve">. Sabino et </w:t>
      </w:r>
      <w:proofErr w:type="spellStart"/>
      <w:r w:rsidR="00584D28" w:rsidRPr="00C41A8F">
        <w:rPr>
          <w:rFonts w:ascii="Palatino Linotype" w:hAnsi="Palatino Linotype"/>
          <w:sz w:val="20"/>
          <w:szCs w:val="20"/>
        </w:rPr>
        <w:t>Rufio</w:t>
      </w:r>
      <w:proofErr w:type="spellEnd"/>
      <w:r w:rsidR="00584D28" w:rsidRPr="00C41A8F">
        <w:rPr>
          <w:rFonts w:ascii="Palatino Linotype" w:hAnsi="Palatino Linotype"/>
          <w:sz w:val="20"/>
          <w:szCs w:val="20"/>
        </w:rPr>
        <w:t xml:space="preserve"> </w:t>
      </w:r>
      <w:proofErr w:type="spellStart"/>
      <w:r w:rsidR="00584D28" w:rsidRPr="00C41A8F">
        <w:rPr>
          <w:rFonts w:ascii="Palatino Linotype" w:hAnsi="Palatino Linotype"/>
          <w:sz w:val="20"/>
          <w:szCs w:val="20"/>
        </w:rPr>
        <w:t>conss</w:t>
      </w:r>
      <w:proofErr w:type="spellEnd"/>
      <w:r w:rsidR="00584D28" w:rsidRPr="00C41A8F">
        <w:rPr>
          <w:rFonts w:ascii="Palatino Linotype" w:hAnsi="Palatino Linotype"/>
          <w:sz w:val="20"/>
          <w:szCs w:val="20"/>
        </w:rPr>
        <w:t xml:space="preserve">. </w:t>
      </w:r>
    </w:p>
    <w:p w:rsidR="00B20FE4" w:rsidRPr="00C41A8F" w:rsidRDefault="00B20FE4" w:rsidP="00E613AA">
      <w:pPr>
        <w:widowControl w:val="0"/>
        <w:spacing w:after="0" w:line="240" w:lineRule="auto"/>
        <w:jc w:val="both"/>
        <w:rPr>
          <w:rFonts w:ascii="Palatino Linotype" w:hAnsi="Palatino Linotype"/>
          <w:sz w:val="20"/>
          <w:szCs w:val="20"/>
        </w:rPr>
      </w:pPr>
    </w:p>
    <w:p w:rsidR="00560D38" w:rsidRPr="00C41A8F" w:rsidRDefault="00560D38" w:rsidP="00E613AA">
      <w:pPr>
        <w:widowControl w:val="0"/>
        <w:spacing w:after="0" w:line="240" w:lineRule="auto"/>
        <w:jc w:val="both"/>
        <w:rPr>
          <w:rFonts w:ascii="Palatino Linotype" w:hAnsi="Palatino Linotype"/>
          <w:sz w:val="20"/>
          <w:szCs w:val="20"/>
        </w:rPr>
      </w:pPr>
    </w:p>
    <w:p w:rsidR="00E613AA" w:rsidRPr="00C41A8F" w:rsidRDefault="00B20FE4" w:rsidP="00E613AA">
      <w:pPr>
        <w:widowControl w:val="0"/>
        <w:spacing w:after="0" w:line="240" w:lineRule="auto"/>
        <w:jc w:val="both"/>
        <w:rPr>
          <w:rFonts w:ascii="Palatino Linotype" w:hAnsi="Palatino Linotype"/>
          <w:sz w:val="20"/>
          <w:szCs w:val="20"/>
        </w:rPr>
      </w:pPr>
      <w:r w:rsidRPr="00C41A8F">
        <w:rPr>
          <w:rFonts w:ascii="Palatino Linotype" w:hAnsi="Palatino Linotype"/>
          <w:sz w:val="20"/>
          <w:szCs w:val="20"/>
        </w:rPr>
        <w:t xml:space="preserve">Al vescovo Protogene. </w:t>
      </w:r>
      <w:r w:rsidR="00E613AA" w:rsidRPr="00C41A8F">
        <w:rPr>
          <w:rFonts w:ascii="Palatino Linotype" w:hAnsi="Palatino Linotype"/>
          <w:sz w:val="20"/>
          <w:szCs w:val="20"/>
        </w:rPr>
        <w:t>Già da tempo si consentì che i proprietari potessero garantire nella chiesa cattolica la libertà ai loro famigli se</w:t>
      </w:r>
      <w:r w:rsidR="00F364B1" w:rsidRPr="00C41A8F">
        <w:rPr>
          <w:rFonts w:ascii="Palatino Linotype" w:hAnsi="Palatino Linotype"/>
          <w:sz w:val="20"/>
          <w:szCs w:val="20"/>
        </w:rPr>
        <w:t>,</w:t>
      </w:r>
      <w:r w:rsidR="00E613AA" w:rsidRPr="00C41A8F">
        <w:rPr>
          <w:rFonts w:ascii="Palatino Linotype" w:hAnsi="Palatino Linotype"/>
          <w:sz w:val="20"/>
          <w:szCs w:val="20"/>
        </w:rPr>
        <w:t xml:space="preserve"> </w:t>
      </w:r>
      <w:r w:rsidR="00F364B1" w:rsidRPr="00C41A8F">
        <w:rPr>
          <w:rFonts w:ascii="Palatino Linotype" w:hAnsi="Palatino Linotype"/>
          <w:sz w:val="20"/>
          <w:szCs w:val="20"/>
        </w:rPr>
        <w:t xml:space="preserve">sotto lo sguardo del popolo, </w:t>
      </w:r>
      <w:r w:rsidR="00E613AA" w:rsidRPr="00C41A8F">
        <w:rPr>
          <w:rFonts w:ascii="Palatino Linotype" w:hAnsi="Palatino Linotype"/>
          <w:sz w:val="20"/>
          <w:szCs w:val="20"/>
        </w:rPr>
        <w:t>assisten</w:t>
      </w:r>
      <w:r w:rsidR="00F364B1" w:rsidRPr="00C41A8F">
        <w:rPr>
          <w:rFonts w:ascii="Palatino Linotype" w:hAnsi="Palatino Linotype"/>
          <w:sz w:val="20"/>
          <w:szCs w:val="20"/>
        </w:rPr>
        <w:t>dovi i</w:t>
      </w:r>
      <w:r w:rsidR="00E613AA" w:rsidRPr="00C41A8F">
        <w:rPr>
          <w:rFonts w:ascii="Palatino Linotype" w:hAnsi="Palatino Linotype"/>
          <w:sz w:val="20"/>
          <w:szCs w:val="20"/>
        </w:rPr>
        <w:t xml:space="preserve"> vescovi dei cristiani</w:t>
      </w:r>
      <w:r w:rsidR="00F364B1" w:rsidRPr="00C41A8F">
        <w:rPr>
          <w:rFonts w:ascii="Palatino Linotype" w:hAnsi="Palatino Linotype"/>
          <w:sz w:val="20"/>
          <w:szCs w:val="20"/>
        </w:rPr>
        <w:t xml:space="preserve"> ciò facciano, </w:t>
      </w:r>
      <w:r w:rsidRPr="00C41A8F">
        <w:rPr>
          <w:rFonts w:ascii="Palatino Linotype" w:hAnsi="Palatino Linotype"/>
          <w:sz w:val="20"/>
          <w:szCs w:val="20"/>
        </w:rPr>
        <w:t>così c</w:t>
      </w:r>
      <w:r w:rsidR="00E613AA" w:rsidRPr="00C41A8F">
        <w:rPr>
          <w:rFonts w:ascii="Palatino Linotype" w:hAnsi="Palatino Linotype"/>
          <w:sz w:val="20"/>
          <w:szCs w:val="20"/>
        </w:rPr>
        <w:t>h</w:t>
      </w:r>
      <w:r w:rsidRPr="00C41A8F">
        <w:rPr>
          <w:rFonts w:ascii="Palatino Linotype" w:hAnsi="Palatino Linotype"/>
          <w:sz w:val="20"/>
          <w:szCs w:val="20"/>
        </w:rPr>
        <w:t>e</w:t>
      </w:r>
      <w:r w:rsidR="00E613AA" w:rsidRPr="00C41A8F">
        <w:rPr>
          <w:rFonts w:ascii="Palatino Linotype" w:hAnsi="Palatino Linotype"/>
          <w:sz w:val="20"/>
          <w:szCs w:val="20"/>
        </w:rPr>
        <w:t xml:space="preserve"> per </w:t>
      </w:r>
      <w:r w:rsidR="00F364B1" w:rsidRPr="00C41A8F">
        <w:rPr>
          <w:rFonts w:ascii="Palatino Linotype" w:hAnsi="Palatino Linotype"/>
          <w:sz w:val="20"/>
          <w:szCs w:val="20"/>
        </w:rPr>
        <w:t>memoria d</w:t>
      </w:r>
      <w:r w:rsidR="00E613AA" w:rsidRPr="00C41A8F">
        <w:rPr>
          <w:rFonts w:ascii="Palatino Linotype" w:hAnsi="Palatino Linotype"/>
          <w:sz w:val="20"/>
          <w:szCs w:val="20"/>
        </w:rPr>
        <w:t>el fatto al posto degli a</w:t>
      </w:r>
      <w:r w:rsidR="00F364B1" w:rsidRPr="00C41A8F">
        <w:rPr>
          <w:rFonts w:ascii="Palatino Linotype" w:hAnsi="Palatino Linotype"/>
          <w:sz w:val="20"/>
          <w:szCs w:val="20"/>
        </w:rPr>
        <w:t>t</w:t>
      </w:r>
      <w:r w:rsidR="00E613AA" w:rsidRPr="00C41A8F">
        <w:rPr>
          <w:rFonts w:ascii="Palatino Linotype" w:hAnsi="Palatino Linotype"/>
          <w:sz w:val="20"/>
          <w:szCs w:val="20"/>
        </w:rPr>
        <w:t xml:space="preserve">ti sia interposta una </w:t>
      </w:r>
      <w:r w:rsidRPr="00C41A8F">
        <w:rPr>
          <w:rFonts w:ascii="Palatino Linotype" w:hAnsi="Palatino Linotype"/>
          <w:sz w:val="20"/>
          <w:szCs w:val="20"/>
        </w:rPr>
        <w:t xml:space="preserve">qualunque </w:t>
      </w:r>
      <w:r w:rsidR="00E613AA" w:rsidRPr="00C41A8F">
        <w:rPr>
          <w:rFonts w:ascii="Palatino Linotype" w:hAnsi="Palatino Linotype"/>
          <w:sz w:val="20"/>
          <w:szCs w:val="20"/>
        </w:rPr>
        <w:t xml:space="preserve">scrittura nella quale essi stessi sottoscrivano al posto di testimoni. Pertanto anche da voi stessi </w:t>
      </w:r>
      <w:r w:rsidRPr="00C41A8F">
        <w:rPr>
          <w:rFonts w:ascii="Palatino Linotype" w:hAnsi="Palatino Linotype"/>
          <w:sz w:val="20"/>
          <w:szCs w:val="20"/>
        </w:rPr>
        <w:t xml:space="preserve">non senza ragione </w:t>
      </w:r>
      <w:r w:rsidR="00E613AA" w:rsidRPr="00C41A8F">
        <w:rPr>
          <w:rFonts w:ascii="Palatino Linotype" w:hAnsi="Palatino Linotype"/>
          <w:sz w:val="20"/>
          <w:szCs w:val="20"/>
        </w:rPr>
        <w:t xml:space="preserve">sono da concedere e lasciare le libertà, </w:t>
      </w:r>
      <w:r w:rsidR="00F364B1" w:rsidRPr="00C41A8F">
        <w:rPr>
          <w:rFonts w:ascii="Palatino Linotype" w:hAnsi="Palatino Linotype"/>
          <w:sz w:val="20"/>
          <w:szCs w:val="20"/>
        </w:rPr>
        <w:t xml:space="preserve">col modo </w:t>
      </w:r>
      <w:r w:rsidRPr="00C41A8F">
        <w:rPr>
          <w:rFonts w:ascii="Palatino Linotype" w:hAnsi="Palatino Linotype"/>
          <w:sz w:val="20"/>
          <w:szCs w:val="20"/>
        </w:rPr>
        <w:t xml:space="preserve">come ciascuno </w:t>
      </w:r>
      <w:r w:rsidR="00F364B1" w:rsidRPr="00C41A8F">
        <w:rPr>
          <w:rFonts w:ascii="Palatino Linotype" w:hAnsi="Palatino Linotype"/>
          <w:sz w:val="20"/>
          <w:szCs w:val="20"/>
        </w:rPr>
        <w:t xml:space="preserve">di voi </w:t>
      </w:r>
      <w:r w:rsidRPr="00C41A8F">
        <w:rPr>
          <w:rFonts w:ascii="Palatino Linotype" w:hAnsi="Palatino Linotype"/>
          <w:sz w:val="20"/>
          <w:szCs w:val="20"/>
        </w:rPr>
        <w:t>abbia voluto, p</w:t>
      </w:r>
      <w:r w:rsidR="00F364B1" w:rsidRPr="00C41A8F">
        <w:rPr>
          <w:rFonts w:ascii="Palatino Linotype" w:hAnsi="Palatino Linotype"/>
          <w:sz w:val="20"/>
          <w:szCs w:val="20"/>
        </w:rPr>
        <w:t>u</w:t>
      </w:r>
      <w:r w:rsidRPr="00C41A8F">
        <w:rPr>
          <w:rFonts w:ascii="Palatino Linotype" w:hAnsi="Palatino Linotype"/>
          <w:sz w:val="20"/>
          <w:szCs w:val="20"/>
        </w:rPr>
        <w:t>r</w:t>
      </w:r>
      <w:r w:rsidR="00F364B1" w:rsidRPr="00C41A8F">
        <w:rPr>
          <w:rFonts w:ascii="Palatino Linotype" w:hAnsi="Palatino Linotype"/>
          <w:sz w:val="20"/>
          <w:szCs w:val="20"/>
        </w:rPr>
        <w:t>ché</w:t>
      </w:r>
      <w:r w:rsidRPr="00C41A8F">
        <w:rPr>
          <w:rFonts w:ascii="Palatino Linotype" w:hAnsi="Palatino Linotype"/>
          <w:sz w:val="20"/>
          <w:szCs w:val="20"/>
        </w:rPr>
        <w:t xml:space="preserve"> appaia evidente testimonianza della vostra volontà. D</w:t>
      </w:r>
      <w:r w:rsidR="00F364B1" w:rsidRPr="00C41A8F">
        <w:rPr>
          <w:rFonts w:ascii="Palatino Linotype" w:hAnsi="Palatino Linotype"/>
          <w:sz w:val="20"/>
          <w:szCs w:val="20"/>
        </w:rPr>
        <w:t xml:space="preserve">ata 6 gg dopo </w:t>
      </w:r>
      <w:r w:rsidRPr="00C41A8F">
        <w:rPr>
          <w:rFonts w:ascii="Palatino Linotype" w:hAnsi="Palatino Linotype"/>
          <w:sz w:val="20"/>
          <w:szCs w:val="20"/>
        </w:rPr>
        <w:t>le id</w:t>
      </w:r>
      <w:r w:rsidR="00560D38" w:rsidRPr="00C41A8F">
        <w:rPr>
          <w:rFonts w:ascii="Palatino Linotype" w:hAnsi="Palatino Linotype"/>
          <w:sz w:val="20"/>
          <w:szCs w:val="20"/>
        </w:rPr>
        <w:t>i di giugno</w:t>
      </w:r>
      <w:r w:rsidR="00F364B1" w:rsidRPr="00C41A8F">
        <w:rPr>
          <w:rFonts w:ascii="Palatino Linotype" w:hAnsi="Palatino Linotype"/>
          <w:sz w:val="20"/>
          <w:szCs w:val="20"/>
        </w:rPr>
        <w:t xml:space="preserve"> &lt;7 giugno&gt;</w:t>
      </w:r>
      <w:r w:rsidR="00560D38" w:rsidRPr="00C41A8F">
        <w:rPr>
          <w:rFonts w:ascii="Palatino Linotype" w:hAnsi="Palatino Linotype"/>
          <w:sz w:val="20"/>
          <w:szCs w:val="20"/>
        </w:rPr>
        <w:t xml:space="preserve"> sotto il consolato d</w:t>
      </w:r>
      <w:r w:rsidRPr="00C41A8F">
        <w:rPr>
          <w:rFonts w:ascii="Palatino Linotype" w:hAnsi="Palatino Linotype"/>
          <w:sz w:val="20"/>
          <w:szCs w:val="20"/>
        </w:rPr>
        <w:t xml:space="preserve">i Sabino e </w:t>
      </w:r>
      <w:proofErr w:type="spellStart"/>
      <w:r w:rsidRPr="00C41A8F">
        <w:rPr>
          <w:rFonts w:ascii="Palatino Linotype" w:hAnsi="Palatino Linotype"/>
          <w:sz w:val="20"/>
          <w:szCs w:val="20"/>
        </w:rPr>
        <w:t>Rufio</w:t>
      </w:r>
      <w:proofErr w:type="spellEnd"/>
      <w:r w:rsidRPr="00C41A8F">
        <w:rPr>
          <w:rFonts w:ascii="Palatino Linotype" w:hAnsi="Palatino Linotype"/>
          <w:sz w:val="20"/>
          <w:szCs w:val="20"/>
        </w:rPr>
        <w:t xml:space="preserve"> &lt;a. 316&gt;</w:t>
      </w:r>
    </w:p>
    <w:p w:rsidR="00B20FE4" w:rsidRDefault="00B20FE4" w:rsidP="00E613AA">
      <w:pPr>
        <w:widowControl w:val="0"/>
        <w:spacing w:after="0" w:line="240" w:lineRule="auto"/>
        <w:jc w:val="both"/>
        <w:rPr>
          <w:rFonts w:ascii="Palatino Linotype" w:hAnsi="Palatino Linotype"/>
        </w:rPr>
        <w:sectPr w:rsidR="00B20FE4" w:rsidSect="00C41A8F">
          <w:type w:val="continuous"/>
          <w:pgSz w:w="11906" w:h="16838" w:code="9"/>
          <w:pgMar w:top="1134" w:right="1134" w:bottom="1134" w:left="1134" w:header="737" w:footer="737" w:gutter="0"/>
          <w:cols w:num="2" w:space="708"/>
          <w:docGrid w:linePitch="360"/>
        </w:sectPr>
      </w:pPr>
    </w:p>
    <w:p w:rsidR="00ED3B3F" w:rsidRPr="00C41A8F" w:rsidRDefault="00ED3B3F" w:rsidP="00E613AA">
      <w:pPr>
        <w:widowControl w:val="0"/>
        <w:spacing w:after="0" w:line="240" w:lineRule="auto"/>
        <w:jc w:val="both"/>
        <w:rPr>
          <w:rFonts w:ascii="Palatino Linotype" w:hAnsi="Palatino Linotype"/>
        </w:rPr>
      </w:pPr>
      <w:r w:rsidRPr="00C41A8F">
        <w:rPr>
          <w:rFonts w:ascii="Palatino Linotype" w:hAnsi="Palatino Linotype"/>
        </w:rPr>
        <w:t xml:space="preserve">La madre è ammessa </w:t>
      </w:r>
      <w:proofErr w:type="gramStart"/>
      <w:r w:rsidRPr="00C41A8F">
        <w:rPr>
          <w:rFonts w:ascii="Palatino Linotype" w:hAnsi="Palatino Linotype"/>
        </w:rPr>
        <w:t xml:space="preserve">ai </w:t>
      </w:r>
      <w:r w:rsidRPr="00C41A8F">
        <w:rPr>
          <w:rFonts w:ascii="Palatino Linotype" w:hAnsi="Palatino Linotype"/>
          <w:i/>
        </w:rPr>
        <w:t>bona</w:t>
      </w:r>
      <w:proofErr w:type="gramEnd"/>
      <w:r w:rsidRPr="00C41A8F">
        <w:rPr>
          <w:rFonts w:ascii="Palatino Linotype" w:hAnsi="Palatino Linotype"/>
          <w:i/>
        </w:rPr>
        <w:t xml:space="preserve"> </w:t>
      </w:r>
      <w:proofErr w:type="spellStart"/>
      <w:r w:rsidRPr="00C41A8F">
        <w:rPr>
          <w:rFonts w:ascii="Palatino Linotype" w:hAnsi="Palatino Linotype"/>
          <w:i/>
        </w:rPr>
        <w:t>filiorum</w:t>
      </w:r>
      <w:proofErr w:type="spellEnd"/>
      <w:r w:rsidRPr="00C41A8F">
        <w:rPr>
          <w:rFonts w:ascii="Palatino Linotype" w:hAnsi="Palatino Linotype"/>
        </w:rPr>
        <w:t xml:space="preserve"> dal SC Tertulliano:</w:t>
      </w:r>
    </w:p>
    <w:p w:rsidR="00ED3B3F" w:rsidRDefault="00ED3B3F" w:rsidP="00E613AA">
      <w:pPr>
        <w:widowControl w:val="0"/>
        <w:spacing w:after="0" w:line="240" w:lineRule="auto"/>
        <w:jc w:val="both"/>
        <w:rPr>
          <w:rFonts w:ascii="Palatino Linotype" w:hAnsi="Palatino Linotype"/>
          <w:sz w:val="24"/>
          <w:szCs w:val="24"/>
        </w:rPr>
      </w:pPr>
    </w:p>
    <w:p w:rsidR="00130C91" w:rsidRDefault="00130C91" w:rsidP="00130C91">
      <w:pPr>
        <w:widowControl w:val="0"/>
        <w:spacing w:after="0" w:line="240" w:lineRule="auto"/>
        <w:jc w:val="both"/>
        <w:rPr>
          <w:rFonts w:ascii="Palatino Linotype" w:hAnsi="Palatino Linotype"/>
        </w:rPr>
        <w:sectPr w:rsidR="00130C91" w:rsidSect="00C41A8F">
          <w:type w:val="continuous"/>
          <w:pgSz w:w="11906" w:h="16838" w:code="9"/>
          <w:pgMar w:top="1134" w:right="1134" w:bottom="1134" w:left="1134" w:header="737" w:footer="737" w:gutter="0"/>
          <w:cols w:space="708"/>
          <w:docGrid w:linePitch="360"/>
        </w:sectPr>
      </w:pPr>
    </w:p>
    <w:p w:rsidR="00130C91" w:rsidRPr="00C41A8F" w:rsidRDefault="00C41A8F" w:rsidP="00130C91">
      <w:pPr>
        <w:widowControl w:val="0"/>
        <w:spacing w:after="0" w:line="240" w:lineRule="auto"/>
        <w:jc w:val="both"/>
        <w:rPr>
          <w:rFonts w:ascii="Palatino Linotype" w:hAnsi="Palatino Linotype"/>
          <w:sz w:val="20"/>
          <w:szCs w:val="20"/>
        </w:rPr>
      </w:pPr>
      <w:r w:rsidRPr="00C41A8F">
        <w:rPr>
          <w:rFonts w:ascii="Palatino Linotype" w:hAnsi="Palatino Linotype"/>
          <w:sz w:val="20"/>
          <w:szCs w:val="20"/>
        </w:rPr>
        <w:t>I. 3, 3</w:t>
      </w:r>
      <w:r w:rsidRPr="00C41A8F">
        <w:rPr>
          <w:rFonts w:ascii="Palatino Linotype" w:hAnsi="Palatino Linotype"/>
          <w:smallCaps/>
          <w:sz w:val="20"/>
          <w:szCs w:val="20"/>
        </w:rPr>
        <w:t xml:space="preserve"> </w:t>
      </w:r>
      <w:r w:rsidR="00ED3B3F" w:rsidRPr="00C41A8F">
        <w:rPr>
          <w:rFonts w:ascii="Palatino Linotype" w:hAnsi="Palatino Linotype" w:cstheme="minorHAnsi"/>
          <w:smallCaps/>
          <w:sz w:val="20"/>
          <w:szCs w:val="20"/>
        </w:rPr>
        <w:t xml:space="preserve">De </w:t>
      </w:r>
      <w:proofErr w:type="spellStart"/>
      <w:r w:rsidR="00ED3B3F" w:rsidRPr="00C41A8F">
        <w:rPr>
          <w:rFonts w:ascii="Palatino Linotype" w:hAnsi="Palatino Linotype" w:cstheme="minorHAnsi"/>
          <w:smallCaps/>
          <w:sz w:val="20"/>
          <w:szCs w:val="20"/>
        </w:rPr>
        <w:t>senatus</w:t>
      </w:r>
      <w:proofErr w:type="spellEnd"/>
      <w:r w:rsidR="00ED3B3F" w:rsidRPr="00C41A8F">
        <w:rPr>
          <w:rFonts w:ascii="Palatino Linotype" w:hAnsi="Palatino Linotype" w:cstheme="minorHAnsi"/>
          <w:smallCaps/>
          <w:sz w:val="20"/>
          <w:szCs w:val="20"/>
        </w:rPr>
        <w:t xml:space="preserve"> consulto Tertulliano</w:t>
      </w:r>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pr</w:t>
      </w:r>
      <w:proofErr w:type="spellEnd"/>
      <w:r w:rsidR="00ED3B3F" w:rsidRPr="00C41A8F">
        <w:rPr>
          <w:rFonts w:ascii="Palatino Linotype" w:hAnsi="Palatino Linotype"/>
          <w:sz w:val="20"/>
          <w:szCs w:val="20"/>
        </w:rPr>
        <w:t xml:space="preserve">. Lex </w:t>
      </w:r>
      <w:proofErr w:type="spellStart"/>
      <w:r w:rsidR="00ED3B3F" w:rsidRPr="00C41A8F">
        <w:rPr>
          <w:rFonts w:ascii="Palatino Linotype" w:hAnsi="Palatino Linotype"/>
          <w:sz w:val="20"/>
          <w:szCs w:val="20"/>
        </w:rPr>
        <w:t>duodecim</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tabularum</w:t>
      </w:r>
      <w:proofErr w:type="spellEnd"/>
      <w:r w:rsidR="00ED3B3F" w:rsidRPr="00C41A8F">
        <w:rPr>
          <w:rFonts w:ascii="Palatino Linotype" w:hAnsi="Palatino Linotype"/>
          <w:sz w:val="20"/>
          <w:szCs w:val="20"/>
        </w:rPr>
        <w:t xml:space="preserve"> ita </w:t>
      </w:r>
      <w:proofErr w:type="spellStart"/>
      <w:r w:rsidR="00ED3B3F" w:rsidRPr="00C41A8F">
        <w:rPr>
          <w:rFonts w:ascii="Palatino Linotype" w:hAnsi="Palatino Linotype"/>
          <w:sz w:val="20"/>
          <w:szCs w:val="20"/>
        </w:rPr>
        <w:t>stricto</w:t>
      </w:r>
      <w:proofErr w:type="spellEnd"/>
      <w:r w:rsidR="00ED3B3F" w:rsidRPr="00C41A8F">
        <w:rPr>
          <w:rFonts w:ascii="Palatino Linotype" w:hAnsi="Palatino Linotype"/>
          <w:sz w:val="20"/>
          <w:szCs w:val="20"/>
        </w:rPr>
        <w:t xml:space="preserve"> iure </w:t>
      </w:r>
      <w:proofErr w:type="spellStart"/>
      <w:r w:rsidR="00ED3B3F" w:rsidRPr="00C41A8F">
        <w:rPr>
          <w:rFonts w:ascii="Palatino Linotype" w:hAnsi="Palatino Linotype"/>
          <w:sz w:val="20"/>
          <w:szCs w:val="20"/>
        </w:rPr>
        <w:t>utebatur</w:t>
      </w:r>
      <w:proofErr w:type="spellEnd"/>
      <w:r w:rsidR="00ED3B3F" w:rsidRPr="00C41A8F">
        <w:rPr>
          <w:rFonts w:ascii="Palatino Linotype" w:hAnsi="Palatino Linotype"/>
          <w:sz w:val="20"/>
          <w:szCs w:val="20"/>
        </w:rPr>
        <w:t xml:space="preserve"> et </w:t>
      </w:r>
      <w:proofErr w:type="spellStart"/>
      <w:r w:rsidR="00ED3B3F" w:rsidRPr="00C41A8F">
        <w:rPr>
          <w:rFonts w:ascii="Palatino Linotype" w:hAnsi="Palatino Linotype"/>
          <w:sz w:val="20"/>
          <w:szCs w:val="20"/>
        </w:rPr>
        <w:t>praeponebat</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masculorum</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progeniem</w:t>
      </w:r>
      <w:proofErr w:type="spellEnd"/>
      <w:r w:rsidR="00ED3B3F" w:rsidRPr="00C41A8F">
        <w:rPr>
          <w:rFonts w:ascii="Palatino Linotype" w:hAnsi="Palatino Linotype"/>
          <w:sz w:val="20"/>
          <w:szCs w:val="20"/>
        </w:rPr>
        <w:t xml:space="preserve">, et </w:t>
      </w:r>
      <w:proofErr w:type="spellStart"/>
      <w:r w:rsidR="00ED3B3F" w:rsidRPr="00C41A8F">
        <w:rPr>
          <w:rFonts w:ascii="Palatino Linotype" w:hAnsi="Palatino Linotype"/>
          <w:sz w:val="20"/>
          <w:szCs w:val="20"/>
        </w:rPr>
        <w:t>eos</w:t>
      </w:r>
      <w:proofErr w:type="spellEnd"/>
      <w:r w:rsidR="00ED3B3F" w:rsidRPr="00C41A8F">
        <w:rPr>
          <w:rFonts w:ascii="Palatino Linotype" w:hAnsi="Palatino Linotype"/>
          <w:sz w:val="20"/>
          <w:szCs w:val="20"/>
        </w:rPr>
        <w:t xml:space="preserve"> qui per </w:t>
      </w:r>
      <w:proofErr w:type="spellStart"/>
      <w:r w:rsidR="00ED3B3F" w:rsidRPr="00C41A8F">
        <w:rPr>
          <w:rFonts w:ascii="Palatino Linotype" w:hAnsi="Palatino Linotype"/>
          <w:sz w:val="20"/>
          <w:szCs w:val="20"/>
        </w:rPr>
        <w:t>feminini</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sexus</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necessitudinem</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sibi</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iunguntur</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adeo</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expellebat</w:t>
      </w:r>
      <w:proofErr w:type="spellEnd"/>
      <w:r w:rsidR="00ED3B3F" w:rsidRPr="00C41A8F">
        <w:rPr>
          <w:rFonts w:ascii="Palatino Linotype" w:hAnsi="Palatino Linotype"/>
          <w:sz w:val="20"/>
          <w:szCs w:val="20"/>
        </w:rPr>
        <w:t xml:space="preserve">, ut ne </w:t>
      </w:r>
      <w:proofErr w:type="spellStart"/>
      <w:r w:rsidR="00ED3B3F" w:rsidRPr="00C41A8F">
        <w:rPr>
          <w:rFonts w:ascii="Palatino Linotype" w:hAnsi="Palatino Linotype"/>
          <w:sz w:val="20"/>
          <w:szCs w:val="20"/>
        </w:rPr>
        <w:t>quidem</w:t>
      </w:r>
      <w:proofErr w:type="spellEnd"/>
      <w:r w:rsidR="00ED3B3F" w:rsidRPr="00C41A8F">
        <w:rPr>
          <w:rFonts w:ascii="Palatino Linotype" w:hAnsi="Palatino Linotype"/>
          <w:sz w:val="20"/>
          <w:szCs w:val="20"/>
        </w:rPr>
        <w:t xml:space="preserve"> inter </w:t>
      </w:r>
      <w:proofErr w:type="spellStart"/>
      <w:r w:rsidR="00ED3B3F" w:rsidRPr="00C41A8F">
        <w:rPr>
          <w:rFonts w:ascii="Palatino Linotype" w:hAnsi="Palatino Linotype"/>
          <w:sz w:val="20"/>
          <w:szCs w:val="20"/>
        </w:rPr>
        <w:t>matrem</w:t>
      </w:r>
      <w:proofErr w:type="spellEnd"/>
      <w:r w:rsidR="00ED3B3F" w:rsidRPr="00C41A8F">
        <w:rPr>
          <w:rFonts w:ascii="Palatino Linotype" w:hAnsi="Palatino Linotype"/>
          <w:sz w:val="20"/>
          <w:szCs w:val="20"/>
        </w:rPr>
        <w:t xml:space="preserve"> et </w:t>
      </w:r>
      <w:proofErr w:type="spellStart"/>
      <w:r w:rsidR="00ED3B3F" w:rsidRPr="00C41A8F">
        <w:rPr>
          <w:rFonts w:ascii="Palatino Linotype" w:hAnsi="Palatino Linotype"/>
          <w:sz w:val="20"/>
          <w:szCs w:val="20"/>
        </w:rPr>
        <w:t>filium</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filiamve</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ultro</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citroque</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hereditatis</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capiendae</w:t>
      </w:r>
      <w:proofErr w:type="spellEnd"/>
      <w:r w:rsidR="00ED3B3F" w:rsidRPr="00C41A8F">
        <w:rPr>
          <w:rFonts w:ascii="Palatino Linotype" w:hAnsi="Palatino Linotype"/>
          <w:sz w:val="20"/>
          <w:szCs w:val="20"/>
        </w:rPr>
        <w:t xml:space="preserve"> ius </w:t>
      </w:r>
      <w:proofErr w:type="spellStart"/>
      <w:r w:rsidR="00ED3B3F" w:rsidRPr="00C41A8F">
        <w:rPr>
          <w:rFonts w:ascii="Palatino Linotype" w:hAnsi="Palatino Linotype"/>
          <w:sz w:val="20"/>
          <w:szCs w:val="20"/>
        </w:rPr>
        <w:t>daret</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nisi</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quod</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praetores</w:t>
      </w:r>
      <w:proofErr w:type="spellEnd"/>
      <w:r w:rsidR="00ED3B3F" w:rsidRPr="00C41A8F">
        <w:rPr>
          <w:rFonts w:ascii="Palatino Linotype" w:hAnsi="Palatino Linotype"/>
          <w:sz w:val="20"/>
          <w:szCs w:val="20"/>
        </w:rPr>
        <w:t xml:space="preserve"> ex </w:t>
      </w:r>
      <w:proofErr w:type="spellStart"/>
      <w:r w:rsidR="00ED3B3F" w:rsidRPr="00C41A8F">
        <w:rPr>
          <w:rFonts w:ascii="Palatino Linotype" w:hAnsi="Palatino Linotype"/>
          <w:sz w:val="20"/>
          <w:szCs w:val="20"/>
        </w:rPr>
        <w:t>proximitate</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cognatorum</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eas</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personas</w:t>
      </w:r>
      <w:proofErr w:type="spellEnd"/>
      <w:r w:rsidR="00ED3B3F" w:rsidRPr="00C41A8F">
        <w:rPr>
          <w:rFonts w:ascii="Palatino Linotype" w:hAnsi="Palatino Linotype"/>
          <w:sz w:val="20"/>
          <w:szCs w:val="20"/>
        </w:rPr>
        <w:t xml:space="preserve"> ad </w:t>
      </w:r>
      <w:proofErr w:type="spellStart"/>
      <w:r w:rsidR="00ED3B3F" w:rsidRPr="00C41A8F">
        <w:rPr>
          <w:rFonts w:ascii="Palatino Linotype" w:hAnsi="Palatino Linotype"/>
          <w:sz w:val="20"/>
          <w:szCs w:val="20"/>
        </w:rPr>
        <w:t>successionem</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bonorum</w:t>
      </w:r>
      <w:proofErr w:type="spellEnd"/>
      <w:r w:rsidR="00ED3B3F" w:rsidRPr="00C41A8F">
        <w:rPr>
          <w:rFonts w:ascii="Palatino Linotype" w:hAnsi="Palatino Linotype"/>
          <w:sz w:val="20"/>
          <w:szCs w:val="20"/>
        </w:rPr>
        <w:t xml:space="preserve"> possessione </w:t>
      </w:r>
      <w:proofErr w:type="spellStart"/>
      <w:r w:rsidR="00ED3B3F" w:rsidRPr="00C41A8F">
        <w:rPr>
          <w:rFonts w:ascii="Palatino Linotype" w:hAnsi="Palatino Linotype"/>
          <w:sz w:val="20"/>
          <w:szCs w:val="20"/>
        </w:rPr>
        <w:t>unde</w:t>
      </w:r>
      <w:proofErr w:type="spellEnd"/>
      <w:r w:rsidR="00ED3B3F" w:rsidRPr="00C41A8F">
        <w:rPr>
          <w:rFonts w:ascii="Palatino Linotype" w:hAnsi="Palatino Linotype"/>
          <w:sz w:val="20"/>
          <w:szCs w:val="20"/>
        </w:rPr>
        <w:t xml:space="preserve"> cognati </w:t>
      </w:r>
      <w:proofErr w:type="spellStart"/>
      <w:r w:rsidR="00ED3B3F" w:rsidRPr="00C41A8F">
        <w:rPr>
          <w:rFonts w:ascii="Palatino Linotype" w:hAnsi="Palatino Linotype"/>
          <w:sz w:val="20"/>
          <w:szCs w:val="20"/>
        </w:rPr>
        <w:t>accommodata</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vocabant</w:t>
      </w:r>
      <w:proofErr w:type="spellEnd"/>
      <w:r w:rsidR="00ED3B3F" w:rsidRPr="00C41A8F">
        <w:rPr>
          <w:rFonts w:ascii="Palatino Linotype" w:hAnsi="Palatino Linotype"/>
          <w:sz w:val="20"/>
          <w:szCs w:val="20"/>
        </w:rPr>
        <w:t xml:space="preserve">. 1. </w:t>
      </w:r>
      <w:proofErr w:type="spellStart"/>
      <w:r w:rsidR="00ED3B3F" w:rsidRPr="00C41A8F">
        <w:rPr>
          <w:rFonts w:ascii="Palatino Linotype" w:hAnsi="Palatino Linotype"/>
          <w:sz w:val="20"/>
          <w:szCs w:val="20"/>
        </w:rPr>
        <w:t>Sed</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hae</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iuris</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angustiae</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postea</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emendatae</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sunt</w:t>
      </w:r>
      <w:proofErr w:type="spellEnd"/>
      <w:r w:rsidR="00ED3B3F" w:rsidRPr="00C41A8F">
        <w:rPr>
          <w:rFonts w:ascii="Palatino Linotype" w:hAnsi="Palatino Linotype"/>
          <w:sz w:val="20"/>
          <w:szCs w:val="20"/>
        </w:rPr>
        <w:t xml:space="preserve">. Et </w:t>
      </w:r>
      <w:proofErr w:type="spellStart"/>
      <w:r w:rsidR="00ED3B3F" w:rsidRPr="00C41A8F">
        <w:rPr>
          <w:rFonts w:ascii="Palatino Linotype" w:hAnsi="Palatino Linotype"/>
          <w:sz w:val="20"/>
          <w:szCs w:val="20"/>
        </w:rPr>
        <w:t>primus</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quidem</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divus</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Claudius</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matri</w:t>
      </w:r>
      <w:proofErr w:type="spellEnd"/>
      <w:r w:rsidR="00ED3B3F" w:rsidRPr="00C41A8F">
        <w:rPr>
          <w:rFonts w:ascii="Palatino Linotype" w:hAnsi="Palatino Linotype"/>
          <w:sz w:val="20"/>
          <w:szCs w:val="20"/>
        </w:rPr>
        <w:t xml:space="preserve"> ad </w:t>
      </w:r>
      <w:proofErr w:type="spellStart"/>
      <w:r w:rsidR="00ED3B3F" w:rsidRPr="00C41A8F">
        <w:rPr>
          <w:rFonts w:ascii="Palatino Linotype" w:hAnsi="Palatino Linotype"/>
          <w:sz w:val="20"/>
          <w:szCs w:val="20"/>
        </w:rPr>
        <w:t>solatium</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liberorum</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amissorum</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legitimam</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eorum</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detulit</w:t>
      </w:r>
      <w:proofErr w:type="spellEnd"/>
      <w:r w:rsidR="00ED3B3F" w:rsidRPr="00C41A8F">
        <w:rPr>
          <w:rFonts w:ascii="Palatino Linotype" w:hAnsi="Palatino Linotype"/>
          <w:sz w:val="20"/>
          <w:szCs w:val="20"/>
        </w:rPr>
        <w:t xml:space="preserve"> </w:t>
      </w:r>
      <w:proofErr w:type="spellStart"/>
      <w:r w:rsidR="00ED3B3F" w:rsidRPr="00C41A8F">
        <w:rPr>
          <w:rFonts w:ascii="Palatino Linotype" w:hAnsi="Palatino Linotype"/>
          <w:sz w:val="20"/>
          <w:szCs w:val="20"/>
        </w:rPr>
        <w:t>hereditatem</w:t>
      </w:r>
      <w:proofErr w:type="spellEnd"/>
      <w:r w:rsidR="00ED3B3F" w:rsidRPr="00C41A8F">
        <w:rPr>
          <w:rFonts w:ascii="Palatino Linotype" w:hAnsi="Palatino Linotype"/>
          <w:sz w:val="20"/>
          <w:szCs w:val="20"/>
        </w:rPr>
        <w:t>.</w:t>
      </w:r>
    </w:p>
    <w:p w:rsidR="00130C91" w:rsidRPr="00C41A8F" w:rsidRDefault="00130C91" w:rsidP="00130C91">
      <w:pPr>
        <w:widowControl w:val="0"/>
        <w:spacing w:after="0" w:line="240" w:lineRule="auto"/>
        <w:jc w:val="both"/>
        <w:rPr>
          <w:rFonts w:ascii="Palatino Linotype" w:hAnsi="Palatino Linotype"/>
          <w:sz w:val="20"/>
          <w:szCs w:val="20"/>
        </w:rPr>
      </w:pPr>
      <w:proofErr w:type="spellStart"/>
      <w:r w:rsidRPr="00C41A8F">
        <w:rPr>
          <w:rFonts w:ascii="Palatino Linotype" w:hAnsi="Palatino Linotype"/>
          <w:sz w:val="20"/>
          <w:szCs w:val="20"/>
        </w:rPr>
        <w:t>pr</w:t>
      </w:r>
      <w:proofErr w:type="spellEnd"/>
      <w:r w:rsidRPr="00C41A8F">
        <w:rPr>
          <w:rFonts w:ascii="Palatino Linotype" w:hAnsi="Palatino Linotype"/>
          <w:sz w:val="20"/>
          <w:szCs w:val="20"/>
        </w:rPr>
        <w:t xml:space="preserve">. </w:t>
      </w:r>
      <w:r w:rsidRPr="00C41A8F">
        <w:rPr>
          <w:rFonts w:ascii="Palatino Linotype" w:hAnsi="Palatino Linotype" w:cs="GlyphLessFont"/>
          <w:sz w:val="20"/>
          <w:szCs w:val="20"/>
        </w:rPr>
        <w:t>La legge delle XII Tavole usava di un diritto così stretto, e preferiva la discendenza dei maschi, e coloro che sono congiunti per mezzo di parentela di sesso femminile a tal segno li escludeva, da non accordare neppure tra madre e figlio o figlia il diritto di acquistare la eredità vicendevole, se non che i pretori chiamavano quelle persone dalla prossimità dei cognati alla successione dei beni co</w:t>
      </w:r>
      <w:r w:rsidR="001F26AC" w:rsidRPr="00C41A8F">
        <w:rPr>
          <w:rFonts w:ascii="Palatino Linotype" w:hAnsi="Palatino Linotype" w:cs="GlyphLessFont"/>
          <w:sz w:val="20"/>
          <w:szCs w:val="20"/>
        </w:rPr>
        <w:t xml:space="preserve">n </w:t>
      </w:r>
      <w:r w:rsidRPr="00C41A8F">
        <w:rPr>
          <w:rFonts w:ascii="Palatino Linotype" w:hAnsi="Palatino Linotype" w:cs="GlyphLessFont"/>
          <w:sz w:val="20"/>
          <w:szCs w:val="20"/>
        </w:rPr>
        <w:t>l</w:t>
      </w:r>
      <w:r w:rsidR="001F26AC" w:rsidRPr="00C41A8F">
        <w:rPr>
          <w:rFonts w:ascii="Palatino Linotype" w:hAnsi="Palatino Linotype" w:cs="GlyphLessFont"/>
          <w:sz w:val="20"/>
          <w:szCs w:val="20"/>
        </w:rPr>
        <w:t xml:space="preserve">a </w:t>
      </w:r>
      <w:proofErr w:type="spellStart"/>
      <w:r w:rsidR="001F26AC" w:rsidRPr="00C41A8F">
        <w:rPr>
          <w:rFonts w:ascii="Palatino Linotype" w:hAnsi="Palatino Linotype" w:cs="GlyphLessFont"/>
          <w:i/>
          <w:sz w:val="20"/>
          <w:szCs w:val="20"/>
        </w:rPr>
        <w:t>bonorum</w:t>
      </w:r>
      <w:proofErr w:type="spellEnd"/>
      <w:r w:rsidRPr="00C41A8F">
        <w:rPr>
          <w:rFonts w:ascii="Palatino Linotype" w:hAnsi="Palatino Linotype" w:cs="GlyphLessFont"/>
          <w:i/>
          <w:sz w:val="20"/>
          <w:szCs w:val="20"/>
        </w:rPr>
        <w:t xml:space="preserve"> possess</w:t>
      </w:r>
      <w:r w:rsidR="001F26AC" w:rsidRPr="00C41A8F">
        <w:rPr>
          <w:rFonts w:ascii="Palatino Linotype" w:hAnsi="Palatino Linotype" w:cs="GlyphLessFont"/>
          <w:i/>
          <w:sz w:val="20"/>
          <w:szCs w:val="20"/>
        </w:rPr>
        <w:t>io</w:t>
      </w:r>
      <w:r w:rsidRPr="00C41A8F">
        <w:rPr>
          <w:rFonts w:ascii="Palatino Linotype" w:hAnsi="Palatino Linotype" w:cs="GlyphLessFont"/>
          <w:i/>
          <w:sz w:val="20"/>
          <w:szCs w:val="20"/>
        </w:rPr>
        <w:t xml:space="preserve"> </w:t>
      </w:r>
      <w:proofErr w:type="spellStart"/>
      <w:r w:rsidRPr="00C41A8F">
        <w:rPr>
          <w:rFonts w:ascii="Palatino Linotype" w:hAnsi="Palatino Linotype" w:cs="GlyphLessFont"/>
          <w:i/>
          <w:sz w:val="20"/>
          <w:szCs w:val="20"/>
        </w:rPr>
        <w:t>unde</w:t>
      </w:r>
      <w:proofErr w:type="spellEnd"/>
      <w:r w:rsidRPr="00C41A8F">
        <w:rPr>
          <w:rFonts w:ascii="Palatino Linotype" w:hAnsi="Palatino Linotype" w:cs="GlyphLessFont"/>
          <w:i/>
          <w:sz w:val="20"/>
          <w:szCs w:val="20"/>
        </w:rPr>
        <w:t xml:space="preserve"> cognati</w:t>
      </w:r>
      <w:r w:rsidRPr="00C41A8F">
        <w:rPr>
          <w:rFonts w:ascii="Palatino Linotype" w:hAnsi="Palatino Linotype" w:cs="GlyphLessFont"/>
          <w:sz w:val="20"/>
          <w:szCs w:val="20"/>
        </w:rPr>
        <w:t>. 1. Ma queste strettezze di diritto furono poi emendate. Ed invero il divo Claudio per primo accordò alla madre la legittima eredità dei figli a conforto della perdita di essi.</w:t>
      </w:r>
    </w:p>
    <w:p w:rsidR="00130C91" w:rsidRPr="00C41A8F" w:rsidRDefault="00130C91" w:rsidP="00130C91">
      <w:pPr>
        <w:widowControl w:val="0"/>
        <w:spacing w:after="0" w:line="240" w:lineRule="auto"/>
        <w:jc w:val="both"/>
        <w:rPr>
          <w:rFonts w:ascii="Palatino Linotype" w:hAnsi="Palatino Linotype"/>
          <w:sz w:val="20"/>
          <w:szCs w:val="20"/>
        </w:rPr>
        <w:sectPr w:rsidR="00130C91" w:rsidRPr="00C41A8F" w:rsidSect="00C41A8F">
          <w:type w:val="continuous"/>
          <w:pgSz w:w="11906" w:h="16838" w:code="9"/>
          <w:pgMar w:top="1134" w:right="1134" w:bottom="1134" w:left="1134" w:header="737" w:footer="737" w:gutter="0"/>
          <w:cols w:num="2" w:space="708"/>
          <w:docGrid w:linePitch="360"/>
        </w:sectPr>
      </w:pPr>
    </w:p>
    <w:p w:rsidR="008C3BE1" w:rsidRDefault="008C3BE1" w:rsidP="00130C91">
      <w:pPr>
        <w:widowControl w:val="0"/>
        <w:spacing w:after="0" w:line="240" w:lineRule="auto"/>
        <w:jc w:val="both"/>
        <w:rPr>
          <w:rFonts w:ascii="Palatino Linotype" w:hAnsi="Palatino Linotype"/>
          <w:sz w:val="20"/>
          <w:szCs w:val="20"/>
        </w:rPr>
      </w:pPr>
    </w:p>
    <w:p w:rsidR="00ED3B3F" w:rsidRDefault="00ED3B3F" w:rsidP="00130C91">
      <w:pPr>
        <w:widowControl w:val="0"/>
        <w:spacing w:after="0" w:line="240" w:lineRule="auto"/>
        <w:jc w:val="both"/>
        <w:rPr>
          <w:rFonts w:ascii="Palatino Linotype" w:hAnsi="Palatino Linotype"/>
          <w:sz w:val="20"/>
          <w:szCs w:val="20"/>
        </w:rPr>
      </w:pPr>
      <w:r w:rsidRPr="00C41A8F">
        <w:rPr>
          <w:rFonts w:ascii="Palatino Linotype" w:hAnsi="Palatino Linotype"/>
          <w:sz w:val="20"/>
          <w:szCs w:val="20"/>
        </w:rPr>
        <w:t xml:space="preserve">2. </w:t>
      </w:r>
      <w:proofErr w:type="spellStart"/>
      <w:r w:rsidRPr="00C41A8F">
        <w:rPr>
          <w:rFonts w:ascii="Palatino Linotype" w:hAnsi="Palatino Linotype"/>
          <w:sz w:val="20"/>
          <w:szCs w:val="20"/>
        </w:rPr>
        <w:t>Postea</w:t>
      </w:r>
      <w:proofErr w:type="spellEnd"/>
      <w:r w:rsidRPr="00C41A8F">
        <w:rPr>
          <w:rFonts w:ascii="Palatino Linotype" w:hAnsi="Palatino Linotype"/>
          <w:sz w:val="20"/>
          <w:szCs w:val="20"/>
        </w:rPr>
        <w:t xml:space="preserve"> </w:t>
      </w:r>
      <w:proofErr w:type="spellStart"/>
      <w:r w:rsidRPr="00C41A8F">
        <w:rPr>
          <w:rFonts w:ascii="Palatino Linotype" w:hAnsi="Palatino Linotype"/>
          <w:sz w:val="20"/>
          <w:szCs w:val="20"/>
        </w:rPr>
        <w:t>autem</w:t>
      </w:r>
      <w:proofErr w:type="spellEnd"/>
      <w:r w:rsidRPr="00C41A8F">
        <w:rPr>
          <w:rFonts w:ascii="Palatino Linotype" w:hAnsi="Palatino Linotype"/>
          <w:sz w:val="20"/>
          <w:szCs w:val="20"/>
        </w:rPr>
        <w:t xml:space="preserve"> </w:t>
      </w:r>
      <w:proofErr w:type="spellStart"/>
      <w:r w:rsidRPr="00C41A8F">
        <w:rPr>
          <w:rFonts w:ascii="Palatino Linotype" w:hAnsi="Palatino Linotype"/>
          <w:sz w:val="20"/>
          <w:szCs w:val="20"/>
        </w:rPr>
        <w:t>senatusconsulto</w:t>
      </w:r>
      <w:proofErr w:type="spellEnd"/>
      <w:r w:rsidRPr="00C41A8F">
        <w:rPr>
          <w:rFonts w:ascii="Palatino Linotype" w:hAnsi="Palatino Linotype"/>
          <w:sz w:val="20"/>
          <w:szCs w:val="20"/>
        </w:rPr>
        <w:t xml:space="preserve"> Tertulliano, </w:t>
      </w:r>
      <w:proofErr w:type="spellStart"/>
      <w:r w:rsidRPr="00C41A8F">
        <w:rPr>
          <w:rFonts w:ascii="Palatino Linotype" w:hAnsi="Palatino Linotype"/>
          <w:sz w:val="20"/>
          <w:szCs w:val="20"/>
        </w:rPr>
        <w:t>quod</w:t>
      </w:r>
      <w:proofErr w:type="spellEnd"/>
      <w:r w:rsidRPr="00C41A8F">
        <w:rPr>
          <w:rFonts w:ascii="Palatino Linotype" w:hAnsi="Palatino Linotype"/>
          <w:sz w:val="20"/>
          <w:szCs w:val="20"/>
        </w:rPr>
        <w:t xml:space="preserve"> divi </w:t>
      </w:r>
      <w:proofErr w:type="spellStart"/>
      <w:r w:rsidRPr="00C41A8F">
        <w:rPr>
          <w:rFonts w:ascii="Palatino Linotype" w:hAnsi="Palatino Linotype"/>
          <w:sz w:val="20"/>
          <w:szCs w:val="20"/>
        </w:rPr>
        <w:t>Hadriani</w:t>
      </w:r>
      <w:proofErr w:type="spellEnd"/>
      <w:r w:rsidRPr="00C41A8F">
        <w:rPr>
          <w:rFonts w:ascii="Palatino Linotype" w:hAnsi="Palatino Linotype"/>
          <w:sz w:val="20"/>
          <w:szCs w:val="20"/>
        </w:rPr>
        <w:t xml:space="preserve"> </w:t>
      </w:r>
      <w:proofErr w:type="spellStart"/>
      <w:r w:rsidRPr="00C41A8F">
        <w:rPr>
          <w:rFonts w:ascii="Palatino Linotype" w:hAnsi="Palatino Linotype"/>
          <w:sz w:val="20"/>
          <w:szCs w:val="20"/>
        </w:rPr>
        <w:t>temporibus</w:t>
      </w:r>
      <w:proofErr w:type="spellEnd"/>
      <w:r w:rsidRPr="00C41A8F">
        <w:rPr>
          <w:rFonts w:ascii="Palatino Linotype" w:hAnsi="Palatino Linotype"/>
          <w:sz w:val="20"/>
          <w:szCs w:val="20"/>
        </w:rPr>
        <w:t xml:space="preserve"> factum est [117 – 138 d.C.], </w:t>
      </w:r>
      <w:proofErr w:type="spellStart"/>
      <w:r w:rsidRPr="00C41A8F">
        <w:rPr>
          <w:rFonts w:ascii="Palatino Linotype" w:hAnsi="Palatino Linotype"/>
          <w:sz w:val="20"/>
          <w:szCs w:val="20"/>
        </w:rPr>
        <w:t>plenissime</w:t>
      </w:r>
      <w:proofErr w:type="spellEnd"/>
      <w:r w:rsidRPr="00C41A8F">
        <w:rPr>
          <w:rFonts w:ascii="Palatino Linotype" w:hAnsi="Palatino Linotype"/>
          <w:sz w:val="20"/>
          <w:szCs w:val="20"/>
        </w:rPr>
        <w:t xml:space="preserve"> de tristi successione </w:t>
      </w:r>
      <w:proofErr w:type="spellStart"/>
      <w:r w:rsidRPr="00C41A8F">
        <w:rPr>
          <w:rFonts w:ascii="Palatino Linotype" w:hAnsi="Palatino Linotype"/>
          <w:sz w:val="20"/>
          <w:szCs w:val="20"/>
        </w:rPr>
        <w:t>matri</w:t>
      </w:r>
      <w:proofErr w:type="spellEnd"/>
      <w:r w:rsidRPr="00C41A8F">
        <w:rPr>
          <w:rFonts w:ascii="Palatino Linotype" w:hAnsi="Palatino Linotype"/>
          <w:sz w:val="20"/>
          <w:szCs w:val="20"/>
        </w:rPr>
        <w:t xml:space="preserve">, non </w:t>
      </w:r>
      <w:proofErr w:type="spellStart"/>
      <w:r w:rsidRPr="00C41A8F">
        <w:rPr>
          <w:rFonts w:ascii="Palatino Linotype" w:hAnsi="Palatino Linotype"/>
          <w:sz w:val="20"/>
          <w:szCs w:val="20"/>
        </w:rPr>
        <w:t>etiam</w:t>
      </w:r>
      <w:proofErr w:type="spellEnd"/>
      <w:r w:rsidRPr="00C41A8F">
        <w:rPr>
          <w:rFonts w:ascii="Palatino Linotype" w:hAnsi="Palatino Linotype"/>
          <w:sz w:val="20"/>
          <w:szCs w:val="20"/>
        </w:rPr>
        <w:t xml:space="preserve"> </w:t>
      </w:r>
      <w:proofErr w:type="spellStart"/>
      <w:r w:rsidRPr="00C41A8F">
        <w:rPr>
          <w:rFonts w:ascii="Palatino Linotype" w:hAnsi="Palatino Linotype"/>
          <w:sz w:val="20"/>
          <w:szCs w:val="20"/>
        </w:rPr>
        <w:t>aviae</w:t>
      </w:r>
      <w:proofErr w:type="spellEnd"/>
      <w:r w:rsidRPr="00C41A8F">
        <w:rPr>
          <w:rFonts w:ascii="Palatino Linotype" w:hAnsi="Palatino Linotype"/>
          <w:sz w:val="20"/>
          <w:szCs w:val="20"/>
        </w:rPr>
        <w:t xml:space="preserve"> </w:t>
      </w:r>
      <w:proofErr w:type="spellStart"/>
      <w:r w:rsidRPr="00C41A8F">
        <w:rPr>
          <w:rFonts w:ascii="Palatino Linotype" w:hAnsi="Palatino Linotype"/>
          <w:sz w:val="20"/>
          <w:szCs w:val="20"/>
        </w:rPr>
        <w:t>deferenda</w:t>
      </w:r>
      <w:proofErr w:type="spellEnd"/>
      <w:r w:rsidRPr="00C41A8F">
        <w:rPr>
          <w:rFonts w:ascii="Palatino Linotype" w:hAnsi="Palatino Linotype"/>
          <w:sz w:val="20"/>
          <w:szCs w:val="20"/>
        </w:rPr>
        <w:t xml:space="preserve"> </w:t>
      </w:r>
      <w:proofErr w:type="spellStart"/>
      <w:r w:rsidRPr="00C41A8F">
        <w:rPr>
          <w:rFonts w:ascii="Palatino Linotype" w:hAnsi="Palatino Linotype"/>
          <w:sz w:val="20"/>
          <w:szCs w:val="20"/>
        </w:rPr>
        <w:t>cautum</w:t>
      </w:r>
      <w:proofErr w:type="spellEnd"/>
      <w:r w:rsidRPr="00C41A8F">
        <w:rPr>
          <w:rFonts w:ascii="Palatino Linotype" w:hAnsi="Palatino Linotype"/>
          <w:sz w:val="20"/>
          <w:szCs w:val="20"/>
        </w:rPr>
        <w:t xml:space="preserve"> est: ut mater ingenua </w:t>
      </w:r>
      <w:proofErr w:type="spellStart"/>
      <w:r w:rsidRPr="00C41A8F">
        <w:rPr>
          <w:rFonts w:ascii="Palatino Linotype" w:hAnsi="Palatino Linotype"/>
          <w:sz w:val="20"/>
          <w:szCs w:val="20"/>
        </w:rPr>
        <w:t>trium</w:t>
      </w:r>
      <w:proofErr w:type="spellEnd"/>
      <w:r w:rsidRPr="00C41A8F">
        <w:rPr>
          <w:rFonts w:ascii="Palatino Linotype" w:hAnsi="Palatino Linotype"/>
          <w:sz w:val="20"/>
          <w:szCs w:val="20"/>
        </w:rPr>
        <w:t xml:space="preserve"> </w:t>
      </w:r>
      <w:proofErr w:type="spellStart"/>
      <w:r w:rsidRPr="00C41A8F">
        <w:rPr>
          <w:rFonts w:ascii="Palatino Linotype" w:hAnsi="Palatino Linotype"/>
          <w:sz w:val="20"/>
          <w:szCs w:val="20"/>
        </w:rPr>
        <w:t>liberorum</w:t>
      </w:r>
      <w:proofErr w:type="spellEnd"/>
      <w:r w:rsidRPr="00C41A8F">
        <w:rPr>
          <w:rFonts w:ascii="Palatino Linotype" w:hAnsi="Palatino Linotype"/>
          <w:sz w:val="20"/>
          <w:szCs w:val="20"/>
        </w:rPr>
        <w:t xml:space="preserve"> ius </w:t>
      </w:r>
      <w:proofErr w:type="spellStart"/>
      <w:r w:rsidRPr="00C41A8F">
        <w:rPr>
          <w:rFonts w:ascii="Palatino Linotype" w:hAnsi="Palatino Linotype"/>
          <w:sz w:val="20"/>
          <w:szCs w:val="20"/>
        </w:rPr>
        <w:t>habens</w:t>
      </w:r>
      <w:proofErr w:type="spellEnd"/>
      <w:r w:rsidRPr="00C41A8F">
        <w:rPr>
          <w:rFonts w:ascii="Palatino Linotype" w:hAnsi="Palatino Linotype"/>
          <w:sz w:val="20"/>
          <w:szCs w:val="20"/>
        </w:rPr>
        <w:t xml:space="preserve">, libertina </w:t>
      </w:r>
      <w:proofErr w:type="spellStart"/>
      <w:r w:rsidRPr="00C41A8F">
        <w:rPr>
          <w:rFonts w:ascii="Palatino Linotype" w:hAnsi="Palatino Linotype"/>
          <w:sz w:val="20"/>
          <w:szCs w:val="20"/>
        </w:rPr>
        <w:t>quattuor</w:t>
      </w:r>
      <w:proofErr w:type="spellEnd"/>
      <w:r w:rsidRPr="00C41A8F">
        <w:rPr>
          <w:rFonts w:ascii="Palatino Linotype" w:hAnsi="Palatino Linotype"/>
          <w:sz w:val="20"/>
          <w:szCs w:val="20"/>
        </w:rPr>
        <w:t xml:space="preserve"> </w:t>
      </w:r>
      <w:proofErr w:type="gramStart"/>
      <w:r w:rsidRPr="00C41A8F">
        <w:rPr>
          <w:rFonts w:ascii="Palatino Linotype" w:hAnsi="Palatino Linotype"/>
          <w:sz w:val="20"/>
          <w:szCs w:val="20"/>
        </w:rPr>
        <w:t>ad</w:t>
      </w:r>
      <w:proofErr w:type="gramEnd"/>
      <w:r w:rsidRPr="00C41A8F">
        <w:rPr>
          <w:rFonts w:ascii="Palatino Linotype" w:hAnsi="Palatino Linotype"/>
          <w:sz w:val="20"/>
          <w:szCs w:val="20"/>
        </w:rPr>
        <w:t xml:space="preserve"> bona </w:t>
      </w:r>
      <w:proofErr w:type="spellStart"/>
      <w:r w:rsidRPr="00C41A8F">
        <w:rPr>
          <w:rFonts w:ascii="Palatino Linotype" w:hAnsi="Palatino Linotype"/>
          <w:sz w:val="20"/>
          <w:szCs w:val="20"/>
        </w:rPr>
        <w:t>filiorum</w:t>
      </w:r>
      <w:proofErr w:type="spellEnd"/>
      <w:r w:rsidRPr="00C41A8F">
        <w:rPr>
          <w:rFonts w:ascii="Palatino Linotype" w:hAnsi="Palatino Linotype"/>
          <w:sz w:val="20"/>
          <w:szCs w:val="20"/>
        </w:rPr>
        <w:t xml:space="preserve"> </w:t>
      </w:r>
      <w:proofErr w:type="spellStart"/>
      <w:r w:rsidRPr="00C41A8F">
        <w:rPr>
          <w:rFonts w:ascii="Palatino Linotype" w:hAnsi="Palatino Linotype"/>
          <w:sz w:val="20"/>
          <w:szCs w:val="20"/>
        </w:rPr>
        <w:t>filiarumve</w:t>
      </w:r>
      <w:proofErr w:type="spellEnd"/>
      <w:r w:rsidRPr="00C41A8F">
        <w:rPr>
          <w:rFonts w:ascii="Palatino Linotype" w:hAnsi="Palatino Linotype"/>
          <w:sz w:val="20"/>
          <w:szCs w:val="20"/>
        </w:rPr>
        <w:t xml:space="preserve"> </w:t>
      </w:r>
      <w:proofErr w:type="spellStart"/>
      <w:r w:rsidRPr="00C41A8F">
        <w:rPr>
          <w:rFonts w:ascii="Palatino Linotype" w:hAnsi="Palatino Linotype"/>
          <w:sz w:val="20"/>
          <w:szCs w:val="20"/>
        </w:rPr>
        <w:t>admittatur</w:t>
      </w:r>
      <w:proofErr w:type="spellEnd"/>
      <w:r w:rsidRPr="00C41A8F">
        <w:rPr>
          <w:rFonts w:ascii="Palatino Linotype" w:hAnsi="Palatino Linotype"/>
          <w:sz w:val="20"/>
          <w:szCs w:val="20"/>
        </w:rPr>
        <w:t xml:space="preserve"> </w:t>
      </w:r>
      <w:proofErr w:type="spellStart"/>
      <w:r w:rsidRPr="00C41A8F">
        <w:rPr>
          <w:rFonts w:ascii="Palatino Linotype" w:hAnsi="Palatino Linotype"/>
          <w:sz w:val="20"/>
          <w:szCs w:val="20"/>
        </w:rPr>
        <w:t>intestatorum</w:t>
      </w:r>
      <w:proofErr w:type="spellEnd"/>
      <w:r w:rsidRPr="00C41A8F">
        <w:rPr>
          <w:rFonts w:ascii="Palatino Linotype" w:hAnsi="Palatino Linotype"/>
          <w:sz w:val="20"/>
          <w:szCs w:val="20"/>
        </w:rPr>
        <w:t xml:space="preserve"> </w:t>
      </w:r>
      <w:proofErr w:type="spellStart"/>
      <w:r w:rsidRPr="00C41A8F">
        <w:rPr>
          <w:rFonts w:ascii="Palatino Linotype" w:hAnsi="Palatino Linotype"/>
          <w:sz w:val="20"/>
          <w:szCs w:val="20"/>
        </w:rPr>
        <w:t>mortuorum</w:t>
      </w:r>
      <w:proofErr w:type="spellEnd"/>
      <w:r w:rsidRPr="00C41A8F">
        <w:rPr>
          <w:rFonts w:ascii="Palatino Linotype" w:hAnsi="Palatino Linotype"/>
          <w:sz w:val="20"/>
          <w:szCs w:val="20"/>
        </w:rPr>
        <w:t xml:space="preserve">, licet in potestate </w:t>
      </w:r>
      <w:proofErr w:type="spellStart"/>
      <w:r w:rsidRPr="00C41A8F">
        <w:rPr>
          <w:rFonts w:ascii="Palatino Linotype" w:hAnsi="Palatino Linotype"/>
          <w:sz w:val="20"/>
          <w:szCs w:val="20"/>
        </w:rPr>
        <w:t>parentis</w:t>
      </w:r>
      <w:proofErr w:type="spellEnd"/>
      <w:r w:rsidRPr="00C41A8F">
        <w:rPr>
          <w:rFonts w:ascii="Palatino Linotype" w:hAnsi="Palatino Linotype"/>
          <w:sz w:val="20"/>
          <w:szCs w:val="20"/>
        </w:rPr>
        <w:t xml:space="preserve"> est, ut </w:t>
      </w:r>
      <w:proofErr w:type="spellStart"/>
      <w:r w:rsidRPr="00C41A8F">
        <w:rPr>
          <w:rFonts w:ascii="Palatino Linotype" w:hAnsi="Palatino Linotype"/>
          <w:sz w:val="20"/>
          <w:szCs w:val="20"/>
        </w:rPr>
        <w:t>scilicet</w:t>
      </w:r>
      <w:proofErr w:type="spellEnd"/>
      <w:r w:rsidRPr="00C41A8F">
        <w:rPr>
          <w:rFonts w:ascii="Palatino Linotype" w:hAnsi="Palatino Linotype"/>
          <w:sz w:val="20"/>
          <w:szCs w:val="20"/>
        </w:rPr>
        <w:t xml:space="preserve">, cum alieno </w:t>
      </w:r>
      <w:proofErr w:type="spellStart"/>
      <w:r w:rsidRPr="00C41A8F">
        <w:rPr>
          <w:rFonts w:ascii="Palatino Linotype" w:hAnsi="Palatino Linotype"/>
          <w:sz w:val="20"/>
          <w:szCs w:val="20"/>
        </w:rPr>
        <w:t>iuri</w:t>
      </w:r>
      <w:proofErr w:type="spellEnd"/>
      <w:r w:rsidRPr="00C41A8F">
        <w:rPr>
          <w:rFonts w:ascii="Palatino Linotype" w:hAnsi="Palatino Linotype"/>
          <w:sz w:val="20"/>
          <w:szCs w:val="20"/>
        </w:rPr>
        <w:t xml:space="preserve"> </w:t>
      </w:r>
      <w:proofErr w:type="spellStart"/>
      <w:r w:rsidRPr="00C41A8F">
        <w:rPr>
          <w:rFonts w:ascii="Palatino Linotype" w:hAnsi="Palatino Linotype"/>
          <w:sz w:val="20"/>
          <w:szCs w:val="20"/>
        </w:rPr>
        <w:t>subiecta</w:t>
      </w:r>
      <w:proofErr w:type="spellEnd"/>
      <w:r w:rsidRPr="00C41A8F">
        <w:rPr>
          <w:rFonts w:ascii="Palatino Linotype" w:hAnsi="Palatino Linotype"/>
          <w:sz w:val="20"/>
          <w:szCs w:val="20"/>
        </w:rPr>
        <w:t xml:space="preserve"> est, </w:t>
      </w:r>
      <w:proofErr w:type="spellStart"/>
      <w:r w:rsidRPr="00C41A8F">
        <w:rPr>
          <w:rFonts w:ascii="Palatino Linotype" w:hAnsi="Palatino Linotype"/>
          <w:sz w:val="20"/>
          <w:szCs w:val="20"/>
        </w:rPr>
        <w:t>iussu</w:t>
      </w:r>
      <w:proofErr w:type="spellEnd"/>
      <w:r w:rsidRPr="00C41A8F">
        <w:rPr>
          <w:rFonts w:ascii="Palatino Linotype" w:hAnsi="Palatino Linotype"/>
          <w:sz w:val="20"/>
          <w:szCs w:val="20"/>
        </w:rPr>
        <w:t xml:space="preserve"> </w:t>
      </w:r>
      <w:proofErr w:type="spellStart"/>
      <w:r w:rsidRPr="00C41A8F">
        <w:rPr>
          <w:rFonts w:ascii="Palatino Linotype" w:hAnsi="Palatino Linotype"/>
          <w:sz w:val="20"/>
          <w:szCs w:val="20"/>
        </w:rPr>
        <w:t>eius</w:t>
      </w:r>
      <w:proofErr w:type="spellEnd"/>
      <w:r w:rsidRPr="00C41A8F">
        <w:rPr>
          <w:rFonts w:ascii="Palatino Linotype" w:hAnsi="Palatino Linotype"/>
          <w:sz w:val="20"/>
          <w:szCs w:val="20"/>
        </w:rPr>
        <w:t xml:space="preserve"> </w:t>
      </w:r>
      <w:proofErr w:type="spellStart"/>
      <w:r w:rsidRPr="00C41A8F">
        <w:rPr>
          <w:rFonts w:ascii="Palatino Linotype" w:hAnsi="Palatino Linotype"/>
          <w:sz w:val="20"/>
          <w:szCs w:val="20"/>
        </w:rPr>
        <w:t>adeat</w:t>
      </w:r>
      <w:proofErr w:type="spellEnd"/>
      <w:r w:rsidRPr="00C41A8F">
        <w:rPr>
          <w:rFonts w:ascii="Palatino Linotype" w:hAnsi="Palatino Linotype"/>
          <w:sz w:val="20"/>
          <w:szCs w:val="20"/>
        </w:rPr>
        <w:t xml:space="preserve"> </w:t>
      </w:r>
      <w:proofErr w:type="spellStart"/>
      <w:r w:rsidRPr="00C41A8F">
        <w:rPr>
          <w:rFonts w:ascii="Palatino Linotype" w:hAnsi="Palatino Linotype"/>
          <w:sz w:val="20"/>
          <w:szCs w:val="20"/>
        </w:rPr>
        <w:t>cuius</w:t>
      </w:r>
      <w:proofErr w:type="spellEnd"/>
      <w:r w:rsidRPr="00C41A8F">
        <w:rPr>
          <w:rFonts w:ascii="Palatino Linotype" w:hAnsi="Palatino Linotype"/>
          <w:sz w:val="20"/>
          <w:szCs w:val="20"/>
        </w:rPr>
        <w:t xml:space="preserve"> </w:t>
      </w:r>
      <w:proofErr w:type="spellStart"/>
      <w:r w:rsidRPr="00C41A8F">
        <w:rPr>
          <w:rFonts w:ascii="Palatino Linotype" w:hAnsi="Palatino Linotype"/>
          <w:sz w:val="20"/>
          <w:szCs w:val="20"/>
        </w:rPr>
        <w:t>iuri</w:t>
      </w:r>
      <w:proofErr w:type="spellEnd"/>
      <w:r w:rsidRPr="00C41A8F">
        <w:rPr>
          <w:rFonts w:ascii="Palatino Linotype" w:hAnsi="Palatino Linotype"/>
          <w:sz w:val="20"/>
          <w:szCs w:val="20"/>
        </w:rPr>
        <w:t xml:space="preserve"> </w:t>
      </w:r>
      <w:proofErr w:type="spellStart"/>
      <w:r w:rsidRPr="00C41A8F">
        <w:rPr>
          <w:rFonts w:ascii="Palatino Linotype" w:hAnsi="Palatino Linotype"/>
          <w:sz w:val="20"/>
          <w:szCs w:val="20"/>
        </w:rPr>
        <w:t>subiecta</w:t>
      </w:r>
      <w:proofErr w:type="spellEnd"/>
      <w:r w:rsidRPr="00C41A8F">
        <w:rPr>
          <w:rFonts w:ascii="Palatino Linotype" w:hAnsi="Palatino Linotype"/>
          <w:sz w:val="20"/>
          <w:szCs w:val="20"/>
        </w:rPr>
        <w:t xml:space="preserve"> est</w:t>
      </w:r>
      <w:r w:rsidR="001F26AC" w:rsidRPr="00C41A8F">
        <w:rPr>
          <w:rFonts w:ascii="Palatino Linotype" w:hAnsi="Palatino Linotype"/>
          <w:sz w:val="20"/>
          <w:szCs w:val="20"/>
        </w:rPr>
        <w:t>.</w:t>
      </w:r>
    </w:p>
    <w:p w:rsidR="00C41A8F" w:rsidRPr="00C41A8F" w:rsidRDefault="00C41A8F" w:rsidP="00130C91">
      <w:pPr>
        <w:widowControl w:val="0"/>
        <w:spacing w:after="0" w:line="240" w:lineRule="auto"/>
        <w:jc w:val="both"/>
        <w:rPr>
          <w:rFonts w:ascii="Palatino Linotype" w:hAnsi="Palatino Linotype"/>
          <w:sz w:val="20"/>
          <w:szCs w:val="20"/>
        </w:rPr>
      </w:pPr>
    </w:p>
    <w:p w:rsidR="008C3BE1" w:rsidRDefault="008C3BE1" w:rsidP="00130C91">
      <w:pPr>
        <w:widowControl w:val="0"/>
        <w:autoSpaceDE w:val="0"/>
        <w:autoSpaceDN w:val="0"/>
        <w:adjustRightInd w:val="0"/>
        <w:spacing w:after="0" w:line="240" w:lineRule="auto"/>
        <w:jc w:val="both"/>
        <w:rPr>
          <w:rFonts w:ascii="Palatino Linotype" w:hAnsi="Palatino Linotype" w:cs="GlyphLessFont"/>
          <w:sz w:val="20"/>
          <w:szCs w:val="20"/>
        </w:rPr>
      </w:pPr>
    </w:p>
    <w:p w:rsidR="00130C91" w:rsidRPr="00C41A8F" w:rsidRDefault="00633A74" w:rsidP="00130C91">
      <w:pPr>
        <w:widowControl w:val="0"/>
        <w:autoSpaceDE w:val="0"/>
        <w:autoSpaceDN w:val="0"/>
        <w:adjustRightInd w:val="0"/>
        <w:spacing w:after="0" w:line="240" w:lineRule="auto"/>
        <w:jc w:val="both"/>
        <w:rPr>
          <w:rFonts w:ascii="Palatino Linotype" w:hAnsi="Palatino Linotype" w:cs="GlyphLessFont"/>
          <w:sz w:val="20"/>
          <w:szCs w:val="20"/>
        </w:rPr>
      </w:pPr>
      <w:r w:rsidRPr="00C41A8F">
        <w:rPr>
          <w:rFonts w:ascii="Palatino Linotype" w:hAnsi="Palatino Linotype" w:cs="GlyphLessFont"/>
          <w:sz w:val="20"/>
          <w:szCs w:val="20"/>
        </w:rPr>
        <w:t>2. Indi poi col SC Tertulliano</w:t>
      </w:r>
      <w:r w:rsidR="00130C91" w:rsidRPr="00C41A8F">
        <w:rPr>
          <w:rFonts w:ascii="Palatino Linotype" w:hAnsi="Palatino Linotype" w:cs="GlyphLessFont"/>
          <w:sz w:val="20"/>
          <w:szCs w:val="20"/>
        </w:rPr>
        <w:t xml:space="preserve"> che si fece ai tempi del divo A</w:t>
      </w:r>
      <w:r w:rsidRPr="00C41A8F">
        <w:rPr>
          <w:rFonts w:ascii="Palatino Linotype" w:hAnsi="Palatino Linotype" w:cs="GlyphLessFont"/>
          <w:sz w:val="20"/>
          <w:szCs w:val="20"/>
        </w:rPr>
        <w:t>driano, si provvide p</w:t>
      </w:r>
      <w:r w:rsidR="001F26AC" w:rsidRPr="00C41A8F">
        <w:rPr>
          <w:rFonts w:ascii="Palatino Linotype" w:hAnsi="Palatino Linotype" w:cs="GlyphLessFont"/>
          <w:sz w:val="20"/>
          <w:szCs w:val="20"/>
        </w:rPr>
        <w:t>ienamente</w:t>
      </w:r>
      <w:r w:rsidRPr="00C41A8F">
        <w:rPr>
          <w:rFonts w:ascii="Palatino Linotype" w:hAnsi="Palatino Linotype" w:cs="GlyphLessFont"/>
          <w:sz w:val="20"/>
          <w:szCs w:val="20"/>
        </w:rPr>
        <w:t xml:space="preserve"> </w:t>
      </w:r>
      <w:r w:rsidR="001F26AC" w:rsidRPr="00C41A8F">
        <w:rPr>
          <w:rFonts w:ascii="Palatino Linotype" w:hAnsi="Palatino Linotype" w:cs="GlyphLessFont"/>
          <w:sz w:val="20"/>
          <w:szCs w:val="20"/>
        </w:rPr>
        <w:t xml:space="preserve">circa la </w:t>
      </w:r>
      <w:r w:rsidRPr="00C41A8F">
        <w:rPr>
          <w:rFonts w:ascii="Palatino Linotype" w:hAnsi="Palatino Linotype" w:cs="GlyphLessFont"/>
          <w:sz w:val="20"/>
          <w:szCs w:val="20"/>
        </w:rPr>
        <w:t>luttuosa successione [dei figli] alla madre,</w:t>
      </w:r>
      <w:r w:rsidR="00130C91" w:rsidRPr="00C41A8F">
        <w:rPr>
          <w:rFonts w:ascii="Palatino Linotype" w:hAnsi="Palatino Linotype" w:cs="GlyphLessFont"/>
          <w:sz w:val="20"/>
          <w:szCs w:val="20"/>
        </w:rPr>
        <w:t xml:space="preserve"> non però all</w:t>
      </w:r>
      <w:r w:rsidR="001F26AC" w:rsidRPr="00C41A8F">
        <w:rPr>
          <w:rFonts w:ascii="Palatino Linotype" w:hAnsi="Palatino Linotype" w:cs="GlyphLessFont"/>
          <w:sz w:val="20"/>
          <w:szCs w:val="20"/>
        </w:rPr>
        <w:t>a nonna</w:t>
      </w:r>
      <w:r w:rsidR="00130C91" w:rsidRPr="00C41A8F">
        <w:rPr>
          <w:rFonts w:ascii="Palatino Linotype" w:hAnsi="Palatino Linotype" w:cs="GlyphLessFont"/>
          <w:sz w:val="20"/>
          <w:szCs w:val="20"/>
        </w:rPr>
        <w:t>, di tal che la madre ingenua avente il diritto d</w:t>
      </w:r>
      <w:r w:rsidR="001F26AC" w:rsidRPr="00C41A8F">
        <w:rPr>
          <w:rFonts w:ascii="Palatino Linotype" w:hAnsi="Palatino Linotype" w:cs="GlyphLessFont"/>
          <w:sz w:val="20"/>
          <w:szCs w:val="20"/>
        </w:rPr>
        <w:t>e</w:t>
      </w:r>
      <w:r w:rsidR="00130C91" w:rsidRPr="00C41A8F">
        <w:rPr>
          <w:rFonts w:ascii="Palatino Linotype" w:hAnsi="Palatino Linotype" w:cs="GlyphLessFont"/>
          <w:sz w:val="20"/>
          <w:szCs w:val="20"/>
        </w:rPr>
        <w:t>i tre figli, la libertina d</w:t>
      </w:r>
      <w:r w:rsidR="001F26AC" w:rsidRPr="00C41A8F">
        <w:rPr>
          <w:rFonts w:ascii="Palatino Linotype" w:hAnsi="Palatino Linotype" w:cs="GlyphLessFont"/>
          <w:sz w:val="20"/>
          <w:szCs w:val="20"/>
        </w:rPr>
        <w:t>e</w:t>
      </w:r>
      <w:r w:rsidR="00130C91" w:rsidRPr="00C41A8F">
        <w:rPr>
          <w:rFonts w:ascii="Palatino Linotype" w:hAnsi="Palatino Linotype" w:cs="GlyphLessFont"/>
          <w:sz w:val="20"/>
          <w:szCs w:val="20"/>
        </w:rPr>
        <w:t>i quattro, venga chiamata ai beni dei figli</w:t>
      </w:r>
      <w:r w:rsidR="001F26AC" w:rsidRPr="00C41A8F">
        <w:rPr>
          <w:rFonts w:ascii="Palatino Linotype" w:hAnsi="Palatino Linotype" w:cs="GlyphLessFont"/>
          <w:sz w:val="20"/>
          <w:szCs w:val="20"/>
        </w:rPr>
        <w:t>,</w:t>
      </w:r>
      <w:r w:rsidR="00130C91" w:rsidRPr="00C41A8F">
        <w:rPr>
          <w:rFonts w:ascii="Palatino Linotype" w:hAnsi="Palatino Linotype" w:cs="GlyphLessFont"/>
          <w:sz w:val="20"/>
          <w:szCs w:val="20"/>
        </w:rPr>
        <w:t xml:space="preserve"> o delle figlie</w:t>
      </w:r>
      <w:r w:rsidR="001F26AC" w:rsidRPr="00C41A8F">
        <w:rPr>
          <w:rFonts w:ascii="Palatino Linotype" w:hAnsi="Palatino Linotype" w:cs="GlyphLessFont"/>
          <w:sz w:val="20"/>
          <w:szCs w:val="20"/>
        </w:rPr>
        <w:t>,</w:t>
      </w:r>
      <w:r w:rsidR="00130C91" w:rsidRPr="00C41A8F">
        <w:rPr>
          <w:rFonts w:ascii="Palatino Linotype" w:hAnsi="Palatino Linotype" w:cs="GlyphLessFont"/>
          <w:sz w:val="20"/>
          <w:szCs w:val="20"/>
        </w:rPr>
        <w:t xml:space="preserve"> morti intestat</w:t>
      </w:r>
      <w:r w:rsidR="001F26AC" w:rsidRPr="00C41A8F">
        <w:rPr>
          <w:rFonts w:ascii="Palatino Linotype" w:hAnsi="Palatino Linotype" w:cs="GlyphLessFont"/>
          <w:sz w:val="20"/>
          <w:szCs w:val="20"/>
        </w:rPr>
        <w:t>i</w:t>
      </w:r>
      <w:r w:rsidR="00130C91" w:rsidRPr="00C41A8F">
        <w:rPr>
          <w:rFonts w:ascii="Palatino Linotype" w:hAnsi="Palatino Linotype" w:cs="GlyphLessFont"/>
          <w:sz w:val="20"/>
          <w:szCs w:val="20"/>
        </w:rPr>
        <w:t xml:space="preserve">, sebbene si trovi sotto la potestà degli ascendenti, in modo cioè che, mentre è sottoposta al diritto altrui, adisca la eredità per comando di </w:t>
      </w:r>
      <w:r w:rsidR="001F26AC" w:rsidRPr="00C41A8F">
        <w:rPr>
          <w:rFonts w:ascii="Palatino Linotype" w:hAnsi="Palatino Linotype" w:cs="GlyphLessFont"/>
          <w:sz w:val="20"/>
          <w:szCs w:val="20"/>
        </w:rPr>
        <w:t>co</w:t>
      </w:r>
      <w:r w:rsidR="00130C91" w:rsidRPr="00C41A8F">
        <w:rPr>
          <w:rFonts w:ascii="Palatino Linotype" w:hAnsi="Palatino Linotype" w:cs="GlyphLessFont"/>
          <w:sz w:val="20"/>
          <w:szCs w:val="20"/>
        </w:rPr>
        <w:t xml:space="preserve">lui </w:t>
      </w:r>
      <w:r w:rsidR="001F26AC" w:rsidRPr="00C41A8F">
        <w:rPr>
          <w:rFonts w:ascii="Palatino Linotype" w:hAnsi="Palatino Linotype" w:cs="GlyphLessFont"/>
          <w:sz w:val="20"/>
          <w:szCs w:val="20"/>
        </w:rPr>
        <w:t xml:space="preserve">al </w:t>
      </w:r>
      <w:r w:rsidR="00130C91" w:rsidRPr="00C41A8F">
        <w:rPr>
          <w:rFonts w:ascii="Palatino Linotype" w:hAnsi="Palatino Linotype" w:cs="GlyphLessFont"/>
          <w:sz w:val="20"/>
          <w:szCs w:val="20"/>
        </w:rPr>
        <w:t>cui diritto è sottoposta.</w:t>
      </w:r>
    </w:p>
    <w:p w:rsidR="001F26AC" w:rsidRPr="00C41A8F" w:rsidRDefault="001F26AC" w:rsidP="00130C91">
      <w:pPr>
        <w:widowControl w:val="0"/>
        <w:autoSpaceDE w:val="0"/>
        <w:autoSpaceDN w:val="0"/>
        <w:adjustRightInd w:val="0"/>
        <w:spacing w:after="0" w:line="240" w:lineRule="auto"/>
        <w:jc w:val="both"/>
        <w:rPr>
          <w:rFonts w:ascii="Palatino Linotype" w:hAnsi="Palatino Linotype" w:cs="GlyphLessFont"/>
          <w:sz w:val="20"/>
          <w:szCs w:val="20"/>
        </w:rPr>
        <w:sectPr w:rsidR="001F26AC" w:rsidRPr="00C41A8F" w:rsidSect="00C41A8F">
          <w:type w:val="continuous"/>
          <w:pgSz w:w="11906" w:h="16838" w:code="9"/>
          <w:pgMar w:top="1134" w:right="1134" w:bottom="1134" w:left="1134" w:header="737" w:footer="737" w:gutter="0"/>
          <w:cols w:num="2" w:space="708"/>
          <w:docGrid w:linePitch="360"/>
        </w:sectPr>
      </w:pPr>
    </w:p>
    <w:p w:rsidR="00130C91" w:rsidRPr="00130C91" w:rsidRDefault="00130C91" w:rsidP="00130C91">
      <w:pPr>
        <w:widowControl w:val="0"/>
        <w:autoSpaceDE w:val="0"/>
        <w:autoSpaceDN w:val="0"/>
        <w:adjustRightInd w:val="0"/>
        <w:spacing w:after="0" w:line="240" w:lineRule="auto"/>
        <w:jc w:val="both"/>
        <w:rPr>
          <w:rFonts w:ascii="Palatino Linotype" w:hAnsi="Palatino Linotype" w:cs="GlyphLessFont"/>
        </w:rPr>
      </w:pPr>
    </w:p>
    <w:p w:rsidR="008C3BE1" w:rsidRDefault="008C3BE1" w:rsidP="00130C91">
      <w:pPr>
        <w:widowControl w:val="0"/>
        <w:spacing w:after="0" w:line="240" w:lineRule="auto"/>
        <w:jc w:val="both"/>
        <w:rPr>
          <w:rFonts w:ascii="Palatino Linotype" w:hAnsi="Palatino Linotype"/>
        </w:rPr>
      </w:pPr>
    </w:p>
    <w:p w:rsidR="008C3BE1" w:rsidRDefault="008C3BE1" w:rsidP="00130C91">
      <w:pPr>
        <w:widowControl w:val="0"/>
        <w:spacing w:after="0" w:line="240" w:lineRule="auto"/>
        <w:jc w:val="both"/>
        <w:rPr>
          <w:rFonts w:ascii="Palatino Linotype" w:hAnsi="Palatino Linotype"/>
        </w:rPr>
      </w:pPr>
    </w:p>
    <w:p w:rsidR="008C3BE1" w:rsidRDefault="008C3BE1" w:rsidP="00130C91">
      <w:pPr>
        <w:widowControl w:val="0"/>
        <w:spacing w:after="0" w:line="240" w:lineRule="auto"/>
        <w:jc w:val="both"/>
        <w:rPr>
          <w:rFonts w:ascii="Palatino Linotype" w:hAnsi="Palatino Linotype"/>
        </w:rPr>
      </w:pPr>
    </w:p>
    <w:p w:rsidR="008C3BE1" w:rsidRDefault="008C3BE1" w:rsidP="00130C91">
      <w:pPr>
        <w:widowControl w:val="0"/>
        <w:spacing w:after="0" w:line="240" w:lineRule="auto"/>
        <w:jc w:val="both"/>
        <w:rPr>
          <w:rFonts w:ascii="Palatino Linotype" w:hAnsi="Palatino Linotype"/>
        </w:rPr>
      </w:pPr>
    </w:p>
    <w:p w:rsidR="00095C93" w:rsidRPr="00C41A8F" w:rsidRDefault="00095C93" w:rsidP="00130C91">
      <w:pPr>
        <w:widowControl w:val="0"/>
        <w:spacing w:after="0" w:line="240" w:lineRule="auto"/>
        <w:jc w:val="both"/>
        <w:rPr>
          <w:rFonts w:ascii="Palatino Linotype" w:hAnsi="Palatino Linotype"/>
        </w:rPr>
      </w:pPr>
      <w:r w:rsidRPr="00C41A8F">
        <w:rPr>
          <w:rFonts w:ascii="Palatino Linotype" w:hAnsi="Palatino Linotype"/>
        </w:rPr>
        <w:t xml:space="preserve">Testamento del </w:t>
      </w:r>
      <w:r w:rsidRPr="00C41A8F">
        <w:rPr>
          <w:rFonts w:ascii="Palatino Linotype" w:hAnsi="Palatino Linotype"/>
          <w:i/>
        </w:rPr>
        <w:t>filius familias</w:t>
      </w:r>
      <w:r w:rsidRPr="00C41A8F">
        <w:rPr>
          <w:rFonts w:ascii="Palatino Linotype" w:hAnsi="Palatino Linotype"/>
        </w:rPr>
        <w:t>: p</w:t>
      </w:r>
      <w:r w:rsidR="00324339" w:rsidRPr="00C41A8F">
        <w:rPr>
          <w:rFonts w:ascii="Palatino Linotype" w:hAnsi="Palatino Linotype"/>
        </w:rPr>
        <w:t xml:space="preserve">eculio castrense e quasi castrense. </w:t>
      </w:r>
      <w:r w:rsidR="002360C1" w:rsidRPr="00C41A8F">
        <w:rPr>
          <w:rFonts w:ascii="Palatino Linotype" w:hAnsi="Palatino Linotype"/>
        </w:rPr>
        <w:t xml:space="preserve">Acquisisce </w:t>
      </w:r>
      <w:proofErr w:type="gramStart"/>
      <w:r w:rsidR="002360C1" w:rsidRPr="00C41A8F">
        <w:rPr>
          <w:rFonts w:ascii="Palatino Linotype" w:hAnsi="Palatino Linotype"/>
        </w:rPr>
        <w:t xml:space="preserve">i </w:t>
      </w:r>
      <w:r w:rsidR="002360C1" w:rsidRPr="00C41A8F">
        <w:rPr>
          <w:rFonts w:ascii="Palatino Linotype" w:hAnsi="Palatino Linotype"/>
          <w:i/>
        </w:rPr>
        <w:t>b</w:t>
      </w:r>
      <w:r w:rsidR="00324339" w:rsidRPr="00C41A8F">
        <w:rPr>
          <w:rFonts w:ascii="Palatino Linotype" w:hAnsi="Palatino Linotype"/>
          <w:i/>
        </w:rPr>
        <w:t>ona</w:t>
      </w:r>
      <w:proofErr w:type="gramEnd"/>
      <w:r w:rsidR="00324339" w:rsidRPr="00C41A8F">
        <w:rPr>
          <w:rFonts w:ascii="Palatino Linotype" w:hAnsi="Palatino Linotype"/>
          <w:i/>
        </w:rPr>
        <w:t xml:space="preserve"> materna</w:t>
      </w:r>
      <w:r w:rsidR="00C41A8F">
        <w:rPr>
          <w:rFonts w:ascii="Palatino Linotype" w:hAnsi="Palatino Linotype"/>
        </w:rPr>
        <w:t xml:space="preserve"> secondo il </w:t>
      </w:r>
      <w:r w:rsidR="00324339" w:rsidRPr="00C41A8F">
        <w:rPr>
          <w:rFonts w:ascii="Palatino Linotype" w:hAnsi="Palatino Linotype"/>
        </w:rPr>
        <w:t>SC Orfiziano</w:t>
      </w:r>
      <w:r w:rsidR="00B030CD" w:rsidRPr="00C41A8F">
        <w:rPr>
          <w:rFonts w:ascii="Palatino Linotype" w:hAnsi="Palatino Linotype"/>
        </w:rPr>
        <w:t xml:space="preserve">: </w:t>
      </w:r>
    </w:p>
    <w:p w:rsidR="00BB028B" w:rsidRDefault="00BB028B" w:rsidP="00130C91">
      <w:pPr>
        <w:widowControl w:val="0"/>
        <w:spacing w:after="0" w:line="240" w:lineRule="auto"/>
        <w:jc w:val="both"/>
        <w:rPr>
          <w:rFonts w:ascii="Palatino Linotype" w:hAnsi="Palatino Linotype"/>
          <w:sz w:val="24"/>
          <w:szCs w:val="24"/>
        </w:rPr>
      </w:pPr>
    </w:p>
    <w:p w:rsidR="00FF7787" w:rsidRDefault="00FF7787" w:rsidP="00AB60E2">
      <w:pPr>
        <w:widowControl w:val="0"/>
        <w:spacing w:after="0" w:line="240" w:lineRule="auto"/>
        <w:jc w:val="both"/>
        <w:rPr>
          <w:rFonts w:ascii="Palatino Linotype" w:hAnsi="Palatino Linotype"/>
        </w:rPr>
        <w:sectPr w:rsidR="00FF7787" w:rsidSect="00C41A8F">
          <w:type w:val="continuous"/>
          <w:pgSz w:w="11906" w:h="16838" w:code="9"/>
          <w:pgMar w:top="1134" w:right="1134" w:bottom="1134" w:left="1134" w:header="737" w:footer="737" w:gutter="0"/>
          <w:cols w:space="708"/>
          <w:docGrid w:linePitch="360"/>
        </w:sectPr>
      </w:pPr>
    </w:p>
    <w:p w:rsidR="00095C93" w:rsidRPr="008C3BE1" w:rsidRDefault="00C41A8F" w:rsidP="00AB60E2">
      <w:pPr>
        <w:widowControl w:val="0"/>
        <w:spacing w:after="0" w:line="240" w:lineRule="auto"/>
        <w:jc w:val="both"/>
        <w:rPr>
          <w:rFonts w:ascii="Palatino Linotype" w:hAnsi="Palatino Linotype"/>
          <w:sz w:val="20"/>
          <w:szCs w:val="20"/>
        </w:rPr>
      </w:pPr>
      <w:r w:rsidRPr="00C41A8F">
        <w:rPr>
          <w:rFonts w:ascii="Palatino Linotype" w:hAnsi="Palatino Linotype"/>
          <w:sz w:val="20"/>
          <w:szCs w:val="20"/>
        </w:rPr>
        <w:t xml:space="preserve">I. 3, 4 </w:t>
      </w:r>
      <w:r w:rsidR="00BB028B" w:rsidRPr="00C41A8F">
        <w:rPr>
          <w:rFonts w:ascii="Palatino Linotype" w:hAnsi="Palatino Linotype" w:cstheme="minorHAnsi"/>
          <w:smallCaps/>
          <w:sz w:val="20"/>
          <w:szCs w:val="20"/>
        </w:rPr>
        <w:t xml:space="preserve">De </w:t>
      </w:r>
      <w:proofErr w:type="spellStart"/>
      <w:r w:rsidR="00BB028B" w:rsidRPr="00C41A8F">
        <w:rPr>
          <w:rFonts w:ascii="Palatino Linotype" w:hAnsi="Palatino Linotype" w:cstheme="minorHAnsi"/>
          <w:smallCaps/>
          <w:sz w:val="20"/>
          <w:szCs w:val="20"/>
        </w:rPr>
        <w:t>senatus</w:t>
      </w:r>
      <w:proofErr w:type="spellEnd"/>
      <w:r w:rsidR="00BB028B" w:rsidRPr="00C41A8F">
        <w:rPr>
          <w:rFonts w:ascii="Palatino Linotype" w:hAnsi="Palatino Linotype" w:cstheme="minorHAnsi"/>
          <w:smallCaps/>
          <w:sz w:val="20"/>
          <w:szCs w:val="20"/>
        </w:rPr>
        <w:t xml:space="preserve"> consulto </w:t>
      </w:r>
      <w:proofErr w:type="spellStart"/>
      <w:r w:rsidR="00BB028B" w:rsidRPr="00C41A8F">
        <w:rPr>
          <w:rFonts w:ascii="Palatino Linotype" w:hAnsi="Palatino Linotype" w:cstheme="minorHAnsi"/>
          <w:smallCaps/>
          <w:sz w:val="20"/>
          <w:szCs w:val="20"/>
        </w:rPr>
        <w:t>Orphitiano</w:t>
      </w:r>
      <w:proofErr w:type="spellEnd"/>
      <w:r w:rsidR="00BB028B" w:rsidRPr="00C41A8F">
        <w:rPr>
          <w:rFonts w:ascii="Palatino Linotype" w:hAnsi="Palatino Linotype"/>
          <w:sz w:val="20"/>
          <w:szCs w:val="20"/>
        </w:rPr>
        <w:t xml:space="preserve">, </w:t>
      </w:r>
      <w:proofErr w:type="spellStart"/>
      <w:r w:rsidR="00BB028B" w:rsidRPr="00C41A8F">
        <w:rPr>
          <w:rFonts w:ascii="Palatino Linotype" w:hAnsi="Palatino Linotype"/>
          <w:sz w:val="20"/>
          <w:szCs w:val="20"/>
        </w:rPr>
        <w:t>pr</w:t>
      </w:r>
      <w:proofErr w:type="spellEnd"/>
      <w:r w:rsidR="00BB028B" w:rsidRPr="00C41A8F">
        <w:rPr>
          <w:rFonts w:ascii="Palatino Linotype" w:hAnsi="Palatino Linotype"/>
          <w:sz w:val="20"/>
          <w:szCs w:val="20"/>
        </w:rPr>
        <w:t xml:space="preserve">. </w:t>
      </w:r>
      <w:r w:rsidR="00095C93" w:rsidRPr="008C3BE1">
        <w:rPr>
          <w:rFonts w:ascii="Palatino Linotype" w:hAnsi="Palatino Linotype"/>
          <w:sz w:val="20"/>
          <w:szCs w:val="20"/>
        </w:rPr>
        <w:t xml:space="preserve">Per </w:t>
      </w:r>
      <w:proofErr w:type="spellStart"/>
      <w:r w:rsidR="00095C93" w:rsidRPr="008C3BE1">
        <w:rPr>
          <w:rFonts w:ascii="Palatino Linotype" w:hAnsi="Palatino Linotype"/>
          <w:sz w:val="20"/>
          <w:szCs w:val="20"/>
        </w:rPr>
        <w:t>contrarium</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autem</w:t>
      </w:r>
      <w:proofErr w:type="spellEnd"/>
      <w:r w:rsidR="00095C93" w:rsidRPr="008C3BE1">
        <w:rPr>
          <w:rFonts w:ascii="Palatino Linotype" w:hAnsi="Palatino Linotype"/>
          <w:sz w:val="20"/>
          <w:szCs w:val="20"/>
        </w:rPr>
        <w:t xml:space="preserve"> ut liberi </w:t>
      </w:r>
      <w:proofErr w:type="gramStart"/>
      <w:r w:rsidR="00095C93" w:rsidRPr="008C3BE1">
        <w:rPr>
          <w:rFonts w:ascii="Palatino Linotype" w:hAnsi="Palatino Linotype"/>
          <w:sz w:val="20"/>
          <w:szCs w:val="20"/>
        </w:rPr>
        <w:t>ad</w:t>
      </w:r>
      <w:proofErr w:type="gramEnd"/>
      <w:r w:rsidR="00095C93" w:rsidRPr="008C3BE1">
        <w:rPr>
          <w:rFonts w:ascii="Palatino Linotype" w:hAnsi="Palatino Linotype"/>
          <w:sz w:val="20"/>
          <w:szCs w:val="20"/>
        </w:rPr>
        <w:t xml:space="preserve"> bona </w:t>
      </w:r>
      <w:proofErr w:type="spellStart"/>
      <w:r w:rsidR="00095C93" w:rsidRPr="008C3BE1">
        <w:rPr>
          <w:rFonts w:ascii="Palatino Linotype" w:hAnsi="Palatino Linotype"/>
          <w:sz w:val="20"/>
          <w:szCs w:val="20"/>
        </w:rPr>
        <w:t>matrum</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intestatarum</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admittantur</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senatusconsulto</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Orphitiano</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effectum</w:t>
      </w:r>
      <w:proofErr w:type="spellEnd"/>
      <w:r w:rsidR="00095C93" w:rsidRPr="008C3BE1">
        <w:rPr>
          <w:rFonts w:ascii="Palatino Linotype" w:hAnsi="Palatino Linotype"/>
          <w:sz w:val="20"/>
          <w:szCs w:val="20"/>
        </w:rPr>
        <w:t xml:space="preserve"> est, </w:t>
      </w:r>
      <w:proofErr w:type="spellStart"/>
      <w:r w:rsidR="00095C93" w:rsidRPr="008C3BE1">
        <w:rPr>
          <w:rFonts w:ascii="Palatino Linotype" w:hAnsi="Palatino Linotype"/>
          <w:sz w:val="20"/>
          <w:szCs w:val="20"/>
        </w:rPr>
        <w:t>quod</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latum</w:t>
      </w:r>
      <w:proofErr w:type="spellEnd"/>
      <w:r w:rsidR="00095C93" w:rsidRPr="008C3BE1">
        <w:rPr>
          <w:rFonts w:ascii="Palatino Linotype" w:hAnsi="Palatino Linotype"/>
          <w:sz w:val="20"/>
          <w:szCs w:val="20"/>
        </w:rPr>
        <w:t xml:space="preserve"> est </w:t>
      </w:r>
      <w:proofErr w:type="spellStart"/>
      <w:r w:rsidR="00095C93" w:rsidRPr="008C3BE1">
        <w:rPr>
          <w:rFonts w:ascii="Palatino Linotype" w:hAnsi="Palatino Linotype"/>
          <w:sz w:val="20"/>
          <w:szCs w:val="20"/>
        </w:rPr>
        <w:t>Orphito</w:t>
      </w:r>
      <w:proofErr w:type="spellEnd"/>
      <w:r w:rsidR="00095C93" w:rsidRPr="008C3BE1">
        <w:rPr>
          <w:rFonts w:ascii="Palatino Linotype" w:hAnsi="Palatino Linotype"/>
          <w:sz w:val="20"/>
          <w:szCs w:val="20"/>
        </w:rPr>
        <w:t xml:space="preserve"> et Rufo </w:t>
      </w:r>
      <w:proofErr w:type="spellStart"/>
      <w:r w:rsidR="00095C93" w:rsidRPr="008C3BE1">
        <w:rPr>
          <w:rFonts w:ascii="Palatino Linotype" w:hAnsi="Palatino Linotype"/>
          <w:sz w:val="20"/>
          <w:szCs w:val="20"/>
        </w:rPr>
        <w:t>cons</w:t>
      </w:r>
      <w:r w:rsidR="00BB028B" w:rsidRPr="008C3BE1">
        <w:rPr>
          <w:rFonts w:ascii="Palatino Linotype" w:hAnsi="Palatino Linotype"/>
          <w:sz w:val="20"/>
          <w:szCs w:val="20"/>
        </w:rPr>
        <w:t>ulibus</w:t>
      </w:r>
      <w:proofErr w:type="spellEnd"/>
      <w:r w:rsidR="00BB028B" w:rsidRPr="008C3BE1">
        <w:rPr>
          <w:rFonts w:ascii="Palatino Linotype" w:hAnsi="Palatino Linotype"/>
          <w:sz w:val="20"/>
          <w:szCs w:val="20"/>
        </w:rPr>
        <w:t xml:space="preserve">, divi Marci </w:t>
      </w:r>
      <w:proofErr w:type="spellStart"/>
      <w:r w:rsidR="00BB028B" w:rsidRPr="008C3BE1">
        <w:rPr>
          <w:rFonts w:ascii="Palatino Linotype" w:hAnsi="Palatino Linotype"/>
          <w:sz w:val="20"/>
          <w:szCs w:val="20"/>
        </w:rPr>
        <w:t>temporibus</w:t>
      </w:r>
      <w:proofErr w:type="spellEnd"/>
      <w:r w:rsidR="00ED3B3F" w:rsidRPr="008C3BE1">
        <w:rPr>
          <w:rFonts w:ascii="Palatino Linotype" w:hAnsi="Palatino Linotype"/>
          <w:sz w:val="20"/>
          <w:szCs w:val="20"/>
        </w:rPr>
        <w:t xml:space="preserve"> [178 d.C</w:t>
      </w:r>
      <w:r w:rsidR="00BB028B" w:rsidRPr="008C3BE1">
        <w:rPr>
          <w:rFonts w:ascii="Palatino Linotype" w:hAnsi="Palatino Linotype"/>
          <w:sz w:val="20"/>
          <w:szCs w:val="20"/>
        </w:rPr>
        <w:t>.</w:t>
      </w:r>
      <w:r w:rsidR="00ED3B3F" w:rsidRPr="008C3BE1">
        <w:rPr>
          <w:rFonts w:ascii="Palatino Linotype" w:hAnsi="Palatino Linotype"/>
          <w:sz w:val="20"/>
          <w:szCs w:val="20"/>
        </w:rPr>
        <w:t>].</w:t>
      </w:r>
      <w:r w:rsidR="00BB028B" w:rsidRPr="008C3BE1">
        <w:rPr>
          <w:rFonts w:ascii="Palatino Linotype" w:hAnsi="Palatino Linotype"/>
          <w:sz w:val="20"/>
          <w:szCs w:val="20"/>
        </w:rPr>
        <w:t xml:space="preserve"> E</w:t>
      </w:r>
      <w:r w:rsidR="00095C93" w:rsidRPr="008C3BE1">
        <w:rPr>
          <w:rFonts w:ascii="Palatino Linotype" w:hAnsi="Palatino Linotype"/>
          <w:sz w:val="20"/>
          <w:szCs w:val="20"/>
        </w:rPr>
        <w:t xml:space="preserve">t data est </w:t>
      </w:r>
      <w:proofErr w:type="spellStart"/>
      <w:r w:rsidR="00095C93" w:rsidRPr="008C3BE1">
        <w:rPr>
          <w:rFonts w:ascii="Palatino Linotype" w:hAnsi="Palatino Linotype"/>
          <w:sz w:val="20"/>
          <w:szCs w:val="20"/>
        </w:rPr>
        <w:t>tam</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filio</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quam</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filiae</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legitima</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hereditas</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etiamsi</w:t>
      </w:r>
      <w:proofErr w:type="spellEnd"/>
      <w:r w:rsidR="00095C93" w:rsidRPr="008C3BE1">
        <w:rPr>
          <w:rFonts w:ascii="Palatino Linotype" w:hAnsi="Palatino Linotype"/>
          <w:sz w:val="20"/>
          <w:szCs w:val="20"/>
        </w:rPr>
        <w:t xml:space="preserve"> alieno </w:t>
      </w:r>
      <w:proofErr w:type="spellStart"/>
      <w:r w:rsidR="00095C93" w:rsidRPr="008C3BE1">
        <w:rPr>
          <w:rFonts w:ascii="Palatino Linotype" w:hAnsi="Palatino Linotype"/>
          <w:sz w:val="20"/>
          <w:szCs w:val="20"/>
        </w:rPr>
        <w:t>iuri</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subiecti</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sunt</w:t>
      </w:r>
      <w:proofErr w:type="spellEnd"/>
      <w:r w:rsidR="00095C93" w:rsidRPr="008C3BE1">
        <w:rPr>
          <w:rFonts w:ascii="Palatino Linotype" w:hAnsi="Palatino Linotype"/>
          <w:sz w:val="20"/>
          <w:szCs w:val="20"/>
        </w:rPr>
        <w:t xml:space="preserve">: et </w:t>
      </w:r>
      <w:proofErr w:type="spellStart"/>
      <w:r w:rsidR="00095C93" w:rsidRPr="008C3BE1">
        <w:rPr>
          <w:rFonts w:ascii="Palatino Linotype" w:hAnsi="Palatino Linotype"/>
          <w:sz w:val="20"/>
          <w:szCs w:val="20"/>
        </w:rPr>
        <w:t>praeferuntur</w:t>
      </w:r>
      <w:proofErr w:type="spellEnd"/>
      <w:r w:rsidR="00095C93" w:rsidRPr="008C3BE1">
        <w:rPr>
          <w:rFonts w:ascii="Palatino Linotype" w:hAnsi="Palatino Linotype"/>
          <w:sz w:val="20"/>
          <w:szCs w:val="20"/>
        </w:rPr>
        <w:t xml:space="preserve"> et </w:t>
      </w:r>
      <w:proofErr w:type="spellStart"/>
      <w:r w:rsidR="00095C93" w:rsidRPr="008C3BE1">
        <w:rPr>
          <w:rFonts w:ascii="Palatino Linotype" w:hAnsi="Palatino Linotype"/>
          <w:sz w:val="20"/>
          <w:szCs w:val="20"/>
        </w:rPr>
        <w:t>consanguineis</w:t>
      </w:r>
      <w:proofErr w:type="spellEnd"/>
      <w:r w:rsidR="00095C93" w:rsidRPr="008C3BE1">
        <w:rPr>
          <w:rFonts w:ascii="Palatino Linotype" w:hAnsi="Palatino Linotype"/>
          <w:sz w:val="20"/>
          <w:szCs w:val="20"/>
        </w:rPr>
        <w:t xml:space="preserve"> et </w:t>
      </w:r>
      <w:proofErr w:type="spellStart"/>
      <w:r w:rsidR="00095C93" w:rsidRPr="008C3BE1">
        <w:rPr>
          <w:rFonts w:ascii="Palatino Linotype" w:hAnsi="Palatino Linotype"/>
          <w:sz w:val="20"/>
          <w:szCs w:val="20"/>
        </w:rPr>
        <w:t>adgnatis</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defunctae</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matris</w:t>
      </w:r>
      <w:proofErr w:type="spellEnd"/>
      <w:r w:rsidR="00095C93" w:rsidRPr="008C3BE1">
        <w:rPr>
          <w:rFonts w:ascii="Palatino Linotype" w:hAnsi="Palatino Linotype"/>
          <w:sz w:val="20"/>
          <w:szCs w:val="20"/>
        </w:rPr>
        <w:t xml:space="preserve">. </w:t>
      </w:r>
      <w:r w:rsidR="00BB028B" w:rsidRPr="008C3BE1">
        <w:rPr>
          <w:rFonts w:ascii="Palatino Linotype" w:hAnsi="Palatino Linotype"/>
          <w:sz w:val="20"/>
          <w:szCs w:val="20"/>
        </w:rPr>
        <w:t xml:space="preserve">1. </w:t>
      </w:r>
      <w:proofErr w:type="spellStart"/>
      <w:r w:rsidR="00095C93" w:rsidRPr="008C3BE1">
        <w:rPr>
          <w:rFonts w:ascii="Palatino Linotype" w:hAnsi="Palatino Linotype"/>
          <w:sz w:val="20"/>
          <w:szCs w:val="20"/>
        </w:rPr>
        <w:t>Sed</w:t>
      </w:r>
      <w:proofErr w:type="spellEnd"/>
      <w:r w:rsidR="00095C93" w:rsidRPr="008C3BE1">
        <w:rPr>
          <w:rFonts w:ascii="Palatino Linotype" w:hAnsi="Palatino Linotype"/>
          <w:sz w:val="20"/>
          <w:szCs w:val="20"/>
        </w:rPr>
        <w:t xml:space="preserve"> cum ex hoc </w:t>
      </w:r>
      <w:proofErr w:type="spellStart"/>
      <w:r w:rsidR="00095C93" w:rsidRPr="008C3BE1">
        <w:rPr>
          <w:rFonts w:ascii="Palatino Linotype" w:hAnsi="Palatino Linotype"/>
          <w:sz w:val="20"/>
          <w:szCs w:val="20"/>
        </w:rPr>
        <w:t>senatusconsulto</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nepotes</w:t>
      </w:r>
      <w:proofErr w:type="spellEnd"/>
      <w:r w:rsidR="00095C93" w:rsidRPr="008C3BE1">
        <w:rPr>
          <w:rFonts w:ascii="Palatino Linotype" w:hAnsi="Palatino Linotype"/>
          <w:sz w:val="20"/>
          <w:szCs w:val="20"/>
        </w:rPr>
        <w:t xml:space="preserve"> ad </w:t>
      </w:r>
      <w:proofErr w:type="spellStart"/>
      <w:r w:rsidR="00095C93" w:rsidRPr="008C3BE1">
        <w:rPr>
          <w:rFonts w:ascii="Palatino Linotype" w:hAnsi="Palatino Linotype"/>
          <w:sz w:val="20"/>
          <w:szCs w:val="20"/>
        </w:rPr>
        <w:t>aviae</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successionem</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legitimo</w:t>
      </w:r>
      <w:proofErr w:type="spellEnd"/>
      <w:r w:rsidR="00095C93" w:rsidRPr="008C3BE1">
        <w:rPr>
          <w:rFonts w:ascii="Palatino Linotype" w:hAnsi="Palatino Linotype"/>
          <w:sz w:val="20"/>
          <w:szCs w:val="20"/>
        </w:rPr>
        <w:t xml:space="preserve"> iure non </w:t>
      </w:r>
      <w:proofErr w:type="spellStart"/>
      <w:r w:rsidR="00095C93" w:rsidRPr="008C3BE1">
        <w:rPr>
          <w:rFonts w:ascii="Palatino Linotype" w:hAnsi="Palatino Linotype"/>
          <w:sz w:val="20"/>
          <w:szCs w:val="20"/>
        </w:rPr>
        <w:t>vocabantur</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postea</w:t>
      </w:r>
      <w:proofErr w:type="spellEnd"/>
      <w:r w:rsidR="00095C93" w:rsidRPr="008C3BE1">
        <w:rPr>
          <w:rFonts w:ascii="Palatino Linotype" w:hAnsi="Palatino Linotype"/>
          <w:sz w:val="20"/>
          <w:szCs w:val="20"/>
        </w:rPr>
        <w:t xml:space="preserve"> hoc </w:t>
      </w:r>
      <w:proofErr w:type="spellStart"/>
      <w:r w:rsidR="00095C93" w:rsidRPr="008C3BE1">
        <w:rPr>
          <w:rFonts w:ascii="Palatino Linotype" w:hAnsi="Palatino Linotype"/>
          <w:sz w:val="20"/>
          <w:szCs w:val="20"/>
        </w:rPr>
        <w:t>constitutionibus</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principalibus</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emendatum</w:t>
      </w:r>
      <w:proofErr w:type="spellEnd"/>
      <w:r w:rsidR="00095C93" w:rsidRPr="008C3BE1">
        <w:rPr>
          <w:rFonts w:ascii="Palatino Linotype" w:hAnsi="Palatino Linotype"/>
          <w:sz w:val="20"/>
          <w:szCs w:val="20"/>
        </w:rPr>
        <w:t xml:space="preserve"> </w:t>
      </w:r>
      <w:r w:rsidR="00FF7787" w:rsidRPr="008C3BE1">
        <w:rPr>
          <w:rFonts w:ascii="Palatino Linotype" w:hAnsi="Palatino Linotype"/>
          <w:sz w:val="20"/>
          <w:szCs w:val="20"/>
        </w:rPr>
        <w:t xml:space="preserve">est, ut ad </w:t>
      </w:r>
      <w:proofErr w:type="spellStart"/>
      <w:r w:rsidR="00FF7787" w:rsidRPr="008C3BE1">
        <w:rPr>
          <w:rFonts w:ascii="Palatino Linotype" w:hAnsi="Palatino Linotype"/>
          <w:sz w:val="20"/>
          <w:szCs w:val="20"/>
        </w:rPr>
        <w:t>similitudinem</w:t>
      </w:r>
      <w:proofErr w:type="spellEnd"/>
      <w:r w:rsidR="00FF7787" w:rsidRPr="008C3BE1">
        <w:rPr>
          <w:rFonts w:ascii="Palatino Linotype" w:hAnsi="Palatino Linotype"/>
          <w:sz w:val="20"/>
          <w:szCs w:val="20"/>
        </w:rPr>
        <w:t xml:space="preserve"> </w:t>
      </w:r>
      <w:proofErr w:type="spellStart"/>
      <w:r w:rsidR="00FF7787" w:rsidRPr="008C3BE1">
        <w:rPr>
          <w:rFonts w:ascii="Palatino Linotype" w:hAnsi="Palatino Linotype"/>
          <w:sz w:val="20"/>
          <w:szCs w:val="20"/>
        </w:rPr>
        <w:t>filioru</w:t>
      </w:r>
      <w:r w:rsidR="00095C93" w:rsidRPr="008C3BE1">
        <w:rPr>
          <w:rFonts w:ascii="Palatino Linotype" w:hAnsi="Palatino Linotype"/>
          <w:sz w:val="20"/>
          <w:szCs w:val="20"/>
        </w:rPr>
        <w:t>m</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filiarumque</w:t>
      </w:r>
      <w:proofErr w:type="spellEnd"/>
      <w:r w:rsidR="00095C93" w:rsidRPr="008C3BE1">
        <w:rPr>
          <w:rFonts w:ascii="Palatino Linotype" w:hAnsi="Palatino Linotype"/>
          <w:sz w:val="20"/>
          <w:szCs w:val="20"/>
        </w:rPr>
        <w:t xml:space="preserve"> et </w:t>
      </w:r>
      <w:proofErr w:type="spellStart"/>
      <w:r w:rsidR="00095C93" w:rsidRPr="008C3BE1">
        <w:rPr>
          <w:rFonts w:ascii="Palatino Linotype" w:hAnsi="Palatino Linotype"/>
          <w:sz w:val="20"/>
          <w:szCs w:val="20"/>
        </w:rPr>
        <w:t>nepotes</w:t>
      </w:r>
      <w:proofErr w:type="spellEnd"/>
      <w:r w:rsidR="00095C93" w:rsidRPr="008C3BE1">
        <w:rPr>
          <w:rFonts w:ascii="Palatino Linotype" w:hAnsi="Palatino Linotype"/>
          <w:sz w:val="20"/>
          <w:szCs w:val="20"/>
        </w:rPr>
        <w:t xml:space="preserve"> et </w:t>
      </w:r>
      <w:proofErr w:type="spellStart"/>
      <w:r w:rsidR="00095C93" w:rsidRPr="008C3BE1">
        <w:rPr>
          <w:rFonts w:ascii="Palatino Linotype" w:hAnsi="Palatino Linotype"/>
          <w:sz w:val="20"/>
          <w:szCs w:val="20"/>
        </w:rPr>
        <w:t>neptes</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vocentur</w:t>
      </w:r>
      <w:proofErr w:type="spellEnd"/>
      <w:r w:rsidR="00095C93" w:rsidRPr="008C3BE1">
        <w:rPr>
          <w:rFonts w:ascii="Palatino Linotype" w:hAnsi="Palatino Linotype"/>
          <w:sz w:val="20"/>
          <w:szCs w:val="20"/>
        </w:rPr>
        <w:t xml:space="preserve">. </w:t>
      </w:r>
      <w:r w:rsidR="00BB028B" w:rsidRPr="008C3BE1">
        <w:rPr>
          <w:rFonts w:ascii="Palatino Linotype" w:hAnsi="Palatino Linotype"/>
          <w:sz w:val="20"/>
          <w:szCs w:val="20"/>
        </w:rPr>
        <w:t xml:space="preserve">2. </w:t>
      </w:r>
      <w:proofErr w:type="spellStart"/>
      <w:r w:rsidR="00095C93" w:rsidRPr="008C3BE1">
        <w:rPr>
          <w:rFonts w:ascii="Palatino Linotype" w:hAnsi="Palatino Linotype"/>
          <w:sz w:val="20"/>
          <w:szCs w:val="20"/>
        </w:rPr>
        <w:t>Sciendum</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autem</w:t>
      </w:r>
      <w:proofErr w:type="spellEnd"/>
      <w:r w:rsidR="00095C93" w:rsidRPr="008C3BE1">
        <w:rPr>
          <w:rFonts w:ascii="Palatino Linotype" w:hAnsi="Palatino Linotype"/>
          <w:sz w:val="20"/>
          <w:szCs w:val="20"/>
        </w:rPr>
        <w:t xml:space="preserve"> est, </w:t>
      </w:r>
      <w:proofErr w:type="spellStart"/>
      <w:r w:rsidR="00095C93" w:rsidRPr="008C3BE1">
        <w:rPr>
          <w:rFonts w:ascii="Palatino Linotype" w:hAnsi="Palatino Linotype"/>
          <w:sz w:val="20"/>
          <w:szCs w:val="20"/>
        </w:rPr>
        <w:t>huiusmodi</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successiones</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quae</w:t>
      </w:r>
      <w:proofErr w:type="spellEnd"/>
      <w:r w:rsidR="00095C93" w:rsidRPr="008C3BE1">
        <w:rPr>
          <w:rFonts w:ascii="Palatino Linotype" w:hAnsi="Palatino Linotype"/>
          <w:sz w:val="20"/>
          <w:szCs w:val="20"/>
        </w:rPr>
        <w:t xml:space="preserve"> a Tertulliano et </w:t>
      </w:r>
      <w:proofErr w:type="spellStart"/>
      <w:r w:rsidR="00095C93" w:rsidRPr="008C3BE1">
        <w:rPr>
          <w:rFonts w:ascii="Palatino Linotype" w:hAnsi="Palatino Linotype"/>
          <w:sz w:val="20"/>
          <w:szCs w:val="20"/>
        </w:rPr>
        <w:t>Orphitiano</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deferuntur</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capitis</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deminutione</w:t>
      </w:r>
      <w:proofErr w:type="spellEnd"/>
      <w:r w:rsidR="00095C93" w:rsidRPr="008C3BE1">
        <w:rPr>
          <w:rFonts w:ascii="Palatino Linotype" w:hAnsi="Palatino Linotype"/>
          <w:sz w:val="20"/>
          <w:szCs w:val="20"/>
        </w:rPr>
        <w:t xml:space="preserve"> non </w:t>
      </w:r>
      <w:proofErr w:type="spellStart"/>
      <w:r w:rsidR="00095C93" w:rsidRPr="008C3BE1">
        <w:rPr>
          <w:rFonts w:ascii="Palatino Linotype" w:hAnsi="Palatino Linotype"/>
          <w:sz w:val="20"/>
          <w:szCs w:val="20"/>
        </w:rPr>
        <w:t>peremi</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propter</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illam</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regulam</w:t>
      </w:r>
      <w:proofErr w:type="spellEnd"/>
      <w:r w:rsidR="00095C93" w:rsidRPr="008C3BE1">
        <w:rPr>
          <w:rFonts w:ascii="Palatino Linotype" w:hAnsi="Palatino Linotype"/>
          <w:sz w:val="20"/>
          <w:szCs w:val="20"/>
        </w:rPr>
        <w:t xml:space="preserve"> qua </w:t>
      </w:r>
      <w:proofErr w:type="spellStart"/>
      <w:r w:rsidR="00095C93" w:rsidRPr="008C3BE1">
        <w:rPr>
          <w:rFonts w:ascii="Palatino Linotype" w:hAnsi="Palatino Linotype"/>
          <w:sz w:val="20"/>
          <w:szCs w:val="20"/>
        </w:rPr>
        <w:t>novae</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hereditates</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legitimae</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capitis</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deminutione</w:t>
      </w:r>
      <w:proofErr w:type="spellEnd"/>
      <w:r w:rsidR="00095C93" w:rsidRPr="008C3BE1">
        <w:rPr>
          <w:rFonts w:ascii="Palatino Linotype" w:hAnsi="Palatino Linotype"/>
          <w:sz w:val="20"/>
          <w:szCs w:val="20"/>
        </w:rPr>
        <w:t xml:space="preserve"> non </w:t>
      </w:r>
      <w:proofErr w:type="spellStart"/>
      <w:r w:rsidR="00095C93" w:rsidRPr="008C3BE1">
        <w:rPr>
          <w:rFonts w:ascii="Palatino Linotype" w:hAnsi="Palatino Linotype"/>
          <w:sz w:val="20"/>
          <w:szCs w:val="20"/>
        </w:rPr>
        <w:t>pereunt</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sed</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illae</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solae</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quae</w:t>
      </w:r>
      <w:proofErr w:type="spellEnd"/>
      <w:r w:rsidR="00095C93" w:rsidRPr="008C3BE1">
        <w:rPr>
          <w:rFonts w:ascii="Palatino Linotype" w:hAnsi="Palatino Linotype"/>
          <w:sz w:val="20"/>
          <w:szCs w:val="20"/>
        </w:rPr>
        <w:t xml:space="preserve"> ex lege </w:t>
      </w:r>
      <w:proofErr w:type="spellStart"/>
      <w:r w:rsidR="00095C93" w:rsidRPr="008C3BE1">
        <w:rPr>
          <w:rFonts w:ascii="Palatino Linotype" w:hAnsi="Palatino Linotype"/>
          <w:sz w:val="20"/>
          <w:szCs w:val="20"/>
        </w:rPr>
        <w:t>duodecim</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tabularum</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deferantur</w:t>
      </w:r>
      <w:proofErr w:type="spellEnd"/>
      <w:r w:rsidR="00095C93" w:rsidRPr="008C3BE1">
        <w:rPr>
          <w:rFonts w:ascii="Palatino Linotype" w:hAnsi="Palatino Linotype"/>
          <w:sz w:val="20"/>
          <w:szCs w:val="20"/>
        </w:rPr>
        <w:t xml:space="preserve">. </w:t>
      </w:r>
      <w:r w:rsidR="00BB028B" w:rsidRPr="008C3BE1">
        <w:rPr>
          <w:rFonts w:ascii="Palatino Linotype" w:hAnsi="Palatino Linotype"/>
          <w:sz w:val="20"/>
          <w:szCs w:val="20"/>
        </w:rPr>
        <w:t xml:space="preserve">3. </w:t>
      </w:r>
      <w:r w:rsidR="00095C93" w:rsidRPr="008C3BE1">
        <w:rPr>
          <w:rFonts w:ascii="Palatino Linotype" w:hAnsi="Palatino Linotype"/>
          <w:sz w:val="20"/>
          <w:szCs w:val="20"/>
        </w:rPr>
        <w:t xml:space="preserve">Novissime </w:t>
      </w:r>
      <w:proofErr w:type="spellStart"/>
      <w:r w:rsidR="00095C93" w:rsidRPr="008C3BE1">
        <w:rPr>
          <w:rFonts w:ascii="Palatino Linotype" w:hAnsi="Palatino Linotype"/>
          <w:sz w:val="20"/>
          <w:szCs w:val="20"/>
        </w:rPr>
        <w:t>sciendum</w:t>
      </w:r>
      <w:proofErr w:type="spellEnd"/>
      <w:r w:rsidR="00095C93" w:rsidRPr="008C3BE1">
        <w:rPr>
          <w:rFonts w:ascii="Palatino Linotype" w:hAnsi="Palatino Linotype"/>
          <w:sz w:val="20"/>
          <w:szCs w:val="20"/>
        </w:rPr>
        <w:t xml:space="preserve"> est, </w:t>
      </w:r>
      <w:proofErr w:type="spellStart"/>
      <w:r w:rsidR="00095C93" w:rsidRPr="008C3BE1">
        <w:rPr>
          <w:rFonts w:ascii="Palatino Linotype" w:hAnsi="Palatino Linotype"/>
          <w:sz w:val="20"/>
          <w:szCs w:val="20"/>
        </w:rPr>
        <w:t>etiam</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illos</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liberos</w:t>
      </w:r>
      <w:proofErr w:type="spellEnd"/>
      <w:r w:rsidR="00095C93" w:rsidRPr="008C3BE1">
        <w:rPr>
          <w:rFonts w:ascii="Palatino Linotype" w:hAnsi="Palatino Linotype"/>
          <w:sz w:val="20"/>
          <w:szCs w:val="20"/>
        </w:rPr>
        <w:t xml:space="preserve"> qui vulgo </w:t>
      </w:r>
      <w:proofErr w:type="spellStart"/>
      <w:r w:rsidR="00095C93" w:rsidRPr="008C3BE1">
        <w:rPr>
          <w:rFonts w:ascii="Palatino Linotype" w:hAnsi="Palatino Linotype"/>
          <w:sz w:val="20"/>
          <w:szCs w:val="20"/>
        </w:rPr>
        <w:t>quaesiti</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sunt</w:t>
      </w:r>
      <w:proofErr w:type="spellEnd"/>
      <w:r w:rsidR="00095C93" w:rsidRPr="008C3BE1">
        <w:rPr>
          <w:rFonts w:ascii="Palatino Linotype" w:hAnsi="Palatino Linotype"/>
          <w:sz w:val="20"/>
          <w:szCs w:val="20"/>
        </w:rPr>
        <w:t xml:space="preserve"> ad </w:t>
      </w:r>
      <w:proofErr w:type="spellStart"/>
      <w:r w:rsidR="00095C93" w:rsidRPr="008C3BE1">
        <w:rPr>
          <w:rFonts w:ascii="Palatino Linotype" w:hAnsi="Palatino Linotype"/>
          <w:sz w:val="20"/>
          <w:szCs w:val="20"/>
        </w:rPr>
        <w:t>matris</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hereditatem</w:t>
      </w:r>
      <w:proofErr w:type="spellEnd"/>
      <w:r w:rsidR="00095C93" w:rsidRPr="008C3BE1">
        <w:rPr>
          <w:rFonts w:ascii="Palatino Linotype" w:hAnsi="Palatino Linotype"/>
          <w:sz w:val="20"/>
          <w:szCs w:val="20"/>
        </w:rPr>
        <w:t xml:space="preserve"> ex hoc </w:t>
      </w:r>
      <w:proofErr w:type="spellStart"/>
      <w:r w:rsidR="00095C93" w:rsidRPr="008C3BE1">
        <w:rPr>
          <w:rFonts w:ascii="Palatino Linotype" w:hAnsi="Palatino Linotype"/>
          <w:sz w:val="20"/>
          <w:szCs w:val="20"/>
        </w:rPr>
        <w:t>senatusconsulto</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admitti</w:t>
      </w:r>
      <w:proofErr w:type="spellEnd"/>
      <w:r w:rsidR="00095C93" w:rsidRPr="008C3BE1">
        <w:rPr>
          <w:rFonts w:ascii="Palatino Linotype" w:hAnsi="Palatino Linotype"/>
          <w:sz w:val="20"/>
          <w:szCs w:val="20"/>
        </w:rPr>
        <w:t xml:space="preserve">. </w:t>
      </w:r>
      <w:r w:rsidR="00BB028B" w:rsidRPr="008C3BE1">
        <w:rPr>
          <w:rFonts w:ascii="Palatino Linotype" w:hAnsi="Palatino Linotype"/>
          <w:sz w:val="20"/>
          <w:szCs w:val="20"/>
        </w:rPr>
        <w:t xml:space="preserve">4. </w:t>
      </w:r>
      <w:r w:rsidR="00095C93" w:rsidRPr="008C3BE1">
        <w:rPr>
          <w:rFonts w:ascii="Palatino Linotype" w:hAnsi="Palatino Linotype"/>
          <w:sz w:val="20"/>
          <w:szCs w:val="20"/>
        </w:rPr>
        <w:t xml:space="preserve">Si ex pluribus </w:t>
      </w:r>
      <w:proofErr w:type="spellStart"/>
      <w:r w:rsidR="00095C93" w:rsidRPr="008C3BE1">
        <w:rPr>
          <w:rFonts w:ascii="Palatino Linotype" w:hAnsi="Palatino Linotype"/>
          <w:sz w:val="20"/>
          <w:szCs w:val="20"/>
        </w:rPr>
        <w:t>legitimis</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heredibus</w:t>
      </w:r>
      <w:proofErr w:type="spellEnd"/>
      <w:r w:rsidR="00095C93" w:rsidRPr="008C3BE1">
        <w:rPr>
          <w:rFonts w:ascii="Palatino Linotype" w:hAnsi="Palatino Linotype"/>
          <w:sz w:val="20"/>
          <w:szCs w:val="20"/>
        </w:rPr>
        <w:t xml:space="preserve"> quidam </w:t>
      </w:r>
      <w:proofErr w:type="spellStart"/>
      <w:r w:rsidR="00095C93" w:rsidRPr="008C3BE1">
        <w:rPr>
          <w:rFonts w:ascii="Palatino Linotype" w:hAnsi="Palatino Linotype"/>
          <w:sz w:val="20"/>
          <w:szCs w:val="20"/>
        </w:rPr>
        <w:t>omiserint</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hereditatem</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vel</w:t>
      </w:r>
      <w:proofErr w:type="spellEnd"/>
      <w:r w:rsidR="00095C93" w:rsidRPr="008C3BE1">
        <w:rPr>
          <w:rFonts w:ascii="Palatino Linotype" w:hAnsi="Palatino Linotype"/>
          <w:sz w:val="20"/>
          <w:szCs w:val="20"/>
        </w:rPr>
        <w:t xml:space="preserve"> morte </w:t>
      </w:r>
      <w:proofErr w:type="spellStart"/>
      <w:r w:rsidR="00095C93" w:rsidRPr="008C3BE1">
        <w:rPr>
          <w:rFonts w:ascii="Palatino Linotype" w:hAnsi="Palatino Linotype"/>
          <w:sz w:val="20"/>
          <w:szCs w:val="20"/>
        </w:rPr>
        <w:t>vel</w:t>
      </w:r>
      <w:proofErr w:type="spellEnd"/>
      <w:r w:rsidR="00095C93" w:rsidRPr="008C3BE1">
        <w:rPr>
          <w:rFonts w:ascii="Palatino Linotype" w:hAnsi="Palatino Linotype"/>
          <w:sz w:val="20"/>
          <w:szCs w:val="20"/>
        </w:rPr>
        <w:t xml:space="preserve"> alia causa impediti </w:t>
      </w:r>
      <w:proofErr w:type="spellStart"/>
      <w:r w:rsidR="00095C93" w:rsidRPr="008C3BE1">
        <w:rPr>
          <w:rFonts w:ascii="Palatino Linotype" w:hAnsi="Palatino Linotype"/>
          <w:sz w:val="20"/>
          <w:szCs w:val="20"/>
        </w:rPr>
        <w:t>fuerint</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quominus</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adeant</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reliquis</w:t>
      </w:r>
      <w:proofErr w:type="spellEnd"/>
      <w:r w:rsidR="00095C93" w:rsidRPr="008C3BE1">
        <w:rPr>
          <w:rFonts w:ascii="Palatino Linotype" w:hAnsi="Palatino Linotype"/>
          <w:sz w:val="20"/>
          <w:szCs w:val="20"/>
        </w:rPr>
        <w:t xml:space="preserve">, qui </w:t>
      </w:r>
      <w:proofErr w:type="spellStart"/>
      <w:r w:rsidR="00095C93" w:rsidRPr="008C3BE1">
        <w:rPr>
          <w:rFonts w:ascii="Palatino Linotype" w:hAnsi="Palatino Linotype"/>
          <w:sz w:val="20"/>
          <w:szCs w:val="20"/>
        </w:rPr>
        <w:t>adierint</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adcrescit</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illorum</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portio</w:t>
      </w:r>
      <w:proofErr w:type="spellEnd"/>
      <w:r w:rsidR="00095C93" w:rsidRPr="008C3BE1">
        <w:rPr>
          <w:rFonts w:ascii="Palatino Linotype" w:hAnsi="Palatino Linotype"/>
          <w:sz w:val="20"/>
          <w:szCs w:val="20"/>
        </w:rPr>
        <w:t xml:space="preserve"> et, licet ante </w:t>
      </w:r>
      <w:proofErr w:type="spellStart"/>
      <w:r w:rsidR="00095C93" w:rsidRPr="008C3BE1">
        <w:rPr>
          <w:rFonts w:ascii="Palatino Linotype" w:hAnsi="Palatino Linotype"/>
          <w:sz w:val="20"/>
          <w:szCs w:val="20"/>
        </w:rPr>
        <w:t>decesserint</w:t>
      </w:r>
      <w:proofErr w:type="spellEnd"/>
      <w:r w:rsidR="00095C93" w:rsidRPr="008C3BE1">
        <w:rPr>
          <w:rFonts w:ascii="Palatino Linotype" w:hAnsi="Palatino Linotype"/>
          <w:sz w:val="20"/>
          <w:szCs w:val="20"/>
        </w:rPr>
        <w:t xml:space="preserve"> qui </w:t>
      </w:r>
      <w:proofErr w:type="spellStart"/>
      <w:r w:rsidR="00095C93" w:rsidRPr="008C3BE1">
        <w:rPr>
          <w:rFonts w:ascii="Palatino Linotype" w:hAnsi="Palatino Linotype"/>
          <w:sz w:val="20"/>
          <w:szCs w:val="20"/>
        </w:rPr>
        <w:t>adierint</w:t>
      </w:r>
      <w:proofErr w:type="spellEnd"/>
      <w:r w:rsidR="00095C93" w:rsidRPr="008C3BE1">
        <w:rPr>
          <w:rFonts w:ascii="Palatino Linotype" w:hAnsi="Palatino Linotype"/>
          <w:sz w:val="20"/>
          <w:szCs w:val="20"/>
        </w:rPr>
        <w:t xml:space="preserve">, ad </w:t>
      </w:r>
      <w:proofErr w:type="spellStart"/>
      <w:r w:rsidR="00095C93" w:rsidRPr="008C3BE1">
        <w:rPr>
          <w:rFonts w:ascii="Palatino Linotype" w:hAnsi="Palatino Linotype"/>
          <w:sz w:val="20"/>
          <w:szCs w:val="20"/>
        </w:rPr>
        <w:t>heredes</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tamen</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eorum</w:t>
      </w:r>
      <w:proofErr w:type="spellEnd"/>
      <w:r w:rsidR="00095C93" w:rsidRPr="008C3BE1">
        <w:rPr>
          <w:rFonts w:ascii="Palatino Linotype" w:hAnsi="Palatino Linotype"/>
          <w:sz w:val="20"/>
          <w:szCs w:val="20"/>
        </w:rPr>
        <w:t xml:space="preserve"> </w:t>
      </w:r>
      <w:proofErr w:type="spellStart"/>
      <w:r w:rsidR="00095C93" w:rsidRPr="008C3BE1">
        <w:rPr>
          <w:rFonts w:ascii="Palatino Linotype" w:hAnsi="Palatino Linotype"/>
          <w:sz w:val="20"/>
          <w:szCs w:val="20"/>
        </w:rPr>
        <w:t>pertinet</w:t>
      </w:r>
      <w:proofErr w:type="spellEnd"/>
      <w:r w:rsidR="00FF7787" w:rsidRPr="008C3BE1">
        <w:rPr>
          <w:rFonts w:ascii="Palatino Linotype" w:hAnsi="Palatino Linotype"/>
          <w:sz w:val="20"/>
          <w:szCs w:val="20"/>
        </w:rPr>
        <w:t>.</w:t>
      </w:r>
    </w:p>
    <w:p w:rsidR="00AB60E2" w:rsidRPr="00C41A8F" w:rsidRDefault="00AB60E2" w:rsidP="00AB60E2">
      <w:pPr>
        <w:widowControl w:val="0"/>
        <w:autoSpaceDE w:val="0"/>
        <w:autoSpaceDN w:val="0"/>
        <w:adjustRightInd w:val="0"/>
        <w:spacing w:after="0" w:line="240" w:lineRule="auto"/>
        <w:jc w:val="both"/>
        <w:rPr>
          <w:rFonts w:ascii="Palatino Linotype" w:hAnsi="Palatino Linotype" w:cs="GlyphLessFont"/>
          <w:sz w:val="20"/>
          <w:szCs w:val="20"/>
        </w:rPr>
      </w:pPr>
      <w:proofErr w:type="spellStart"/>
      <w:r w:rsidRPr="00C41A8F">
        <w:rPr>
          <w:rFonts w:ascii="Palatino Linotype" w:hAnsi="Palatino Linotype" w:cs="GlyphLessFont"/>
          <w:sz w:val="20"/>
          <w:szCs w:val="20"/>
        </w:rPr>
        <w:t>pr</w:t>
      </w:r>
      <w:proofErr w:type="spellEnd"/>
      <w:r w:rsidRPr="00C41A8F">
        <w:rPr>
          <w:rFonts w:ascii="Palatino Linotype" w:hAnsi="Palatino Linotype" w:cs="GlyphLessFont"/>
          <w:sz w:val="20"/>
          <w:szCs w:val="20"/>
        </w:rPr>
        <w:t xml:space="preserve">. </w:t>
      </w:r>
      <w:r w:rsidR="00FF7787" w:rsidRPr="00C41A8F">
        <w:rPr>
          <w:rFonts w:ascii="Palatino Linotype" w:hAnsi="Palatino Linotype" w:cs="GlyphLessFont"/>
          <w:sz w:val="20"/>
          <w:szCs w:val="20"/>
        </w:rPr>
        <w:t xml:space="preserve">Invece </w:t>
      </w:r>
      <w:r w:rsidRPr="00C41A8F">
        <w:rPr>
          <w:rFonts w:ascii="Palatino Linotype" w:hAnsi="Palatino Linotype" w:cs="GlyphLessFont"/>
          <w:sz w:val="20"/>
          <w:szCs w:val="20"/>
        </w:rPr>
        <w:t xml:space="preserve">poi, perché i figli siano ammessi ai beni delle madri morte intestate, </w:t>
      </w:r>
      <w:r w:rsidR="00FF7787" w:rsidRPr="00C41A8F">
        <w:rPr>
          <w:rFonts w:ascii="Palatino Linotype" w:hAnsi="Palatino Linotype" w:cs="GlyphLessFont"/>
          <w:sz w:val="20"/>
          <w:szCs w:val="20"/>
        </w:rPr>
        <w:t>fu fatto i</w:t>
      </w:r>
      <w:r w:rsidRPr="00C41A8F">
        <w:rPr>
          <w:rFonts w:ascii="Palatino Linotype" w:hAnsi="Palatino Linotype" w:cs="GlyphLessFont"/>
          <w:sz w:val="20"/>
          <w:szCs w:val="20"/>
        </w:rPr>
        <w:t xml:space="preserve">l SC Orfiziano, </w:t>
      </w:r>
      <w:r w:rsidR="00FF7787" w:rsidRPr="00C41A8F">
        <w:rPr>
          <w:rFonts w:ascii="Palatino Linotype" w:hAnsi="Palatino Linotype" w:cs="GlyphLessFont"/>
          <w:sz w:val="20"/>
          <w:szCs w:val="20"/>
        </w:rPr>
        <w:t xml:space="preserve">che fu proposto </w:t>
      </w:r>
      <w:r w:rsidRPr="00C41A8F">
        <w:rPr>
          <w:rFonts w:ascii="Palatino Linotype" w:hAnsi="Palatino Linotype" w:cs="GlyphLessFont"/>
          <w:sz w:val="20"/>
          <w:szCs w:val="20"/>
        </w:rPr>
        <w:t xml:space="preserve">sotto il consolato di </w:t>
      </w:r>
      <w:proofErr w:type="spellStart"/>
      <w:r w:rsidRPr="00C41A8F">
        <w:rPr>
          <w:rFonts w:ascii="Palatino Linotype" w:hAnsi="Palatino Linotype" w:cs="GlyphLessFont"/>
          <w:sz w:val="20"/>
          <w:szCs w:val="20"/>
        </w:rPr>
        <w:t>Orfito</w:t>
      </w:r>
      <w:proofErr w:type="spellEnd"/>
      <w:r w:rsidRPr="00C41A8F">
        <w:rPr>
          <w:rFonts w:ascii="Palatino Linotype" w:hAnsi="Palatino Linotype" w:cs="GlyphLessFont"/>
          <w:sz w:val="20"/>
          <w:szCs w:val="20"/>
        </w:rPr>
        <w:t xml:space="preserve"> e Rufo, ai </w:t>
      </w:r>
      <w:r w:rsidR="00FF7787" w:rsidRPr="00C41A8F">
        <w:rPr>
          <w:rFonts w:ascii="Palatino Linotype" w:hAnsi="Palatino Linotype" w:cs="GlyphLessFont"/>
          <w:sz w:val="20"/>
          <w:szCs w:val="20"/>
        </w:rPr>
        <w:t>tempi del divo Marco</w:t>
      </w:r>
      <w:r w:rsidR="0021558E">
        <w:rPr>
          <w:rFonts w:ascii="Palatino Linotype" w:hAnsi="Palatino Linotype" w:cs="GlyphLessFont"/>
          <w:sz w:val="20"/>
          <w:szCs w:val="20"/>
        </w:rPr>
        <w:t xml:space="preserve"> (</w:t>
      </w:r>
      <w:r w:rsidR="0021558E" w:rsidRPr="0021558E">
        <w:rPr>
          <w:rFonts w:ascii="Palatino Linotype" w:hAnsi="Palatino Linotype" w:cs="GlyphLessFont"/>
          <w:i/>
          <w:sz w:val="20"/>
          <w:szCs w:val="20"/>
        </w:rPr>
        <w:t>Aurelio</w:t>
      </w:r>
      <w:r w:rsidR="0021558E">
        <w:rPr>
          <w:rFonts w:ascii="Palatino Linotype" w:hAnsi="Palatino Linotype" w:cs="GlyphLessFont"/>
          <w:sz w:val="20"/>
          <w:szCs w:val="20"/>
        </w:rPr>
        <w:t>)</w:t>
      </w:r>
      <w:r w:rsidR="00FF7787" w:rsidRPr="00C41A8F">
        <w:rPr>
          <w:rFonts w:ascii="Palatino Linotype" w:hAnsi="Palatino Linotype" w:cs="GlyphLessFont"/>
          <w:sz w:val="20"/>
          <w:szCs w:val="20"/>
        </w:rPr>
        <w:t xml:space="preserve">. </w:t>
      </w:r>
      <w:r w:rsidR="004B371B" w:rsidRPr="00C41A8F">
        <w:rPr>
          <w:rFonts w:ascii="Palatino Linotype" w:hAnsi="Palatino Linotype" w:cs="GlyphLessFont"/>
          <w:sz w:val="20"/>
          <w:szCs w:val="20"/>
        </w:rPr>
        <w:t xml:space="preserve">E </w:t>
      </w:r>
      <w:r w:rsidRPr="00C41A8F">
        <w:rPr>
          <w:rFonts w:ascii="Palatino Linotype" w:hAnsi="Palatino Linotype" w:cs="GlyphLessFont"/>
          <w:sz w:val="20"/>
          <w:szCs w:val="20"/>
        </w:rPr>
        <w:t xml:space="preserve">fu </w:t>
      </w:r>
      <w:r w:rsidR="00FF7787" w:rsidRPr="00C41A8F">
        <w:rPr>
          <w:rFonts w:ascii="Palatino Linotype" w:hAnsi="Palatino Linotype" w:cs="GlyphLessFont"/>
          <w:sz w:val="20"/>
          <w:szCs w:val="20"/>
        </w:rPr>
        <w:t>d</w:t>
      </w:r>
      <w:r w:rsidRPr="00C41A8F">
        <w:rPr>
          <w:rFonts w:ascii="Palatino Linotype" w:hAnsi="Palatino Linotype" w:cs="GlyphLessFont"/>
          <w:sz w:val="20"/>
          <w:szCs w:val="20"/>
        </w:rPr>
        <w:t xml:space="preserve">ata </w:t>
      </w:r>
      <w:r w:rsidR="00FF7787" w:rsidRPr="00C41A8F">
        <w:rPr>
          <w:rFonts w:ascii="Palatino Linotype" w:hAnsi="Palatino Linotype" w:cs="GlyphLessFont"/>
          <w:sz w:val="20"/>
          <w:szCs w:val="20"/>
        </w:rPr>
        <w:t>tanto</w:t>
      </w:r>
      <w:r w:rsidRPr="00C41A8F">
        <w:rPr>
          <w:rFonts w:ascii="Palatino Linotype" w:hAnsi="Palatino Linotype" w:cs="GlyphLessFont"/>
          <w:sz w:val="20"/>
          <w:szCs w:val="20"/>
        </w:rPr>
        <w:t xml:space="preserve"> al figlio </w:t>
      </w:r>
      <w:r w:rsidR="00FF7787" w:rsidRPr="00C41A8F">
        <w:rPr>
          <w:rFonts w:ascii="Palatino Linotype" w:hAnsi="Palatino Linotype" w:cs="GlyphLessFont"/>
          <w:sz w:val="20"/>
          <w:szCs w:val="20"/>
        </w:rPr>
        <w:t xml:space="preserve">quanto </w:t>
      </w:r>
      <w:r w:rsidRPr="00C41A8F">
        <w:rPr>
          <w:rFonts w:ascii="Palatino Linotype" w:hAnsi="Palatino Linotype" w:cs="GlyphLessFont"/>
          <w:sz w:val="20"/>
          <w:szCs w:val="20"/>
        </w:rPr>
        <w:t xml:space="preserve">alla figlia la legittima eredità, </w:t>
      </w:r>
      <w:r w:rsidR="00FF7787" w:rsidRPr="00C41A8F">
        <w:rPr>
          <w:rFonts w:ascii="Palatino Linotype" w:hAnsi="Palatino Linotype" w:cs="GlyphLessFont"/>
          <w:sz w:val="20"/>
          <w:szCs w:val="20"/>
        </w:rPr>
        <w:t>anche se</w:t>
      </w:r>
      <w:r w:rsidRPr="00C41A8F">
        <w:rPr>
          <w:rFonts w:ascii="Palatino Linotype" w:hAnsi="Palatino Linotype" w:cs="GlyphLessFont"/>
          <w:sz w:val="20"/>
          <w:szCs w:val="20"/>
        </w:rPr>
        <w:t xml:space="preserve"> s</w:t>
      </w:r>
      <w:r w:rsidR="00FF7787" w:rsidRPr="00C41A8F">
        <w:rPr>
          <w:rFonts w:ascii="Palatino Linotype" w:hAnsi="Palatino Linotype" w:cs="GlyphLessFont"/>
          <w:sz w:val="20"/>
          <w:szCs w:val="20"/>
        </w:rPr>
        <w:t>o</w:t>
      </w:r>
      <w:r w:rsidRPr="00C41A8F">
        <w:rPr>
          <w:rFonts w:ascii="Palatino Linotype" w:hAnsi="Palatino Linotype" w:cs="GlyphLessFont"/>
          <w:sz w:val="20"/>
          <w:szCs w:val="20"/>
        </w:rPr>
        <w:t>no sottoposti al</w:t>
      </w:r>
      <w:r w:rsidR="00FF7787" w:rsidRPr="00C41A8F">
        <w:rPr>
          <w:rFonts w:ascii="Palatino Linotype" w:hAnsi="Palatino Linotype" w:cs="GlyphLessFont"/>
          <w:sz w:val="20"/>
          <w:szCs w:val="20"/>
        </w:rPr>
        <w:t>l’</w:t>
      </w:r>
      <w:r w:rsidRPr="00C41A8F">
        <w:rPr>
          <w:rFonts w:ascii="Palatino Linotype" w:hAnsi="Palatino Linotype" w:cs="GlyphLessFont"/>
          <w:sz w:val="20"/>
          <w:szCs w:val="20"/>
        </w:rPr>
        <w:t>altrui</w:t>
      </w:r>
      <w:r w:rsidR="00FF7787" w:rsidRPr="00C41A8F">
        <w:rPr>
          <w:rFonts w:ascii="Palatino Linotype" w:hAnsi="Palatino Linotype" w:cs="GlyphLessFont"/>
          <w:sz w:val="20"/>
          <w:szCs w:val="20"/>
        </w:rPr>
        <w:t xml:space="preserve"> potestà:</w:t>
      </w:r>
      <w:r w:rsidRPr="00C41A8F">
        <w:rPr>
          <w:rFonts w:ascii="Palatino Linotype" w:hAnsi="Palatino Linotype" w:cs="GlyphLessFont"/>
          <w:sz w:val="20"/>
          <w:szCs w:val="20"/>
        </w:rPr>
        <w:t xml:space="preserve"> e sono preferiti a consanguinei ed agnati della defunta</w:t>
      </w:r>
      <w:r w:rsidR="00FF7787" w:rsidRPr="00C41A8F">
        <w:rPr>
          <w:rFonts w:ascii="Palatino Linotype" w:hAnsi="Palatino Linotype" w:cs="GlyphLessFont"/>
          <w:sz w:val="20"/>
          <w:szCs w:val="20"/>
        </w:rPr>
        <w:t xml:space="preserve"> madre</w:t>
      </w:r>
      <w:r w:rsidRPr="00C41A8F">
        <w:rPr>
          <w:rFonts w:ascii="Palatino Linotype" w:hAnsi="Palatino Linotype" w:cs="GlyphLessFont"/>
          <w:sz w:val="20"/>
          <w:szCs w:val="20"/>
        </w:rPr>
        <w:t xml:space="preserve">. 1. Ma poiché per questo SC i nipoti e le nipoti non venivano chiamati alla successione della nonna, </w:t>
      </w:r>
      <w:r w:rsidR="00FF7787" w:rsidRPr="00C41A8F">
        <w:rPr>
          <w:rFonts w:ascii="Palatino Linotype" w:hAnsi="Palatino Linotype" w:cs="GlyphLessFont"/>
          <w:sz w:val="20"/>
          <w:szCs w:val="20"/>
        </w:rPr>
        <w:t>poi questo fu corretto</w:t>
      </w:r>
      <w:r w:rsidR="0021558E">
        <w:rPr>
          <w:rFonts w:ascii="Palatino Linotype" w:hAnsi="Palatino Linotype" w:cs="GlyphLessFont"/>
          <w:sz w:val="20"/>
          <w:szCs w:val="20"/>
        </w:rPr>
        <w:t xml:space="preserve"> con le costituzioni dei</w:t>
      </w:r>
      <w:r w:rsidRPr="00C41A8F">
        <w:rPr>
          <w:rFonts w:ascii="Palatino Linotype" w:hAnsi="Palatino Linotype" w:cs="GlyphLessFont"/>
          <w:sz w:val="20"/>
          <w:szCs w:val="20"/>
        </w:rPr>
        <w:t xml:space="preserve"> principi, in modo che a somiglianza dei figli e delle figlie siano chiamati </w:t>
      </w:r>
      <w:r w:rsidR="004B371B" w:rsidRPr="00C41A8F">
        <w:rPr>
          <w:rFonts w:ascii="Palatino Linotype" w:hAnsi="Palatino Linotype" w:cs="GlyphLessFont"/>
          <w:sz w:val="20"/>
          <w:szCs w:val="20"/>
        </w:rPr>
        <w:t xml:space="preserve">anche </w:t>
      </w:r>
      <w:r w:rsidRPr="00C41A8F">
        <w:rPr>
          <w:rFonts w:ascii="Palatino Linotype" w:hAnsi="Palatino Linotype" w:cs="GlyphLessFont"/>
          <w:sz w:val="20"/>
          <w:szCs w:val="20"/>
        </w:rPr>
        <w:t>nipoti e nipoti. 2. È poi da saper</w:t>
      </w:r>
      <w:r w:rsidR="00FF7787" w:rsidRPr="00C41A8F">
        <w:rPr>
          <w:rFonts w:ascii="Palatino Linotype" w:hAnsi="Palatino Linotype" w:cs="GlyphLessFont"/>
          <w:sz w:val="20"/>
          <w:szCs w:val="20"/>
        </w:rPr>
        <w:t>e</w:t>
      </w:r>
      <w:r w:rsidRPr="00C41A8F">
        <w:rPr>
          <w:rFonts w:ascii="Palatino Linotype" w:hAnsi="Palatino Linotype" w:cs="GlyphLessFont"/>
          <w:sz w:val="20"/>
          <w:szCs w:val="20"/>
        </w:rPr>
        <w:t xml:space="preserve"> che siffatte successioni</w:t>
      </w:r>
      <w:r w:rsidR="00FF7787" w:rsidRPr="00C41A8F">
        <w:rPr>
          <w:rFonts w:ascii="Palatino Linotype" w:hAnsi="Palatino Linotype" w:cs="GlyphLessFont"/>
          <w:sz w:val="20"/>
          <w:szCs w:val="20"/>
        </w:rPr>
        <w:t>,</w:t>
      </w:r>
      <w:r w:rsidRPr="00C41A8F">
        <w:rPr>
          <w:rFonts w:ascii="Palatino Linotype" w:hAnsi="Palatino Linotype" w:cs="GlyphLessFont"/>
          <w:sz w:val="20"/>
          <w:szCs w:val="20"/>
        </w:rPr>
        <w:t xml:space="preserve"> che si deferiscono dai SSCC Tertulliano ed Orfiziano</w:t>
      </w:r>
      <w:r w:rsidR="00FF7787" w:rsidRPr="00C41A8F">
        <w:rPr>
          <w:rFonts w:ascii="Palatino Linotype" w:hAnsi="Palatino Linotype" w:cs="GlyphLessFont"/>
          <w:sz w:val="20"/>
          <w:szCs w:val="20"/>
        </w:rPr>
        <w:t>,</w:t>
      </w:r>
      <w:r w:rsidRPr="00C41A8F">
        <w:rPr>
          <w:rFonts w:ascii="Palatino Linotype" w:hAnsi="Palatino Linotype" w:cs="GlyphLessFont"/>
          <w:sz w:val="20"/>
          <w:szCs w:val="20"/>
        </w:rPr>
        <w:t xml:space="preserve"> non si perdono per </w:t>
      </w:r>
      <w:proofErr w:type="spellStart"/>
      <w:r w:rsidR="00FF7787" w:rsidRPr="00C41A8F">
        <w:rPr>
          <w:rFonts w:ascii="Palatino Linotype" w:hAnsi="Palatino Linotype" w:cs="GlyphLessFont"/>
          <w:i/>
          <w:sz w:val="20"/>
          <w:szCs w:val="20"/>
        </w:rPr>
        <w:t>capitis</w:t>
      </w:r>
      <w:proofErr w:type="spellEnd"/>
      <w:r w:rsidR="00FF7787" w:rsidRPr="00C41A8F">
        <w:rPr>
          <w:rFonts w:ascii="Palatino Linotype" w:hAnsi="Palatino Linotype" w:cs="GlyphLessFont"/>
          <w:i/>
          <w:sz w:val="20"/>
          <w:szCs w:val="20"/>
        </w:rPr>
        <w:t xml:space="preserve"> </w:t>
      </w:r>
      <w:proofErr w:type="spellStart"/>
      <w:r w:rsidR="00FF7787" w:rsidRPr="00C41A8F">
        <w:rPr>
          <w:rFonts w:ascii="Palatino Linotype" w:hAnsi="Palatino Linotype" w:cs="GlyphLessFont"/>
          <w:i/>
          <w:sz w:val="20"/>
          <w:szCs w:val="20"/>
        </w:rPr>
        <w:t>deminuti</w:t>
      </w:r>
      <w:r w:rsidRPr="00C41A8F">
        <w:rPr>
          <w:rFonts w:ascii="Palatino Linotype" w:hAnsi="Palatino Linotype" w:cs="GlyphLessFont"/>
          <w:i/>
          <w:sz w:val="20"/>
          <w:szCs w:val="20"/>
        </w:rPr>
        <w:t>o</w:t>
      </w:r>
      <w:proofErr w:type="spellEnd"/>
      <w:r w:rsidRPr="00C41A8F">
        <w:rPr>
          <w:rFonts w:ascii="Palatino Linotype" w:hAnsi="Palatino Linotype" w:cs="GlyphLessFont"/>
          <w:sz w:val="20"/>
          <w:szCs w:val="20"/>
        </w:rPr>
        <w:t xml:space="preserve">, in forza di quella regola per la quale le nuove eredità legittime non </w:t>
      </w:r>
      <w:r w:rsidR="00FF7787" w:rsidRPr="00C41A8F">
        <w:rPr>
          <w:rFonts w:ascii="Palatino Linotype" w:hAnsi="Palatino Linotype" w:cs="GlyphLessFont"/>
          <w:sz w:val="20"/>
          <w:szCs w:val="20"/>
        </w:rPr>
        <w:t xml:space="preserve">cadono </w:t>
      </w:r>
      <w:r w:rsidRPr="00C41A8F">
        <w:rPr>
          <w:rFonts w:ascii="Palatino Linotype" w:hAnsi="Palatino Linotype" w:cs="GlyphLessFont"/>
          <w:sz w:val="20"/>
          <w:szCs w:val="20"/>
        </w:rPr>
        <w:t xml:space="preserve">per </w:t>
      </w:r>
      <w:proofErr w:type="spellStart"/>
      <w:r w:rsidRPr="00C41A8F">
        <w:rPr>
          <w:rFonts w:ascii="Palatino Linotype" w:hAnsi="Palatino Linotype" w:cs="GlyphLessFont"/>
          <w:i/>
          <w:sz w:val="20"/>
          <w:szCs w:val="20"/>
        </w:rPr>
        <w:t>ca</w:t>
      </w:r>
      <w:r w:rsidR="00FF7787" w:rsidRPr="00C41A8F">
        <w:rPr>
          <w:rFonts w:ascii="Palatino Linotype" w:hAnsi="Palatino Linotype" w:cs="GlyphLessFont"/>
          <w:i/>
          <w:sz w:val="20"/>
          <w:szCs w:val="20"/>
        </w:rPr>
        <w:t>p</w:t>
      </w:r>
      <w:r w:rsidRPr="00C41A8F">
        <w:rPr>
          <w:rFonts w:ascii="Palatino Linotype" w:hAnsi="Palatino Linotype" w:cs="GlyphLessFont"/>
          <w:i/>
          <w:sz w:val="20"/>
          <w:szCs w:val="20"/>
        </w:rPr>
        <w:t>it</w:t>
      </w:r>
      <w:r w:rsidR="00FF7787" w:rsidRPr="00C41A8F">
        <w:rPr>
          <w:rFonts w:ascii="Palatino Linotype" w:hAnsi="Palatino Linotype" w:cs="GlyphLessFont"/>
          <w:i/>
          <w:sz w:val="20"/>
          <w:szCs w:val="20"/>
        </w:rPr>
        <w:t>is</w:t>
      </w:r>
      <w:proofErr w:type="spellEnd"/>
      <w:r w:rsidRPr="00C41A8F">
        <w:rPr>
          <w:rFonts w:ascii="Palatino Linotype" w:hAnsi="Palatino Linotype" w:cs="GlyphLessFont"/>
          <w:i/>
          <w:sz w:val="20"/>
          <w:szCs w:val="20"/>
        </w:rPr>
        <w:t xml:space="preserve"> </w:t>
      </w:r>
      <w:proofErr w:type="spellStart"/>
      <w:r w:rsidRPr="00C41A8F">
        <w:rPr>
          <w:rFonts w:ascii="Palatino Linotype" w:hAnsi="Palatino Linotype" w:cs="GlyphLessFont"/>
          <w:i/>
          <w:sz w:val="20"/>
          <w:szCs w:val="20"/>
        </w:rPr>
        <w:t>d</w:t>
      </w:r>
      <w:r w:rsidR="00FF7787" w:rsidRPr="00C41A8F">
        <w:rPr>
          <w:rFonts w:ascii="Palatino Linotype" w:hAnsi="Palatino Linotype" w:cs="GlyphLessFont"/>
          <w:i/>
          <w:sz w:val="20"/>
          <w:szCs w:val="20"/>
        </w:rPr>
        <w:t>em</w:t>
      </w:r>
      <w:r w:rsidRPr="00C41A8F">
        <w:rPr>
          <w:rFonts w:ascii="Palatino Linotype" w:hAnsi="Palatino Linotype" w:cs="GlyphLessFont"/>
          <w:i/>
          <w:sz w:val="20"/>
          <w:szCs w:val="20"/>
        </w:rPr>
        <w:t>i</w:t>
      </w:r>
      <w:r w:rsidR="00FF7787" w:rsidRPr="00C41A8F">
        <w:rPr>
          <w:rFonts w:ascii="Palatino Linotype" w:hAnsi="Palatino Linotype" w:cs="GlyphLessFont"/>
          <w:i/>
          <w:sz w:val="20"/>
          <w:szCs w:val="20"/>
        </w:rPr>
        <w:t>nutio</w:t>
      </w:r>
      <w:proofErr w:type="spellEnd"/>
      <w:r w:rsidRPr="00C41A8F">
        <w:rPr>
          <w:rFonts w:ascii="Palatino Linotype" w:hAnsi="Palatino Linotype" w:cs="GlyphLessFont"/>
          <w:sz w:val="20"/>
          <w:szCs w:val="20"/>
        </w:rPr>
        <w:t xml:space="preserve">, ma solamente quelle che si deferiscono per la legge delle 12 tavole. 3. Da ultimo </w:t>
      </w:r>
      <w:r w:rsidR="004539A7" w:rsidRPr="00C41A8F">
        <w:rPr>
          <w:rFonts w:ascii="Palatino Linotype" w:hAnsi="Palatino Linotype" w:cs="GlyphLessFont"/>
          <w:sz w:val="20"/>
          <w:szCs w:val="20"/>
        </w:rPr>
        <w:t xml:space="preserve">va </w:t>
      </w:r>
      <w:r w:rsidRPr="00C41A8F">
        <w:rPr>
          <w:rFonts w:ascii="Palatino Linotype" w:hAnsi="Palatino Linotype" w:cs="GlyphLessFont"/>
          <w:sz w:val="20"/>
          <w:szCs w:val="20"/>
        </w:rPr>
        <w:t>sap</w:t>
      </w:r>
      <w:r w:rsidR="004539A7" w:rsidRPr="00C41A8F">
        <w:rPr>
          <w:rFonts w:ascii="Palatino Linotype" w:hAnsi="Palatino Linotype" w:cs="GlyphLessFont"/>
          <w:sz w:val="20"/>
          <w:szCs w:val="20"/>
        </w:rPr>
        <w:t xml:space="preserve">uto che </w:t>
      </w:r>
      <w:r w:rsidR="00CD1DCB" w:rsidRPr="00C41A8F">
        <w:rPr>
          <w:rFonts w:ascii="Palatino Linotype" w:hAnsi="Palatino Linotype" w:cs="GlyphLessFont"/>
          <w:sz w:val="20"/>
          <w:szCs w:val="20"/>
        </w:rPr>
        <w:t xml:space="preserve">anche </w:t>
      </w:r>
      <w:r w:rsidRPr="00C41A8F">
        <w:rPr>
          <w:rFonts w:ascii="Palatino Linotype" w:hAnsi="Palatino Linotype" w:cs="GlyphLessFont"/>
          <w:sz w:val="20"/>
          <w:szCs w:val="20"/>
        </w:rPr>
        <w:t xml:space="preserve">i figli </w:t>
      </w:r>
      <w:r w:rsidR="004539A7" w:rsidRPr="00C41A8F">
        <w:rPr>
          <w:rFonts w:ascii="Palatino Linotype" w:hAnsi="Palatino Linotype" w:cs="GlyphLessFont"/>
          <w:sz w:val="20"/>
          <w:szCs w:val="20"/>
        </w:rPr>
        <w:t>che sono sulla bocca di tutti</w:t>
      </w:r>
      <w:r w:rsidRPr="00C41A8F">
        <w:rPr>
          <w:rFonts w:ascii="Palatino Linotype" w:hAnsi="Palatino Linotype" w:cs="GlyphLessFont"/>
          <w:sz w:val="20"/>
          <w:szCs w:val="20"/>
        </w:rPr>
        <w:t xml:space="preserve"> </w:t>
      </w:r>
      <w:r w:rsidR="00C47CD9" w:rsidRPr="00C41A8F">
        <w:rPr>
          <w:rFonts w:ascii="Palatino Linotype" w:hAnsi="Palatino Linotype" w:cs="GlyphLessFont"/>
          <w:sz w:val="20"/>
          <w:szCs w:val="20"/>
        </w:rPr>
        <w:t>[</w:t>
      </w:r>
      <w:proofErr w:type="spellStart"/>
      <w:r w:rsidR="00C47CD9" w:rsidRPr="0021558E">
        <w:rPr>
          <w:rFonts w:ascii="Palatino Linotype" w:hAnsi="Palatino Linotype" w:cs="GlyphLessFont"/>
          <w:i/>
          <w:sz w:val="20"/>
          <w:szCs w:val="20"/>
        </w:rPr>
        <w:t>spur</w:t>
      </w:r>
      <w:r w:rsidR="0021558E">
        <w:rPr>
          <w:rFonts w:ascii="Palatino Linotype" w:hAnsi="Palatino Linotype" w:cs="GlyphLessFont"/>
          <w:i/>
          <w:sz w:val="20"/>
          <w:szCs w:val="20"/>
        </w:rPr>
        <w:t>î</w:t>
      </w:r>
      <w:proofErr w:type="spellEnd"/>
      <w:r w:rsidR="00C47CD9" w:rsidRPr="00C41A8F">
        <w:rPr>
          <w:rFonts w:ascii="Palatino Linotype" w:hAnsi="Palatino Linotype" w:cs="GlyphLessFont"/>
          <w:sz w:val="20"/>
          <w:szCs w:val="20"/>
        </w:rPr>
        <w:t xml:space="preserve">] </w:t>
      </w:r>
      <w:r w:rsidRPr="00C41A8F">
        <w:rPr>
          <w:rFonts w:ascii="Palatino Linotype" w:hAnsi="Palatino Linotype" w:cs="GlyphLessFont"/>
          <w:sz w:val="20"/>
          <w:szCs w:val="20"/>
        </w:rPr>
        <w:t xml:space="preserve">sono ammessi alla eredità della madre </w:t>
      </w:r>
      <w:r w:rsidR="004539A7" w:rsidRPr="00C41A8F">
        <w:rPr>
          <w:rFonts w:ascii="Palatino Linotype" w:hAnsi="Palatino Linotype" w:cs="GlyphLessFont"/>
          <w:sz w:val="20"/>
          <w:szCs w:val="20"/>
        </w:rPr>
        <w:t xml:space="preserve">da </w:t>
      </w:r>
      <w:r w:rsidRPr="00C41A8F">
        <w:rPr>
          <w:rFonts w:ascii="Palatino Linotype" w:hAnsi="Palatino Linotype" w:cs="GlyphLessFont"/>
          <w:sz w:val="20"/>
          <w:szCs w:val="20"/>
        </w:rPr>
        <w:t xml:space="preserve">questo SC. 4. Se tra molti eredi legittimi taluni </w:t>
      </w:r>
      <w:r w:rsidR="004539A7" w:rsidRPr="00C41A8F">
        <w:rPr>
          <w:rFonts w:ascii="Palatino Linotype" w:hAnsi="Palatino Linotype" w:cs="GlyphLessFont"/>
          <w:sz w:val="20"/>
          <w:szCs w:val="20"/>
        </w:rPr>
        <w:t xml:space="preserve">omisero </w:t>
      </w:r>
      <w:r w:rsidRPr="00C41A8F">
        <w:rPr>
          <w:rFonts w:ascii="Palatino Linotype" w:hAnsi="Palatino Linotype" w:cs="GlyphLessFont"/>
          <w:sz w:val="20"/>
          <w:szCs w:val="20"/>
        </w:rPr>
        <w:t>l</w:t>
      </w:r>
      <w:r w:rsidR="004539A7" w:rsidRPr="00C41A8F">
        <w:rPr>
          <w:rFonts w:ascii="Palatino Linotype" w:hAnsi="Palatino Linotype" w:cs="GlyphLessFont"/>
          <w:sz w:val="20"/>
          <w:szCs w:val="20"/>
        </w:rPr>
        <w:t>’</w:t>
      </w:r>
      <w:r w:rsidRPr="00C41A8F">
        <w:rPr>
          <w:rFonts w:ascii="Palatino Linotype" w:hAnsi="Palatino Linotype" w:cs="GlyphLessFont"/>
          <w:sz w:val="20"/>
          <w:szCs w:val="20"/>
        </w:rPr>
        <w:t xml:space="preserve">eredità, o dalla morte o da altra causa </w:t>
      </w:r>
      <w:r w:rsidR="004539A7" w:rsidRPr="00C41A8F">
        <w:rPr>
          <w:rFonts w:ascii="Palatino Linotype" w:hAnsi="Palatino Linotype" w:cs="GlyphLessFont"/>
          <w:sz w:val="20"/>
          <w:szCs w:val="20"/>
        </w:rPr>
        <w:t xml:space="preserve">furono impediti che </w:t>
      </w:r>
      <w:r w:rsidRPr="00C41A8F">
        <w:rPr>
          <w:rFonts w:ascii="Palatino Linotype" w:hAnsi="Palatino Linotype" w:cs="GlyphLessFont"/>
          <w:sz w:val="20"/>
          <w:szCs w:val="20"/>
        </w:rPr>
        <w:t>l'adi</w:t>
      </w:r>
      <w:r w:rsidR="004539A7" w:rsidRPr="00C41A8F">
        <w:rPr>
          <w:rFonts w:ascii="Palatino Linotype" w:hAnsi="Palatino Linotype" w:cs="GlyphLessFont"/>
          <w:sz w:val="20"/>
          <w:szCs w:val="20"/>
        </w:rPr>
        <w:t>sse</w:t>
      </w:r>
      <w:r w:rsidRPr="00C41A8F">
        <w:rPr>
          <w:rFonts w:ascii="Palatino Linotype" w:hAnsi="Palatino Linotype" w:cs="GlyphLessFont"/>
          <w:sz w:val="20"/>
          <w:szCs w:val="20"/>
        </w:rPr>
        <w:t>r</w:t>
      </w:r>
      <w:r w:rsidR="004539A7" w:rsidRPr="00C41A8F">
        <w:rPr>
          <w:rFonts w:ascii="Palatino Linotype" w:hAnsi="Palatino Linotype" w:cs="GlyphLessFont"/>
          <w:sz w:val="20"/>
          <w:szCs w:val="20"/>
        </w:rPr>
        <w:t>o</w:t>
      </w:r>
      <w:r w:rsidRPr="00C41A8F">
        <w:rPr>
          <w:rFonts w:ascii="Palatino Linotype" w:hAnsi="Palatino Linotype" w:cs="GlyphLessFont"/>
          <w:sz w:val="20"/>
          <w:szCs w:val="20"/>
        </w:rPr>
        <w:t xml:space="preserve">, </w:t>
      </w:r>
      <w:r w:rsidR="004539A7" w:rsidRPr="00C41A8F">
        <w:rPr>
          <w:rFonts w:ascii="Palatino Linotype" w:hAnsi="Palatino Linotype" w:cs="GlyphLessFont"/>
          <w:sz w:val="20"/>
          <w:szCs w:val="20"/>
        </w:rPr>
        <w:t xml:space="preserve">quelli che </w:t>
      </w:r>
      <w:r w:rsidRPr="00C41A8F">
        <w:rPr>
          <w:rFonts w:ascii="Palatino Linotype" w:hAnsi="Palatino Linotype" w:cs="GlyphLessFont"/>
          <w:sz w:val="20"/>
          <w:szCs w:val="20"/>
        </w:rPr>
        <w:t>adì</w:t>
      </w:r>
      <w:r w:rsidR="004539A7" w:rsidRPr="00C41A8F">
        <w:rPr>
          <w:rFonts w:ascii="Palatino Linotype" w:hAnsi="Palatino Linotype" w:cs="GlyphLessFont"/>
          <w:sz w:val="20"/>
          <w:szCs w:val="20"/>
        </w:rPr>
        <w:t xml:space="preserve">rono </w:t>
      </w:r>
      <w:r w:rsidRPr="00C41A8F">
        <w:rPr>
          <w:rFonts w:ascii="Palatino Linotype" w:hAnsi="Palatino Linotype" w:cs="GlyphLessFont"/>
          <w:sz w:val="20"/>
          <w:szCs w:val="20"/>
        </w:rPr>
        <w:t>la loro porzione accresce e</w:t>
      </w:r>
      <w:r w:rsidR="004539A7" w:rsidRPr="00C41A8F">
        <w:rPr>
          <w:rFonts w:ascii="Palatino Linotype" w:hAnsi="Palatino Linotype" w:cs="GlyphLessFont"/>
          <w:sz w:val="20"/>
          <w:szCs w:val="20"/>
        </w:rPr>
        <w:t>,</w:t>
      </w:r>
      <w:r w:rsidRPr="00C41A8F">
        <w:rPr>
          <w:rFonts w:ascii="Palatino Linotype" w:hAnsi="Palatino Linotype" w:cs="GlyphLessFont"/>
          <w:sz w:val="20"/>
          <w:szCs w:val="20"/>
        </w:rPr>
        <w:t xml:space="preserve"> </w:t>
      </w:r>
      <w:r w:rsidR="004539A7" w:rsidRPr="00C41A8F">
        <w:rPr>
          <w:rFonts w:ascii="Palatino Linotype" w:hAnsi="Palatino Linotype" w:cs="GlyphLessFont"/>
          <w:sz w:val="20"/>
          <w:szCs w:val="20"/>
        </w:rPr>
        <w:t xml:space="preserve">anche se quelli che adìrono </w:t>
      </w:r>
      <w:r w:rsidRPr="00C41A8F">
        <w:rPr>
          <w:rFonts w:ascii="Palatino Linotype" w:hAnsi="Palatino Linotype" w:cs="GlyphLessFont"/>
          <w:sz w:val="20"/>
          <w:szCs w:val="20"/>
        </w:rPr>
        <w:t xml:space="preserve">siano </w:t>
      </w:r>
      <w:r w:rsidR="004539A7" w:rsidRPr="00C41A8F">
        <w:rPr>
          <w:rFonts w:ascii="Palatino Linotype" w:hAnsi="Palatino Linotype" w:cs="GlyphLessFont"/>
          <w:sz w:val="20"/>
          <w:szCs w:val="20"/>
        </w:rPr>
        <w:t xml:space="preserve">morti </w:t>
      </w:r>
      <w:r w:rsidRPr="00C41A8F">
        <w:rPr>
          <w:rFonts w:ascii="Palatino Linotype" w:hAnsi="Palatino Linotype" w:cs="GlyphLessFont"/>
          <w:sz w:val="20"/>
          <w:szCs w:val="20"/>
        </w:rPr>
        <w:t>prima, ai loro eredi</w:t>
      </w:r>
      <w:r w:rsidR="004539A7" w:rsidRPr="00C41A8F">
        <w:rPr>
          <w:rFonts w:ascii="Palatino Linotype" w:hAnsi="Palatino Linotype" w:cs="GlyphLessFont"/>
          <w:sz w:val="20"/>
          <w:szCs w:val="20"/>
        </w:rPr>
        <w:t xml:space="preserve"> comunque spetta</w:t>
      </w:r>
      <w:r w:rsidRPr="00C41A8F">
        <w:rPr>
          <w:rFonts w:ascii="Palatino Linotype" w:hAnsi="Palatino Linotype" w:cs="GlyphLessFont"/>
          <w:sz w:val="20"/>
          <w:szCs w:val="20"/>
        </w:rPr>
        <w:t>.</w:t>
      </w:r>
    </w:p>
    <w:p w:rsidR="00FF7787" w:rsidRPr="00C41A8F" w:rsidRDefault="00FF7787" w:rsidP="00AB60E2">
      <w:pPr>
        <w:widowControl w:val="0"/>
        <w:autoSpaceDE w:val="0"/>
        <w:autoSpaceDN w:val="0"/>
        <w:adjustRightInd w:val="0"/>
        <w:spacing w:after="0" w:line="240" w:lineRule="auto"/>
        <w:jc w:val="both"/>
        <w:rPr>
          <w:rFonts w:ascii="Palatino Linotype" w:hAnsi="Palatino Linotype" w:cs="GlyphLessFont"/>
          <w:sz w:val="20"/>
          <w:szCs w:val="20"/>
        </w:rPr>
        <w:sectPr w:rsidR="00FF7787" w:rsidRPr="00C41A8F" w:rsidSect="00C41A8F">
          <w:type w:val="continuous"/>
          <w:pgSz w:w="11906" w:h="16838" w:code="9"/>
          <w:pgMar w:top="1134" w:right="1134" w:bottom="1134" w:left="1134" w:header="737" w:footer="737" w:gutter="0"/>
          <w:cols w:num="2" w:space="708"/>
          <w:docGrid w:linePitch="360"/>
        </w:sectPr>
      </w:pPr>
    </w:p>
    <w:p w:rsidR="008C3BE1" w:rsidRDefault="008C3BE1" w:rsidP="00AB60E2">
      <w:pPr>
        <w:widowControl w:val="0"/>
        <w:spacing w:after="0" w:line="240" w:lineRule="auto"/>
        <w:jc w:val="both"/>
        <w:rPr>
          <w:rFonts w:ascii="Palatino Linotype" w:hAnsi="Palatino Linotype"/>
        </w:rPr>
      </w:pPr>
    </w:p>
    <w:p w:rsidR="00B030CD" w:rsidRPr="0021558E" w:rsidRDefault="00B030CD" w:rsidP="00E613AA">
      <w:pPr>
        <w:widowControl w:val="0"/>
        <w:spacing w:after="0" w:line="240" w:lineRule="auto"/>
        <w:jc w:val="both"/>
        <w:rPr>
          <w:rFonts w:ascii="Palatino Linotype" w:hAnsi="Palatino Linotype"/>
        </w:rPr>
      </w:pPr>
      <w:r w:rsidRPr="0021558E">
        <w:rPr>
          <w:rFonts w:ascii="Palatino Linotype" w:hAnsi="Palatino Linotype"/>
        </w:rPr>
        <w:t xml:space="preserve">Matrimonio: </w:t>
      </w:r>
      <w:r w:rsidR="008D3852" w:rsidRPr="0021558E">
        <w:rPr>
          <w:rFonts w:ascii="Palatino Linotype" w:hAnsi="Palatino Linotype"/>
        </w:rPr>
        <w:t xml:space="preserve">attorno al principio </w:t>
      </w:r>
      <w:proofErr w:type="spellStart"/>
      <w:r w:rsidRPr="0021558E">
        <w:rPr>
          <w:rFonts w:ascii="Palatino Linotype" w:hAnsi="Palatino Linotype"/>
          <w:i/>
        </w:rPr>
        <w:t>consensus</w:t>
      </w:r>
      <w:proofErr w:type="spellEnd"/>
      <w:r w:rsidRPr="0021558E">
        <w:rPr>
          <w:rFonts w:ascii="Palatino Linotype" w:hAnsi="Palatino Linotype"/>
          <w:i/>
        </w:rPr>
        <w:t xml:space="preserve"> </w:t>
      </w:r>
      <w:proofErr w:type="spellStart"/>
      <w:r w:rsidRPr="0021558E">
        <w:rPr>
          <w:rFonts w:ascii="Palatino Linotype" w:hAnsi="Palatino Linotype"/>
          <w:i/>
        </w:rPr>
        <w:t>facit</w:t>
      </w:r>
      <w:proofErr w:type="spellEnd"/>
      <w:r w:rsidRPr="0021558E">
        <w:rPr>
          <w:rFonts w:ascii="Palatino Linotype" w:hAnsi="Palatino Linotype"/>
          <w:i/>
        </w:rPr>
        <w:t xml:space="preserve"> </w:t>
      </w:r>
      <w:proofErr w:type="spellStart"/>
      <w:r w:rsidRPr="0021558E">
        <w:rPr>
          <w:rFonts w:ascii="Palatino Linotype" w:hAnsi="Palatino Linotype"/>
          <w:i/>
        </w:rPr>
        <w:t>nuptias</w:t>
      </w:r>
      <w:proofErr w:type="spellEnd"/>
      <w:r w:rsidRPr="0021558E">
        <w:rPr>
          <w:rFonts w:ascii="Palatino Linotype" w:hAnsi="Palatino Linotype"/>
        </w:rPr>
        <w:t xml:space="preserve">. </w:t>
      </w:r>
      <w:r w:rsidR="00AA5571" w:rsidRPr="0021558E">
        <w:rPr>
          <w:rFonts w:ascii="Palatino Linotype" w:hAnsi="Palatino Linotype"/>
        </w:rPr>
        <w:t>Scioglimento: m</w:t>
      </w:r>
      <w:r w:rsidRPr="0021558E">
        <w:rPr>
          <w:rFonts w:ascii="Palatino Linotype" w:hAnsi="Palatino Linotype"/>
        </w:rPr>
        <w:t>orte</w:t>
      </w:r>
      <w:r w:rsidR="00AA5571" w:rsidRPr="0021558E">
        <w:rPr>
          <w:rFonts w:ascii="Palatino Linotype" w:hAnsi="Palatino Linotype"/>
        </w:rPr>
        <w:t>, ma ora anche m</w:t>
      </w:r>
      <w:r w:rsidRPr="0021558E">
        <w:rPr>
          <w:rFonts w:ascii="Palatino Linotype" w:hAnsi="Palatino Linotype"/>
        </w:rPr>
        <w:t>orte presunta</w:t>
      </w:r>
      <w:r w:rsidR="006F530A" w:rsidRPr="0021558E">
        <w:rPr>
          <w:rFonts w:ascii="Palatino Linotype" w:hAnsi="Palatino Linotype"/>
        </w:rPr>
        <w:t>.</w:t>
      </w:r>
    </w:p>
    <w:p w:rsidR="00BB028B" w:rsidRPr="007F2FF5" w:rsidRDefault="00BB028B" w:rsidP="00E613AA">
      <w:pPr>
        <w:widowControl w:val="0"/>
        <w:spacing w:after="0" w:line="240" w:lineRule="auto"/>
        <w:jc w:val="both"/>
        <w:rPr>
          <w:rFonts w:ascii="Palatino Linotype" w:hAnsi="Palatino Linotype"/>
          <w:sz w:val="24"/>
          <w:szCs w:val="24"/>
        </w:rPr>
      </w:pPr>
    </w:p>
    <w:p w:rsidR="008D3852" w:rsidRPr="008C3BE1" w:rsidRDefault="008D3852" w:rsidP="00E613AA">
      <w:pPr>
        <w:widowControl w:val="0"/>
        <w:spacing w:after="0" w:line="240" w:lineRule="auto"/>
        <w:jc w:val="both"/>
        <w:rPr>
          <w:rFonts w:ascii="Palatino Linotype" w:hAnsi="Palatino Linotype"/>
          <w:sz w:val="18"/>
          <w:szCs w:val="18"/>
        </w:rPr>
      </w:pPr>
      <w:proofErr w:type="spellStart"/>
      <w:r w:rsidRPr="008C3BE1">
        <w:rPr>
          <w:rFonts w:ascii="Palatino Linotype" w:hAnsi="Palatino Linotype"/>
          <w:b/>
          <w:sz w:val="18"/>
          <w:szCs w:val="18"/>
        </w:rPr>
        <w:t>Att</w:t>
      </w:r>
      <w:proofErr w:type="spellEnd"/>
      <w:r w:rsidRPr="008C3BE1">
        <w:rPr>
          <w:rFonts w:ascii="Palatino Linotype" w:hAnsi="Palatino Linotype"/>
          <w:b/>
          <w:sz w:val="18"/>
          <w:szCs w:val="18"/>
        </w:rPr>
        <w:t>.</w:t>
      </w:r>
      <w:r w:rsidRPr="008C3BE1">
        <w:rPr>
          <w:rFonts w:ascii="Palatino Linotype" w:hAnsi="Palatino Linotype"/>
          <w:sz w:val="18"/>
          <w:szCs w:val="18"/>
        </w:rPr>
        <w:t>:</w:t>
      </w:r>
    </w:p>
    <w:p w:rsidR="007F2FF5" w:rsidRPr="008C3BE1" w:rsidRDefault="007F2FF5" w:rsidP="00E613AA">
      <w:pPr>
        <w:widowControl w:val="0"/>
        <w:spacing w:after="0" w:line="240" w:lineRule="auto"/>
        <w:jc w:val="both"/>
        <w:rPr>
          <w:rFonts w:ascii="Palatino Linotype" w:hAnsi="Palatino Linotype"/>
          <w:sz w:val="18"/>
          <w:szCs w:val="18"/>
        </w:rPr>
      </w:pPr>
      <w:r w:rsidRPr="008C3BE1">
        <w:rPr>
          <w:rFonts w:ascii="Palatino Linotype" w:hAnsi="Palatino Linotype"/>
          <w:sz w:val="18"/>
          <w:szCs w:val="18"/>
        </w:rPr>
        <w:t xml:space="preserve">Gli influssi di un’etica, che si va informando all’insegnamento dei cristiani sul matrimonio, soprattutto per motivi di politica della pubblica morale, sono evidenti a partire dalla legislazione di Costantino che, in una costituzione pervenuta attraverso il codice Teodosiano, cominciò a vietare, senza toccare il problema del divorzio consensuale, che si facesse ricorso al ripudio, soprattutto da parte della donna, per motivi superficiali, cioè </w:t>
      </w:r>
      <w:proofErr w:type="spellStart"/>
      <w:r w:rsidRPr="008C3BE1">
        <w:rPr>
          <w:rFonts w:ascii="Palatino Linotype" w:hAnsi="Palatino Linotype"/>
          <w:i/>
          <w:sz w:val="18"/>
          <w:szCs w:val="18"/>
        </w:rPr>
        <w:t>propter</w:t>
      </w:r>
      <w:proofErr w:type="spellEnd"/>
      <w:r w:rsidRPr="008C3BE1">
        <w:rPr>
          <w:rFonts w:ascii="Palatino Linotype" w:hAnsi="Palatino Linotype"/>
          <w:i/>
          <w:sz w:val="18"/>
          <w:szCs w:val="18"/>
        </w:rPr>
        <w:t xml:space="preserve"> </w:t>
      </w:r>
      <w:proofErr w:type="spellStart"/>
      <w:r w:rsidRPr="008C3BE1">
        <w:rPr>
          <w:rFonts w:ascii="Palatino Linotype" w:hAnsi="Palatino Linotype"/>
          <w:i/>
          <w:sz w:val="18"/>
          <w:szCs w:val="18"/>
        </w:rPr>
        <w:t>suas</w:t>
      </w:r>
      <w:proofErr w:type="spellEnd"/>
      <w:r w:rsidRPr="008C3BE1">
        <w:rPr>
          <w:rFonts w:ascii="Palatino Linotype" w:hAnsi="Palatino Linotype"/>
          <w:i/>
          <w:sz w:val="18"/>
          <w:szCs w:val="18"/>
        </w:rPr>
        <w:t xml:space="preserve"> </w:t>
      </w:r>
      <w:proofErr w:type="spellStart"/>
      <w:r w:rsidRPr="008C3BE1">
        <w:rPr>
          <w:rFonts w:ascii="Palatino Linotype" w:hAnsi="Palatino Linotype"/>
          <w:i/>
          <w:sz w:val="18"/>
          <w:szCs w:val="18"/>
        </w:rPr>
        <w:t>pravas</w:t>
      </w:r>
      <w:proofErr w:type="spellEnd"/>
      <w:r w:rsidRPr="008C3BE1">
        <w:rPr>
          <w:rFonts w:ascii="Palatino Linotype" w:hAnsi="Palatino Linotype"/>
          <w:i/>
          <w:sz w:val="18"/>
          <w:szCs w:val="18"/>
        </w:rPr>
        <w:t xml:space="preserve"> </w:t>
      </w:r>
      <w:proofErr w:type="spellStart"/>
      <w:r w:rsidRPr="008C3BE1">
        <w:rPr>
          <w:rFonts w:ascii="Palatino Linotype" w:hAnsi="Palatino Linotype"/>
          <w:i/>
          <w:sz w:val="18"/>
          <w:szCs w:val="18"/>
        </w:rPr>
        <w:t>cupiditates</w:t>
      </w:r>
      <w:proofErr w:type="spellEnd"/>
      <w:r w:rsidRPr="008C3BE1">
        <w:rPr>
          <w:rFonts w:ascii="Palatino Linotype" w:hAnsi="Palatino Linotype"/>
          <w:sz w:val="18"/>
          <w:szCs w:val="18"/>
        </w:rPr>
        <w:t>. Costantino stabilì infatti che la moglie potesse ripudiare il marito solo se avesse potuto dimostrare che era omicida, o avvelenatore, o violatore di sepolcri; ovvero che il marito potesse rimandare la moglie se questa fosse stata adultera, o avvelenatrice, o mezzana</w:t>
      </w:r>
      <w:r w:rsidRPr="008C3BE1">
        <w:rPr>
          <w:rStyle w:val="Rimandonotaapidipagina"/>
          <w:rFonts w:ascii="Palatino Linotype" w:hAnsi="Palatino Linotype"/>
          <w:sz w:val="18"/>
          <w:szCs w:val="18"/>
        </w:rPr>
        <w:footnoteReference w:id="1"/>
      </w:r>
      <w:r w:rsidRPr="008C3BE1">
        <w:rPr>
          <w:rFonts w:ascii="Palatino Linotype" w:hAnsi="Palatino Linotype"/>
          <w:sz w:val="18"/>
          <w:szCs w:val="18"/>
        </w:rPr>
        <w:t xml:space="preserve">, sia pure ciò comportando gravi effetti patrimoniali circa il regime della dote e della sua restituibilità. </w:t>
      </w:r>
    </w:p>
    <w:p w:rsidR="007F2FF5" w:rsidRPr="008C3BE1" w:rsidRDefault="007F2FF5" w:rsidP="00E613AA">
      <w:pPr>
        <w:widowControl w:val="0"/>
        <w:spacing w:after="0" w:line="240" w:lineRule="auto"/>
        <w:jc w:val="both"/>
        <w:rPr>
          <w:rFonts w:ascii="Palatino Linotype" w:hAnsi="Palatino Linotype"/>
          <w:sz w:val="18"/>
          <w:szCs w:val="18"/>
        </w:rPr>
      </w:pPr>
      <w:r w:rsidRPr="008C3BE1">
        <w:rPr>
          <w:rFonts w:ascii="Palatino Linotype" w:hAnsi="Palatino Linotype"/>
          <w:sz w:val="18"/>
          <w:szCs w:val="18"/>
        </w:rPr>
        <w:tab/>
        <w:t>Si noti che si considera l’adulterio quale mancanza, che comporta lo scioglimento del matrimonio, che può compiere solo la donna</w:t>
      </w:r>
      <w:r w:rsidRPr="008C3BE1">
        <w:rPr>
          <w:rStyle w:val="Rimandonotaapidipagina"/>
          <w:rFonts w:ascii="Palatino Linotype" w:hAnsi="Palatino Linotype"/>
          <w:sz w:val="18"/>
          <w:szCs w:val="18"/>
        </w:rPr>
        <w:footnoteReference w:id="2"/>
      </w:r>
      <w:r w:rsidRPr="008C3BE1">
        <w:rPr>
          <w:rFonts w:ascii="Palatino Linotype" w:hAnsi="Palatino Linotype"/>
          <w:sz w:val="18"/>
          <w:szCs w:val="18"/>
        </w:rPr>
        <w:t>. E si noti altresì che si premia la donna che abbia denunciato il marito (</w:t>
      </w:r>
      <w:proofErr w:type="spellStart"/>
      <w:r w:rsidRPr="008C3BE1">
        <w:rPr>
          <w:rFonts w:ascii="Palatino Linotype" w:hAnsi="Palatino Linotype"/>
          <w:i/>
          <w:sz w:val="18"/>
          <w:szCs w:val="18"/>
        </w:rPr>
        <w:t>laudata</w:t>
      </w:r>
      <w:proofErr w:type="spellEnd"/>
      <w:r w:rsidRPr="008C3BE1">
        <w:rPr>
          <w:rFonts w:ascii="Palatino Linotype" w:hAnsi="Palatino Linotype"/>
          <w:i/>
          <w:sz w:val="18"/>
          <w:szCs w:val="18"/>
        </w:rPr>
        <w:t xml:space="preserve"> </w:t>
      </w:r>
      <w:proofErr w:type="spellStart"/>
      <w:r w:rsidRPr="008C3BE1">
        <w:rPr>
          <w:rFonts w:ascii="Palatino Linotype" w:hAnsi="Palatino Linotype"/>
          <w:i/>
          <w:sz w:val="18"/>
          <w:szCs w:val="18"/>
        </w:rPr>
        <w:t>omnem</w:t>
      </w:r>
      <w:proofErr w:type="spellEnd"/>
      <w:r w:rsidRPr="008C3BE1">
        <w:rPr>
          <w:rFonts w:ascii="Palatino Linotype" w:hAnsi="Palatino Linotype"/>
          <w:i/>
          <w:sz w:val="18"/>
          <w:szCs w:val="18"/>
        </w:rPr>
        <w:t xml:space="preserve"> </w:t>
      </w:r>
      <w:proofErr w:type="spellStart"/>
      <w:r w:rsidRPr="008C3BE1">
        <w:rPr>
          <w:rFonts w:ascii="Palatino Linotype" w:hAnsi="Palatino Linotype"/>
          <w:i/>
          <w:sz w:val="18"/>
          <w:szCs w:val="18"/>
        </w:rPr>
        <w:t>suam</w:t>
      </w:r>
      <w:proofErr w:type="spellEnd"/>
      <w:r w:rsidRPr="008C3BE1">
        <w:rPr>
          <w:rFonts w:ascii="Palatino Linotype" w:hAnsi="Palatino Linotype"/>
          <w:i/>
          <w:sz w:val="18"/>
          <w:szCs w:val="18"/>
        </w:rPr>
        <w:t xml:space="preserve"> </w:t>
      </w:r>
      <w:proofErr w:type="spellStart"/>
      <w:r w:rsidRPr="008C3BE1">
        <w:rPr>
          <w:rFonts w:ascii="Palatino Linotype" w:hAnsi="Palatino Linotype"/>
          <w:i/>
          <w:sz w:val="18"/>
          <w:szCs w:val="18"/>
        </w:rPr>
        <w:t>dotem</w:t>
      </w:r>
      <w:proofErr w:type="spellEnd"/>
      <w:r w:rsidRPr="008C3BE1">
        <w:rPr>
          <w:rFonts w:ascii="Palatino Linotype" w:hAnsi="Palatino Linotype"/>
          <w:i/>
          <w:sz w:val="18"/>
          <w:szCs w:val="18"/>
        </w:rPr>
        <w:t xml:space="preserve"> </w:t>
      </w:r>
      <w:proofErr w:type="spellStart"/>
      <w:r w:rsidRPr="008C3BE1">
        <w:rPr>
          <w:rFonts w:ascii="Palatino Linotype" w:hAnsi="Palatino Linotype"/>
          <w:i/>
          <w:sz w:val="18"/>
          <w:szCs w:val="18"/>
        </w:rPr>
        <w:t>recipiat</w:t>
      </w:r>
      <w:proofErr w:type="spellEnd"/>
      <w:r w:rsidRPr="008C3BE1">
        <w:rPr>
          <w:rFonts w:ascii="Palatino Linotype" w:hAnsi="Palatino Linotype"/>
          <w:i/>
          <w:sz w:val="18"/>
          <w:szCs w:val="18"/>
        </w:rPr>
        <w:t>)</w:t>
      </w:r>
      <w:r w:rsidRPr="008C3BE1">
        <w:rPr>
          <w:rFonts w:ascii="Palatino Linotype" w:hAnsi="Palatino Linotype"/>
          <w:sz w:val="18"/>
          <w:szCs w:val="18"/>
        </w:rPr>
        <w:t xml:space="preserve"> in quanto </w:t>
      </w:r>
      <w:proofErr w:type="spellStart"/>
      <w:r w:rsidRPr="008C3BE1">
        <w:rPr>
          <w:rFonts w:ascii="Palatino Linotype" w:hAnsi="Palatino Linotype"/>
          <w:i/>
          <w:sz w:val="18"/>
          <w:szCs w:val="18"/>
        </w:rPr>
        <w:t>homicida</w:t>
      </w:r>
      <w:proofErr w:type="spellEnd"/>
      <w:r w:rsidRPr="008C3BE1">
        <w:rPr>
          <w:rFonts w:ascii="Palatino Linotype" w:hAnsi="Palatino Linotype"/>
          <w:i/>
          <w:sz w:val="18"/>
          <w:szCs w:val="18"/>
        </w:rPr>
        <w:t xml:space="preserve"> </w:t>
      </w:r>
      <w:proofErr w:type="spellStart"/>
      <w:r w:rsidRPr="008C3BE1">
        <w:rPr>
          <w:rFonts w:ascii="Palatino Linotype" w:hAnsi="Palatino Linotype"/>
          <w:i/>
          <w:sz w:val="18"/>
          <w:szCs w:val="18"/>
        </w:rPr>
        <w:t>vel</w:t>
      </w:r>
      <w:proofErr w:type="spellEnd"/>
      <w:r w:rsidRPr="008C3BE1">
        <w:rPr>
          <w:rFonts w:ascii="Palatino Linotype" w:hAnsi="Palatino Linotype"/>
          <w:i/>
          <w:sz w:val="18"/>
          <w:szCs w:val="18"/>
        </w:rPr>
        <w:t xml:space="preserve"> </w:t>
      </w:r>
      <w:proofErr w:type="spellStart"/>
      <w:r w:rsidRPr="008C3BE1">
        <w:rPr>
          <w:rFonts w:ascii="Palatino Linotype" w:hAnsi="Palatino Linotype"/>
          <w:i/>
          <w:sz w:val="18"/>
          <w:szCs w:val="18"/>
        </w:rPr>
        <w:t>medicamentarius</w:t>
      </w:r>
      <w:proofErr w:type="spellEnd"/>
      <w:r w:rsidRPr="008C3BE1">
        <w:rPr>
          <w:rFonts w:ascii="Palatino Linotype" w:hAnsi="Palatino Linotype"/>
          <w:i/>
          <w:sz w:val="18"/>
          <w:szCs w:val="18"/>
        </w:rPr>
        <w:t xml:space="preserve"> </w:t>
      </w:r>
      <w:proofErr w:type="spellStart"/>
      <w:r w:rsidRPr="008C3BE1">
        <w:rPr>
          <w:rFonts w:ascii="Palatino Linotype" w:hAnsi="Palatino Linotype"/>
          <w:i/>
          <w:sz w:val="18"/>
          <w:szCs w:val="18"/>
        </w:rPr>
        <w:t>vel</w:t>
      </w:r>
      <w:proofErr w:type="spellEnd"/>
      <w:r w:rsidRPr="008C3BE1">
        <w:rPr>
          <w:rFonts w:ascii="Palatino Linotype" w:hAnsi="Palatino Linotype"/>
          <w:i/>
          <w:sz w:val="18"/>
          <w:szCs w:val="18"/>
        </w:rPr>
        <w:t xml:space="preserve"> </w:t>
      </w:r>
      <w:proofErr w:type="spellStart"/>
      <w:r w:rsidRPr="008C3BE1">
        <w:rPr>
          <w:rFonts w:ascii="Palatino Linotype" w:hAnsi="Palatino Linotype"/>
          <w:i/>
          <w:sz w:val="18"/>
          <w:szCs w:val="18"/>
        </w:rPr>
        <w:t>sepulcrorum</w:t>
      </w:r>
      <w:proofErr w:type="spellEnd"/>
      <w:r w:rsidRPr="008C3BE1">
        <w:rPr>
          <w:rFonts w:ascii="Palatino Linotype" w:hAnsi="Palatino Linotype"/>
          <w:i/>
          <w:sz w:val="18"/>
          <w:szCs w:val="18"/>
        </w:rPr>
        <w:t xml:space="preserve"> </w:t>
      </w:r>
      <w:proofErr w:type="spellStart"/>
      <w:r w:rsidRPr="008C3BE1">
        <w:rPr>
          <w:rFonts w:ascii="Palatino Linotype" w:hAnsi="Palatino Linotype"/>
          <w:i/>
          <w:sz w:val="18"/>
          <w:szCs w:val="18"/>
        </w:rPr>
        <w:t>dissolutor</w:t>
      </w:r>
      <w:proofErr w:type="spellEnd"/>
      <w:r w:rsidRPr="008C3BE1">
        <w:rPr>
          <w:rFonts w:ascii="Palatino Linotype" w:hAnsi="Palatino Linotype"/>
          <w:sz w:val="18"/>
          <w:szCs w:val="18"/>
        </w:rPr>
        <w:t xml:space="preserve">, secondo quanto già previsto dalle vecchie leggi </w:t>
      </w:r>
      <w:r w:rsidRPr="008C3BE1">
        <w:rPr>
          <w:rFonts w:ascii="Palatino Linotype" w:hAnsi="Palatino Linotype"/>
          <w:sz w:val="18"/>
          <w:szCs w:val="18"/>
        </w:rPr>
        <w:lastRenderedPageBreak/>
        <w:t>augustee</w:t>
      </w:r>
      <w:r w:rsidRPr="008C3BE1">
        <w:rPr>
          <w:rStyle w:val="Rimandonotaapidipagina"/>
          <w:rFonts w:ascii="Palatino Linotype" w:hAnsi="Palatino Linotype"/>
          <w:sz w:val="18"/>
          <w:szCs w:val="18"/>
        </w:rPr>
        <w:footnoteReference w:id="3"/>
      </w:r>
      <w:r w:rsidRPr="008C3BE1">
        <w:rPr>
          <w:rFonts w:ascii="Palatino Linotype" w:hAnsi="Palatino Linotype"/>
          <w:sz w:val="18"/>
          <w:szCs w:val="18"/>
        </w:rPr>
        <w:t xml:space="preserve">. E tutto ciò considerato, risulta eccessivo – come è stato, da più parti, giustamente osservato – ritenere che il pensiero cristiano stia già influendo sulla legislazione di Costantino, perché infatti è più preminente l’interesse pubblico alla denuncia (ovviamente “per dimostrare che …”, con quel che segue circa l’asserita commissione del reato), che non la salvaguardia del rapporto matrimoniale, che comunque rimane compromesso e irrimediabilmente interrotto dall’esternata volontà obliterativa. </w:t>
      </w:r>
    </w:p>
    <w:p w:rsidR="007F2FF5" w:rsidRPr="008C3BE1" w:rsidRDefault="007F2FF5" w:rsidP="00B471A3">
      <w:pPr>
        <w:pStyle w:val="Style4"/>
        <w:ind w:firstLine="708"/>
        <w:jc w:val="both"/>
        <w:rPr>
          <w:rStyle w:val="FontStyle13"/>
          <w:rFonts w:ascii="Palatino Linotype" w:hAnsi="Palatino Linotype"/>
          <w:sz w:val="18"/>
          <w:szCs w:val="18"/>
        </w:rPr>
      </w:pPr>
      <w:r w:rsidRPr="008C3BE1">
        <w:rPr>
          <w:rStyle w:val="FontStyle13"/>
          <w:rFonts w:ascii="Palatino Linotype" w:hAnsi="Palatino Linotype"/>
          <w:sz w:val="18"/>
          <w:szCs w:val="18"/>
        </w:rPr>
        <w:t>Una novella di Teodosio II e Valentiniano III del 439 d.C.</w:t>
      </w:r>
      <w:r w:rsidRPr="008C3BE1">
        <w:rPr>
          <w:rStyle w:val="Rimandonotaapidipagina"/>
          <w:rFonts w:ascii="Palatino Linotype" w:hAnsi="Palatino Linotype"/>
          <w:sz w:val="18"/>
          <w:szCs w:val="18"/>
        </w:rPr>
        <w:footnoteReference w:id="4"/>
      </w:r>
      <w:r w:rsidRPr="008C3BE1">
        <w:rPr>
          <w:rStyle w:val="FontStyle13"/>
          <w:rFonts w:ascii="Palatino Linotype" w:hAnsi="Palatino Linotype"/>
          <w:sz w:val="18"/>
          <w:szCs w:val="18"/>
        </w:rPr>
        <w:t xml:space="preserve"> tornò alla completa libertà di divorziare unilateralmente del periodo classico. Tale disciplina rimase in vigore in Oriente fino ad una innovazione degli stessi imperatori del 449</w:t>
      </w:r>
      <w:r w:rsidRPr="008C3BE1">
        <w:rPr>
          <w:rStyle w:val="Rimandonotaapidipagina"/>
          <w:rFonts w:ascii="Palatino Linotype" w:hAnsi="Palatino Linotype"/>
          <w:sz w:val="18"/>
          <w:szCs w:val="18"/>
        </w:rPr>
        <w:footnoteReference w:id="5"/>
      </w:r>
      <w:r w:rsidRPr="008C3BE1">
        <w:rPr>
          <w:rStyle w:val="FontStyle13"/>
          <w:rFonts w:ascii="Palatino Linotype" w:hAnsi="Palatino Linotype"/>
          <w:sz w:val="18"/>
          <w:szCs w:val="18"/>
        </w:rPr>
        <w:t>, e in Occidente fino al 452, quando Valentiniano III</w:t>
      </w:r>
      <w:r w:rsidRPr="008C3BE1">
        <w:rPr>
          <w:rStyle w:val="Rimandonotaapidipagina"/>
          <w:rFonts w:ascii="Palatino Linotype" w:hAnsi="Palatino Linotype"/>
          <w:sz w:val="18"/>
          <w:szCs w:val="18"/>
        </w:rPr>
        <w:footnoteReference w:id="6"/>
      </w:r>
      <w:r w:rsidRPr="008C3BE1">
        <w:rPr>
          <w:rStyle w:val="FontStyle13"/>
          <w:rFonts w:ascii="Palatino Linotype" w:hAnsi="Palatino Linotype"/>
          <w:sz w:val="18"/>
          <w:szCs w:val="18"/>
        </w:rPr>
        <w:t xml:space="preserve"> abrogò la novella del 439, dicendo di voler tornare alla disciplina dettata nel 421 da suo padre Costanzo</w:t>
      </w:r>
      <w:r w:rsidRPr="008C3BE1">
        <w:rPr>
          <w:rStyle w:val="Rimandonotaapidipagina"/>
          <w:rFonts w:ascii="Palatino Linotype" w:hAnsi="Palatino Linotype"/>
          <w:sz w:val="18"/>
          <w:szCs w:val="18"/>
        </w:rPr>
        <w:footnoteReference w:id="7"/>
      </w:r>
      <w:r w:rsidRPr="008C3BE1">
        <w:rPr>
          <w:rStyle w:val="FontStyle13"/>
          <w:rFonts w:ascii="Palatino Linotype" w:hAnsi="Palatino Linotype"/>
          <w:sz w:val="18"/>
          <w:szCs w:val="18"/>
        </w:rPr>
        <w:t>.</w:t>
      </w:r>
    </w:p>
    <w:p w:rsidR="007F2FF5" w:rsidRPr="008C3BE1" w:rsidRDefault="007F2FF5" w:rsidP="00E613AA">
      <w:pPr>
        <w:pStyle w:val="Style4"/>
        <w:jc w:val="both"/>
        <w:rPr>
          <w:rStyle w:val="FontStyle13"/>
          <w:rFonts w:ascii="Palatino Linotype" w:hAnsi="Palatino Linotype"/>
          <w:sz w:val="18"/>
          <w:szCs w:val="18"/>
        </w:rPr>
      </w:pPr>
      <w:r w:rsidRPr="008C3BE1">
        <w:rPr>
          <w:rStyle w:val="FontStyle13"/>
          <w:rFonts w:ascii="Palatino Linotype" w:hAnsi="Palatino Linotype"/>
          <w:sz w:val="18"/>
          <w:szCs w:val="18"/>
        </w:rPr>
        <w:t>Giustiniano, dopo aver recepito nel Codice la costituzione di Teodosio II e Valentiniano III del 449</w:t>
      </w:r>
      <w:r w:rsidRPr="008C3BE1">
        <w:rPr>
          <w:rStyle w:val="Rimandonotaapidipagina"/>
          <w:rFonts w:ascii="Palatino Linotype" w:hAnsi="Palatino Linotype"/>
          <w:sz w:val="18"/>
          <w:szCs w:val="18"/>
        </w:rPr>
        <w:footnoteReference w:id="8"/>
      </w:r>
      <w:r w:rsidRPr="008C3BE1">
        <w:rPr>
          <w:rStyle w:val="FontStyle13"/>
          <w:rFonts w:ascii="Palatino Linotype" w:hAnsi="Palatino Linotype"/>
          <w:sz w:val="18"/>
          <w:szCs w:val="18"/>
        </w:rPr>
        <w:t xml:space="preserve">, tornò due volte sull’argomento con un iniziale atteggiamento permissivo (Novella 22 – </w:t>
      </w:r>
      <w:r w:rsidRPr="008C3BE1">
        <w:rPr>
          <w:rStyle w:val="FontStyle13"/>
          <w:rFonts w:ascii="Palatino Linotype" w:hAnsi="Palatino Linotype"/>
          <w:i/>
          <w:sz w:val="18"/>
          <w:szCs w:val="18"/>
        </w:rPr>
        <w:t xml:space="preserve">de </w:t>
      </w:r>
      <w:proofErr w:type="spellStart"/>
      <w:r w:rsidRPr="008C3BE1">
        <w:rPr>
          <w:rStyle w:val="FontStyle13"/>
          <w:rFonts w:ascii="Palatino Linotype" w:hAnsi="Palatino Linotype"/>
          <w:i/>
          <w:sz w:val="18"/>
          <w:szCs w:val="18"/>
        </w:rPr>
        <w:t>nuptiis</w:t>
      </w:r>
      <w:proofErr w:type="spellEnd"/>
      <w:r w:rsidRPr="008C3BE1">
        <w:rPr>
          <w:rStyle w:val="FontStyle13"/>
          <w:rFonts w:ascii="Palatino Linotype" w:hAnsi="Palatino Linotype"/>
          <w:sz w:val="18"/>
          <w:szCs w:val="18"/>
        </w:rPr>
        <w:t>, del 536</w:t>
      </w:r>
      <w:r w:rsidRPr="008C3BE1">
        <w:rPr>
          <w:rStyle w:val="Rimandonotaapidipagina"/>
          <w:rFonts w:ascii="Palatino Linotype" w:hAnsi="Palatino Linotype"/>
          <w:sz w:val="18"/>
          <w:szCs w:val="18"/>
        </w:rPr>
        <w:footnoteReference w:id="9"/>
      </w:r>
      <w:r w:rsidRPr="008C3BE1">
        <w:rPr>
          <w:rStyle w:val="FontStyle13"/>
          <w:rFonts w:ascii="Palatino Linotype" w:hAnsi="Palatino Linotype"/>
          <w:sz w:val="18"/>
          <w:szCs w:val="18"/>
        </w:rPr>
        <w:t xml:space="preserve">, e Nov. 117 del 542 d.C.) finché rese </w:t>
      </w:r>
      <w:r w:rsidRPr="008C3BE1">
        <w:rPr>
          <w:rStyle w:val="FontStyle13"/>
          <w:rFonts w:ascii="Palatino Linotype" w:hAnsi="Palatino Linotype"/>
          <w:sz w:val="18"/>
          <w:szCs w:val="18"/>
        </w:rPr>
        <w:lastRenderedPageBreak/>
        <w:t>più rigorosa, evidentemente sotto l'influenza ecclesiastica, la disciplina dei casi di ripudio. Quindi rimase ammesso il ripudio unilaterale (sempre più facile per il marito) a seguito di reati molto gravi, commessi anche verso terzi, e per violazioni gravissime della morale familiare.</w:t>
      </w:r>
    </w:p>
    <w:p w:rsidR="007F2FF5" w:rsidRPr="008C3BE1" w:rsidRDefault="007F2FF5" w:rsidP="00B471A3">
      <w:pPr>
        <w:pStyle w:val="Style4"/>
        <w:ind w:firstLine="708"/>
        <w:jc w:val="both"/>
        <w:rPr>
          <w:rStyle w:val="FontStyle13"/>
          <w:rFonts w:ascii="Palatino Linotype" w:hAnsi="Palatino Linotype"/>
          <w:sz w:val="18"/>
          <w:szCs w:val="18"/>
        </w:rPr>
      </w:pPr>
      <w:r w:rsidRPr="008C3BE1">
        <w:rPr>
          <w:rStyle w:val="FontStyle13"/>
          <w:rFonts w:ascii="Palatino Linotype" w:hAnsi="Palatino Linotype"/>
          <w:sz w:val="18"/>
          <w:szCs w:val="18"/>
        </w:rPr>
        <w:t xml:space="preserve">Si noti ora che quasi mai è sancita l’invalidità del </w:t>
      </w:r>
      <w:proofErr w:type="spellStart"/>
      <w:r w:rsidRPr="008C3BE1">
        <w:rPr>
          <w:rStyle w:val="FontStyle13"/>
          <w:rFonts w:ascii="Palatino Linotype" w:hAnsi="Palatino Linotype"/>
          <w:i/>
          <w:sz w:val="18"/>
          <w:szCs w:val="18"/>
        </w:rPr>
        <w:t>repudium</w:t>
      </w:r>
      <w:proofErr w:type="spellEnd"/>
      <w:r w:rsidRPr="008C3BE1">
        <w:rPr>
          <w:rStyle w:val="FontStyle13"/>
          <w:rFonts w:ascii="Palatino Linotype" w:hAnsi="Palatino Linotype"/>
          <w:sz w:val="18"/>
          <w:szCs w:val="18"/>
        </w:rPr>
        <w:t>, sebbene siano inflitte pene per avervi fatto ricorso</w:t>
      </w:r>
      <w:r w:rsidRPr="008C3BE1">
        <w:rPr>
          <w:rStyle w:val="Rimandonotaapidipagina"/>
          <w:rFonts w:ascii="Palatino Linotype" w:hAnsi="Palatino Linotype"/>
          <w:sz w:val="18"/>
          <w:szCs w:val="18"/>
        </w:rPr>
        <w:footnoteReference w:id="10"/>
      </w:r>
      <w:r w:rsidRPr="008C3BE1">
        <w:rPr>
          <w:rStyle w:val="FontStyle13"/>
          <w:rFonts w:ascii="Palatino Linotype" w:hAnsi="Palatino Linotype"/>
          <w:sz w:val="18"/>
          <w:szCs w:val="18"/>
        </w:rPr>
        <w:t>; così come difficilmente si dichiarano nulle le nuove nozze.</w:t>
      </w:r>
    </w:p>
    <w:p w:rsidR="007F2FF5" w:rsidRPr="008C3BE1" w:rsidRDefault="007F2FF5" w:rsidP="00B471A3">
      <w:pPr>
        <w:pStyle w:val="Style4"/>
        <w:ind w:firstLine="708"/>
        <w:jc w:val="both"/>
        <w:rPr>
          <w:rStyle w:val="FontStyle13"/>
          <w:rFonts w:ascii="Palatino Linotype" w:hAnsi="Palatino Linotype"/>
          <w:sz w:val="18"/>
          <w:szCs w:val="18"/>
        </w:rPr>
      </w:pPr>
      <w:r w:rsidRPr="008C3BE1">
        <w:rPr>
          <w:rStyle w:val="FontStyle13"/>
          <w:rFonts w:ascii="Palatino Linotype" w:hAnsi="Palatino Linotype"/>
          <w:sz w:val="18"/>
          <w:szCs w:val="18"/>
        </w:rPr>
        <w:t xml:space="preserve">E si noti ancora che fino qui abbiamo parlato di </w:t>
      </w:r>
      <w:proofErr w:type="spellStart"/>
      <w:r w:rsidRPr="008C3BE1">
        <w:rPr>
          <w:rStyle w:val="FontStyle13"/>
          <w:rFonts w:ascii="Palatino Linotype" w:hAnsi="Palatino Linotype"/>
          <w:i/>
          <w:sz w:val="18"/>
          <w:szCs w:val="18"/>
        </w:rPr>
        <w:t>repudium</w:t>
      </w:r>
      <w:proofErr w:type="spellEnd"/>
      <w:r w:rsidRPr="008C3BE1">
        <w:rPr>
          <w:rStyle w:val="FontStyle13"/>
          <w:rFonts w:ascii="Palatino Linotype" w:hAnsi="Palatino Linotype"/>
          <w:sz w:val="18"/>
          <w:szCs w:val="18"/>
        </w:rPr>
        <w:t xml:space="preserve"> inteso come atto unilaterale di rifiuto del coniuge,</w:t>
      </w:r>
      <w:r w:rsidRPr="008C3BE1">
        <w:rPr>
          <w:rFonts w:ascii="Palatino Linotype" w:hAnsi="Palatino Linotype"/>
          <w:sz w:val="18"/>
          <w:szCs w:val="18"/>
        </w:rPr>
        <w:t xml:space="preserve"> cioè del così detto </w:t>
      </w:r>
      <w:proofErr w:type="spellStart"/>
      <w:r w:rsidRPr="008C3BE1">
        <w:rPr>
          <w:rStyle w:val="FontStyle15"/>
          <w:rFonts w:ascii="Palatino Linotype" w:hAnsi="Palatino Linotype"/>
        </w:rPr>
        <w:t>divortium</w:t>
      </w:r>
      <w:proofErr w:type="spellEnd"/>
      <w:r w:rsidRPr="008C3BE1">
        <w:rPr>
          <w:rStyle w:val="FontStyle15"/>
          <w:rFonts w:ascii="Palatino Linotype" w:hAnsi="Palatino Linotype"/>
        </w:rPr>
        <w:t xml:space="preserve"> bona </w:t>
      </w:r>
      <w:proofErr w:type="spellStart"/>
      <w:r w:rsidRPr="008C3BE1">
        <w:rPr>
          <w:rStyle w:val="FontStyle15"/>
          <w:rFonts w:ascii="Palatino Linotype" w:hAnsi="Palatino Linotype"/>
        </w:rPr>
        <w:t>gratia</w:t>
      </w:r>
      <w:proofErr w:type="spellEnd"/>
      <w:r w:rsidRPr="008C3BE1">
        <w:rPr>
          <w:rStyle w:val="Rimandonotaapidipagina"/>
          <w:rFonts w:ascii="Palatino Linotype" w:hAnsi="Palatino Linotype"/>
          <w:sz w:val="18"/>
          <w:szCs w:val="18"/>
        </w:rPr>
        <w:footnoteReference w:id="11"/>
      </w:r>
      <w:r w:rsidRPr="008C3BE1">
        <w:rPr>
          <w:rStyle w:val="FontStyle15"/>
          <w:rFonts w:ascii="Palatino Linotype" w:hAnsi="Palatino Linotype"/>
        </w:rPr>
        <w:t>,</w:t>
      </w:r>
      <w:r w:rsidRPr="008C3BE1">
        <w:rPr>
          <w:rStyle w:val="FontStyle13"/>
          <w:rFonts w:ascii="Palatino Linotype" w:hAnsi="Palatino Linotype"/>
          <w:sz w:val="18"/>
          <w:szCs w:val="18"/>
        </w:rPr>
        <w:t xml:space="preserve"> sia pure nelle ragioni di volta in volta ammesse dalla legge.</w:t>
      </w:r>
    </w:p>
    <w:p w:rsidR="007F2FF5" w:rsidRPr="008C3BE1" w:rsidRDefault="007F2FF5" w:rsidP="00B471A3">
      <w:pPr>
        <w:pStyle w:val="Style4"/>
        <w:ind w:firstLine="708"/>
        <w:jc w:val="both"/>
        <w:rPr>
          <w:rStyle w:val="FontStyle15"/>
          <w:rFonts w:ascii="Palatino Linotype" w:hAnsi="Palatino Linotype"/>
          <w:i w:val="0"/>
        </w:rPr>
      </w:pPr>
      <w:r w:rsidRPr="008C3BE1">
        <w:rPr>
          <w:rStyle w:val="FontStyle13"/>
          <w:rFonts w:ascii="Palatino Linotype" w:hAnsi="Palatino Linotype"/>
          <w:sz w:val="18"/>
          <w:szCs w:val="18"/>
        </w:rPr>
        <w:t>Invece il divorzio consensuale (</w:t>
      </w:r>
      <w:proofErr w:type="spellStart"/>
      <w:r w:rsidRPr="008C3BE1">
        <w:rPr>
          <w:rStyle w:val="FontStyle13"/>
          <w:rFonts w:ascii="Palatino Linotype" w:hAnsi="Palatino Linotype"/>
          <w:i/>
          <w:sz w:val="18"/>
          <w:szCs w:val="18"/>
        </w:rPr>
        <w:t>divortium</w:t>
      </w:r>
      <w:proofErr w:type="spellEnd"/>
      <w:r w:rsidRPr="008C3BE1">
        <w:rPr>
          <w:rStyle w:val="FontStyle13"/>
          <w:rFonts w:ascii="Palatino Linotype" w:hAnsi="Palatino Linotype"/>
          <w:i/>
          <w:sz w:val="18"/>
          <w:szCs w:val="18"/>
        </w:rPr>
        <w:t xml:space="preserve"> communi </w:t>
      </w:r>
      <w:proofErr w:type="spellStart"/>
      <w:r w:rsidRPr="008C3BE1">
        <w:rPr>
          <w:rStyle w:val="FontStyle13"/>
          <w:rFonts w:ascii="Palatino Linotype" w:hAnsi="Palatino Linotype"/>
          <w:i/>
          <w:sz w:val="18"/>
          <w:szCs w:val="18"/>
        </w:rPr>
        <w:t>consensu</w:t>
      </w:r>
      <w:proofErr w:type="spellEnd"/>
      <w:r w:rsidRPr="008C3BE1">
        <w:rPr>
          <w:rStyle w:val="FontStyle13"/>
          <w:rFonts w:ascii="Palatino Linotype" w:hAnsi="Palatino Linotype"/>
          <w:sz w:val="18"/>
          <w:szCs w:val="18"/>
        </w:rPr>
        <w:t xml:space="preserve">), fu ritenuto sempre </w:t>
      </w:r>
      <w:r w:rsidRPr="008C3BE1">
        <w:rPr>
          <w:rStyle w:val="FontStyle15"/>
          <w:rFonts w:ascii="Palatino Linotype" w:hAnsi="Palatino Linotype"/>
          <w:i w:val="0"/>
        </w:rPr>
        <w:t>valido e non fu mai sottoposto a sanzioni, fino oltre la compilazione giustinianea. Sono infatti soltanto le Novelle 117, 10 (del 542 d.C.)</w:t>
      </w:r>
      <w:r w:rsidRPr="008C3BE1">
        <w:rPr>
          <w:rStyle w:val="Rimandonotaapidipagina"/>
          <w:rFonts w:ascii="Palatino Linotype" w:hAnsi="Palatino Linotype"/>
          <w:i/>
          <w:sz w:val="18"/>
          <w:szCs w:val="18"/>
        </w:rPr>
        <w:footnoteReference w:id="12"/>
      </w:r>
      <w:r w:rsidRPr="008C3BE1">
        <w:rPr>
          <w:rStyle w:val="FontStyle15"/>
          <w:rFonts w:ascii="Palatino Linotype" w:hAnsi="Palatino Linotype"/>
          <w:i w:val="0"/>
        </w:rPr>
        <w:t>, e 134, 11 (del 556 d.C.)</w:t>
      </w:r>
      <w:r w:rsidRPr="008C3BE1">
        <w:rPr>
          <w:rStyle w:val="Rimandonotaapidipagina"/>
          <w:rFonts w:ascii="Palatino Linotype" w:hAnsi="Palatino Linotype"/>
          <w:i/>
          <w:sz w:val="18"/>
          <w:szCs w:val="18"/>
        </w:rPr>
        <w:footnoteReference w:id="13"/>
      </w:r>
      <w:r w:rsidRPr="008C3BE1">
        <w:rPr>
          <w:rStyle w:val="FontStyle15"/>
          <w:rFonts w:ascii="Palatino Linotype" w:hAnsi="Palatino Linotype"/>
          <w:i w:val="0"/>
        </w:rPr>
        <w:t>, che lo vietarono, al di fuori dei casi ammessi in forma tipica per il ripudio unilaterale. Ma dopo dieci anni, Giustino II, succeduto a Giustiniano, lo reintrodusse (Nov. 140 del 566 d.C.) notando che (cap. 1)</w:t>
      </w:r>
      <w:r w:rsidRPr="008C3BE1">
        <w:rPr>
          <w:rStyle w:val="Rimandonotaapidipagina"/>
          <w:rFonts w:ascii="Palatino Linotype" w:hAnsi="Palatino Linotype"/>
          <w:i/>
          <w:sz w:val="18"/>
          <w:szCs w:val="18"/>
        </w:rPr>
        <w:footnoteReference w:id="14"/>
      </w:r>
      <w:r w:rsidRPr="008C3BE1">
        <w:rPr>
          <w:rStyle w:val="FontStyle15"/>
          <w:rFonts w:ascii="Palatino Linotype" w:hAnsi="Palatino Linotype"/>
          <w:i w:val="0"/>
        </w:rPr>
        <w:t xml:space="preserve"> la celebrazione di nuove nozze doveva essere assunta quale prova della soluzione del precedente legame. Non c’è dubbio dunque che, sottesa a questa concezione di matrimonio, sia rimasto preminente l’impianto contrattuale che ha sempre voluto vedere nel reciproco consenso, e peraltro nel reciproco dissenso, la ragione per la quale un determinato negozio vive e produce effetti </w:t>
      </w:r>
      <w:r w:rsidRPr="008C3BE1">
        <w:rPr>
          <w:rStyle w:val="FontStyle15"/>
          <w:rFonts w:ascii="Palatino Linotype" w:hAnsi="Palatino Linotype"/>
        </w:rPr>
        <w:t>(</w:t>
      </w:r>
      <w:proofErr w:type="spellStart"/>
      <w:r w:rsidRPr="008C3BE1">
        <w:rPr>
          <w:rStyle w:val="FontStyle15"/>
          <w:rFonts w:ascii="Palatino Linotype" w:hAnsi="Palatino Linotype"/>
        </w:rPr>
        <w:t>affectio</w:t>
      </w:r>
      <w:proofErr w:type="spellEnd"/>
      <w:r w:rsidRPr="008C3BE1">
        <w:rPr>
          <w:rStyle w:val="FontStyle15"/>
          <w:rFonts w:ascii="Palatino Linotype" w:hAnsi="Palatino Linotype"/>
        </w:rPr>
        <w:t>)</w:t>
      </w:r>
      <w:r w:rsidRPr="008C3BE1">
        <w:rPr>
          <w:rStyle w:val="FontStyle15"/>
          <w:rFonts w:ascii="Palatino Linotype" w:hAnsi="Palatino Linotype"/>
          <w:i w:val="0"/>
        </w:rPr>
        <w:t xml:space="preserve">, ovvero viene meno e cessa di averne </w:t>
      </w:r>
      <w:r w:rsidRPr="008C3BE1">
        <w:rPr>
          <w:rStyle w:val="FontStyle15"/>
          <w:rFonts w:ascii="Palatino Linotype" w:hAnsi="Palatino Linotype"/>
        </w:rPr>
        <w:t>(</w:t>
      </w:r>
      <w:proofErr w:type="spellStart"/>
      <w:r w:rsidRPr="008C3BE1">
        <w:rPr>
          <w:rStyle w:val="FontStyle15"/>
          <w:rFonts w:ascii="Palatino Linotype" w:hAnsi="Palatino Linotype"/>
        </w:rPr>
        <w:t>communis</w:t>
      </w:r>
      <w:proofErr w:type="spellEnd"/>
      <w:r w:rsidRPr="008C3BE1">
        <w:rPr>
          <w:rStyle w:val="FontStyle15"/>
          <w:rFonts w:ascii="Palatino Linotype" w:hAnsi="Palatino Linotype"/>
        </w:rPr>
        <w:t xml:space="preserve"> </w:t>
      </w:r>
      <w:proofErr w:type="spellStart"/>
      <w:r w:rsidRPr="008C3BE1">
        <w:rPr>
          <w:rStyle w:val="FontStyle15"/>
          <w:rFonts w:ascii="Palatino Linotype" w:hAnsi="Palatino Linotype"/>
        </w:rPr>
        <w:t>dissensus</w:t>
      </w:r>
      <w:proofErr w:type="spellEnd"/>
      <w:r w:rsidRPr="008C3BE1">
        <w:rPr>
          <w:rStyle w:val="FontStyle15"/>
          <w:rFonts w:ascii="Palatino Linotype" w:hAnsi="Palatino Linotype"/>
        </w:rPr>
        <w:t>)</w:t>
      </w:r>
      <w:r w:rsidRPr="008C3BE1">
        <w:rPr>
          <w:rStyle w:val="Rimandonotaapidipagina"/>
          <w:rFonts w:ascii="Palatino Linotype" w:hAnsi="Palatino Linotype"/>
          <w:sz w:val="18"/>
          <w:szCs w:val="18"/>
        </w:rPr>
        <w:footnoteReference w:id="15"/>
      </w:r>
      <w:r w:rsidRPr="008C3BE1">
        <w:rPr>
          <w:rStyle w:val="FontStyle15"/>
          <w:rFonts w:ascii="Palatino Linotype" w:hAnsi="Palatino Linotype"/>
        </w:rPr>
        <w:t>.</w:t>
      </w:r>
    </w:p>
    <w:p w:rsidR="00B4176F" w:rsidRDefault="00B4176F" w:rsidP="00E613AA">
      <w:pPr>
        <w:widowControl w:val="0"/>
        <w:spacing w:after="0" w:line="240" w:lineRule="auto"/>
        <w:jc w:val="both"/>
        <w:rPr>
          <w:rFonts w:ascii="Palatino Linotype" w:hAnsi="Palatino Linotype"/>
          <w:b/>
        </w:rPr>
      </w:pPr>
    </w:p>
    <w:p w:rsidR="009B2AEF" w:rsidRPr="00B471A3" w:rsidRDefault="009B2AEF" w:rsidP="00E613AA">
      <w:pPr>
        <w:widowControl w:val="0"/>
        <w:spacing w:after="0" w:line="240" w:lineRule="auto"/>
        <w:jc w:val="both"/>
        <w:rPr>
          <w:rFonts w:ascii="Palatino Linotype" w:hAnsi="Palatino Linotype"/>
          <w:b/>
        </w:rPr>
      </w:pPr>
      <w:r w:rsidRPr="00B471A3">
        <w:rPr>
          <w:rFonts w:ascii="Palatino Linotype" w:hAnsi="Palatino Linotype"/>
          <w:b/>
        </w:rPr>
        <w:t xml:space="preserve">II – </w:t>
      </w:r>
      <w:r w:rsidRPr="00B471A3">
        <w:rPr>
          <w:rFonts w:ascii="Palatino Linotype" w:hAnsi="Palatino Linotype"/>
          <w:b/>
          <w:i/>
        </w:rPr>
        <w:t>I beni</w:t>
      </w:r>
    </w:p>
    <w:p w:rsidR="00AB6A4F" w:rsidRPr="00B471A3" w:rsidRDefault="00AB6A4F" w:rsidP="00E613AA">
      <w:pPr>
        <w:widowControl w:val="0"/>
        <w:spacing w:after="0" w:line="240" w:lineRule="auto"/>
        <w:jc w:val="both"/>
        <w:rPr>
          <w:rFonts w:ascii="Palatino Linotype" w:hAnsi="Palatino Linotype"/>
        </w:rPr>
      </w:pPr>
      <w:r w:rsidRPr="00B471A3">
        <w:rPr>
          <w:rFonts w:ascii="Palatino Linotype" w:hAnsi="Palatino Linotype"/>
        </w:rPr>
        <w:t>Modi di classificazione (pp. 553-4). Stato della proprietà</w:t>
      </w:r>
      <w:r w:rsidR="009635EC" w:rsidRPr="00B471A3">
        <w:rPr>
          <w:rFonts w:ascii="Palatino Linotype" w:hAnsi="Palatino Linotype"/>
        </w:rPr>
        <w:t xml:space="preserve"> terriera: latifondi del </w:t>
      </w:r>
      <w:proofErr w:type="spellStart"/>
      <w:r w:rsidR="009635EC" w:rsidRPr="00B471A3">
        <w:rPr>
          <w:rFonts w:ascii="Palatino Linotype" w:hAnsi="Palatino Linotype"/>
          <w:i/>
        </w:rPr>
        <w:t>fiscus</w:t>
      </w:r>
      <w:proofErr w:type="spellEnd"/>
      <w:r w:rsidR="009635EC" w:rsidRPr="00B471A3">
        <w:rPr>
          <w:rFonts w:ascii="Palatino Linotype" w:hAnsi="Palatino Linotype"/>
          <w:i/>
        </w:rPr>
        <w:t xml:space="preserve"> </w:t>
      </w:r>
      <w:proofErr w:type="spellStart"/>
      <w:r w:rsidR="009635EC" w:rsidRPr="00B471A3">
        <w:rPr>
          <w:rFonts w:ascii="Palatino Linotype" w:hAnsi="Palatino Linotype"/>
          <w:i/>
        </w:rPr>
        <w:t>Caesaris</w:t>
      </w:r>
      <w:proofErr w:type="spellEnd"/>
      <w:r w:rsidR="009635EC" w:rsidRPr="00B471A3">
        <w:rPr>
          <w:rFonts w:ascii="Palatino Linotype" w:hAnsi="Palatino Linotype"/>
        </w:rPr>
        <w:t>.</w:t>
      </w:r>
    </w:p>
    <w:p w:rsidR="00D6454C" w:rsidRPr="00FB7F3D" w:rsidRDefault="00D6454C" w:rsidP="00E613AA">
      <w:pPr>
        <w:widowControl w:val="0"/>
        <w:spacing w:after="0" w:line="240" w:lineRule="auto"/>
        <w:jc w:val="both"/>
        <w:rPr>
          <w:rFonts w:ascii="Palatino Linotype" w:hAnsi="Palatino Linotype"/>
          <w:sz w:val="20"/>
          <w:szCs w:val="20"/>
        </w:rPr>
      </w:pPr>
      <w:r w:rsidRPr="00B471A3">
        <w:rPr>
          <w:rFonts w:ascii="Palatino Linotype" w:hAnsi="Palatino Linotype"/>
        </w:rPr>
        <w:t>Ancora sulla acce</w:t>
      </w:r>
      <w:r w:rsidRPr="00892C21">
        <w:rPr>
          <w:rFonts w:ascii="Palatino Linotype" w:hAnsi="Palatino Linotype"/>
        </w:rPr>
        <w:t>ssione</w:t>
      </w:r>
      <w:r w:rsidR="00892C21">
        <w:rPr>
          <w:rFonts w:ascii="Palatino Linotype" w:hAnsi="Palatino Linotype"/>
        </w:rPr>
        <w:t xml:space="preserve"> </w:t>
      </w:r>
      <w:r w:rsidR="00892C21" w:rsidRPr="00892C21">
        <w:rPr>
          <w:rFonts w:ascii="Palatino Linotype" w:hAnsi="Palatino Linotype"/>
        </w:rPr>
        <w:t>(</w:t>
      </w:r>
      <w:r w:rsidR="00892C21">
        <w:rPr>
          <w:rFonts w:ascii="Palatino Linotype" w:hAnsi="Palatino Linotype"/>
        </w:rPr>
        <w:t>s</w:t>
      </w:r>
      <w:r w:rsidR="00892C21" w:rsidRPr="00892C21">
        <w:rPr>
          <w:rFonts w:ascii="Palatino Linotype" w:hAnsi="Palatino Linotype"/>
        </w:rPr>
        <w:t>egue da scheda 15^ p. 5.)</w:t>
      </w:r>
      <w:r w:rsidRPr="00892C21">
        <w:rPr>
          <w:rFonts w:ascii="Palatino Linotype" w:hAnsi="Palatino Linotype"/>
        </w:rPr>
        <w:t xml:space="preserve"> i</w:t>
      </w:r>
      <w:r w:rsidRPr="00B471A3">
        <w:rPr>
          <w:rFonts w:ascii="Palatino Linotype" w:hAnsi="Palatino Linotype"/>
        </w:rPr>
        <w:t xml:space="preserve">n tema di </w:t>
      </w:r>
      <w:r w:rsidRPr="00B471A3">
        <w:rPr>
          <w:rFonts w:ascii="Palatino Linotype" w:hAnsi="Palatino Linotype"/>
          <w:i/>
        </w:rPr>
        <w:t xml:space="preserve">tabula </w:t>
      </w:r>
      <w:proofErr w:type="spellStart"/>
      <w:r w:rsidRPr="00B471A3">
        <w:rPr>
          <w:rFonts w:ascii="Palatino Linotype" w:hAnsi="Palatino Linotype"/>
          <w:i/>
        </w:rPr>
        <w:t>picta</w:t>
      </w:r>
      <w:proofErr w:type="spellEnd"/>
      <w:r w:rsidRPr="00B471A3">
        <w:rPr>
          <w:rFonts w:ascii="Palatino Linotype" w:hAnsi="Palatino Linotype"/>
        </w:rPr>
        <w:t>:</w:t>
      </w:r>
    </w:p>
    <w:p w:rsidR="00892C21" w:rsidRDefault="00892C21" w:rsidP="00B471A3">
      <w:pPr>
        <w:widowControl w:val="0"/>
        <w:spacing w:after="0" w:line="240" w:lineRule="auto"/>
        <w:jc w:val="both"/>
        <w:rPr>
          <w:rFonts w:ascii="Palatino Linotype" w:hAnsi="Palatino Linotype"/>
          <w:sz w:val="16"/>
          <w:szCs w:val="16"/>
        </w:rPr>
      </w:pPr>
    </w:p>
    <w:p w:rsidR="00892C21" w:rsidRDefault="00892C21" w:rsidP="00B471A3">
      <w:pPr>
        <w:widowControl w:val="0"/>
        <w:spacing w:after="0" w:line="240" w:lineRule="auto"/>
        <w:jc w:val="both"/>
        <w:rPr>
          <w:rFonts w:ascii="Palatino Linotype" w:hAnsi="Palatino Linotype"/>
          <w:sz w:val="16"/>
          <w:szCs w:val="16"/>
        </w:rPr>
        <w:sectPr w:rsidR="00892C21" w:rsidSect="00C41A8F">
          <w:type w:val="continuous"/>
          <w:pgSz w:w="11906" w:h="16838" w:code="9"/>
          <w:pgMar w:top="1134" w:right="1134" w:bottom="1134" w:left="1134" w:header="737" w:footer="737" w:gutter="0"/>
          <w:cols w:space="708"/>
          <w:docGrid w:linePitch="360"/>
        </w:sectPr>
      </w:pPr>
    </w:p>
    <w:p w:rsidR="00B471A3" w:rsidRPr="00892C21" w:rsidRDefault="00FE4980" w:rsidP="00B471A3">
      <w:pPr>
        <w:widowControl w:val="0"/>
        <w:spacing w:after="0" w:line="240" w:lineRule="auto"/>
        <w:jc w:val="both"/>
        <w:rPr>
          <w:rFonts w:ascii="Palatino Linotype" w:hAnsi="Palatino Linotype"/>
          <w:sz w:val="20"/>
          <w:szCs w:val="20"/>
        </w:rPr>
      </w:pPr>
      <w:r w:rsidRPr="00892C21">
        <w:rPr>
          <w:rFonts w:ascii="Palatino Linotype" w:hAnsi="Palatino Linotype"/>
          <w:sz w:val="20"/>
          <w:szCs w:val="20"/>
        </w:rPr>
        <w:t xml:space="preserve">I. 2, 1 </w:t>
      </w:r>
      <w:r w:rsidRPr="00892C21">
        <w:rPr>
          <w:rFonts w:ascii="Palatino Linotype" w:hAnsi="Palatino Linotype"/>
          <w:smallCaps/>
          <w:sz w:val="20"/>
          <w:szCs w:val="20"/>
        </w:rPr>
        <w:t>De rerum divisione</w:t>
      </w:r>
      <w:r w:rsidRPr="00892C21">
        <w:rPr>
          <w:rFonts w:ascii="Palatino Linotype" w:hAnsi="Palatino Linotype"/>
          <w:sz w:val="20"/>
          <w:szCs w:val="20"/>
        </w:rPr>
        <w:t xml:space="preserve">, 34: </w:t>
      </w:r>
      <w:proofErr w:type="spellStart"/>
      <w:r w:rsidRPr="00892C21">
        <w:rPr>
          <w:rFonts w:ascii="Palatino Linotype" w:hAnsi="Palatino Linotype"/>
          <w:sz w:val="20"/>
          <w:szCs w:val="20"/>
        </w:rPr>
        <w:t>Unde</w:t>
      </w:r>
      <w:proofErr w:type="spellEnd"/>
      <w:r w:rsidRPr="00892C21">
        <w:rPr>
          <w:rFonts w:ascii="Palatino Linotype" w:hAnsi="Palatino Linotype"/>
          <w:sz w:val="20"/>
          <w:szCs w:val="20"/>
        </w:rPr>
        <w:t xml:space="preserve"> </w:t>
      </w:r>
      <w:proofErr w:type="spellStart"/>
      <w:r w:rsidRPr="00892C21">
        <w:rPr>
          <w:rFonts w:ascii="Palatino Linotype" w:hAnsi="Palatino Linotype"/>
          <w:sz w:val="20"/>
          <w:szCs w:val="20"/>
        </w:rPr>
        <w:t>si</w:t>
      </w:r>
      <w:proofErr w:type="spellEnd"/>
      <w:r w:rsidRPr="00892C21">
        <w:rPr>
          <w:rFonts w:ascii="Palatino Linotype" w:hAnsi="Palatino Linotype"/>
          <w:sz w:val="20"/>
          <w:szCs w:val="20"/>
        </w:rPr>
        <w:t xml:space="preserve"> a domino </w:t>
      </w:r>
      <w:proofErr w:type="spellStart"/>
      <w:r w:rsidRPr="00892C21">
        <w:rPr>
          <w:rFonts w:ascii="Palatino Linotype" w:hAnsi="Palatino Linotype"/>
          <w:sz w:val="20"/>
          <w:szCs w:val="20"/>
        </w:rPr>
        <w:t>tabulae</w:t>
      </w:r>
      <w:proofErr w:type="spellEnd"/>
      <w:r w:rsidRPr="00892C21">
        <w:rPr>
          <w:rFonts w:ascii="Palatino Linotype" w:hAnsi="Palatino Linotype"/>
          <w:sz w:val="20"/>
          <w:szCs w:val="20"/>
        </w:rPr>
        <w:t xml:space="preserve">, </w:t>
      </w:r>
      <w:proofErr w:type="spellStart"/>
      <w:r w:rsidRPr="00892C21">
        <w:rPr>
          <w:rFonts w:ascii="Palatino Linotype" w:hAnsi="Palatino Linotype"/>
          <w:sz w:val="20"/>
          <w:szCs w:val="20"/>
        </w:rPr>
        <w:t>imaginem</w:t>
      </w:r>
      <w:proofErr w:type="spellEnd"/>
      <w:r w:rsidRPr="00892C21">
        <w:rPr>
          <w:rFonts w:ascii="Palatino Linotype" w:hAnsi="Palatino Linotype"/>
          <w:sz w:val="20"/>
          <w:szCs w:val="20"/>
        </w:rPr>
        <w:t xml:space="preserve"> possidente, </w:t>
      </w:r>
      <w:proofErr w:type="spellStart"/>
      <w:r w:rsidRPr="00892C21">
        <w:rPr>
          <w:rFonts w:ascii="Palatino Linotype" w:hAnsi="Palatino Linotype"/>
          <w:sz w:val="20"/>
          <w:szCs w:val="20"/>
        </w:rPr>
        <w:t>is</w:t>
      </w:r>
      <w:proofErr w:type="spellEnd"/>
      <w:r w:rsidRPr="00892C21">
        <w:rPr>
          <w:rFonts w:ascii="Palatino Linotype" w:hAnsi="Palatino Linotype"/>
          <w:sz w:val="20"/>
          <w:szCs w:val="20"/>
        </w:rPr>
        <w:t xml:space="preserve"> qui </w:t>
      </w:r>
      <w:proofErr w:type="spellStart"/>
      <w:r w:rsidRPr="00892C21">
        <w:rPr>
          <w:rFonts w:ascii="Palatino Linotype" w:hAnsi="Palatino Linotype"/>
          <w:sz w:val="20"/>
          <w:szCs w:val="20"/>
        </w:rPr>
        <w:t>pinxit</w:t>
      </w:r>
      <w:proofErr w:type="spellEnd"/>
      <w:r w:rsidRPr="00892C21">
        <w:rPr>
          <w:rFonts w:ascii="Palatino Linotype" w:hAnsi="Palatino Linotype"/>
          <w:sz w:val="20"/>
          <w:szCs w:val="20"/>
        </w:rPr>
        <w:t xml:space="preserve"> </w:t>
      </w:r>
      <w:proofErr w:type="spellStart"/>
      <w:r w:rsidRPr="00892C21">
        <w:rPr>
          <w:rFonts w:ascii="Palatino Linotype" w:hAnsi="Palatino Linotype"/>
          <w:sz w:val="20"/>
          <w:szCs w:val="20"/>
        </w:rPr>
        <w:t>eam</w:t>
      </w:r>
      <w:proofErr w:type="spellEnd"/>
      <w:r w:rsidRPr="00892C21">
        <w:rPr>
          <w:rFonts w:ascii="Palatino Linotype" w:hAnsi="Palatino Linotype"/>
          <w:sz w:val="20"/>
          <w:szCs w:val="20"/>
        </w:rPr>
        <w:t xml:space="preserve"> </w:t>
      </w:r>
      <w:proofErr w:type="spellStart"/>
      <w:r w:rsidRPr="00892C21">
        <w:rPr>
          <w:rFonts w:ascii="Palatino Linotype" w:hAnsi="Palatino Linotype"/>
          <w:sz w:val="20"/>
          <w:szCs w:val="20"/>
        </w:rPr>
        <w:t>petat</w:t>
      </w:r>
      <w:proofErr w:type="spellEnd"/>
      <w:r w:rsidRPr="00892C21">
        <w:rPr>
          <w:rFonts w:ascii="Palatino Linotype" w:hAnsi="Palatino Linotype"/>
          <w:sz w:val="20"/>
          <w:szCs w:val="20"/>
        </w:rPr>
        <w:t xml:space="preserve">, nec </w:t>
      </w:r>
      <w:proofErr w:type="spellStart"/>
      <w:r w:rsidRPr="00892C21">
        <w:rPr>
          <w:rFonts w:ascii="Palatino Linotype" w:hAnsi="Palatino Linotype"/>
          <w:sz w:val="20"/>
          <w:szCs w:val="20"/>
        </w:rPr>
        <w:t>solvat</w:t>
      </w:r>
      <w:proofErr w:type="spellEnd"/>
      <w:r w:rsidRPr="00892C21">
        <w:rPr>
          <w:rFonts w:ascii="Palatino Linotype" w:hAnsi="Palatino Linotype"/>
          <w:sz w:val="20"/>
          <w:szCs w:val="20"/>
        </w:rPr>
        <w:t xml:space="preserve"> </w:t>
      </w:r>
      <w:proofErr w:type="spellStart"/>
      <w:r w:rsidRPr="00892C21">
        <w:rPr>
          <w:rFonts w:ascii="Palatino Linotype" w:hAnsi="Palatino Linotype"/>
          <w:sz w:val="20"/>
          <w:szCs w:val="20"/>
        </w:rPr>
        <w:t>pretium</w:t>
      </w:r>
      <w:proofErr w:type="spellEnd"/>
      <w:r w:rsidRPr="00892C21">
        <w:rPr>
          <w:rFonts w:ascii="Palatino Linotype" w:hAnsi="Palatino Linotype"/>
          <w:sz w:val="20"/>
          <w:szCs w:val="20"/>
        </w:rPr>
        <w:t xml:space="preserve"> </w:t>
      </w:r>
      <w:proofErr w:type="spellStart"/>
      <w:r w:rsidRPr="00892C21">
        <w:rPr>
          <w:rFonts w:ascii="Palatino Linotype" w:hAnsi="Palatino Linotype"/>
          <w:sz w:val="20"/>
          <w:szCs w:val="20"/>
        </w:rPr>
        <w:t>tabulae</w:t>
      </w:r>
      <w:proofErr w:type="spellEnd"/>
      <w:r w:rsidRPr="00892C21">
        <w:rPr>
          <w:rFonts w:ascii="Palatino Linotype" w:hAnsi="Palatino Linotype"/>
          <w:sz w:val="20"/>
          <w:szCs w:val="20"/>
        </w:rPr>
        <w:t xml:space="preserve">, </w:t>
      </w:r>
      <w:proofErr w:type="spellStart"/>
      <w:r w:rsidRPr="00892C21">
        <w:rPr>
          <w:rFonts w:ascii="Palatino Linotype" w:hAnsi="Palatino Linotype"/>
          <w:sz w:val="20"/>
          <w:szCs w:val="20"/>
        </w:rPr>
        <w:t>poterit</w:t>
      </w:r>
      <w:proofErr w:type="spellEnd"/>
      <w:r w:rsidRPr="00892C21">
        <w:rPr>
          <w:rFonts w:ascii="Palatino Linotype" w:hAnsi="Palatino Linotype"/>
          <w:sz w:val="20"/>
          <w:szCs w:val="20"/>
        </w:rPr>
        <w:t xml:space="preserve"> per </w:t>
      </w:r>
      <w:proofErr w:type="spellStart"/>
      <w:r w:rsidRPr="00892C21">
        <w:rPr>
          <w:rFonts w:ascii="Palatino Linotype" w:hAnsi="Palatino Linotype"/>
          <w:sz w:val="20"/>
          <w:szCs w:val="20"/>
        </w:rPr>
        <w:t>exceptionem</w:t>
      </w:r>
      <w:proofErr w:type="spellEnd"/>
      <w:r w:rsidRPr="00892C21">
        <w:rPr>
          <w:rFonts w:ascii="Palatino Linotype" w:hAnsi="Palatino Linotype"/>
          <w:sz w:val="20"/>
          <w:szCs w:val="20"/>
        </w:rPr>
        <w:t xml:space="preserve"> doli mali </w:t>
      </w:r>
      <w:proofErr w:type="spellStart"/>
      <w:r w:rsidRPr="00892C21">
        <w:rPr>
          <w:rFonts w:ascii="Palatino Linotype" w:hAnsi="Palatino Linotype"/>
          <w:sz w:val="20"/>
          <w:szCs w:val="20"/>
        </w:rPr>
        <w:t>summoveri</w:t>
      </w:r>
      <w:proofErr w:type="spellEnd"/>
      <w:r w:rsidRPr="00892C21">
        <w:rPr>
          <w:rFonts w:ascii="Palatino Linotype" w:hAnsi="Palatino Linotype"/>
          <w:sz w:val="20"/>
          <w:szCs w:val="20"/>
        </w:rPr>
        <w:t xml:space="preserve">: </w:t>
      </w:r>
      <w:proofErr w:type="spellStart"/>
      <w:r w:rsidRPr="00892C21">
        <w:rPr>
          <w:rFonts w:ascii="Palatino Linotype" w:hAnsi="Palatino Linotype"/>
          <w:sz w:val="20"/>
          <w:szCs w:val="20"/>
        </w:rPr>
        <w:t>at</w:t>
      </w:r>
      <w:proofErr w:type="spellEnd"/>
      <w:r w:rsidRPr="00892C21">
        <w:rPr>
          <w:rFonts w:ascii="Palatino Linotype" w:hAnsi="Palatino Linotype"/>
          <w:sz w:val="20"/>
          <w:szCs w:val="20"/>
        </w:rPr>
        <w:t xml:space="preserve"> si </w:t>
      </w:r>
      <w:proofErr w:type="spellStart"/>
      <w:r w:rsidRPr="00892C21">
        <w:rPr>
          <w:rFonts w:ascii="Palatino Linotype" w:hAnsi="Palatino Linotype"/>
          <w:sz w:val="20"/>
          <w:szCs w:val="20"/>
        </w:rPr>
        <w:t>is</w:t>
      </w:r>
      <w:proofErr w:type="spellEnd"/>
      <w:r w:rsidRPr="00892C21">
        <w:rPr>
          <w:rFonts w:ascii="Palatino Linotype" w:hAnsi="Palatino Linotype"/>
          <w:sz w:val="20"/>
          <w:szCs w:val="20"/>
        </w:rPr>
        <w:t xml:space="preserve"> qui </w:t>
      </w:r>
      <w:proofErr w:type="spellStart"/>
      <w:r w:rsidRPr="00892C21">
        <w:rPr>
          <w:rFonts w:ascii="Palatino Linotype" w:hAnsi="Palatino Linotype"/>
          <w:sz w:val="20"/>
          <w:szCs w:val="20"/>
        </w:rPr>
        <w:t>pinxit</w:t>
      </w:r>
      <w:proofErr w:type="spellEnd"/>
      <w:r w:rsidRPr="00892C21">
        <w:rPr>
          <w:rFonts w:ascii="Palatino Linotype" w:hAnsi="Palatino Linotype"/>
          <w:sz w:val="20"/>
          <w:szCs w:val="20"/>
        </w:rPr>
        <w:t xml:space="preserve"> </w:t>
      </w:r>
      <w:proofErr w:type="spellStart"/>
      <w:r w:rsidRPr="00892C21">
        <w:rPr>
          <w:rFonts w:ascii="Palatino Linotype" w:hAnsi="Palatino Linotype"/>
          <w:sz w:val="20"/>
          <w:szCs w:val="20"/>
        </w:rPr>
        <w:t>possideat</w:t>
      </w:r>
      <w:proofErr w:type="spellEnd"/>
      <w:r w:rsidRPr="00892C21">
        <w:rPr>
          <w:rFonts w:ascii="Palatino Linotype" w:hAnsi="Palatino Linotype"/>
          <w:sz w:val="20"/>
          <w:szCs w:val="20"/>
        </w:rPr>
        <w:t xml:space="preserve">, </w:t>
      </w:r>
      <w:proofErr w:type="spellStart"/>
      <w:r w:rsidRPr="00892C21">
        <w:rPr>
          <w:rFonts w:ascii="Palatino Linotype" w:hAnsi="Palatino Linotype"/>
          <w:sz w:val="20"/>
          <w:szCs w:val="20"/>
        </w:rPr>
        <w:t>consequens</w:t>
      </w:r>
      <w:proofErr w:type="spellEnd"/>
      <w:r w:rsidRPr="00892C21">
        <w:rPr>
          <w:rFonts w:ascii="Palatino Linotype" w:hAnsi="Palatino Linotype"/>
          <w:sz w:val="20"/>
          <w:szCs w:val="20"/>
        </w:rPr>
        <w:t xml:space="preserve"> est ut </w:t>
      </w:r>
      <w:proofErr w:type="spellStart"/>
      <w:r w:rsidRPr="00892C21">
        <w:rPr>
          <w:rFonts w:ascii="Palatino Linotype" w:hAnsi="Palatino Linotype"/>
          <w:sz w:val="20"/>
          <w:szCs w:val="20"/>
        </w:rPr>
        <w:t>utilis</w:t>
      </w:r>
      <w:proofErr w:type="spellEnd"/>
      <w:r w:rsidRPr="00892C21">
        <w:rPr>
          <w:rFonts w:ascii="Palatino Linotype" w:hAnsi="Palatino Linotype"/>
          <w:sz w:val="20"/>
          <w:szCs w:val="20"/>
        </w:rPr>
        <w:t xml:space="preserve"> actio domino </w:t>
      </w:r>
      <w:proofErr w:type="spellStart"/>
      <w:r w:rsidRPr="00892C21">
        <w:rPr>
          <w:rFonts w:ascii="Palatino Linotype" w:hAnsi="Palatino Linotype"/>
          <w:sz w:val="20"/>
          <w:szCs w:val="20"/>
        </w:rPr>
        <w:t>tabulae</w:t>
      </w:r>
      <w:proofErr w:type="spellEnd"/>
      <w:r w:rsidRPr="00892C21">
        <w:rPr>
          <w:rFonts w:ascii="Palatino Linotype" w:hAnsi="Palatino Linotype"/>
          <w:sz w:val="20"/>
          <w:szCs w:val="20"/>
        </w:rPr>
        <w:t xml:space="preserve"> </w:t>
      </w:r>
      <w:proofErr w:type="spellStart"/>
      <w:r w:rsidRPr="00892C21">
        <w:rPr>
          <w:rFonts w:ascii="Palatino Linotype" w:hAnsi="Palatino Linotype"/>
          <w:sz w:val="20"/>
          <w:szCs w:val="20"/>
        </w:rPr>
        <w:t>adversus</w:t>
      </w:r>
      <w:proofErr w:type="spellEnd"/>
      <w:r w:rsidRPr="00892C21">
        <w:rPr>
          <w:rFonts w:ascii="Palatino Linotype" w:hAnsi="Palatino Linotype"/>
          <w:sz w:val="20"/>
          <w:szCs w:val="20"/>
        </w:rPr>
        <w:t xml:space="preserve"> </w:t>
      </w:r>
      <w:proofErr w:type="spellStart"/>
      <w:r w:rsidRPr="00892C21">
        <w:rPr>
          <w:rFonts w:ascii="Palatino Linotype" w:hAnsi="Palatino Linotype"/>
          <w:sz w:val="20"/>
          <w:szCs w:val="20"/>
        </w:rPr>
        <w:t>eum</w:t>
      </w:r>
      <w:proofErr w:type="spellEnd"/>
      <w:r w:rsidRPr="00892C21">
        <w:rPr>
          <w:rFonts w:ascii="Palatino Linotype" w:hAnsi="Palatino Linotype"/>
          <w:sz w:val="20"/>
          <w:szCs w:val="20"/>
        </w:rPr>
        <w:t xml:space="preserve"> </w:t>
      </w:r>
      <w:proofErr w:type="spellStart"/>
      <w:r w:rsidRPr="00892C21">
        <w:rPr>
          <w:rFonts w:ascii="Palatino Linotype" w:hAnsi="Palatino Linotype"/>
          <w:sz w:val="20"/>
          <w:szCs w:val="20"/>
        </w:rPr>
        <w:t>detur</w:t>
      </w:r>
      <w:proofErr w:type="spellEnd"/>
      <w:r w:rsidRPr="00892C21">
        <w:rPr>
          <w:rFonts w:ascii="Palatino Linotype" w:hAnsi="Palatino Linotype"/>
          <w:sz w:val="20"/>
          <w:szCs w:val="20"/>
        </w:rPr>
        <w:t xml:space="preserve">, quo </w:t>
      </w:r>
      <w:proofErr w:type="spellStart"/>
      <w:r w:rsidRPr="00892C21">
        <w:rPr>
          <w:rFonts w:ascii="Palatino Linotype" w:hAnsi="Palatino Linotype"/>
          <w:sz w:val="20"/>
          <w:szCs w:val="20"/>
        </w:rPr>
        <w:t>casu</w:t>
      </w:r>
      <w:proofErr w:type="spellEnd"/>
      <w:r w:rsidRPr="00892C21">
        <w:rPr>
          <w:rFonts w:ascii="Palatino Linotype" w:hAnsi="Palatino Linotype"/>
          <w:sz w:val="20"/>
          <w:szCs w:val="20"/>
        </w:rPr>
        <w:t xml:space="preserve">, si non </w:t>
      </w:r>
      <w:proofErr w:type="spellStart"/>
      <w:r w:rsidRPr="00892C21">
        <w:rPr>
          <w:rFonts w:ascii="Palatino Linotype" w:hAnsi="Palatino Linotype"/>
          <w:sz w:val="20"/>
          <w:szCs w:val="20"/>
        </w:rPr>
        <w:t>solvat</w:t>
      </w:r>
      <w:proofErr w:type="spellEnd"/>
      <w:r w:rsidRPr="00892C21">
        <w:rPr>
          <w:rFonts w:ascii="Palatino Linotype" w:hAnsi="Palatino Linotype"/>
          <w:sz w:val="20"/>
          <w:szCs w:val="20"/>
        </w:rPr>
        <w:t xml:space="preserve"> </w:t>
      </w:r>
      <w:proofErr w:type="spellStart"/>
      <w:r w:rsidRPr="00892C21">
        <w:rPr>
          <w:rFonts w:ascii="Palatino Linotype" w:hAnsi="Palatino Linotype"/>
          <w:sz w:val="20"/>
          <w:szCs w:val="20"/>
        </w:rPr>
        <w:t>impensam</w:t>
      </w:r>
      <w:proofErr w:type="spellEnd"/>
      <w:r w:rsidRPr="00892C21">
        <w:rPr>
          <w:rFonts w:ascii="Palatino Linotype" w:hAnsi="Palatino Linotype"/>
          <w:sz w:val="20"/>
          <w:szCs w:val="20"/>
        </w:rPr>
        <w:t xml:space="preserve"> </w:t>
      </w:r>
      <w:proofErr w:type="spellStart"/>
      <w:r w:rsidRPr="00892C21">
        <w:rPr>
          <w:rFonts w:ascii="Palatino Linotype" w:hAnsi="Palatino Linotype"/>
          <w:sz w:val="20"/>
          <w:szCs w:val="20"/>
        </w:rPr>
        <w:t>picturae</w:t>
      </w:r>
      <w:proofErr w:type="spellEnd"/>
      <w:r w:rsidRPr="00892C21">
        <w:rPr>
          <w:rFonts w:ascii="Palatino Linotype" w:hAnsi="Palatino Linotype"/>
          <w:sz w:val="20"/>
          <w:szCs w:val="20"/>
        </w:rPr>
        <w:t xml:space="preserve">, </w:t>
      </w:r>
      <w:proofErr w:type="spellStart"/>
      <w:r w:rsidRPr="00892C21">
        <w:rPr>
          <w:rFonts w:ascii="Palatino Linotype" w:hAnsi="Palatino Linotype"/>
          <w:sz w:val="20"/>
          <w:szCs w:val="20"/>
        </w:rPr>
        <w:t>poterit</w:t>
      </w:r>
      <w:proofErr w:type="spellEnd"/>
      <w:r w:rsidRPr="00892C21">
        <w:rPr>
          <w:rFonts w:ascii="Palatino Linotype" w:hAnsi="Palatino Linotype"/>
          <w:sz w:val="20"/>
          <w:szCs w:val="20"/>
        </w:rPr>
        <w:t xml:space="preserve"> per </w:t>
      </w:r>
      <w:proofErr w:type="spellStart"/>
      <w:r w:rsidRPr="00892C21">
        <w:rPr>
          <w:rFonts w:ascii="Palatino Linotype" w:hAnsi="Palatino Linotype"/>
          <w:sz w:val="20"/>
          <w:szCs w:val="20"/>
        </w:rPr>
        <w:t>exceptionem</w:t>
      </w:r>
      <w:proofErr w:type="spellEnd"/>
      <w:r w:rsidRPr="00892C21">
        <w:rPr>
          <w:rFonts w:ascii="Palatino Linotype" w:hAnsi="Palatino Linotype"/>
          <w:sz w:val="20"/>
          <w:szCs w:val="20"/>
        </w:rPr>
        <w:t xml:space="preserve"> doli mali repelli, </w:t>
      </w:r>
      <w:proofErr w:type="spellStart"/>
      <w:r w:rsidRPr="00892C21">
        <w:rPr>
          <w:rFonts w:ascii="Palatino Linotype" w:hAnsi="Palatino Linotype"/>
          <w:sz w:val="20"/>
          <w:szCs w:val="20"/>
        </w:rPr>
        <w:t>utique</w:t>
      </w:r>
      <w:proofErr w:type="spellEnd"/>
      <w:r w:rsidRPr="00892C21">
        <w:rPr>
          <w:rFonts w:ascii="Palatino Linotype" w:hAnsi="Palatino Linotype"/>
          <w:sz w:val="20"/>
          <w:szCs w:val="20"/>
        </w:rPr>
        <w:t xml:space="preserve"> si bona fide </w:t>
      </w:r>
      <w:proofErr w:type="spellStart"/>
      <w:r w:rsidRPr="00892C21">
        <w:rPr>
          <w:rFonts w:ascii="Palatino Linotype" w:hAnsi="Palatino Linotype"/>
          <w:sz w:val="20"/>
          <w:szCs w:val="20"/>
        </w:rPr>
        <w:t>possessor</w:t>
      </w:r>
      <w:proofErr w:type="spellEnd"/>
      <w:r w:rsidRPr="00892C21">
        <w:rPr>
          <w:rFonts w:ascii="Palatino Linotype" w:hAnsi="Palatino Linotype"/>
          <w:sz w:val="20"/>
          <w:szCs w:val="20"/>
        </w:rPr>
        <w:t xml:space="preserve"> </w:t>
      </w:r>
      <w:proofErr w:type="spellStart"/>
      <w:r w:rsidRPr="00892C21">
        <w:rPr>
          <w:rFonts w:ascii="Palatino Linotype" w:hAnsi="Palatino Linotype"/>
          <w:sz w:val="20"/>
          <w:szCs w:val="20"/>
        </w:rPr>
        <w:t>fuerit</w:t>
      </w:r>
      <w:proofErr w:type="spellEnd"/>
      <w:r w:rsidRPr="00892C21">
        <w:rPr>
          <w:rFonts w:ascii="Palatino Linotype" w:hAnsi="Palatino Linotype"/>
          <w:sz w:val="20"/>
          <w:szCs w:val="20"/>
        </w:rPr>
        <w:t xml:space="preserve"> </w:t>
      </w:r>
      <w:proofErr w:type="spellStart"/>
      <w:r w:rsidRPr="00892C21">
        <w:rPr>
          <w:rFonts w:ascii="Palatino Linotype" w:hAnsi="Palatino Linotype"/>
          <w:sz w:val="20"/>
          <w:szCs w:val="20"/>
        </w:rPr>
        <w:t>ille</w:t>
      </w:r>
      <w:proofErr w:type="spellEnd"/>
      <w:r w:rsidRPr="00892C21">
        <w:rPr>
          <w:rFonts w:ascii="Palatino Linotype" w:hAnsi="Palatino Linotype"/>
          <w:sz w:val="20"/>
          <w:szCs w:val="20"/>
        </w:rPr>
        <w:t xml:space="preserve"> qui </w:t>
      </w:r>
      <w:proofErr w:type="spellStart"/>
      <w:r w:rsidRPr="00892C21">
        <w:rPr>
          <w:rFonts w:ascii="Palatino Linotype" w:hAnsi="Palatino Linotype"/>
          <w:sz w:val="20"/>
          <w:szCs w:val="20"/>
        </w:rPr>
        <w:t>picturam</w:t>
      </w:r>
      <w:proofErr w:type="spellEnd"/>
      <w:r w:rsidRPr="00892C21">
        <w:rPr>
          <w:rFonts w:ascii="Palatino Linotype" w:hAnsi="Palatino Linotype"/>
          <w:sz w:val="20"/>
          <w:szCs w:val="20"/>
        </w:rPr>
        <w:t xml:space="preserve"> </w:t>
      </w:r>
      <w:proofErr w:type="spellStart"/>
      <w:r w:rsidRPr="00892C21">
        <w:rPr>
          <w:rFonts w:ascii="Palatino Linotype" w:hAnsi="Palatino Linotype"/>
          <w:sz w:val="20"/>
          <w:szCs w:val="20"/>
        </w:rPr>
        <w:t>imposuit</w:t>
      </w:r>
      <w:proofErr w:type="spellEnd"/>
      <w:r w:rsidRPr="00892C21">
        <w:rPr>
          <w:rFonts w:ascii="Palatino Linotype" w:hAnsi="Palatino Linotype"/>
          <w:sz w:val="20"/>
          <w:szCs w:val="20"/>
        </w:rPr>
        <w:t xml:space="preserve">. </w:t>
      </w:r>
      <w:proofErr w:type="spellStart"/>
      <w:r w:rsidR="00B471A3" w:rsidRPr="00892C21">
        <w:rPr>
          <w:rFonts w:ascii="Palatino Linotype" w:hAnsi="Palatino Linotype"/>
          <w:sz w:val="20"/>
          <w:szCs w:val="20"/>
        </w:rPr>
        <w:t>Illud</w:t>
      </w:r>
      <w:proofErr w:type="spellEnd"/>
      <w:r w:rsidR="00B471A3" w:rsidRPr="00892C21">
        <w:rPr>
          <w:rFonts w:ascii="Palatino Linotype" w:hAnsi="Palatino Linotype"/>
          <w:sz w:val="20"/>
          <w:szCs w:val="20"/>
        </w:rPr>
        <w:t xml:space="preserve"> </w:t>
      </w:r>
      <w:proofErr w:type="spellStart"/>
      <w:r w:rsidR="00B471A3" w:rsidRPr="00892C21">
        <w:rPr>
          <w:rFonts w:ascii="Palatino Linotype" w:hAnsi="Palatino Linotype"/>
          <w:sz w:val="20"/>
          <w:szCs w:val="20"/>
        </w:rPr>
        <w:t>enim</w:t>
      </w:r>
      <w:proofErr w:type="spellEnd"/>
      <w:r w:rsidR="00B471A3" w:rsidRPr="00892C21">
        <w:rPr>
          <w:rFonts w:ascii="Palatino Linotype" w:hAnsi="Palatino Linotype"/>
          <w:sz w:val="20"/>
          <w:szCs w:val="20"/>
        </w:rPr>
        <w:t xml:space="preserve"> </w:t>
      </w:r>
      <w:proofErr w:type="spellStart"/>
      <w:r w:rsidR="00B471A3" w:rsidRPr="00892C21">
        <w:rPr>
          <w:rFonts w:ascii="Palatino Linotype" w:hAnsi="Palatino Linotype"/>
          <w:sz w:val="20"/>
          <w:szCs w:val="20"/>
        </w:rPr>
        <w:t>palam</w:t>
      </w:r>
      <w:proofErr w:type="spellEnd"/>
      <w:r w:rsidR="00B471A3" w:rsidRPr="00892C21">
        <w:rPr>
          <w:rFonts w:ascii="Palatino Linotype" w:hAnsi="Palatino Linotype"/>
          <w:sz w:val="20"/>
          <w:szCs w:val="20"/>
        </w:rPr>
        <w:t xml:space="preserve"> est, </w:t>
      </w:r>
      <w:proofErr w:type="spellStart"/>
      <w:r w:rsidR="00B471A3" w:rsidRPr="00892C21">
        <w:rPr>
          <w:rFonts w:ascii="Palatino Linotype" w:hAnsi="Palatino Linotype"/>
          <w:sz w:val="20"/>
          <w:szCs w:val="20"/>
        </w:rPr>
        <w:t>quod</w:t>
      </w:r>
      <w:proofErr w:type="spellEnd"/>
      <w:r w:rsidR="00B471A3" w:rsidRPr="00892C21">
        <w:rPr>
          <w:rFonts w:ascii="Palatino Linotype" w:hAnsi="Palatino Linotype"/>
          <w:sz w:val="20"/>
          <w:szCs w:val="20"/>
        </w:rPr>
        <w:t xml:space="preserve">, </w:t>
      </w:r>
      <w:proofErr w:type="spellStart"/>
      <w:r w:rsidR="00B471A3" w:rsidRPr="00892C21">
        <w:rPr>
          <w:rFonts w:ascii="Palatino Linotype" w:hAnsi="Palatino Linotype"/>
          <w:sz w:val="20"/>
          <w:szCs w:val="20"/>
        </w:rPr>
        <w:t>sive</w:t>
      </w:r>
      <w:proofErr w:type="spellEnd"/>
      <w:r w:rsidR="00B471A3" w:rsidRPr="00892C21">
        <w:rPr>
          <w:rFonts w:ascii="Palatino Linotype" w:hAnsi="Palatino Linotype"/>
          <w:sz w:val="20"/>
          <w:szCs w:val="20"/>
        </w:rPr>
        <w:t xml:space="preserve"> </w:t>
      </w:r>
      <w:proofErr w:type="spellStart"/>
      <w:r w:rsidR="00B471A3" w:rsidRPr="00892C21">
        <w:rPr>
          <w:rFonts w:ascii="Palatino Linotype" w:hAnsi="Palatino Linotype"/>
          <w:sz w:val="20"/>
          <w:szCs w:val="20"/>
        </w:rPr>
        <w:t>is</w:t>
      </w:r>
      <w:proofErr w:type="spellEnd"/>
      <w:r w:rsidR="00B471A3" w:rsidRPr="00892C21">
        <w:rPr>
          <w:rFonts w:ascii="Palatino Linotype" w:hAnsi="Palatino Linotype"/>
          <w:sz w:val="20"/>
          <w:szCs w:val="20"/>
        </w:rPr>
        <w:t xml:space="preserve"> qui </w:t>
      </w:r>
      <w:proofErr w:type="spellStart"/>
      <w:r w:rsidR="00B471A3" w:rsidRPr="00892C21">
        <w:rPr>
          <w:rFonts w:ascii="Palatino Linotype" w:hAnsi="Palatino Linotype"/>
          <w:sz w:val="20"/>
          <w:szCs w:val="20"/>
        </w:rPr>
        <w:t>pinxit</w:t>
      </w:r>
      <w:proofErr w:type="spellEnd"/>
      <w:r w:rsidR="00B471A3" w:rsidRPr="00892C21">
        <w:rPr>
          <w:rFonts w:ascii="Palatino Linotype" w:hAnsi="Palatino Linotype"/>
          <w:sz w:val="20"/>
          <w:szCs w:val="20"/>
        </w:rPr>
        <w:t xml:space="preserve"> </w:t>
      </w:r>
      <w:proofErr w:type="spellStart"/>
      <w:r w:rsidR="00B471A3" w:rsidRPr="00892C21">
        <w:rPr>
          <w:rFonts w:ascii="Palatino Linotype" w:hAnsi="Palatino Linotype"/>
          <w:sz w:val="20"/>
          <w:szCs w:val="20"/>
        </w:rPr>
        <w:t>subripuit</w:t>
      </w:r>
      <w:proofErr w:type="spellEnd"/>
      <w:r w:rsidR="00B471A3" w:rsidRPr="00892C21">
        <w:rPr>
          <w:rFonts w:ascii="Palatino Linotype" w:hAnsi="Palatino Linotype"/>
          <w:sz w:val="20"/>
          <w:szCs w:val="20"/>
        </w:rPr>
        <w:t xml:space="preserve"> </w:t>
      </w:r>
      <w:proofErr w:type="spellStart"/>
      <w:r w:rsidR="00B471A3" w:rsidRPr="00892C21">
        <w:rPr>
          <w:rFonts w:ascii="Palatino Linotype" w:hAnsi="Palatino Linotype"/>
          <w:sz w:val="20"/>
          <w:szCs w:val="20"/>
        </w:rPr>
        <w:t>tabulas</w:t>
      </w:r>
      <w:proofErr w:type="spellEnd"/>
      <w:r w:rsidR="00B471A3" w:rsidRPr="00892C21">
        <w:rPr>
          <w:rFonts w:ascii="Palatino Linotype" w:hAnsi="Palatino Linotype"/>
          <w:sz w:val="20"/>
          <w:szCs w:val="20"/>
        </w:rPr>
        <w:t xml:space="preserve"> </w:t>
      </w:r>
      <w:proofErr w:type="spellStart"/>
      <w:r w:rsidR="00B471A3" w:rsidRPr="00892C21">
        <w:rPr>
          <w:rFonts w:ascii="Palatino Linotype" w:hAnsi="Palatino Linotype"/>
          <w:sz w:val="20"/>
          <w:szCs w:val="20"/>
        </w:rPr>
        <w:t>sive</w:t>
      </w:r>
      <w:proofErr w:type="spellEnd"/>
      <w:r w:rsidR="00B471A3" w:rsidRPr="00892C21">
        <w:rPr>
          <w:rFonts w:ascii="Palatino Linotype" w:hAnsi="Palatino Linotype"/>
          <w:sz w:val="20"/>
          <w:szCs w:val="20"/>
        </w:rPr>
        <w:t xml:space="preserve"> </w:t>
      </w:r>
      <w:proofErr w:type="spellStart"/>
      <w:r w:rsidR="00B471A3" w:rsidRPr="00892C21">
        <w:rPr>
          <w:rFonts w:ascii="Palatino Linotype" w:hAnsi="Palatino Linotype"/>
          <w:sz w:val="20"/>
          <w:szCs w:val="20"/>
        </w:rPr>
        <w:t>alius</w:t>
      </w:r>
      <w:proofErr w:type="spellEnd"/>
      <w:r w:rsidR="00B471A3" w:rsidRPr="00892C21">
        <w:rPr>
          <w:rFonts w:ascii="Palatino Linotype" w:hAnsi="Palatino Linotype"/>
          <w:sz w:val="20"/>
          <w:szCs w:val="20"/>
        </w:rPr>
        <w:t xml:space="preserve">, </w:t>
      </w:r>
      <w:proofErr w:type="spellStart"/>
      <w:r w:rsidR="00B471A3" w:rsidRPr="00892C21">
        <w:rPr>
          <w:rFonts w:ascii="Palatino Linotype" w:hAnsi="Palatino Linotype"/>
          <w:sz w:val="20"/>
          <w:szCs w:val="20"/>
        </w:rPr>
        <w:t>competit</w:t>
      </w:r>
      <w:proofErr w:type="spellEnd"/>
      <w:r w:rsidR="00B471A3" w:rsidRPr="00892C21">
        <w:rPr>
          <w:rFonts w:ascii="Palatino Linotype" w:hAnsi="Palatino Linotype"/>
          <w:sz w:val="20"/>
          <w:szCs w:val="20"/>
        </w:rPr>
        <w:t xml:space="preserve"> domino </w:t>
      </w:r>
      <w:proofErr w:type="spellStart"/>
      <w:r w:rsidR="00B471A3" w:rsidRPr="00892C21">
        <w:rPr>
          <w:rFonts w:ascii="Palatino Linotype" w:hAnsi="Palatino Linotype"/>
          <w:sz w:val="20"/>
          <w:szCs w:val="20"/>
        </w:rPr>
        <w:t>tabularum</w:t>
      </w:r>
      <w:proofErr w:type="spellEnd"/>
      <w:r w:rsidR="00B471A3" w:rsidRPr="00892C21">
        <w:rPr>
          <w:rFonts w:ascii="Palatino Linotype" w:hAnsi="Palatino Linotype"/>
          <w:sz w:val="20"/>
          <w:szCs w:val="20"/>
        </w:rPr>
        <w:t xml:space="preserve"> furti actio.</w:t>
      </w:r>
    </w:p>
    <w:p w:rsidR="00FE4980" w:rsidRDefault="00FE4980" w:rsidP="00FE4980">
      <w:pPr>
        <w:widowControl w:val="0"/>
        <w:spacing w:after="0" w:line="240" w:lineRule="auto"/>
        <w:jc w:val="both"/>
        <w:rPr>
          <w:rFonts w:ascii="Palatino Linotype" w:hAnsi="Palatino Linotype"/>
          <w:sz w:val="20"/>
          <w:szCs w:val="20"/>
        </w:rPr>
      </w:pPr>
    </w:p>
    <w:p w:rsidR="00892C21" w:rsidRPr="00892C21" w:rsidRDefault="00892C21" w:rsidP="00FE4980">
      <w:pPr>
        <w:widowControl w:val="0"/>
        <w:spacing w:after="0" w:line="240" w:lineRule="auto"/>
        <w:jc w:val="both"/>
        <w:rPr>
          <w:rFonts w:ascii="Palatino Linotype" w:hAnsi="Palatino Linotype"/>
          <w:sz w:val="20"/>
          <w:szCs w:val="20"/>
        </w:rPr>
      </w:pPr>
    </w:p>
    <w:p w:rsidR="00892C21" w:rsidRPr="00892C21" w:rsidRDefault="00892C21" w:rsidP="00FE4980">
      <w:pPr>
        <w:widowControl w:val="0"/>
        <w:spacing w:after="0" w:line="240" w:lineRule="auto"/>
        <w:jc w:val="both"/>
        <w:rPr>
          <w:rFonts w:ascii="Palatino Linotype" w:hAnsi="Palatino Linotype"/>
          <w:sz w:val="20"/>
          <w:szCs w:val="20"/>
        </w:rPr>
      </w:pPr>
    </w:p>
    <w:p w:rsidR="00B471A3" w:rsidRPr="00892C21" w:rsidRDefault="00FE4980" w:rsidP="00B471A3">
      <w:pPr>
        <w:widowControl w:val="0"/>
        <w:spacing w:after="0" w:line="240" w:lineRule="auto"/>
        <w:jc w:val="both"/>
        <w:rPr>
          <w:rFonts w:ascii="Palatino Linotype" w:hAnsi="Palatino Linotype"/>
          <w:sz w:val="20"/>
          <w:szCs w:val="20"/>
        </w:rPr>
      </w:pPr>
      <w:r w:rsidRPr="00892C21">
        <w:rPr>
          <w:rFonts w:ascii="Palatino Linotype" w:hAnsi="Palatino Linotype"/>
          <w:sz w:val="20"/>
          <w:szCs w:val="20"/>
        </w:rPr>
        <w:t xml:space="preserve">34. Per cui se dal proprietario della tavola, che possiede l’immagine, quello che </w:t>
      </w:r>
      <w:r w:rsidR="00084014">
        <w:rPr>
          <w:rFonts w:ascii="Palatino Linotype" w:hAnsi="Palatino Linotype"/>
          <w:sz w:val="20"/>
          <w:szCs w:val="20"/>
        </w:rPr>
        <w:t xml:space="preserve">(la) </w:t>
      </w:r>
      <w:r w:rsidRPr="00892C21">
        <w:rPr>
          <w:rFonts w:ascii="Palatino Linotype" w:hAnsi="Palatino Linotype"/>
          <w:sz w:val="20"/>
          <w:szCs w:val="20"/>
        </w:rPr>
        <w:t xml:space="preserve">dipinse la chieda, </w:t>
      </w:r>
      <w:r w:rsidR="00084014">
        <w:rPr>
          <w:rFonts w:ascii="Palatino Linotype" w:hAnsi="Palatino Linotype"/>
          <w:sz w:val="20"/>
          <w:szCs w:val="20"/>
        </w:rPr>
        <w:t xml:space="preserve">ma non </w:t>
      </w:r>
      <w:r w:rsidRPr="00892C21">
        <w:rPr>
          <w:rFonts w:ascii="Palatino Linotype" w:hAnsi="Palatino Linotype"/>
          <w:sz w:val="20"/>
          <w:szCs w:val="20"/>
        </w:rPr>
        <w:t>p</w:t>
      </w:r>
      <w:r w:rsidR="00084014">
        <w:rPr>
          <w:rFonts w:ascii="Palatino Linotype" w:hAnsi="Palatino Linotype"/>
          <w:sz w:val="20"/>
          <w:szCs w:val="20"/>
        </w:rPr>
        <w:t>aghi il prezzo della tavola, potrà essere respinto</w:t>
      </w:r>
      <w:r w:rsidRPr="00892C21">
        <w:rPr>
          <w:rFonts w:ascii="Palatino Linotype" w:hAnsi="Palatino Linotype"/>
          <w:sz w:val="20"/>
          <w:szCs w:val="20"/>
        </w:rPr>
        <w:t xml:space="preserve"> per mezzo dell’eccezione di dolo malvagio</w:t>
      </w:r>
      <w:r w:rsidR="00084014">
        <w:rPr>
          <w:rFonts w:ascii="Palatino Linotype" w:hAnsi="Palatino Linotype"/>
          <w:sz w:val="20"/>
          <w:szCs w:val="20"/>
        </w:rPr>
        <w:t xml:space="preserve">; mentre </w:t>
      </w:r>
      <w:r w:rsidRPr="00892C21">
        <w:rPr>
          <w:rFonts w:ascii="Palatino Linotype" w:hAnsi="Palatino Linotype"/>
          <w:sz w:val="20"/>
          <w:szCs w:val="20"/>
        </w:rPr>
        <w:t>se quello che dipinse possieda, è conseguente che un’</w:t>
      </w:r>
      <w:r w:rsidR="00084014">
        <w:rPr>
          <w:rFonts w:ascii="Palatino Linotype" w:hAnsi="Palatino Linotype"/>
          <w:sz w:val="20"/>
          <w:szCs w:val="20"/>
        </w:rPr>
        <w:t>azione ta</w:t>
      </w:r>
      <w:r w:rsidRPr="00892C21">
        <w:rPr>
          <w:rFonts w:ascii="Palatino Linotype" w:hAnsi="Palatino Linotype"/>
          <w:sz w:val="20"/>
          <w:szCs w:val="20"/>
        </w:rPr>
        <w:t>le sia data al proprietario della tavola contro di lui, nel qual caso, se non paghi la spesa della pittura</w:t>
      </w:r>
      <w:r w:rsidR="00084014">
        <w:rPr>
          <w:rFonts w:ascii="Palatino Linotype" w:hAnsi="Palatino Linotype"/>
          <w:sz w:val="20"/>
          <w:szCs w:val="20"/>
        </w:rPr>
        <w:t>,</w:t>
      </w:r>
      <w:r w:rsidRPr="00892C21">
        <w:rPr>
          <w:rFonts w:ascii="Palatino Linotype" w:hAnsi="Palatino Linotype"/>
          <w:sz w:val="20"/>
          <w:szCs w:val="20"/>
        </w:rPr>
        <w:t xml:space="preserve"> potrà essere respinto con l’eccezione di dolo malvagio</w:t>
      </w:r>
      <w:r w:rsidR="00084014">
        <w:rPr>
          <w:rFonts w:ascii="Palatino Linotype" w:hAnsi="Palatino Linotype"/>
          <w:sz w:val="20"/>
          <w:szCs w:val="20"/>
        </w:rPr>
        <w:t>,</w:t>
      </w:r>
      <w:r w:rsidRPr="00892C21">
        <w:rPr>
          <w:rFonts w:ascii="Palatino Linotype" w:hAnsi="Palatino Linotype"/>
          <w:sz w:val="20"/>
          <w:szCs w:val="20"/>
        </w:rPr>
        <w:t xml:space="preserve"> come se fosse possessore di buona fede </w:t>
      </w:r>
      <w:r w:rsidR="00084014">
        <w:rPr>
          <w:rFonts w:ascii="Palatino Linotype" w:hAnsi="Palatino Linotype"/>
          <w:sz w:val="20"/>
          <w:szCs w:val="20"/>
        </w:rPr>
        <w:t xml:space="preserve">colui che </w:t>
      </w:r>
      <w:r w:rsidRPr="00892C21">
        <w:rPr>
          <w:rFonts w:ascii="Palatino Linotype" w:hAnsi="Palatino Linotype"/>
          <w:sz w:val="20"/>
          <w:szCs w:val="20"/>
        </w:rPr>
        <w:t>ci pose sopra la pittura.</w:t>
      </w:r>
      <w:r w:rsidR="00B471A3" w:rsidRPr="00892C21">
        <w:rPr>
          <w:rFonts w:ascii="Palatino Linotype" w:hAnsi="Palatino Linotype"/>
          <w:sz w:val="20"/>
          <w:szCs w:val="20"/>
        </w:rPr>
        <w:t xml:space="preserve"> Ciò infatti è chiaro che, sia che quello che dipinse sottrasse le tavole, sia che (sia stato) </w:t>
      </w:r>
      <w:r w:rsidR="00084014">
        <w:rPr>
          <w:rFonts w:ascii="Palatino Linotype" w:hAnsi="Palatino Linotype"/>
          <w:sz w:val="20"/>
          <w:szCs w:val="20"/>
        </w:rPr>
        <w:t>l’</w:t>
      </w:r>
      <w:r w:rsidR="00B471A3" w:rsidRPr="00892C21">
        <w:rPr>
          <w:rFonts w:ascii="Palatino Linotype" w:hAnsi="Palatino Linotype"/>
          <w:sz w:val="20"/>
          <w:szCs w:val="20"/>
        </w:rPr>
        <w:t>altro, spetta al proprietario delle tavole azione di furto.</w:t>
      </w:r>
    </w:p>
    <w:p w:rsidR="00892C21" w:rsidRPr="00892C21" w:rsidRDefault="00892C21" w:rsidP="00B471A3">
      <w:pPr>
        <w:widowControl w:val="0"/>
        <w:spacing w:after="0" w:line="240" w:lineRule="auto"/>
        <w:jc w:val="both"/>
        <w:rPr>
          <w:rFonts w:ascii="Palatino Linotype" w:hAnsi="Palatino Linotype"/>
          <w:sz w:val="20"/>
          <w:szCs w:val="20"/>
        </w:rPr>
        <w:sectPr w:rsidR="00892C21" w:rsidRPr="00892C21" w:rsidSect="00892C21">
          <w:type w:val="continuous"/>
          <w:pgSz w:w="11906" w:h="16838" w:code="9"/>
          <w:pgMar w:top="1134" w:right="1134" w:bottom="1134" w:left="1134" w:header="737" w:footer="737" w:gutter="0"/>
          <w:cols w:num="2" w:space="708"/>
          <w:docGrid w:linePitch="360"/>
        </w:sectPr>
      </w:pPr>
    </w:p>
    <w:p w:rsidR="00892C21" w:rsidRDefault="00892C21" w:rsidP="00B471A3">
      <w:pPr>
        <w:widowControl w:val="0"/>
        <w:spacing w:after="0" w:line="240" w:lineRule="auto"/>
        <w:jc w:val="both"/>
        <w:rPr>
          <w:rFonts w:ascii="Palatino Linotype" w:hAnsi="Palatino Linotype"/>
          <w:sz w:val="18"/>
          <w:szCs w:val="18"/>
        </w:rPr>
      </w:pPr>
    </w:p>
    <w:p w:rsidR="00831A10" w:rsidRPr="004E4ED2" w:rsidRDefault="009635EC" w:rsidP="00892C21">
      <w:pPr>
        <w:widowControl w:val="0"/>
        <w:spacing w:after="0" w:line="240" w:lineRule="auto"/>
        <w:jc w:val="both"/>
        <w:rPr>
          <w:rFonts w:ascii="Palatino Linotype" w:hAnsi="Palatino Linotype"/>
        </w:rPr>
      </w:pPr>
      <w:proofErr w:type="spellStart"/>
      <w:r w:rsidRPr="004E4ED2">
        <w:rPr>
          <w:rFonts w:ascii="Palatino Linotype" w:hAnsi="Palatino Linotype"/>
          <w:i/>
        </w:rPr>
        <w:lastRenderedPageBreak/>
        <w:t>Usucapio</w:t>
      </w:r>
      <w:proofErr w:type="spellEnd"/>
      <w:r w:rsidRPr="004E4ED2">
        <w:rPr>
          <w:rFonts w:ascii="Palatino Linotype" w:hAnsi="Palatino Linotype"/>
        </w:rPr>
        <w:t xml:space="preserve"> e </w:t>
      </w:r>
      <w:proofErr w:type="spellStart"/>
      <w:r w:rsidRPr="004E4ED2">
        <w:rPr>
          <w:rFonts w:ascii="Palatino Linotype" w:hAnsi="Palatino Linotype"/>
          <w:i/>
        </w:rPr>
        <w:t>longi</w:t>
      </w:r>
      <w:proofErr w:type="spellEnd"/>
      <w:r w:rsidRPr="004E4ED2">
        <w:rPr>
          <w:rFonts w:ascii="Palatino Linotype" w:hAnsi="Palatino Linotype"/>
          <w:i/>
        </w:rPr>
        <w:t xml:space="preserve"> </w:t>
      </w:r>
      <w:proofErr w:type="spellStart"/>
      <w:r w:rsidRPr="004E4ED2">
        <w:rPr>
          <w:rFonts w:ascii="Palatino Linotype" w:hAnsi="Palatino Linotype"/>
          <w:i/>
        </w:rPr>
        <w:t>temporis</w:t>
      </w:r>
      <w:proofErr w:type="spellEnd"/>
      <w:r w:rsidRPr="004E4ED2">
        <w:rPr>
          <w:rFonts w:ascii="Palatino Linotype" w:hAnsi="Palatino Linotype"/>
          <w:i/>
        </w:rPr>
        <w:t xml:space="preserve"> praescriptio</w:t>
      </w:r>
      <w:r w:rsidR="00AD2FB1" w:rsidRPr="004E4ED2">
        <w:rPr>
          <w:rFonts w:ascii="Palatino Linotype" w:hAnsi="Palatino Linotype"/>
        </w:rPr>
        <w:t xml:space="preserve">: </w:t>
      </w:r>
      <w:proofErr w:type="spellStart"/>
      <w:r w:rsidR="00AD2FB1" w:rsidRPr="004E4ED2">
        <w:rPr>
          <w:rFonts w:ascii="Palatino Linotype" w:hAnsi="Palatino Linotype"/>
        </w:rPr>
        <w:t>Giust</w:t>
      </w:r>
      <w:proofErr w:type="spellEnd"/>
      <w:r w:rsidR="00AD2FB1" w:rsidRPr="004E4ED2">
        <w:rPr>
          <w:rFonts w:ascii="Palatino Linotype" w:hAnsi="Palatino Linotype"/>
        </w:rPr>
        <w:t xml:space="preserve">. in </w:t>
      </w:r>
      <w:r w:rsidR="00AD2FB1" w:rsidRPr="004E4ED2">
        <w:rPr>
          <w:rFonts w:ascii="Palatino Linotype" w:hAnsi="Palatino Linotype"/>
          <w:b/>
        </w:rPr>
        <w:t xml:space="preserve">C. 7, 31, 1 </w:t>
      </w:r>
      <w:r w:rsidR="00AD2FB1" w:rsidRPr="004E4ED2">
        <w:rPr>
          <w:rFonts w:ascii="Palatino Linotype" w:hAnsi="Palatino Linotype"/>
        </w:rPr>
        <w:t>[531] trasforma l’</w:t>
      </w:r>
      <w:proofErr w:type="spellStart"/>
      <w:r w:rsidR="00AD2FB1" w:rsidRPr="004E4ED2">
        <w:rPr>
          <w:rFonts w:ascii="Palatino Linotype" w:hAnsi="Palatino Linotype"/>
          <w:i/>
        </w:rPr>
        <w:t>exceptio</w:t>
      </w:r>
      <w:proofErr w:type="spellEnd"/>
      <w:r w:rsidR="00AD2FB1" w:rsidRPr="004E4ED2">
        <w:rPr>
          <w:rFonts w:ascii="Palatino Linotype" w:hAnsi="Palatino Linotype"/>
          <w:i/>
        </w:rPr>
        <w:t xml:space="preserve"> </w:t>
      </w:r>
      <w:proofErr w:type="spellStart"/>
      <w:r w:rsidR="00AD2FB1" w:rsidRPr="004E4ED2">
        <w:rPr>
          <w:rFonts w:ascii="Palatino Linotype" w:hAnsi="Palatino Linotype"/>
          <w:i/>
        </w:rPr>
        <w:t>peremptoria</w:t>
      </w:r>
      <w:proofErr w:type="spellEnd"/>
      <w:r w:rsidR="00AD2FB1" w:rsidRPr="004E4ED2">
        <w:rPr>
          <w:rFonts w:ascii="Palatino Linotype" w:hAnsi="Palatino Linotype"/>
        </w:rPr>
        <w:t xml:space="preserve"> in riconoscimento del diritto, che diviene una usucap</w:t>
      </w:r>
      <w:r w:rsidR="008C18B1" w:rsidRPr="004E4ED2">
        <w:rPr>
          <w:rFonts w:ascii="Palatino Linotype" w:hAnsi="Palatino Linotype"/>
        </w:rPr>
        <w:t>ione (prescrizione acquisitiva):</w:t>
      </w:r>
      <w:r w:rsidR="00892C21">
        <w:rPr>
          <w:rFonts w:ascii="Palatino Linotype" w:hAnsi="Palatino Linotype"/>
        </w:rPr>
        <w:t xml:space="preserve"> i</w:t>
      </w:r>
      <w:r w:rsidR="00831A10" w:rsidRPr="004E4ED2">
        <w:rPr>
          <w:rFonts w:ascii="Palatino Linotype" w:hAnsi="Palatino Linotype"/>
        </w:rPr>
        <w:t xml:space="preserve">l testo è molto interessante, ed è sul foglio a parte. </w:t>
      </w:r>
      <w:r w:rsidR="00C44A74" w:rsidRPr="004E4ED2">
        <w:rPr>
          <w:b/>
        </w:rPr>
        <w:t>→</w:t>
      </w:r>
      <w:r w:rsidR="00C44A74" w:rsidRPr="004E4ED2">
        <w:rPr>
          <w:rFonts w:ascii="Palatino Linotype" w:hAnsi="Palatino Linotype"/>
          <w:b/>
        </w:rPr>
        <w:t xml:space="preserve"> </w:t>
      </w:r>
      <w:r w:rsidR="00892C21">
        <w:rPr>
          <w:rFonts w:ascii="Palatino Linotype" w:hAnsi="Palatino Linotype"/>
        </w:rPr>
        <w:t>[</w:t>
      </w:r>
      <w:r w:rsidR="00C44A74" w:rsidRPr="004E4ED2">
        <w:rPr>
          <w:rFonts w:ascii="Palatino Linotype" w:hAnsi="Palatino Linotype"/>
        </w:rPr>
        <w:t>P</w:t>
      </w:r>
      <w:r w:rsidR="00831A10" w:rsidRPr="004E4ED2">
        <w:rPr>
          <w:rFonts w:ascii="Palatino Linotype" w:hAnsi="Palatino Linotype"/>
        </w:rPr>
        <w:t xml:space="preserve">robabilmente </w:t>
      </w:r>
      <w:r w:rsidR="00C44A74" w:rsidRPr="004E4ED2">
        <w:rPr>
          <w:rFonts w:ascii="Palatino Linotype" w:hAnsi="Palatino Linotype"/>
        </w:rPr>
        <w:t xml:space="preserve">è </w:t>
      </w:r>
      <w:r w:rsidR="00831A10" w:rsidRPr="004E4ED2">
        <w:rPr>
          <w:rFonts w:ascii="Palatino Linotype" w:hAnsi="Palatino Linotype"/>
        </w:rPr>
        <w:t xml:space="preserve">una delle </w:t>
      </w:r>
      <w:r w:rsidR="00C44A74" w:rsidRPr="004E4ED2">
        <w:rPr>
          <w:rFonts w:ascii="Palatino Linotype" w:hAnsi="Palatino Linotype"/>
        </w:rPr>
        <w:t xml:space="preserve">così dette </w:t>
      </w:r>
      <w:r w:rsidR="00831A10" w:rsidRPr="004E4ED2">
        <w:rPr>
          <w:rFonts w:ascii="Palatino Linotype" w:hAnsi="Palatino Linotype"/>
          <w:i/>
        </w:rPr>
        <w:t xml:space="preserve">L </w:t>
      </w:r>
      <w:proofErr w:type="spellStart"/>
      <w:r w:rsidR="00831A10" w:rsidRPr="004E4ED2">
        <w:rPr>
          <w:rFonts w:ascii="Palatino Linotype" w:hAnsi="Palatino Linotype"/>
          <w:i/>
        </w:rPr>
        <w:t>decisiones</w:t>
      </w:r>
      <w:proofErr w:type="spellEnd"/>
      <w:r w:rsidR="00C44A74" w:rsidRPr="004E4ED2">
        <w:rPr>
          <w:rFonts w:ascii="Palatino Linotype" w:hAnsi="Palatino Linotype"/>
          <w:i/>
        </w:rPr>
        <w:t>,</w:t>
      </w:r>
      <w:r w:rsidR="00831A10" w:rsidRPr="004E4ED2">
        <w:rPr>
          <w:rFonts w:ascii="Palatino Linotype" w:hAnsi="Palatino Linotype"/>
        </w:rPr>
        <w:t xml:space="preserve"> emanate</w:t>
      </w:r>
      <w:r w:rsidR="00C44A74" w:rsidRPr="004E4ED2">
        <w:rPr>
          <w:rFonts w:ascii="Palatino Linotype" w:hAnsi="Palatino Linotype"/>
        </w:rPr>
        <w:t xml:space="preserve"> su invito di Triboniano,</w:t>
      </w:r>
      <w:r w:rsidR="00831A10" w:rsidRPr="004E4ED2">
        <w:rPr>
          <w:rFonts w:ascii="Palatino Linotype" w:hAnsi="Palatino Linotype"/>
        </w:rPr>
        <w:t xml:space="preserve"> in corso di compilazione]</w:t>
      </w:r>
    </w:p>
    <w:p w:rsidR="00AB6A4F" w:rsidRPr="004E4ED2" w:rsidRDefault="00AB6A4F" w:rsidP="00E613AA">
      <w:pPr>
        <w:widowControl w:val="0"/>
        <w:spacing w:after="0" w:line="240" w:lineRule="auto"/>
        <w:jc w:val="both"/>
        <w:rPr>
          <w:rFonts w:ascii="Palatino Linotype" w:hAnsi="Palatino Linotype"/>
        </w:rPr>
      </w:pPr>
    </w:p>
    <w:p w:rsidR="009B2AEF" w:rsidRPr="004E4ED2" w:rsidRDefault="009B2AEF" w:rsidP="00E613AA">
      <w:pPr>
        <w:widowControl w:val="0"/>
        <w:spacing w:after="0" w:line="240" w:lineRule="auto"/>
        <w:jc w:val="both"/>
        <w:rPr>
          <w:rFonts w:ascii="Palatino Linotype" w:hAnsi="Palatino Linotype"/>
          <w:b/>
        </w:rPr>
      </w:pPr>
      <w:r w:rsidRPr="004E4ED2">
        <w:rPr>
          <w:rFonts w:ascii="Palatino Linotype" w:hAnsi="Palatino Linotype"/>
          <w:b/>
        </w:rPr>
        <w:t xml:space="preserve">III – </w:t>
      </w:r>
      <w:r w:rsidRPr="004E4ED2">
        <w:rPr>
          <w:rFonts w:ascii="Palatino Linotype" w:hAnsi="Palatino Linotype"/>
          <w:b/>
          <w:i/>
        </w:rPr>
        <w:t>Le successioni e le donazioni</w:t>
      </w:r>
    </w:p>
    <w:p w:rsidR="0000368B" w:rsidRPr="004E4ED2" w:rsidRDefault="0000368B" w:rsidP="00E613AA">
      <w:pPr>
        <w:widowControl w:val="0"/>
        <w:spacing w:after="0" w:line="240" w:lineRule="auto"/>
        <w:jc w:val="both"/>
        <w:rPr>
          <w:rFonts w:ascii="Palatino Linotype" w:hAnsi="Palatino Linotype"/>
        </w:rPr>
      </w:pPr>
      <w:r w:rsidRPr="004E4ED2">
        <w:rPr>
          <w:rFonts w:ascii="Palatino Linotype" w:hAnsi="Palatino Linotype"/>
        </w:rPr>
        <w:t xml:space="preserve">Testamento orale: 7 testimoni. Tipi di testamento: </w:t>
      </w:r>
      <w:proofErr w:type="spellStart"/>
      <w:r w:rsidRPr="004E4ED2">
        <w:rPr>
          <w:rFonts w:ascii="Palatino Linotype" w:hAnsi="Palatino Linotype"/>
          <w:i/>
        </w:rPr>
        <w:t>apud</w:t>
      </w:r>
      <w:proofErr w:type="spellEnd"/>
      <w:r w:rsidRPr="004E4ED2">
        <w:rPr>
          <w:rFonts w:ascii="Palatino Linotype" w:hAnsi="Palatino Linotype"/>
          <w:i/>
        </w:rPr>
        <w:t xml:space="preserve"> acta</w:t>
      </w:r>
      <w:r w:rsidRPr="004E4ED2">
        <w:rPr>
          <w:rFonts w:ascii="Palatino Linotype" w:hAnsi="Palatino Linotype"/>
        </w:rPr>
        <w:t xml:space="preserve">, </w:t>
      </w:r>
      <w:r w:rsidRPr="004E4ED2">
        <w:rPr>
          <w:rFonts w:ascii="Palatino Linotype" w:hAnsi="Palatino Linotype"/>
          <w:i/>
        </w:rPr>
        <w:t xml:space="preserve">principi </w:t>
      </w:r>
      <w:proofErr w:type="spellStart"/>
      <w:r w:rsidRPr="004E4ED2">
        <w:rPr>
          <w:rFonts w:ascii="Palatino Linotype" w:hAnsi="Palatino Linotype"/>
          <w:i/>
        </w:rPr>
        <w:t>oblatum</w:t>
      </w:r>
      <w:proofErr w:type="spellEnd"/>
      <w:r w:rsidRPr="004E4ED2">
        <w:rPr>
          <w:rFonts w:ascii="Palatino Linotype" w:hAnsi="Palatino Linotype"/>
        </w:rPr>
        <w:t>, autografo, allografo (solo sottoscritto + l’erede).</w:t>
      </w:r>
    </w:p>
    <w:p w:rsidR="0000368B" w:rsidRPr="004E4ED2" w:rsidRDefault="0000368B" w:rsidP="00E613AA">
      <w:pPr>
        <w:widowControl w:val="0"/>
        <w:spacing w:after="0" w:line="240" w:lineRule="auto"/>
        <w:jc w:val="both"/>
        <w:rPr>
          <w:rFonts w:ascii="Palatino Linotype" w:hAnsi="Palatino Linotype"/>
        </w:rPr>
      </w:pPr>
      <w:r w:rsidRPr="004E4ED2">
        <w:rPr>
          <w:rFonts w:ascii="Palatino Linotype" w:hAnsi="Palatino Linotype"/>
        </w:rPr>
        <w:t>Codicilli</w:t>
      </w:r>
      <w:r w:rsidR="00E45196" w:rsidRPr="004E4ED2">
        <w:rPr>
          <w:rFonts w:ascii="Palatino Linotype" w:hAnsi="Palatino Linotype"/>
        </w:rPr>
        <w:t>: 5 testimoni</w:t>
      </w:r>
    </w:p>
    <w:p w:rsidR="00E45196" w:rsidRPr="004E4ED2" w:rsidRDefault="00E45196" w:rsidP="00E613AA">
      <w:pPr>
        <w:widowControl w:val="0"/>
        <w:spacing w:after="0" w:line="240" w:lineRule="auto"/>
        <w:jc w:val="both"/>
        <w:rPr>
          <w:rFonts w:ascii="Palatino Linotype" w:hAnsi="Palatino Linotype"/>
        </w:rPr>
      </w:pPr>
      <w:r w:rsidRPr="004E4ED2">
        <w:rPr>
          <w:rFonts w:ascii="Palatino Linotype" w:hAnsi="Palatino Linotype"/>
        </w:rPr>
        <w:t xml:space="preserve">Accettazione: </w:t>
      </w:r>
      <w:r w:rsidRPr="004E4ED2">
        <w:rPr>
          <w:rFonts w:ascii="Palatino Linotype" w:hAnsi="Palatino Linotype"/>
          <w:i/>
        </w:rPr>
        <w:t xml:space="preserve">ius </w:t>
      </w:r>
      <w:proofErr w:type="spellStart"/>
      <w:r w:rsidRPr="004E4ED2">
        <w:rPr>
          <w:rFonts w:ascii="Palatino Linotype" w:hAnsi="Palatino Linotype"/>
          <w:i/>
        </w:rPr>
        <w:t>abstinendi</w:t>
      </w:r>
      <w:proofErr w:type="spellEnd"/>
      <w:r w:rsidRPr="004E4ED2">
        <w:rPr>
          <w:rFonts w:ascii="Palatino Linotype" w:hAnsi="Palatino Linotype"/>
        </w:rPr>
        <w:t xml:space="preserve">; </w:t>
      </w:r>
      <w:proofErr w:type="spellStart"/>
      <w:r w:rsidRPr="004E4ED2">
        <w:rPr>
          <w:rFonts w:ascii="Palatino Linotype" w:hAnsi="Palatino Linotype"/>
          <w:i/>
        </w:rPr>
        <w:t>beneficium</w:t>
      </w:r>
      <w:proofErr w:type="spellEnd"/>
      <w:r w:rsidRPr="004E4ED2">
        <w:rPr>
          <w:rFonts w:ascii="Palatino Linotype" w:hAnsi="Palatino Linotype"/>
          <w:i/>
        </w:rPr>
        <w:t xml:space="preserve"> </w:t>
      </w:r>
      <w:proofErr w:type="spellStart"/>
      <w:r w:rsidRPr="004E4ED2">
        <w:rPr>
          <w:rFonts w:ascii="Palatino Linotype" w:hAnsi="Palatino Linotype"/>
          <w:i/>
        </w:rPr>
        <w:t>separationis</w:t>
      </w:r>
      <w:proofErr w:type="spellEnd"/>
      <w:r w:rsidRPr="004E4ED2">
        <w:rPr>
          <w:rFonts w:ascii="Palatino Linotype" w:hAnsi="Palatino Linotype"/>
        </w:rPr>
        <w:t xml:space="preserve">; </w:t>
      </w:r>
      <w:proofErr w:type="spellStart"/>
      <w:r w:rsidRPr="004E4ED2">
        <w:rPr>
          <w:rFonts w:ascii="Palatino Linotype" w:hAnsi="Palatino Linotype"/>
          <w:i/>
        </w:rPr>
        <w:t>beneficium</w:t>
      </w:r>
      <w:proofErr w:type="spellEnd"/>
      <w:r w:rsidRPr="004E4ED2">
        <w:rPr>
          <w:rFonts w:ascii="Palatino Linotype" w:hAnsi="Palatino Linotype"/>
          <w:i/>
        </w:rPr>
        <w:t xml:space="preserve"> </w:t>
      </w:r>
      <w:proofErr w:type="spellStart"/>
      <w:r w:rsidRPr="004E4ED2">
        <w:rPr>
          <w:rFonts w:ascii="Palatino Linotype" w:hAnsi="Palatino Linotype"/>
          <w:i/>
        </w:rPr>
        <w:t>inventarii</w:t>
      </w:r>
      <w:proofErr w:type="spellEnd"/>
      <w:r w:rsidRPr="004E4ED2">
        <w:rPr>
          <w:rFonts w:ascii="Palatino Linotype" w:hAnsi="Palatino Linotype"/>
        </w:rPr>
        <w:t>.</w:t>
      </w:r>
    </w:p>
    <w:p w:rsidR="00E45196" w:rsidRPr="004E4ED2" w:rsidRDefault="00E45196" w:rsidP="00E613AA">
      <w:pPr>
        <w:widowControl w:val="0"/>
        <w:spacing w:after="0" w:line="240" w:lineRule="auto"/>
        <w:jc w:val="both"/>
        <w:rPr>
          <w:rFonts w:ascii="Palatino Linotype" w:hAnsi="Palatino Linotype"/>
        </w:rPr>
      </w:pPr>
      <w:r w:rsidRPr="004E4ED2">
        <w:rPr>
          <w:rFonts w:ascii="Palatino Linotype" w:hAnsi="Palatino Linotype"/>
        </w:rPr>
        <w:t xml:space="preserve">Legati e fedecommessi: beneficio della </w:t>
      </w:r>
      <w:r w:rsidRPr="004E4ED2">
        <w:rPr>
          <w:rFonts w:ascii="Palatino Linotype" w:hAnsi="Palatino Linotype"/>
          <w:i/>
        </w:rPr>
        <w:t>quarta</w:t>
      </w:r>
      <w:r w:rsidRPr="004E4ED2">
        <w:rPr>
          <w:rFonts w:ascii="Palatino Linotype" w:hAnsi="Palatino Linotype"/>
        </w:rPr>
        <w:t xml:space="preserve"> ed equiparazione</w:t>
      </w:r>
      <w:r w:rsidR="00637155" w:rsidRPr="004E4ED2">
        <w:rPr>
          <w:rFonts w:ascii="Palatino Linotype" w:hAnsi="Palatino Linotype"/>
        </w:rPr>
        <w:t>.</w:t>
      </w:r>
    </w:p>
    <w:p w:rsidR="0000368B" w:rsidRPr="004E4ED2" w:rsidRDefault="0000368B" w:rsidP="00E613AA">
      <w:pPr>
        <w:widowControl w:val="0"/>
        <w:spacing w:after="0" w:line="240" w:lineRule="auto"/>
        <w:jc w:val="both"/>
        <w:rPr>
          <w:rFonts w:ascii="Palatino Linotype" w:hAnsi="Palatino Linotype"/>
        </w:rPr>
      </w:pPr>
    </w:p>
    <w:p w:rsidR="009B2AEF" w:rsidRPr="004E4ED2" w:rsidRDefault="009B2AEF" w:rsidP="00E613AA">
      <w:pPr>
        <w:widowControl w:val="0"/>
        <w:spacing w:after="0" w:line="240" w:lineRule="auto"/>
        <w:jc w:val="both"/>
        <w:rPr>
          <w:rFonts w:ascii="Palatino Linotype" w:hAnsi="Palatino Linotype"/>
        </w:rPr>
      </w:pPr>
      <w:r w:rsidRPr="004E4ED2">
        <w:rPr>
          <w:rFonts w:ascii="Palatino Linotype" w:hAnsi="Palatino Linotype"/>
          <w:b/>
        </w:rPr>
        <w:t xml:space="preserve">IV – </w:t>
      </w:r>
      <w:r w:rsidRPr="004E4ED2">
        <w:rPr>
          <w:rFonts w:ascii="Palatino Linotype" w:hAnsi="Palatino Linotype"/>
          <w:b/>
          <w:i/>
        </w:rPr>
        <w:t>Le obbligazioni</w:t>
      </w:r>
    </w:p>
    <w:p w:rsidR="00E45196" w:rsidRPr="004E4ED2" w:rsidRDefault="00E45196" w:rsidP="00E613AA">
      <w:pPr>
        <w:widowControl w:val="0"/>
        <w:spacing w:after="0" w:line="240" w:lineRule="auto"/>
        <w:jc w:val="both"/>
        <w:rPr>
          <w:rFonts w:ascii="Palatino Linotype" w:hAnsi="Palatino Linotype"/>
          <w:i/>
        </w:rPr>
      </w:pPr>
      <w:proofErr w:type="spellStart"/>
      <w:r w:rsidRPr="004E4ED2">
        <w:rPr>
          <w:rFonts w:ascii="Palatino Linotype" w:hAnsi="Palatino Linotype"/>
          <w:i/>
        </w:rPr>
        <w:t>Beneficium</w:t>
      </w:r>
      <w:proofErr w:type="spellEnd"/>
      <w:r w:rsidRPr="004E4ED2">
        <w:rPr>
          <w:rFonts w:ascii="Palatino Linotype" w:hAnsi="Palatino Linotype"/>
          <w:i/>
        </w:rPr>
        <w:t xml:space="preserve"> </w:t>
      </w:r>
      <w:proofErr w:type="spellStart"/>
      <w:r w:rsidRPr="004E4ED2">
        <w:rPr>
          <w:rFonts w:ascii="Palatino Linotype" w:hAnsi="Palatino Linotype"/>
          <w:i/>
        </w:rPr>
        <w:t>excussionis</w:t>
      </w:r>
      <w:proofErr w:type="spellEnd"/>
    </w:p>
    <w:p w:rsidR="00E45196" w:rsidRPr="004E4ED2" w:rsidRDefault="004F71D5" w:rsidP="00E613AA">
      <w:pPr>
        <w:widowControl w:val="0"/>
        <w:spacing w:after="0" w:line="240" w:lineRule="auto"/>
        <w:jc w:val="both"/>
        <w:rPr>
          <w:rFonts w:ascii="Palatino Linotype" w:hAnsi="Palatino Linotype"/>
        </w:rPr>
      </w:pPr>
      <w:r w:rsidRPr="004E4ED2">
        <w:rPr>
          <w:rFonts w:ascii="Palatino Linotype" w:hAnsi="Palatino Linotype"/>
        </w:rPr>
        <w:t>Obbligazioni alternative (p. 578)</w:t>
      </w:r>
    </w:p>
    <w:p w:rsidR="004F71D5" w:rsidRPr="004E4ED2" w:rsidRDefault="004F71D5" w:rsidP="00E613AA">
      <w:pPr>
        <w:widowControl w:val="0"/>
        <w:spacing w:after="0" w:line="240" w:lineRule="auto"/>
        <w:jc w:val="both"/>
        <w:rPr>
          <w:rFonts w:ascii="Palatino Linotype" w:hAnsi="Palatino Linotype"/>
        </w:rPr>
      </w:pPr>
      <w:r w:rsidRPr="004E4ED2">
        <w:rPr>
          <w:rFonts w:ascii="Palatino Linotype" w:hAnsi="Palatino Linotype"/>
        </w:rPr>
        <w:t>Obbligazioni solidali: che succede per chi paga anche le quote degli altri condebitori</w:t>
      </w:r>
    </w:p>
    <w:p w:rsidR="004F71D5" w:rsidRPr="004E4ED2" w:rsidRDefault="004F71D5" w:rsidP="00E613AA">
      <w:pPr>
        <w:widowControl w:val="0"/>
        <w:spacing w:after="0" w:line="240" w:lineRule="auto"/>
        <w:jc w:val="both"/>
        <w:rPr>
          <w:rFonts w:ascii="Palatino Linotype" w:hAnsi="Palatino Linotype"/>
        </w:rPr>
      </w:pPr>
      <w:r w:rsidRPr="004E4ED2">
        <w:rPr>
          <w:rFonts w:ascii="Palatino Linotype" w:hAnsi="Palatino Linotype"/>
        </w:rPr>
        <w:t>Fonti delle obbligazioni</w:t>
      </w:r>
    </w:p>
    <w:p w:rsidR="008C3BE1" w:rsidRDefault="008C3BE1" w:rsidP="008C3BE1">
      <w:pPr>
        <w:widowControl w:val="0"/>
        <w:spacing w:after="0" w:line="240" w:lineRule="auto"/>
        <w:jc w:val="both"/>
        <w:rPr>
          <w:rFonts w:ascii="Palatino Linotype" w:hAnsi="Palatino Linotype"/>
          <w:b/>
        </w:rPr>
      </w:pPr>
    </w:p>
    <w:p w:rsidR="000051C6" w:rsidRDefault="000051C6" w:rsidP="008C3BE1">
      <w:pPr>
        <w:widowControl w:val="0"/>
        <w:spacing w:after="0" w:line="240" w:lineRule="auto"/>
        <w:jc w:val="both"/>
        <w:rPr>
          <w:rFonts w:ascii="Palatino Linotype" w:hAnsi="Palatino Linotype"/>
          <w:b/>
        </w:rPr>
      </w:pPr>
    </w:p>
    <w:p w:rsidR="008C3BE1" w:rsidRPr="00174F09" w:rsidRDefault="008C3BE1" w:rsidP="008C3BE1">
      <w:pPr>
        <w:widowControl w:val="0"/>
        <w:spacing w:after="0" w:line="240" w:lineRule="auto"/>
        <w:jc w:val="both"/>
        <w:rPr>
          <w:rFonts w:ascii="Palatino Linotype" w:hAnsi="Palatino Linotype"/>
          <w:b/>
          <w:i/>
        </w:rPr>
      </w:pPr>
      <w:r w:rsidRPr="00174F09">
        <w:rPr>
          <w:rFonts w:ascii="Palatino Linotype" w:hAnsi="Palatino Linotype"/>
          <w:b/>
        </w:rPr>
        <w:t xml:space="preserve">V – </w:t>
      </w:r>
      <w:r w:rsidRPr="00174F09">
        <w:rPr>
          <w:rFonts w:ascii="Palatino Linotype" w:hAnsi="Palatino Linotype"/>
          <w:b/>
          <w:i/>
        </w:rPr>
        <w:t>Il processo</w:t>
      </w:r>
    </w:p>
    <w:p w:rsidR="008C3BE1" w:rsidRDefault="008C3BE1" w:rsidP="008C3BE1">
      <w:pPr>
        <w:widowControl w:val="0"/>
        <w:spacing w:after="0" w:line="240" w:lineRule="auto"/>
        <w:jc w:val="both"/>
        <w:rPr>
          <w:rFonts w:ascii="Palatino Linotype" w:hAnsi="Palatino Linotype"/>
          <w:sz w:val="20"/>
          <w:szCs w:val="20"/>
        </w:rPr>
      </w:pPr>
      <w:r w:rsidRPr="00EC3B2F">
        <w:rPr>
          <w:rFonts w:ascii="Palatino Linotype" w:hAnsi="Palatino Linotype"/>
          <w:sz w:val="20"/>
          <w:szCs w:val="20"/>
        </w:rPr>
        <w:t xml:space="preserve">Il problema delle </w:t>
      </w:r>
      <w:proofErr w:type="spellStart"/>
      <w:r w:rsidRPr="00EC3B2F">
        <w:rPr>
          <w:rFonts w:ascii="Palatino Linotype" w:hAnsi="Palatino Linotype"/>
          <w:i/>
          <w:sz w:val="20"/>
          <w:szCs w:val="20"/>
        </w:rPr>
        <w:t>cognitiones</w:t>
      </w:r>
      <w:proofErr w:type="spellEnd"/>
      <w:r w:rsidRPr="00EC3B2F">
        <w:rPr>
          <w:rFonts w:ascii="Palatino Linotype" w:hAnsi="Palatino Linotype"/>
          <w:i/>
          <w:sz w:val="20"/>
          <w:szCs w:val="20"/>
        </w:rPr>
        <w:t xml:space="preserve"> extra </w:t>
      </w:r>
      <w:proofErr w:type="spellStart"/>
      <w:r w:rsidRPr="00EC3B2F">
        <w:rPr>
          <w:rFonts w:ascii="Palatino Linotype" w:hAnsi="Palatino Linotype"/>
          <w:i/>
          <w:sz w:val="20"/>
          <w:szCs w:val="20"/>
        </w:rPr>
        <w:t>ordinem</w:t>
      </w:r>
      <w:proofErr w:type="spellEnd"/>
      <w:r w:rsidRPr="00EC3B2F">
        <w:rPr>
          <w:rFonts w:ascii="Palatino Linotype" w:hAnsi="Palatino Linotype"/>
          <w:sz w:val="20"/>
          <w:szCs w:val="20"/>
        </w:rPr>
        <w:t>.</w:t>
      </w:r>
    </w:p>
    <w:p w:rsidR="008C3BE1" w:rsidRDefault="008C3BE1" w:rsidP="008C3BE1">
      <w:pPr>
        <w:widowControl w:val="0"/>
        <w:spacing w:after="0" w:line="240" w:lineRule="auto"/>
        <w:jc w:val="both"/>
        <w:rPr>
          <w:rFonts w:ascii="Palatino Linotype" w:hAnsi="Palatino Linotype"/>
          <w:sz w:val="20"/>
          <w:szCs w:val="20"/>
        </w:rPr>
      </w:pPr>
    </w:p>
    <w:p w:rsidR="008C3BE1" w:rsidRDefault="008C3BE1" w:rsidP="008C3BE1">
      <w:pPr>
        <w:widowControl w:val="0"/>
        <w:spacing w:after="0" w:line="240" w:lineRule="auto"/>
        <w:jc w:val="both"/>
        <w:rPr>
          <w:rFonts w:ascii="Palatino Linotype" w:hAnsi="Palatino Linotype"/>
          <w:sz w:val="20"/>
          <w:szCs w:val="20"/>
        </w:rPr>
      </w:pPr>
      <w:r w:rsidRPr="00EC3B2F">
        <w:rPr>
          <w:rFonts w:ascii="Palatino Linotype" w:hAnsi="Palatino Linotype"/>
          <w:sz w:val="20"/>
          <w:szCs w:val="20"/>
        </w:rPr>
        <w:t xml:space="preserve">L’appello era presentato dal </w:t>
      </w:r>
      <w:r>
        <w:rPr>
          <w:rFonts w:ascii="Palatino Linotype" w:hAnsi="Palatino Linotype"/>
          <w:sz w:val="20"/>
          <w:szCs w:val="20"/>
        </w:rPr>
        <w:t xml:space="preserve">convenuto al giudice </w:t>
      </w:r>
      <w:hyperlink r:id="rId9" w:tooltip="A quo" w:history="1">
        <w:r w:rsidRPr="00EC3B2F">
          <w:rPr>
            <w:rStyle w:val="Collegamentoipertestuale"/>
            <w:rFonts w:ascii="Palatino Linotype" w:hAnsi="Palatino Linotype"/>
            <w:i/>
            <w:iCs/>
            <w:color w:val="auto"/>
            <w:sz w:val="20"/>
            <w:szCs w:val="20"/>
            <w:u w:val="none"/>
          </w:rPr>
          <w:t>a quo</w:t>
        </w:r>
      </w:hyperlink>
      <w:r w:rsidRPr="00EC3B2F">
        <w:rPr>
          <w:rFonts w:ascii="Palatino Linotype" w:hAnsi="Palatino Linotype"/>
          <w:sz w:val="20"/>
          <w:szCs w:val="20"/>
        </w:rPr>
        <w:t xml:space="preserve">, il quale poteva discrezionalmente inviarla al giudice </w:t>
      </w:r>
      <w:r w:rsidRPr="00EC3B2F">
        <w:rPr>
          <w:rFonts w:ascii="Palatino Linotype" w:hAnsi="Palatino Linotype"/>
          <w:i/>
          <w:sz w:val="20"/>
          <w:szCs w:val="20"/>
        </w:rPr>
        <w:t xml:space="preserve">ad </w:t>
      </w:r>
      <w:proofErr w:type="spellStart"/>
      <w:r w:rsidRPr="00EC3B2F">
        <w:rPr>
          <w:rFonts w:ascii="Palatino Linotype" w:hAnsi="Palatino Linotype"/>
          <w:i/>
          <w:sz w:val="20"/>
          <w:szCs w:val="20"/>
        </w:rPr>
        <w:t>quem</w:t>
      </w:r>
      <w:proofErr w:type="spellEnd"/>
      <w:r w:rsidRPr="00EC3B2F">
        <w:rPr>
          <w:rFonts w:ascii="Palatino Linotype" w:hAnsi="Palatino Linotype"/>
          <w:sz w:val="20"/>
          <w:szCs w:val="20"/>
        </w:rPr>
        <w:t xml:space="preserve">, di livello superiore, accompagnando gli atti processuali con i c.d. </w:t>
      </w:r>
      <w:r w:rsidRPr="00EC3B2F">
        <w:rPr>
          <w:rFonts w:ascii="Palatino Linotype" w:hAnsi="Palatino Linotype"/>
          <w:i/>
          <w:sz w:val="20"/>
          <w:szCs w:val="20"/>
        </w:rPr>
        <w:t>apostoli</w:t>
      </w:r>
      <w:r w:rsidRPr="00EC3B2F">
        <w:rPr>
          <w:rFonts w:ascii="Palatino Linotype" w:hAnsi="Palatino Linotype"/>
          <w:sz w:val="20"/>
          <w:szCs w:val="20"/>
        </w:rPr>
        <w:t xml:space="preserve"> (</w:t>
      </w:r>
      <w:r w:rsidRPr="00EC3B2F">
        <w:rPr>
          <w:rFonts w:ascii="Palatino Linotype" w:hAnsi="Palatino Linotype"/>
          <w:i/>
          <w:sz w:val="20"/>
          <w:szCs w:val="20"/>
        </w:rPr>
        <w:t xml:space="preserve">Paul. </w:t>
      </w:r>
      <w:proofErr w:type="spellStart"/>
      <w:r w:rsidRPr="00EC3B2F">
        <w:rPr>
          <w:rFonts w:ascii="Palatino Linotype" w:hAnsi="Palatino Linotype"/>
          <w:i/>
          <w:sz w:val="20"/>
          <w:szCs w:val="20"/>
        </w:rPr>
        <w:t>Sent</w:t>
      </w:r>
      <w:proofErr w:type="spellEnd"/>
      <w:r w:rsidRPr="00EC3B2F">
        <w:rPr>
          <w:rFonts w:ascii="Palatino Linotype" w:hAnsi="Palatino Linotype"/>
          <w:i/>
          <w:sz w:val="20"/>
          <w:szCs w:val="20"/>
        </w:rPr>
        <w:t>.</w:t>
      </w:r>
      <w:r w:rsidRPr="00EC3B2F">
        <w:rPr>
          <w:rFonts w:ascii="Palatino Linotype" w:hAnsi="Palatino Linotype"/>
          <w:sz w:val="20"/>
          <w:szCs w:val="20"/>
        </w:rPr>
        <w:t xml:space="preserve"> 5, 34; D. 49, 6, 1)</w:t>
      </w:r>
      <w:r>
        <w:rPr>
          <w:rFonts w:ascii="Palatino Linotype" w:hAnsi="Palatino Linotype"/>
          <w:sz w:val="20"/>
          <w:szCs w:val="20"/>
        </w:rPr>
        <w:t>:</w:t>
      </w:r>
    </w:p>
    <w:p w:rsidR="008C3BE1" w:rsidRDefault="008C3BE1" w:rsidP="008C3BE1">
      <w:pPr>
        <w:widowControl w:val="0"/>
        <w:spacing w:after="0" w:line="240" w:lineRule="auto"/>
        <w:jc w:val="both"/>
        <w:rPr>
          <w:rFonts w:ascii="Palatino Linotype" w:hAnsi="Palatino Linotype"/>
          <w:bCs/>
          <w:sz w:val="20"/>
          <w:szCs w:val="20"/>
        </w:rPr>
      </w:pPr>
    </w:p>
    <w:p w:rsidR="008C3BE1" w:rsidRDefault="008C3BE1" w:rsidP="008C3BE1">
      <w:pPr>
        <w:widowControl w:val="0"/>
        <w:spacing w:after="0" w:line="240" w:lineRule="auto"/>
        <w:jc w:val="both"/>
        <w:rPr>
          <w:rFonts w:ascii="Palatino Linotype" w:hAnsi="Palatino Linotype"/>
          <w:bCs/>
          <w:sz w:val="20"/>
          <w:szCs w:val="20"/>
        </w:rPr>
        <w:sectPr w:rsidR="008C3BE1" w:rsidSect="00C41A8F">
          <w:type w:val="continuous"/>
          <w:pgSz w:w="11906" w:h="16838" w:code="9"/>
          <w:pgMar w:top="1134" w:right="1134" w:bottom="1134" w:left="1134" w:header="737" w:footer="737" w:gutter="0"/>
          <w:cols w:space="708"/>
          <w:docGrid w:linePitch="360"/>
        </w:sectPr>
      </w:pPr>
    </w:p>
    <w:p w:rsidR="008C3BE1" w:rsidRPr="008C3BE1" w:rsidRDefault="008C3BE1" w:rsidP="008C3BE1">
      <w:pPr>
        <w:widowControl w:val="0"/>
        <w:spacing w:after="0" w:line="240" w:lineRule="auto"/>
        <w:jc w:val="both"/>
        <w:rPr>
          <w:rFonts w:ascii="Palatino Linotype" w:hAnsi="Palatino Linotype"/>
          <w:sz w:val="20"/>
          <w:szCs w:val="20"/>
        </w:rPr>
      </w:pPr>
      <w:r w:rsidRPr="008C3BE1">
        <w:rPr>
          <w:rFonts w:ascii="Palatino Linotype" w:hAnsi="Palatino Linotype"/>
          <w:bCs/>
          <w:sz w:val="20"/>
          <w:szCs w:val="20"/>
        </w:rPr>
        <w:t xml:space="preserve">Pauli </w:t>
      </w:r>
      <w:proofErr w:type="spellStart"/>
      <w:r w:rsidRPr="008C3BE1">
        <w:rPr>
          <w:rFonts w:ascii="Palatino Linotype" w:hAnsi="Palatino Linotype"/>
          <w:bCs/>
          <w:i/>
          <w:sz w:val="20"/>
          <w:szCs w:val="20"/>
        </w:rPr>
        <w:t>Sententiae</w:t>
      </w:r>
      <w:proofErr w:type="spellEnd"/>
      <w:r w:rsidRPr="008C3BE1">
        <w:rPr>
          <w:rFonts w:ascii="Palatino Linotype" w:hAnsi="Palatino Linotype"/>
          <w:bCs/>
          <w:sz w:val="20"/>
          <w:szCs w:val="20"/>
        </w:rPr>
        <w:t xml:space="preserve"> l. 5, 34 De </w:t>
      </w:r>
      <w:proofErr w:type="spellStart"/>
      <w:r w:rsidRPr="008C3BE1">
        <w:rPr>
          <w:rFonts w:ascii="Palatino Linotype" w:hAnsi="Palatino Linotype"/>
          <w:bCs/>
          <w:sz w:val="20"/>
          <w:szCs w:val="20"/>
        </w:rPr>
        <w:t>litteris</w:t>
      </w:r>
      <w:proofErr w:type="spellEnd"/>
      <w:r w:rsidRPr="008C3BE1">
        <w:rPr>
          <w:rFonts w:ascii="Palatino Linotype" w:hAnsi="Palatino Linotype"/>
          <w:bCs/>
          <w:sz w:val="20"/>
          <w:szCs w:val="20"/>
        </w:rPr>
        <w:t xml:space="preserve"> </w:t>
      </w:r>
      <w:proofErr w:type="spellStart"/>
      <w:r w:rsidRPr="008C3BE1">
        <w:rPr>
          <w:rFonts w:ascii="Palatino Linotype" w:hAnsi="Palatino Linotype"/>
          <w:bCs/>
          <w:sz w:val="20"/>
          <w:szCs w:val="20"/>
        </w:rPr>
        <w:t>dimissoriis</w:t>
      </w:r>
      <w:proofErr w:type="spellEnd"/>
      <w:r w:rsidRPr="008C3BE1">
        <w:rPr>
          <w:rFonts w:ascii="Palatino Linotype" w:hAnsi="Palatino Linotype"/>
          <w:bCs/>
          <w:sz w:val="20"/>
          <w:szCs w:val="20"/>
        </w:rPr>
        <w:t xml:space="preserve">. </w:t>
      </w:r>
      <w:r w:rsidRPr="008C3BE1">
        <w:rPr>
          <w:rFonts w:ascii="Palatino Linotype" w:hAnsi="Palatino Linotype"/>
          <w:sz w:val="20"/>
          <w:szCs w:val="20"/>
        </w:rPr>
        <w:t xml:space="preserve">1. Ab </w:t>
      </w:r>
      <w:proofErr w:type="spellStart"/>
      <w:r w:rsidRPr="008C3BE1">
        <w:rPr>
          <w:rFonts w:ascii="Palatino Linotype" w:hAnsi="Palatino Linotype"/>
          <w:sz w:val="20"/>
          <w:szCs w:val="20"/>
        </w:rPr>
        <w:t>eo</w:t>
      </w:r>
      <w:proofErr w:type="spellEnd"/>
      <w:r w:rsidRPr="008C3BE1">
        <w:rPr>
          <w:rFonts w:ascii="Palatino Linotype" w:hAnsi="Palatino Linotype"/>
          <w:sz w:val="20"/>
          <w:szCs w:val="20"/>
        </w:rPr>
        <w:t xml:space="preserve">, a quo </w:t>
      </w:r>
      <w:proofErr w:type="spellStart"/>
      <w:r w:rsidRPr="008C3BE1">
        <w:rPr>
          <w:rFonts w:ascii="Palatino Linotype" w:hAnsi="Palatino Linotype"/>
          <w:sz w:val="20"/>
          <w:szCs w:val="20"/>
        </w:rPr>
        <w:t>appellatum</w:t>
      </w:r>
      <w:proofErr w:type="spellEnd"/>
      <w:r w:rsidRPr="008C3BE1">
        <w:rPr>
          <w:rFonts w:ascii="Palatino Linotype" w:hAnsi="Palatino Linotype"/>
          <w:sz w:val="20"/>
          <w:szCs w:val="20"/>
        </w:rPr>
        <w:t xml:space="preserve"> est, ad </w:t>
      </w:r>
      <w:proofErr w:type="spellStart"/>
      <w:r w:rsidRPr="008C3BE1">
        <w:rPr>
          <w:rFonts w:ascii="Palatino Linotype" w:hAnsi="Palatino Linotype"/>
          <w:sz w:val="20"/>
          <w:szCs w:val="20"/>
        </w:rPr>
        <w:t>eum</w:t>
      </w:r>
      <w:proofErr w:type="spellEnd"/>
      <w:r w:rsidRPr="008C3BE1">
        <w:rPr>
          <w:rFonts w:ascii="Palatino Linotype" w:hAnsi="Palatino Linotype"/>
          <w:sz w:val="20"/>
          <w:szCs w:val="20"/>
        </w:rPr>
        <w:t xml:space="preserve">, qui de </w:t>
      </w:r>
      <w:proofErr w:type="spellStart"/>
      <w:r w:rsidRPr="008C3BE1">
        <w:rPr>
          <w:rFonts w:ascii="Palatino Linotype" w:hAnsi="Palatino Linotype"/>
          <w:sz w:val="20"/>
          <w:szCs w:val="20"/>
        </w:rPr>
        <w:t>appellatione</w:t>
      </w:r>
      <w:proofErr w:type="spellEnd"/>
      <w:r w:rsidRPr="008C3BE1">
        <w:rPr>
          <w:rFonts w:ascii="Palatino Linotype" w:hAnsi="Palatino Linotype"/>
          <w:sz w:val="20"/>
          <w:szCs w:val="20"/>
        </w:rPr>
        <w:t xml:space="preserve"> </w:t>
      </w:r>
      <w:proofErr w:type="spellStart"/>
      <w:r w:rsidRPr="008C3BE1">
        <w:rPr>
          <w:rFonts w:ascii="Palatino Linotype" w:hAnsi="Palatino Linotype"/>
          <w:sz w:val="20"/>
          <w:szCs w:val="20"/>
        </w:rPr>
        <w:t>cogniturus</w:t>
      </w:r>
      <w:proofErr w:type="spellEnd"/>
      <w:r w:rsidRPr="008C3BE1">
        <w:rPr>
          <w:rFonts w:ascii="Palatino Linotype" w:hAnsi="Palatino Linotype"/>
          <w:sz w:val="20"/>
          <w:szCs w:val="20"/>
        </w:rPr>
        <w:t xml:space="preserve"> est, </w:t>
      </w:r>
      <w:proofErr w:type="spellStart"/>
      <w:r w:rsidRPr="008C3BE1">
        <w:rPr>
          <w:rFonts w:ascii="Palatino Linotype" w:hAnsi="Palatino Linotype"/>
          <w:sz w:val="20"/>
          <w:szCs w:val="20"/>
        </w:rPr>
        <w:t>litterae</w:t>
      </w:r>
      <w:proofErr w:type="spellEnd"/>
      <w:r w:rsidRPr="008C3BE1">
        <w:rPr>
          <w:rFonts w:ascii="Palatino Linotype" w:hAnsi="Palatino Linotype"/>
          <w:sz w:val="20"/>
          <w:szCs w:val="20"/>
        </w:rPr>
        <w:t xml:space="preserve"> </w:t>
      </w:r>
      <w:proofErr w:type="spellStart"/>
      <w:r w:rsidRPr="008C3BE1">
        <w:rPr>
          <w:rFonts w:ascii="Palatino Linotype" w:hAnsi="Palatino Linotype"/>
          <w:sz w:val="20"/>
          <w:szCs w:val="20"/>
        </w:rPr>
        <w:t>dimissoriae</w:t>
      </w:r>
      <w:proofErr w:type="spellEnd"/>
      <w:r w:rsidRPr="008C3BE1">
        <w:rPr>
          <w:rFonts w:ascii="Palatino Linotype" w:hAnsi="Palatino Linotype"/>
          <w:sz w:val="20"/>
          <w:szCs w:val="20"/>
        </w:rPr>
        <w:t xml:space="preserve"> </w:t>
      </w:r>
      <w:proofErr w:type="spellStart"/>
      <w:r w:rsidRPr="008C3BE1">
        <w:rPr>
          <w:rFonts w:ascii="Palatino Linotype" w:hAnsi="Palatino Linotype"/>
          <w:sz w:val="20"/>
          <w:szCs w:val="20"/>
        </w:rPr>
        <w:t>diriguntur</w:t>
      </w:r>
      <w:proofErr w:type="spellEnd"/>
      <w:r w:rsidRPr="008C3BE1">
        <w:rPr>
          <w:rFonts w:ascii="Palatino Linotype" w:hAnsi="Palatino Linotype"/>
          <w:sz w:val="20"/>
          <w:szCs w:val="20"/>
        </w:rPr>
        <w:t xml:space="preserve">, </w:t>
      </w:r>
      <w:proofErr w:type="spellStart"/>
      <w:r w:rsidRPr="008C3BE1">
        <w:rPr>
          <w:rFonts w:ascii="Palatino Linotype" w:hAnsi="Palatino Linotype"/>
          <w:sz w:val="20"/>
          <w:szCs w:val="20"/>
        </w:rPr>
        <w:t>quae</w:t>
      </w:r>
      <w:proofErr w:type="spellEnd"/>
      <w:r w:rsidRPr="008C3BE1">
        <w:rPr>
          <w:rFonts w:ascii="Palatino Linotype" w:hAnsi="Palatino Linotype"/>
          <w:sz w:val="20"/>
          <w:szCs w:val="20"/>
        </w:rPr>
        <w:t xml:space="preserve"> vulgo apostoli </w:t>
      </w:r>
      <w:proofErr w:type="spellStart"/>
      <w:r w:rsidRPr="008C3BE1">
        <w:rPr>
          <w:rFonts w:ascii="Palatino Linotype" w:hAnsi="Palatino Linotype"/>
          <w:sz w:val="20"/>
          <w:szCs w:val="20"/>
        </w:rPr>
        <w:t>appellantur</w:t>
      </w:r>
      <w:proofErr w:type="spellEnd"/>
      <w:r w:rsidRPr="008C3BE1">
        <w:rPr>
          <w:rFonts w:ascii="Palatino Linotype" w:hAnsi="Palatino Linotype"/>
          <w:sz w:val="20"/>
          <w:szCs w:val="20"/>
        </w:rPr>
        <w:t xml:space="preserve">: quorum </w:t>
      </w:r>
      <w:proofErr w:type="spellStart"/>
      <w:r w:rsidRPr="008C3BE1">
        <w:rPr>
          <w:rFonts w:ascii="Palatino Linotype" w:hAnsi="Palatino Linotype"/>
          <w:sz w:val="20"/>
          <w:szCs w:val="20"/>
        </w:rPr>
        <w:t>postulatio</w:t>
      </w:r>
      <w:proofErr w:type="spellEnd"/>
      <w:r w:rsidRPr="008C3BE1">
        <w:rPr>
          <w:rFonts w:ascii="Palatino Linotype" w:hAnsi="Palatino Linotype"/>
          <w:sz w:val="20"/>
          <w:szCs w:val="20"/>
        </w:rPr>
        <w:t xml:space="preserve"> et </w:t>
      </w:r>
      <w:proofErr w:type="spellStart"/>
      <w:r w:rsidRPr="008C3BE1">
        <w:rPr>
          <w:rFonts w:ascii="Palatino Linotype" w:hAnsi="Palatino Linotype"/>
          <w:sz w:val="20"/>
          <w:szCs w:val="20"/>
        </w:rPr>
        <w:t>acceptio</w:t>
      </w:r>
      <w:proofErr w:type="spellEnd"/>
      <w:r w:rsidRPr="008C3BE1">
        <w:rPr>
          <w:rFonts w:ascii="Palatino Linotype" w:hAnsi="Palatino Linotype"/>
          <w:sz w:val="20"/>
          <w:szCs w:val="20"/>
        </w:rPr>
        <w:t xml:space="preserve"> intra </w:t>
      </w:r>
      <w:proofErr w:type="spellStart"/>
      <w:r w:rsidRPr="008C3BE1">
        <w:rPr>
          <w:rFonts w:ascii="Palatino Linotype" w:hAnsi="Palatino Linotype"/>
          <w:sz w:val="20"/>
          <w:szCs w:val="20"/>
        </w:rPr>
        <w:t>quintum</w:t>
      </w:r>
      <w:proofErr w:type="spellEnd"/>
      <w:r w:rsidRPr="008C3BE1">
        <w:rPr>
          <w:rFonts w:ascii="Palatino Linotype" w:hAnsi="Palatino Linotype"/>
          <w:sz w:val="20"/>
          <w:szCs w:val="20"/>
        </w:rPr>
        <w:t xml:space="preserve"> diem ex officio </w:t>
      </w:r>
      <w:proofErr w:type="spellStart"/>
      <w:r w:rsidRPr="008C3BE1">
        <w:rPr>
          <w:rFonts w:ascii="Palatino Linotype" w:hAnsi="Palatino Linotype"/>
          <w:sz w:val="20"/>
          <w:szCs w:val="20"/>
        </w:rPr>
        <w:t>facienda</w:t>
      </w:r>
      <w:proofErr w:type="spellEnd"/>
      <w:r w:rsidRPr="008C3BE1">
        <w:rPr>
          <w:rFonts w:ascii="Palatino Linotype" w:hAnsi="Palatino Linotype"/>
          <w:sz w:val="20"/>
          <w:szCs w:val="20"/>
        </w:rPr>
        <w:t xml:space="preserve"> est. 2. Qui intra tempora </w:t>
      </w:r>
      <w:proofErr w:type="spellStart"/>
      <w:r w:rsidRPr="008C3BE1">
        <w:rPr>
          <w:rFonts w:ascii="Palatino Linotype" w:hAnsi="Palatino Linotype"/>
          <w:sz w:val="20"/>
          <w:szCs w:val="20"/>
        </w:rPr>
        <w:t>praestituta</w:t>
      </w:r>
      <w:proofErr w:type="spellEnd"/>
      <w:r w:rsidRPr="008C3BE1">
        <w:rPr>
          <w:rFonts w:ascii="Palatino Linotype" w:hAnsi="Palatino Linotype"/>
          <w:sz w:val="20"/>
          <w:szCs w:val="20"/>
        </w:rPr>
        <w:t xml:space="preserve"> </w:t>
      </w:r>
      <w:proofErr w:type="spellStart"/>
      <w:r w:rsidRPr="008C3BE1">
        <w:rPr>
          <w:rFonts w:ascii="Palatino Linotype" w:hAnsi="Palatino Linotype"/>
          <w:sz w:val="20"/>
          <w:szCs w:val="20"/>
        </w:rPr>
        <w:t>dimissorias</w:t>
      </w:r>
      <w:proofErr w:type="spellEnd"/>
      <w:r w:rsidRPr="008C3BE1">
        <w:rPr>
          <w:rFonts w:ascii="Palatino Linotype" w:hAnsi="Palatino Linotype"/>
          <w:sz w:val="20"/>
          <w:szCs w:val="20"/>
        </w:rPr>
        <w:t xml:space="preserve"> non </w:t>
      </w:r>
      <w:proofErr w:type="spellStart"/>
      <w:r w:rsidRPr="008C3BE1">
        <w:rPr>
          <w:rFonts w:ascii="Palatino Linotype" w:hAnsi="Palatino Linotype"/>
          <w:sz w:val="20"/>
          <w:szCs w:val="20"/>
        </w:rPr>
        <w:t>postulaverit</w:t>
      </w:r>
      <w:proofErr w:type="spellEnd"/>
      <w:r w:rsidRPr="008C3BE1">
        <w:rPr>
          <w:rFonts w:ascii="Palatino Linotype" w:hAnsi="Palatino Linotype"/>
          <w:sz w:val="20"/>
          <w:szCs w:val="20"/>
        </w:rPr>
        <w:t xml:space="preserve"> </w:t>
      </w:r>
      <w:proofErr w:type="spellStart"/>
      <w:r w:rsidRPr="008C3BE1">
        <w:rPr>
          <w:rFonts w:ascii="Palatino Linotype" w:hAnsi="Palatino Linotype"/>
          <w:sz w:val="20"/>
          <w:szCs w:val="20"/>
        </w:rPr>
        <w:t>vel</w:t>
      </w:r>
      <w:proofErr w:type="spellEnd"/>
      <w:r w:rsidRPr="008C3BE1">
        <w:rPr>
          <w:rFonts w:ascii="Palatino Linotype" w:hAnsi="Palatino Linotype"/>
          <w:sz w:val="20"/>
          <w:szCs w:val="20"/>
        </w:rPr>
        <w:t xml:space="preserve"> </w:t>
      </w:r>
      <w:proofErr w:type="spellStart"/>
      <w:r w:rsidRPr="008C3BE1">
        <w:rPr>
          <w:rFonts w:ascii="Palatino Linotype" w:hAnsi="Palatino Linotype"/>
          <w:sz w:val="20"/>
          <w:szCs w:val="20"/>
        </w:rPr>
        <w:t>acceperit</w:t>
      </w:r>
      <w:proofErr w:type="spellEnd"/>
      <w:r w:rsidRPr="008C3BE1">
        <w:rPr>
          <w:rFonts w:ascii="Palatino Linotype" w:hAnsi="Palatino Linotype"/>
          <w:sz w:val="20"/>
          <w:szCs w:val="20"/>
        </w:rPr>
        <w:t xml:space="preserve"> </w:t>
      </w:r>
      <w:proofErr w:type="spellStart"/>
      <w:r w:rsidRPr="008C3BE1">
        <w:rPr>
          <w:rFonts w:ascii="Palatino Linotype" w:hAnsi="Palatino Linotype"/>
          <w:sz w:val="20"/>
          <w:szCs w:val="20"/>
        </w:rPr>
        <w:t>vel</w:t>
      </w:r>
      <w:proofErr w:type="spellEnd"/>
      <w:r w:rsidRPr="008C3BE1">
        <w:rPr>
          <w:rFonts w:ascii="Palatino Linotype" w:hAnsi="Palatino Linotype"/>
          <w:sz w:val="20"/>
          <w:szCs w:val="20"/>
        </w:rPr>
        <w:t xml:space="preserve"> </w:t>
      </w:r>
      <w:proofErr w:type="spellStart"/>
      <w:r w:rsidRPr="008C3BE1">
        <w:rPr>
          <w:rFonts w:ascii="Palatino Linotype" w:hAnsi="Palatino Linotype"/>
          <w:sz w:val="20"/>
          <w:szCs w:val="20"/>
        </w:rPr>
        <w:t>reddiderit</w:t>
      </w:r>
      <w:proofErr w:type="spellEnd"/>
      <w:r w:rsidRPr="008C3BE1">
        <w:rPr>
          <w:rFonts w:ascii="Palatino Linotype" w:hAnsi="Palatino Linotype"/>
          <w:sz w:val="20"/>
          <w:szCs w:val="20"/>
        </w:rPr>
        <w:t xml:space="preserve">, </w:t>
      </w:r>
      <w:proofErr w:type="spellStart"/>
      <w:r w:rsidRPr="008C3BE1">
        <w:rPr>
          <w:rFonts w:ascii="Palatino Linotype" w:hAnsi="Palatino Linotype"/>
          <w:sz w:val="20"/>
          <w:szCs w:val="20"/>
        </w:rPr>
        <w:t>praescriptione</w:t>
      </w:r>
      <w:proofErr w:type="spellEnd"/>
      <w:r w:rsidRPr="008C3BE1">
        <w:rPr>
          <w:rFonts w:ascii="Palatino Linotype" w:hAnsi="Palatino Linotype"/>
          <w:sz w:val="20"/>
          <w:szCs w:val="20"/>
        </w:rPr>
        <w:t xml:space="preserve"> ab agendo </w:t>
      </w:r>
      <w:proofErr w:type="spellStart"/>
      <w:r w:rsidRPr="008C3BE1">
        <w:rPr>
          <w:rFonts w:ascii="Palatino Linotype" w:hAnsi="Palatino Linotype"/>
          <w:sz w:val="20"/>
          <w:szCs w:val="20"/>
        </w:rPr>
        <w:t>submovetur</w:t>
      </w:r>
      <w:proofErr w:type="spellEnd"/>
      <w:r w:rsidRPr="008C3BE1">
        <w:rPr>
          <w:rFonts w:ascii="Palatino Linotype" w:hAnsi="Palatino Linotype"/>
          <w:sz w:val="20"/>
          <w:szCs w:val="20"/>
        </w:rPr>
        <w:t xml:space="preserve"> et </w:t>
      </w:r>
      <w:proofErr w:type="spellStart"/>
      <w:r w:rsidRPr="008C3BE1">
        <w:rPr>
          <w:rFonts w:ascii="Palatino Linotype" w:hAnsi="Palatino Linotype"/>
          <w:sz w:val="20"/>
          <w:szCs w:val="20"/>
        </w:rPr>
        <w:t>poenam</w:t>
      </w:r>
      <w:proofErr w:type="spellEnd"/>
      <w:r w:rsidRPr="008C3BE1">
        <w:rPr>
          <w:rFonts w:ascii="Palatino Linotype" w:hAnsi="Palatino Linotype"/>
          <w:sz w:val="20"/>
          <w:szCs w:val="20"/>
        </w:rPr>
        <w:t xml:space="preserve"> </w:t>
      </w:r>
      <w:proofErr w:type="spellStart"/>
      <w:r w:rsidRPr="008C3BE1">
        <w:rPr>
          <w:rFonts w:ascii="Palatino Linotype" w:hAnsi="Palatino Linotype"/>
          <w:sz w:val="20"/>
          <w:szCs w:val="20"/>
        </w:rPr>
        <w:t>appellationis</w:t>
      </w:r>
      <w:proofErr w:type="spellEnd"/>
      <w:r w:rsidRPr="008C3BE1">
        <w:rPr>
          <w:rFonts w:ascii="Palatino Linotype" w:hAnsi="Palatino Linotype"/>
          <w:sz w:val="20"/>
          <w:szCs w:val="20"/>
        </w:rPr>
        <w:t xml:space="preserve"> </w:t>
      </w:r>
      <w:proofErr w:type="spellStart"/>
      <w:r w:rsidRPr="008C3BE1">
        <w:rPr>
          <w:rFonts w:ascii="Palatino Linotype" w:hAnsi="Palatino Linotype"/>
          <w:sz w:val="20"/>
          <w:szCs w:val="20"/>
        </w:rPr>
        <w:t>inferre</w:t>
      </w:r>
      <w:proofErr w:type="spellEnd"/>
      <w:r w:rsidRPr="008C3BE1">
        <w:rPr>
          <w:rFonts w:ascii="Palatino Linotype" w:hAnsi="Palatino Linotype"/>
          <w:sz w:val="20"/>
          <w:szCs w:val="20"/>
        </w:rPr>
        <w:t xml:space="preserve"> </w:t>
      </w:r>
      <w:proofErr w:type="spellStart"/>
      <w:r w:rsidRPr="008C3BE1">
        <w:rPr>
          <w:rFonts w:ascii="Palatino Linotype" w:hAnsi="Palatino Linotype"/>
          <w:sz w:val="20"/>
          <w:szCs w:val="20"/>
        </w:rPr>
        <w:t>cogetur</w:t>
      </w:r>
      <w:proofErr w:type="spellEnd"/>
      <w:r w:rsidRPr="008C3BE1">
        <w:rPr>
          <w:rFonts w:ascii="Palatino Linotype" w:hAnsi="Palatino Linotype"/>
          <w:sz w:val="20"/>
          <w:szCs w:val="20"/>
        </w:rPr>
        <w:t>.</w:t>
      </w:r>
    </w:p>
    <w:p w:rsidR="008C3BE1" w:rsidRDefault="008C3BE1" w:rsidP="008C3BE1">
      <w:pPr>
        <w:widowControl w:val="0"/>
        <w:spacing w:after="0" w:line="240" w:lineRule="auto"/>
        <w:jc w:val="both"/>
        <w:rPr>
          <w:rFonts w:ascii="Palatino Linotype" w:hAnsi="Palatino Linotype"/>
          <w:sz w:val="20"/>
          <w:szCs w:val="20"/>
        </w:rPr>
        <w:sectPr w:rsidR="008C3BE1" w:rsidSect="008C3BE1">
          <w:type w:val="continuous"/>
          <w:pgSz w:w="11906" w:h="16838" w:code="9"/>
          <w:pgMar w:top="1134" w:right="1134" w:bottom="1134" w:left="1134" w:header="737" w:footer="737" w:gutter="0"/>
          <w:cols w:num="2" w:space="708"/>
          <w:docGrid w:linePitch="360"/>
        </w:sectPr>
      </w:pPr>
      <w:r w:rsidRPr="008C3BE1">
        <w:rPr>
          <w:rFonts w:ascii="Palatino Linotype" w:hAnsi="Palatino Linotype"/>
          <w:sz w:val="20"/>
          <w:szCs w:val="20"/>
        </w:rPr>
        <w:t>1. Da quello dal quale è appellato a quello che conoscerà dell’appello, sono diretti scritti dimissori, che sono generalmente chiamati apostoli: dei quali la richiesta e il ritiro entro il quinto giorno è da fare dalla cancelleria. 2. Chi entro il tempo stabilito i dimissori non avrà richiesto o ritirato o (non) avrà depositato, sia rimosso dal diritto di agire e sia costretto a subire la pena dell’appello.</w:t>
      </w:r>
    </w:p>
    <w:p w:rsidR="008C3BE1" w:rsidRDefault="008C3BE1" w:rsidP="008C3BE1">
      <w:pPr>
        <w:widowControl w:val="0"/>
        <w:spacing w:after="0" w:line="240" w:lineRule="auto"/>
        <w:jc w:val="both"/>
        <w:rPr>
          <w:rFonts w:ascii="Palatino Linotype" w:hAnsi="Palatino Linotype"/>
          <w:sz w:val="20"/>
          <w:szCs w:val="20"/>
        </w:rPr>
      </w:pPr>
    </w:p>
    <w:p w:rsidR="008C3BE1" w:rsidRDefault="008C3BE1" w:rsidP="008C3BE1">
      <w:pPr>
        <w:widowControl w:val="0"/>
        <w:spacing w:after="0" w:line="240" w:lineRule="auto"/>
        <w:jc w:val="both"/>
        <w:rPr>
          <w:rFonts w:ascii="Palatino Linotype" w:hAnsi="Palatino Linotype"/>
          <w:b/>
          <w:sz w:val="20"/>
          <w:szCs w:val="20"/>
        </w:rPr>
      </w:pPr>
      <w:r>
        <w:rPr>
          <w:rFonts w:ascii="Palatino Linotype" w:hAnsi="Palatino Linotype"/>
          <w:sz w:val="20"/>
          <w:szCs w:val="20"/>
        </w:rPr>
        <w:t xml:space="preserve">Il </w:t>
      </w:r>
      <w:proofErr w:type="spellStart"/>
      <w:r w:rsidRPr="00174F09">
        <w:rPr>
          <w:rFonts w:ascii="Palatino Linotype" w:hAnsi="Palatino Linotype"/>
          <w:i/>
          <w:iCs/>
          <w:sz w:val="20"/>
          <w:szCs w:val="20"/>
        </w:rPr>
        <w:t>libellus</w:t>
      </w:r>
      <w:proofErr w:type="spellEnd"/>
      <w:r w:rsidRPr="00174F09">
        <w:rPr>
          <w:rFonts w:ascii="Palatino Linotype" w:hAnsi="Palatino Linotype"/>
          <w:i/>
          <w:iCs/>
          <w:sz w:val="20"/>
          <w:szCs w:val="20"/>
        </w:rPr>
        <w:t xml:space="preserve"> </w:t>
      </w:r>
      <w:proofErr w:type="spellStart"/>
      <w:r w:rsidRPr="00174F09">
        <w:rPr>
          <w:rFonts w:ascii="Palatino Linotype" w:hAnsi="Palatino Linotype"/>
          <w:i/>
          <w:iCs/>
          <w:sz w:val="20"/>
          <w:szCs w:val="20"/>
        </w:rPr>
        <w:t>conventionis</w:t>
      </w:r>
      <w:proofErr w:type="spellEnd"/>
      <w:r w:rsidRPr="008C3BE1">
        <w:rPr>
          <w:rFonts w:ascii="Palatino Linotype" w:hAnsi="Palatino Linotype"/>
          <w:iCs/>
          <w:sz w:val="20"/>
          <w:szCs w:val="20"/>
        </w:rPr>
        <w:t xml:space="preserve"> è un </w:t>
      </w:r>
      <w:r w:rsidRPr="00773C9B">
        <w:rPr>
          <w:rFonts w:ascii="Palatino Linotype" w:hAnsi="Palatino Linotype"/>
          <w:b/>
          <w:sz w:val="20"/>
          <w:szCs w:val="20"/>
        </w:rPr>
        <w:t>ricorso all’autorità</w:t>
      </w:r>
      <w:r>
        <w:rPr>
          <w:rFonts w:ascii="Palatino Linotype" w:hAnsi="Palatino Linotype"/>
          <w:b/>
          <w:sz w:val="20"/>
          <w:szCs w:val="20"/>
        </w:rPr>
        <w:t>.</w:t>
      </w:r>
    </w:p>
    <w:p w:rsidR="008C3BE1" w:rsidRPr="00174F09" w:rsidRDefault="008C3BE1" w:rsidP="008C3BE1">
      <w:pPr>
        <w:widowControl w:val="0"/>
        <w:spacing w:after="0" w:line="240" w:lineRule="auto"/>
        <w:jc w:val="both"/>
        <w:rPr>
          <w:rFonts w:ascii="Palatino Linotype" w:hAnsi="Palatino Linotype"/>
        </w:rPr>
      </w:pPr>
    </w:p>
    <w:p w:rsidR="008C3BE1" w:rsidRPr="004E4ED2" w:rsidRDefault="008C3BE1" w:rsidP="008C3BE1">
      <w:pPr>
        <w:widowControl w:val="0"/>
        <w:spacing w:after="0" w:line="240" w:lineRule="auto"/>
        <w:jc w:val="both"/>
        <w:rPr>
          <w:rFonts w:ascii="Palatino Linotype" w:hAnsi="Palatino Linotype"/>
          <w:b/>
        </w:rPr>
      </w:pPr>
      <w:r>
        <w:rPr>
          <w:rFonts w:ascii="Palatino Linotype" w:hAnsi="Palatino Linotype"/>
          <w:b/>
        </w:rPr>
        <w:t>V</w:t>
      </w:r>
      <w:r w:rsidRPr="00773C9B">
        <w:rPr>
          <w:rFonts w:ascii="Palatino Linotype" w:hAnsi="Palatino Linotype"/>
          <w:b/>
          <w:vertAlign w:val="subscript"/>
        </w:rPr>
        <w:t>a</w:t>
      </w:r>
      <w:r>
        <w:rPr>
          <w:rFonts w:ascii="Palatino Linotype" w:hAnsi="Palatino Linotype"/>
          <w:b/>
        </w:rPr>
        <w:t xml:space="preserve"> - </w:t>
      </w:r>
      <w:r w:rsidRPr="000051C6">
        <w:rPr>
          <w:rFonts w:ascii="Palatino Linotype" w:hAnsi="Palatino Linotype"/>
          <w:b/>
          <w:i/>
        </w:rPr>
        <w:t>I grado</w:t>
      </w:r>
    </w:p>
    <w:p w:rsidR="008C3BE1" w:rsidRPr="004E4ED2" w:rsidRDefault="008C3BE1" w:rsidP="008C3BE1">
      <w:pPr>
        <w:widowControl w:val="0"/>
        <w:spacing w:after="0" w:line="240" w:lineRule="auto"/>
        <w:jc w:val="both"/>
        <w:rPr>
          <w:rFonts w:ascii="Palatino Linotype" w:hAnsi="Palatino Linotype"/>
        </w:rPr>
      </w:pPr>
      <w:proofErr w:type="spellStart"/>
      <w:r w:rsidRPr="004E4ED2">
        <w:rPr>
          <w:rFonts w:ascii="Palatino Linotype" w:hAnsi="Palatino Linotype"/>
          <w:i/>
        </w:rPr>
        <w:t>Municipia</w:t>
      </w:r>
      <w:proofErr w:type="spellEnd"/>
      <w:r w:rsidRPr="004E4ED2">
        <w:rPr>
          <w:rFonts w:ascii="Palatino Linotype" w:hAnsi="Palatino Linotype"/>
        </w:rPr>
        <w:t xml:space="preserve"> e </w:t>
      </w:r>
      <w:proofErr w:type="spellStart"/>
      <w:r w:rsidRPr="004E4ED2">
        <w:rPr>
          <w:rFonts w:ascii="Palatino Linotype" w:hAnsi="Palatino Linotype"/>
          <w:i/>
        </w:rPr>
        <w:t>coloniae</w:t>
      </w:r>
      <w:proofErr w:type="spellEnd"/>
      <w:r w:rsidRPr="004E4ED2">
        <w:rPr>
          <w:rFonts w:ascii="Palatino Linotype" w:hAnsi="Palatino Linotype"/>
        </w:rPr>
        <w:t xml:space="preserve"> con loro magistrati per le cause di poco valore</w:t>
      </w:r>
    </w:p>
    <w:p w:rsidR="008C3BE1" w:rsidRPr="004E4ED2" w:rsidRDefault="008C3BE1" w:rsidP="008C3BE1">
      <w:pPr>
        <w:widowControl w:val="0"/>
        <w:spacing w:after="0" w:line="240" w:lineRule="auto"/>
        <w:jc w:val="both"/>
        <w:rPr>
          <w:rFonts w:ascii="Palatino Linotype" w:hAnsi="Palatino Linotype"/>
        </w:rPr>
      </w:pPr>
      <w:r w:rsidRPr="004E4ED2">
        <w:rPr>
          <w:rFonts w:ascii="Palatino Linotype" w:hAnsi="Palatino Linotype"/>
        </w:rPr>
        <w:t xml:space="preserve">Province col governatore: </w:t>
      </w:r>
      <w:proofErr w:type="spellStart"/>
      <w:r w:rsidRPr="004E4ED2">
        <w:rPr>
          <w:rFonts w:ascii="Palatino Linotype" w:hAnsi="Palatino Linotype"/>
          <w:i/>
        </w:rPr>
        <w:t>proconsul</w:t>
      </w:r>
      <w:proofErr w:type="spellEnd"/>
      <w:r w:rsidRPr="004E4ED2">
        <w:rPr>
          <w:rFonts w:ascii="Palatino Linotype" w:hAnsi="Palatino Linotype"/>
        </w:rPr>
        <w:t xml:space="preserve"> [Asia, Africa, Acaia], </w:t>
      </w:r>
      <w:proofErr w:type="spellStart"/>
      <w:r w:rsidRPr="004E4ED2">
        <w:rPr>
          <w:rFonts w:ascii="Palatino Linotype" w:hAnsi="Palatino Linotype"/>
          <w:i/>
        </w:rPr>
        <w:t>consularis</w:t>
      </w:r>
      <w:proofErr w:type="spellEnd"/>
      <w:r w:rsidRPr="004E4ED2">
        <w:rPr>
          <w:rFonts w:ascii="Palatino Linotype" w:hAnsi="Palatino Linotype"/>
        </w:rPr>
        <w:t xml:space="preserve">, </w:t>
      </w:r>
      <w:proofErr w:type="spellStart"/>
      <w:r w:rsidRPr="004E4ED2">
        <w:rPr>
          <w:rFonts w:ascii="Palatino Linotype" w:hAnsi="Palatino Linotype"/>
          <w:i/>
        </w:rPr>
        <w:t>corrector</w:t>
      </w:r>
      <w:proofErr w:type="spellEnd"/>
      <w:r w:rsidRPr="004E4ED2">
        <w:rPr>
          <w:rFonts w:ascii="Palatino Linotype" w:hAnsi="Palatino Linotype"/>
        </w:rPr>
        <w:t xml:space="preserve">, </w:t>
      </w:r>
      <w:proofErr w:type="spellStart"/>
      <w:r w:rsidRPr="004E4ED2">
        <w:rPr>
          <w:rFonts w:ascii="Palatino Linotype" w:hAnsi="Palatino Linotype"/>
          <w:i/>
        </w:rPr>
        <w:t>praeses</w:t>
      </w:r>
      <w:proofErr w:type="spellEnd"/>
      <w:r w:rsidRPr="004E4ED2">
        <w:rPr>
          <w:rFonts w:ascii="Palatino Linotype" w:hAnsi="Palatino Linotype"/>
        </w:rPr>
        <w:t xml:space="preserve"> </w:t>
      </w:r>
    </w:p>
    <w:p w:rsidR="008C3BE1" w:rsidRPr="004E4ED2" w:rsidRDefault="008C3BE1" w:rsidP="008C3BE1">
      <w:pPr>
        <w:widowControl w:val="0"/>
        <w:spacing w:after="0" w:line="240" w:lineRule="auto"/>
        <w:jc w:val="both"/>
        <w:rPr>
          <w:rFonts w:ascii="Palatino Linotype" w:hAnsi="Palatino Linotype"/>
        </w:rPr>
      </w:pPr>
      <w:r w:rsidRPr="004E4ED2">
        <w:rPr>
          <w:rFonts w:ascii="Palatino Linotype" w:hAnsi="Palatino Linotype"/>
        </w:rPr>
        <w:t>12 diocesi</w:t>
      </w:r>
      <w:r w:rsidR="008F2FED">
        <w:rPr>
          <w:rFonts w:ascii="Palatino Linotype" w:hAnsi="Palatino Linotype"/>
        </w:rPr>
        <w:t xml:space="preserve"> [</w:t>
      </w:r>
      <w:r w:rsidR="008F2FED">
        <w:rPr>
          <w:rFonts w:ascii="Palatino Linotype" w:hAnsi="Palatino Linotype"/>
          <w:lang w:val="el-GR"/>
        </w:rPr>
        <w:t>δις</w:t>
      </w:r>
      <w:r w:rsidR="008F2FED" w:rsidRPr="008F2FED">
        <w:rPr>
          <w:rFonts w:ascii="Palatino Linotype" w:hAnsi="Palatino Linotype"/>
        </w:rPr>
        <w:t xml:space="preserve"> </w:t>
      </w:r>
      <w:r w:rsidR="008F2FED">
        <w:rPr>
          <w:rFonts w:ascii="Palatino Linotype" w:hAnsi="Palatino Linotype"/>
        </w:rPr>
        <w:t xml:space="preserve">e </w:t>
      </w:r>
      <w:r w:rsidR="008F2FED">
        <w:rPr>
          <w:rFonts w:ascii="Palatino Linotype" w:hAnsi="Palatino Linotype"/>
          <w:lang w:val="el-GR"/>
        </w:rPr>
        <w:t>ὀικὲω</w:t>
      </w:r>
      <w:r w:rsidR="008F2FED" w:rsidRPr="008F2FED">
        <w:rPr>
          <w:rFonts w:ascii="Palatino Linotype" w:hAnsi="Palatino Linotype"/>
        </w:rPr>
        <w:t xml:space="preserve"> </w:t>
      </w:r>
      <w:r w:rsidR="008F2FED">
        <w:rPr>
          <w:rFonts w:ascii="Palatino Linotype" w:hAnsi="Palatino Linotype"/>
        </w:rPr>
        <w:t>= divido territorio per amministrare]</w:t>
      </w:r>
      <w:r w:rsidRPr="004E4ED2">
        <w:rPr>
          <w:rFonts w:ascii="Palatino Linotype" w:hAnsi="Palatino Linotype"/>
        </w:rPr>
        <w:t xml:space="preserve">: </w:t>
      </w:r>
      <w:proofErr w:type="spellStart"/>
      <w:r w:rsidRPr="004E4ED2">
        <w:rPr>
          <w:rFonts w:ascii="Palatino Linotype" w:hAnsi="Palatino Linotype"/>
          <w:i/>
        </w:rPr>
        <w:t>vicarius</w:t>
      </w:r>
      <w:proofErr w:type="spellEnd"/>
      <w:r w:rsidR="00901387" w:rsidRPr="00901387">
        <w:rPr>
          <w:rFonts w:ascii="Palatino Linotype" w:hAnsi="Palatino Linotype"/>
        </w:rPr>
        <w:t xml:space="preserve"> [</w:t>
      </w:r>
      <w:r w:rsidR="00901387" w:rsidRPr="00901387">
        <w:rPr>
          <w:rFonts w:ascii="Arial" w:hAnsi="Arial" w:cs="Arial"/>
          <w:b/>
          <w:sz w:val="18"/>
          <w:szCs w:val="18"/>
        </w:rPr>
        <w:t>v. Carta</w:t>
      </w:r>
      <w:r w:rsidR="00901387">
        <w:rPr>
          <w:rFonts w:ascii="Arial" w:hAnsi="Arial" w:cs="Arial"/>
          <w:b/>
          <w:sz w:val="18"/>
          <w:szCs w:val="18"/>
        </w:rPr>
        <w:t xml:space="preserve"> </w:t>
      </w:r>
      <w:bookmarkStart w:id="5" w:name="_GoBack"/>
      <w:bookmarkEnd w:id="5"/>
      <w:r w:rsidR="00901387" w:rsidRPr="00901387">
        <w:rPr>
          <w:rFonts w:ascii="Arial" w:hAnsi="Arial" w:cs="Arial"/>
          <w:b/>
          <w:sz w:val="18"/>
          <w:szCs w:val="18"/>
        </w:rPr>
        <w:t>Ordinamento Tetrarchico</w:t>
      </w:r>
      <w:r w:rsidR="00901387" w:rsidRPr="00901387">
        <w:rPr>
          <w:rFonts w:ascii="Palatino Linotype" w:hAnsi="Palatino Linotype"/>
        </w:rPr>
        <w:t>]</w:t>
      </w:r>
    </w:p>
    <w:p w:rsidR="008C3BE1" w:rsidRPr="00892C21" w:rsidRDefault="008C3BE1" w:rsidP="008C3BE1">
      <w:pPr>
        <w:widowControl w:val="0"/>
        <w:jc w:val="both"/>
        <w:rPr>
          <w:rFonts w:ascii="Palatino Linotype" w:hAnsi="Palatino Linotype"/>
        </w:rPr>
      </w:pPr>
      <w:r w:rsidRPr="004E4ED2">
        <w:rPr>
          <w:rFonts w:ascii="Palatino Linotype" w:hAnsi="Palatino Linotype"/>
        </w:rPr>
        <w:t xml:space="preserve">4 prefetture: </w:t>
      </w:r>
      <w:proofErr w:type="spellStart"/>
      <w:r w:rsidRPr="004E4ED2">
        <w:rPr>
          <w:rFonts w:ascii="Palatino Linotype" w:hAnsi="Palatino Linotype"/>
          <w:i/>
        </w:rPr>
        <w:t>praefectus</w:t>
      </w:r>
      <w:proofErr w:type="spellEnd"/>
      <w:r w:rsidRPr="004E4ED2">
        <w:rPr>
          <w:rFonts w:ascii="Palatino Linotype" w:hAnsi="Palatino Linotype"/>
          <w:i/>
        </w:rPr>
        <w:t xml:space="preserve"> </w:t>
      </w:r>
      <w:proofErr w:type="spellStart"/>
      <w:r w:rsidRPr="004E4ED2">
        <w:rPr>
          <w:rFonts w:ascii="Palatino Linotype" w:hAnsi="Palatino Linotype"/>
          <w:i/>
        </w:rPr>
        <w:t>praetorio</w:t>
      </w:r>
      <w:proofErr w:type="spellEnd"/>
      <w:r w:rsidRPr="00892C21">
        <w:t xml:space="preserve"> </w:t>
      </w:r>
      <w:r>
        <w:t>[</w:t>
      </w:r>
      <w:r w:rsidRPr="00892C21">
        <w:rPr>
          <w:rFonts w:ascii="Palatino Linotype" w:hAnsi="Palatino Linotype"/>
        </w:rPr>
        <w:t>Italia (Milano), Gallia (Treviri); Illirico (</w:t>
      </w:r>
      <w:proofErr w:type="spellStart"/>
      <w:r w:rsidRPr="00892C21">
        <w:rPr>
          <w:rFonts w:ascii="Palatino Linotype" w:hAnsi="Palatino Linotype"/>
        </w:rPr>
        <w:t>Sirmio</w:t>
      </w:r>
      <w:proofErr w:type="spellEnd"/>
      <w:r w:rsidRPr="00892C21">
        <w:rPr>
          <w:rFonts w:ascii="Palatino Linotype" w:hAnsi="Palatino Linotype"/>
        </w:rPr>
        <w:t>), Oriente (</w:t>
      </w:r>
      <w:proofErr w:type="spellStart"/>
      <w:r w:rsidR="00130D71">
        <w:rPr>
          <w:rFonts w:ascii="Palatino Linotype" w:hAnsi="Palatino Linotype"/>
        </w:rPr>
        <w:t>Nicomedia</w:t>
      </w:r>
      <w:proofErr w:type="spellEnd"/>
      <w:r w:rsidR="00130D71">
        <w:rPr>
          <w:rFonts w:ascii="Palatino Linotype" w:hAnsi="Palatino Linotype"/>
        </w:rPr>
        <w:t xml:space="preserve">, </w:t>
      </w:r>
      <w:r w:rsidRPr="00892C21">
        <w:rPr>
          <w:rFonts w:ascii="Palatino Linotype" w:hAnsi="Palatino Linotype"/>
        </w:rPr>
        <w:t>Serdica, poi Costantinopoli)</w:t>
      </w:r>
      <w:r>
        <w:rPr>
          <w:rFonts w:ascii="Palatino Linotype" w:hAnsi="Palatino Linotype"/>
        </w:rPr>
        <w:t>]</w:t>
      </w:r>
    </w:p>
    <w:p w:rsidR="008C3BE1" w:rsidRPr="004E4ED2" w:rsidRDefault="008C3BE1" w:rsidP="008C3BE1">
      <w:pPr>
        <w:widowControl w:val="0"/>
        <w:spacing w:after="0" w:line="240" w:lineRule="auto"/>
        <w:jc w:val="both"/>
        <w:rPr>
          <w:rFonts w:ascii="Palatino Linotype" w:hAnsi="Palatino Linotype"/>
        </w:rPr>
      </w:pPr>
      <w:r w:rsidRPr="004E4ED2">
        <w:rPr>
          <w:rFonts w:ascii="Palatino Linotype" w:hAnsi="Palatino Linotype"/>
        </w:rPr>
        <w:t>Roma: (</w:t>
      </w:r>
      <w:proofErr w:type="spellStart"/>
      <w:r w:rsidRPr="004E4ED2">
        <w:rPr>
          <w:rFonts w:ascii="Palatino Linotype" w:hAnsi="Palatino Linotype"/>
          <w:i/>
        </w:rPr>
        <w:t>praefectus</w:t>
      </w:r>
      <w:proofErr w:type="spellEnd"/>
      <w:r w:rsidRPr="004E4ED2">
        <w:rPr>
          <w:rFonts w:ascii="Palatino Linotype" w:hAnsi="Palatino Linotype"/>
          <w:i/>
        </w:rPr>
        <w:t xml:space="preserve"> Urbi</w:t>
      </w:r>
      <w:r w:rsidRPr="004E4ED2">
        <w:rPr>
          <w:rFonts w:ascii="Palatino Linotype" w:hAnsi="Palatino Linotype"/>
        </w:rPr>
        <w:t xml:space="preserve">) </w:t>
      </w:r>
      <w:proofErr w:type="spellStart"/>
      <w:r w:rsidRPr="004E4ED2">
        <w:rPr>
          <w:rFonts w:ascii="Palatino Linotype" w:hAnsi="Palatino Linotype"/>
          <w:i/>
        </w:rPr>
        <w:t>vicarius</w:t>
      </w:r>
      <w:proofErr w:type="spellEnd"/>
      <w:r w:rsidRPr="004E4ED2">
        <w:rPr>
          <w:rFonts w:ascii="Palatino Linotype" w:hAnsi="Palatino Linotype"/>
          <w:i/>
        </w:rPr>
        <w:t xml:space="preserve"> </w:t>
      </w:r>
      <w:proofErr w:type="spellStart"/>
      <w:r w:rsidRPr="004E4ED2">
        <w:rPr>
          <w:rFonts w:ascii="Palatino Linotype" w:hAnsi="Palatino Linotype"/>
          <w:i/>
        </w:rPr>
        <w:t>praefecturae</w:t>
      </w:r>
      <w:proofErr w:type="spellEnd"/>
      <w:r w:rsidRPr="004E4ED2">
        <w:rPr>
          <w:rFonts w:ascii="Palatino Linotype" w:hAnsi="Palatino Linotype"/>
          <w:i/>
        </w:rPr>
        <w:t xml:space="preserve"> </w:t>
      </w:r>
      <w:proofErr w:type="spellStart"/>
      <w:r w:rsidRPr="004E4ED2">
        <w:rPr>
          <w:rFonts w:ascii="Palatino Linotype" w:hAnsi="Palatino Linotype"/>
          <w:i/>
        </w:rPr>
        <w:t>Urbis</w:t>
      </w:r>
      <w:proofErr w:type="spellEnd"/>
      <w:r w:rsidRPr="004E4ED2">
        <w:rPr>
          <w:rFonts w:ascii="Palatino Linotype" w:hAnsi="Palatino Linotype"/>
        </w:rPr>
        <w:t xml:space="preserve"> o </w:t>
      </w:r>
      <w:proofErr w:type="spellStart"/>
      <w:r w:rsidRPr="004E4ED2">
        <w:rPr>
          <w:rFonts w:ascii="Palatino Linotype" w:hAnsi="Palatino Linotype"/>
          <w:i/>
        </w:rPr>
        <w:t>vicarius</w:t>
      </w:r>
      <w:proofErr w:type="spellEnd"/>
      <w:r w:rsidRPr="004E4ED2">
        <w:rPr>
          <w:rFonts w:ascii="Palatino Linotype" w:hAnsi="Palatino Linotype"/>
          <w:i/>
        </w:rPr>
        <w:t xml:space="preserve"> in Urbe</w:t>
      </w:r>
    </w:p>
    <w:p w:rsidR="008C3BE1" w:rsidRPr="004E4ED2" w:rsidRDefault="008C3BE1" w:rsidP="008C3BE1">
      <w:pPr>
        <w:widowControl w:val="0"/>
        <w:spacing w:after="0" w:line="240" w:lineRule="auto"/>
        <w:jc w:val="both"/>
        <w:rPr>
          <w:rFonts w:ascii="Palatino Linotype" w:hAnsi="Palatino Linotype"/>
        </w:rPr>
      </w:pPr>
      <w:r w:rsidRPr="004E4ED2">
        <w:rPr>
          <w:rFonts w:ascii="Palatino Linotype" w:hAnsi="Palatino Linotype"/>
        </w:rPr>
        <w:t>Costantinopoli (</w:t>
      </w:r>
      <w:proofErr w:type="spellStart"/>
      <w:r w:rsidRPr="004E4ED2">
        <w:rPr>
          <w:rFonts w:ascii="Palatino Linotype" w:hAnsi="Palatino Linotype"/>
          <w:i/>
        </w:rPr>
        <w:t>praefectus</w:t>
      </w:r>
      <w:proofErr w:type="spellEnd"/>
      <w:r w:rsidRPr="004E4ED2">
        <w:rPr>
          <w:rFonts w:ascii="Palatino Linotype" w:hAnsi="Palatino Linotype"/>
          <w:i/>
        </w:rPr>
        <w:t xml:space="preserve"> Urbi</w:t>
      </w:r>
      <w:r w:rsidRPr="004E4ED2">
        <w:rPr>
          <w:rFonts w:ascii="Palatino Linotype" w:hAnsi="Palatino Linotype"/>
        </w:rPr>
        <w:t xml:space="preserve">) </w:t>
      </w:r>
      <w:proofErr w:type="spellStart"/>
      <w:r w:rsidRPr="004E4ED2">
        <w:rPr>
          <w:rFonts w:ascii="Palatino Linotype" w:hAnsi="Palatino Linotype"/>
          <w:i/>
        </w:rPr>
        <w:t>vicarius</w:t>
      </w:r>
      <w:proofErr w:type="spellEnd"/>
      <w:r w:rsidRPr="004E4ED2">
        <w:rPr>
          <w:rFonts w:ascii="Palatino Linotype" w:hAnsi="Palatino Linotype"/>
          <w:i/>
        </w:rPr>
        <w:t xml:space="preserve"> </w:t>
      </w:r>
      <w:proofErr w:type="spellStart"/>
      <w:r w:rsidRPr="004E4ED2">
        <w:rPr>
          <w:rFonts w:ascii="Palatino Linotype" w:hAnsi="Palatino Linotype"/>
          <w:i/>
        </w:rPr>
        <w:t>praefecturae</w:t>
      </w:r>
      <w:proofErr w:type="spellEnd"/>
      <w:r w:rsidRPr="004E4ED2">
        <w:rPr>
          <w:rFonts w:ascii="Palatino Linotype" w:hAnsi="Palatino Linotype"/>
          <w:i/>
        </w:rPr>
        <w:t xml:space="preserve"> </w:t>
      </w:r>
      <w:proofErr w:type="spellStart"/>
      <w:r w:rsidRPr="004E4ED2">
        <w:rPr>
          <w:rFonts w:ascii="Palatino Linotype" w:hAnsi="Palatino Linotype"/>
          <w:i/>
        </w:rPr>
        <w:t>Urbis</w:t>
      </w:r>
      <w:proofErr w:type="spellEnd"/>
    </w:p>
    <w:p w:rsidR="008C3BE1" w:rsidRPr="004E4ED2" w:rsidRDefault="008C3BE1" w:rsidP="008C3BE1">
      <w:pPr>
        <w:widowControl w:val="0"/>
        <w:spacing w:after="0" w:line="240" w:lineRule="auto"/>
        <w:jc w:val="both"/>
        <w:rPr>
          <w:rFonts w:ascii="Palatino Linotype" w:hAnsi="Palatino Linotype"/>
          <w:i/>
        </w:rPr>
      </w:pPr>
      <w:r w:rsidRPr="004E4ED2">
        <w:rPr>
          <w:rFonts w:ascii="Palatino Linotype" w:hAnsi="Palatino Linotype"/>
        </w:rPr>
        <w:t xml:space="preserve">Per competenza: </w:t>
      </w:r>
      <w:proofErr w:type="spellStart"/>
      <w:r w:rsidRPr="004E4ED2">
        <w:rPr>
          <w:rFonts w:ascii="Palatino Linotype" w:hAnsi="Palatino Linotype"/>
          <w:i/>
        </w:rPr>
        <w:t>praetor</w:t>
      </w:r>
      <w:proofErr w:type="spellEnd"/>
      <w:r w:rsidRPr="004E4ED2">
        <w:rPr>
          <w:rFonts w:ascii="Palatino Linotype" w:hAnsi="Palatino Linotype"/>
          <w:i/>
        </w:rPr>
        <w:t xml:space="preserve"> de </w:t>
      </w:r>
      <w:proofErr w:type="spellStart"/>
      <w:r w:rsidRPr="004E4ED2">
        <w:rPr>
          <w:rFonts w:ascii="Palatino Linotype" w:hAnsi="Palatino Linotype"/>
          <w:i/>
        </w:rPr>
        <w:t>liberalibus</w:t>
      </w:r>
      <w:proofErr w:type="spellEnd"/>
      <w:r w:rsidRPr="004E4ED2">
        <w:rPr>
          <w:rFonts w:ascii="Palatino Linotype" w:hAnsi="Palatino Linotype"/>
          <w:i/>
        </w:rPr>
        <w:t xml:space="preserve"> </w:t>
      </w:r>
      <w:proofErr w:type="spellStart"/>
      <w:r w:rsidRPr="004E4ED2">
        <w:rPr>
          <w:rFonts w:ascii="Palatino Linotype" w:hAnsi="Palatino Linotype"/>
          <w:i/>
        </w:rPr>
        <w:t>causis</w:t>
      </w:r>
      <w:proofErr w:type="spellEnd"/>
      <w:r w:rsidRPr="004E4ED2">
        <w:rPr>
          <w:rFonts w:ascii="Palatino Linotype" w:hAnsi="Palatino Linotype"/>
        </w:rPr>
        <w:t xml:space="preserve">, </w:t>
      </w:r>
      <w:proofErr w:type="spellStart"/>
      <w:r w:rsidRPr="004E4ED2">
        <w:rPr>
          <w:rFonts w:ascii="Palatino Linotype" w:hAnsi="Palatino Linotype"/>
          <w:i/>
        </w:rPr>
        <w:t>praetor</w:t>
      </w:r>
      <w:proofErr w:type="spellEnd"/>
      <w:r w:rsidRPr="004E4ED2">
        <w:rPr>
          <w:rFonts w:ascii="Palatino Linotype" w:hAnsi="Palatino Linotype"/>
          <w:i/>
        </w:rPr>
        <w:t xml:space="preserve"> </w:t>
      </w:r>
      <w:proofErr w:type="spellStart"/>
      <w:r w:rsidRPr="004E4ED2">
        <w:rPr>
          <w:rFonts w:ascii="Palatino Linotype" w:hAnsi="Palatino Linotype"/>
          <w:i/>
        </w:rPr>
        <w:t>tutelarius</w:t>
      </w:r>
      <w:proofErr w:type="spellEnd"/>
    </w:p>
    <w:p w:rsidR="008C3BE1" w:rsidRPr="004E4ED2" w:rsidRDefault="008C3BE1" w:rsidP="008C3BE1">
      <w:pPr>
        <w:widowControl w:val="0"/>
        <w:spacing w:after="0" w:line="240" w:lineRule="auto"/>
        <w:jc w:val="both"/>
        <w:rPr>
          <w:rFonts w:ascii="Palatino Linotype" w:hAnsi="Palatino Linotype"/>
        </w:rPr>
      </w:pPr>
      <w:r w:rsidRPr="004E4ED2">
        <w:rPr>
          <w:rFonts w:ascii="Palatino Linotype" w:hAnsi="Palatino Linotype"/>
        </w:rPr>
        <w:t xml:space="preserve">Delega – ricusazione – </w:t>
      </w:r>
      <w:proofErr w:type="spellStart"/>
      <w:r w:rsidRPr="004E4ED2">
        <w:rPr>
          <w:rFonts w:ascii="Palatino Linotype" w:hAnsi="Palatino Linotype"/>
          <w:i/>
        </w:rPr>
        <w:t>arbiter</w:t>
      </w:r>
      <w:proofErr w:type="spellEnd"/>
    </w:p>
    <w:p w:rsidR="008C3BE1" w:rsidRPr="004E4ED2" w:rsidRDefault="008C3BE1" w:rsidP="008C3BE1">
      <w:pPr>
        <w:widowControl w:val="0"/>
        <w:spacing w:after="0" w:line="240" w:lineRule="auto"/>
        <w:jc w:val="both"/>
        <w:rPr>
          <w:rFonts w:ascii="Palatino Linotype" w:hAnsi="Palatino Linotype"/>
        </w:rPr>
      </w:pPr>
      <w:proofErr w:type="spellStart"/>
      <w:r w:rsidRPr="004E4ED2">
        <w:rPr>
          <w:rFonts w:ascii="Palatino Linotype" w:hAnsi="Palatino Linotype"/>
          <w:i/>
        </w:rPr>
        <w:t>Officium</w:t>
      </w:r>
      <w:proofErr w:type="spellEnd"/>
      <w:r w:rsidRPr="004E4ED2">
        <w:rPr>
          <w:rFonts w:ascii="Palatino Linotype" w:hAnsi="Palatino Linotype"/>
        </w:rPr>
        <w:t xml:space="preserve"> – </w:t>
      </w:r>
      <w:proofErr w:type="spellStart"/>
      <w:r w:rsidRPr="004E4ED2">
        <w:rPr>
          <w:rFonts w:ascii="Palatino Linotype" w:hAnsi="Palatino Linotype"/>
          <w:i/>
        </w:rPr>
        <w:t>scrinia</w:t>
      </w:r>
      <w:proofErr w:type="spellEnd"/>
      <w:r w:rsidRPr="004E4ED2">
        <w:rPr>
          <w:rFonts w:ascii="Palatino Linotype" w:hAnsi="Palatino Linotype"/>
        </w:rPr>
        <w:t xml:space="preserve"> (</w:t>
      </w:r>
      <w:proofErr w:type="spellStart"/>
      <w:r w:rsidRPr="004E4ED2">
        <w:rPr>
          <w:rFonts w:ascii="Palatino Linotype" w:hAnsi="Palatino Linotype"/>
          <w:i/>
        </w:rPr>
        <w:t>scholae</w:t>
      </w:r>
      <w:proofErr w:type="spellEnd"/>
      <w:r w:rsidRPr="004E4ED2">
        <w:rPr>
          <w:rFonts w:ascii="Palatino Linotype" w:hAnsi="Palatino Linotype"/>
        </w:rPr>
        <w:t xml:space="preserve">) – </w:t>
      </w:r>
      <w:proofErr w:type="spellStart"/>
      <w:r w:rsidRPr="004E4ED2">
        <w:rPr>
          <w:rFonts w:ascii="Palatino Linotype" w:hAnsi="Palatino Linotype"/>
          <w:i/>
        </w:rPr>
        <w:t>sportulae</w:t>
      </w:r>
      <w:proofErr w:type="spellEnd"/>
    </w:p>
    <w:p w:rsidR="008C3BE1" w:rsidRPr="004E4ED2" w:rsidRDefault="008C3BE1" w:rsidP="008C3BE1">
      <w:pPr>
        <w:widowControl w:val="0"/>
        <w:spacing w:after="0" w:line="240" w:lineRule="auto"/>
        <w:jc w:val="both"/>
        <w:rPr>
          <w:rFonts w:ascii="Palatino Linotype" w:hAnsi="Palatino Linotype"/>
          <w:b/>
        </w:rPr>
      </w:pPr>
    </w:p>
    <w:p w:rsidR="008C3BE1" w:rsidRPr="004E4ED2" w:rsidRDefault="008C3BE1" w:rsidP="008C3BE1">
      <w:pPr>
        <w:widowControl w:val="0"/>
        <w:spacing w:after="0" w:line="240" w:lineRule="auto"/>
        <w:jc w:val="both"/>
        <w:rPr>
          <w:rFonts w:ascii="Palatino Linotype" w:hAnsi="Palatino Linotype"/>
          <w:b/>
        </w:rPr>
      </w:pPr>
      <w:proofErr w:type="spellStart"/>
      <w:r>
        <w:rPr>
          <w:rFonts w:ascii="Palatino Linotype" w:hAnsi="Palatino Linotype"/>
          <w:b/>
        </w:rPr>
        <w:lastRenderedPageBreak/>
        <w:t>V</w:t>
      </w:r>
      <w:r w:rsidRPr="00773C9B">
        <w:rPr>
          <w:rFonts w:ascii="Palatino Linotype" w:hAnsi="Palatino Linotype"/>
          <w:b/>
          <w:vertAlign w:val="subscript"/>
        </w:rPr>
        <w:t>b</w:t>
      </w:r>
      <w:proofErr w:type="spellEnd"/>
      <w:r>
        <w:rPr>
          <w:rFonts w:ascii="Palatino Linotype" w:hAnsi="Palatino Linotype"/>
          <w:b/>
        </w:rPr>
        <w:t xml:space="preserve"> - </w:t>
      </w:r>
      <w:r w:rsidRPr="000051C6">
        <w:rPr>
          <w:rFonts w:ascii="Palatino Linotype" w:hAnsi="Palatino Linotype"/>
          <w:b/>
          <w:i/>
        </w:rPr>
        <w:t>II grado</w:t>
      </w:r>
    </w:p>
    <w:p w:rsidR="008C3BE1" w:rsidRPr="004E4ED2" w:rsidRDefault="008C3BE1" w:rsidP="008C3BE1">
      <w:pPr>
        <w:widowControl w:val="0"/>
        <w:spacing w:after="0" w:line="240" w:lineRule="auto"/>
        <w:jc w:val="both"/>
        <w:rPr>
          <w:rFonts w:ascii="Palatino Linotype" w:hAnsi="Palatino Linotype"/>
        </w:rPr>
      </w:pPr>
      <w:r w:rsidRPr="004E4ED2">
        <w:rPr>
          <w:rFonts w:ascii="Palatino Linotype" w:hAnsi="Palatino Linotype"/>
        </w:rPr>
        <w:t xml:space="preserve">Dai </w:t>
      </w:r>
      <w:proofErr w:type="spellStart"/>
      <w:r w:rsidRPr="004E4ED2">
        <w:rPr>
          <w:rFonts w:ascii="Palatino Linotype" w:hAnsi="Palatino Linotype"/>
          <w:i/>
        </w:rPr>
        <w:t>municipia</w:t>
      </w:r>
      <w:proofErr w:type="spellEnd"/>
      <w:r w:rsidRPr="004E4ED2">
        <w:rPr>
          <w:rFonts w:ascii="Palatino Linotype" w:hAnsi="Palatino Linotype"/>
        </w:rPr>
        <w:t xml:space="preserve"> al governatore provinciale o al </w:t>
      </w:r>
      <w:proofErr w:type="spellStart"/>
      <w:r w:rsidRPr="004E4ED2">
        <w:rPr>
          <w:rFonts w:ascii="Palatino Linotype" w:hAnsi="Palatino Linotype"/>
          <w:i/>
        </w:rPr>
        <w:t>praefectus</w:t>
      </w:r>
      <w:proofErr w:type="spellEnd"/>
      <w:r w:rsidRPr="004E4ED2">
        <w:rPr>
          <w:rFonts w:ascii="Palatino Linotype" w:hAnsi="Palatino Linotype"/>
          <w:i/>
        </w:rPr>
        <w:t xml:space="preserve"> Urbi</w:t>
      </w:r>
      <w:r w:rsidRPr="004E4ED2">
        <w:rPr>
          <w:rFonts w:ascii="Palatino Linotype" w:hAnsi="Palatino Linotype"/>
        </w:rPr>
        <w:t xml:space="preserve"> o al </w:t>
      </w:r>
      <w:proofErr w:type="spellStart"/>
      <w:r w:rsidRPr="004E4ED2">
        <w:rPr>
          <w:rFonts w:ascii="Palatino Linotype" w:hAnsi="Palatino Linotype"/>
          <w:i/>
        </w:rPr>
        <w:t>vicarius</w:t>
      </w:r>
      <w:proofErr w:type="spellEnd"/>
      <w:r w:rsidRPr="004E4ED2">
        <w:rPr>
          <w:rFonts w:ascii="Palatino Linotype" w:hAnsi="Palatino Linotype"/>
          <w:i/>
        </w:rPr>
        <w:t xml:space="preserve"> in Urbe</w:t>
      </w:r>
      <w:r w:rsidRPr="004E4ED2">
        <w:rPr>
          <w:rFonts w:ascii="Palatino Linotype" w:hAnsi="Palatino Linotype"/>
        </w:rPr>
        <w:t xml:space="preserve"> (Roma)</w:t>
      </w:r>
    </w:p>
    <w:p w:rsidR="008C3BE1" w:rsidRPr="004E4ED2" w:rsidRDefault="008C3BE1" w:rsidP="008C3BE1">
      <w:pPr>
        <w:widowControl w:val="0"/>
        <w:spacing w:after="0" w:line="240" w:lineRule="auto"/>
        <w:jc w:val="both"/>
        <w:rPr>
          <w:rFonts w:ascii="Palatino Linotype" w:hAnsi="Palatino Linotype"/>
        </w:rPr>
      </w:pPr>
      <w:r w:rsidRPr="004E4ED2">
        <w:rPr>
          <w:rFonts w:ascii="Palatino Linotype" w:hAnsi="Palatino Linotype"/>
        </w:rPr>
        <w:t xml:space="preserve">Dal governatore al </w:t>
      </w:r>
      <w:proofErr w:type="spellStart"/>
      <w:r w:rsidRPr="004E4ED2">
        <w:rPr>
          <w:rFonts w:ascii="Palatino Linotype" w:hAnsi="Palatino Linotype"/>
          <w:i/>
        </w:rPr>
        <w:t>vicarius</w:t>
      </w:r>
      <w:proofErr w:type="spellEnd"/>
      <w:r w:rsidRPr="004E4ED2">
        <w:rPr>
          <w:rFonts w:ascii="Palatino Linotype" w:hAnsi="Palatino Linotype"/>
        </w:rPr>
        <w:t xml:space="preserve"> diocesano o al </w:t>
      </w:r>
      <w:proofErr w:type="spellStart"/>
      <w:r w:rsidRPr="004E4ED2">
        <w:rPr>
          <w:rFonts w:ascii="Palatino Linotype" w:hAnsi="Palatino Linotype"/>
          <w:i/>
        </w:rPr>
        <w:t>praefectus</w:t>
      </w:r>
      <w:proofErr w:type="spellEnd"/>
      <w:r w:rsidRPr="004E4ED2">
        <w:rPr>
          <w:rFonts w:ascii="Palatino Linotype" w:hAnsi="Palatino Linotype"/>
          <w:i/>
        </w:rPr>
        <w:t xml:space="preserve"> </w:t>
      </w:r>
      <w:proofErr w:type="spellStart"/>
      <w:r w:rsidRPr="004E4ED2">
        <w:rPr>
          <w:rFonts w:ascii="Palatino Linotype" w:hAnsi="Palatino Linotype"/>
          <w:i/>
        </w:rPr>
        <w:t>praetorio</w:t>
      </w:r>
      <w:proofErr w:type="spellEnd"/>
    </w:p>
    <w:p w:rsidR="008C3BE1" w:rsidRPr="004E4ED2" w:rsidRDefault="008C3BE1" w:rsidP="008C3BE1">
      <w:pPr>
        <w:widowControl w:val="0"/>
        <w:spacing w:after="0" w:line="240" w:lineRule="auto"/>
        <w:jc w:val="both"/>
        <w:rPr>
          <w:rFonts w:ascii="Palatino Linotype" w:hAnsi="Palatino Linotype"/>
        </w:rPr>
      </w:pPr>
      <w:r w:rsidRPr="004E4ED2">
        <w:rPr>
          <w:rFonts w:ascii="Palatino Linotype" w:hAnsi="Palatino Linotype"/>
        </w:rPr>
        <w:t xml:space="preserve">Dal </w:t>
      </w:r>
      <w:proofErr w:type="spellStart"/>
      <w:r w:rsidRPr="004E4ED2">
        <w:rPr>
          <w:rFonts w:ascii="Palatino Linotype" w:hAnsi="Palatino Linotype"/>
          <w:i/>
        </w:rPr>
        <w:t>praefectus</w:t>
      </w:r>
      <w:proofErr w:type="spellEnd"/>
      <w:r w:rsidRPr="004E4ED2">
        <w:rPr>
          <w:rFonts w:ascii="Palatino Linotype" w:hAnsi="Palatino Linotype"/>
        </w:rPr>
        <w:t xml:space="preserve"> non si appellava (</w:t>
      </w:r>
      <w:r w:rsidRPr="004E4ED2">
        <w:rPr>
          <w:rFonts w:ascii="Palatino Linotype" w:hAnsi="Palatino Linotype"/>
          <w:i/>
        </w:rPr>
        <w:t>vice sacra</w:t>
      </w:r>
      <w:r w:rsidRPr="004E4ED2">
        <w:rPr>
          <w:rFonts w:ascii="Palatino Linotype" w:hAnsi="Palatino Linotype"/>
        </w:rPr>
        <w:t>)</w:t>
      </w:r>
    </w:p>
    <w:p w:rsidR="008C3BE1" w:rsidRPr="004E4ED2" w:rsidRDefault="008C3BE1" w:rsidP="008C3BE1">
      <w:pPr>
        <w:widowControl w:val="0"/>
        <w:spacing w:after="0" w:line="240" w:lineRule="auto"/>
        <w:jc w:val="both"/>
        <w:rPr>
          <w:rFonts w:ascii="Palatino Linotype" w:hAnsi="Palatino Linotype"/>
        </w:rPr>
      </w:pPr>
      <w:r w:rsidRPr="004E4ED2">
        <w:rPr>
          <w:rFonts w:ascii="Palatino Linotype" w:hAnsi="Palatino Linotype"/>
        </w:rPr>
        <w:t xml:space="preserve">Dal </w:t>
      </w:r>
      <w:proofErr w:type="spellStart"/>
      <w:r w:rsidRPr="004E4ED2">
        <w:rPr>
          <w:rFonts w:ascii="Palatino Linotype" w:hAnsi="Palatino Linotype"/>
          <w:i/>
        </w:rPr>
        <w:t>vicarius</w:t>
      </w:r>
      <w:proofErr w:type="spellEnd"/>
      <w:r w:rsidRPr="004E4ED2">
        <w:rPr>
          <w:rFonts w:ascii="Palatino Linotype" w:hAnsi="Palatino Linotype"/>
        </w:rPr>
        <w:t xml:space="preserve"> diocesano all’imperatore</w:t>
      </w:r>
    </w:p>
    <w:p w:rsidR="008C3BE1" w:rsidRPr="00AD4F4B" w:rsidRDefault="008C3BE1" w:rsidP="008C3BE1">
      <w:pPr>
        <w:widowControl w:val="0"/>
        <w:spacing w:after="0" w:line="240" w:lineRule="auto"/>
        <w:jc w:val="both"/>
        <w:rPr>
          <w:rFonts w:ascii="Palatino Linotype" w:hAnsi="Palatino Linotype"/>
        </w:rPr>
      </w:pPr>
      <w:r w:rsidRPr="004E4ED2">
        <w:rPr>
          <w:rFonts w:ascii="Palatino Linotype" w:hAnsi="Palatino Linotype"/>
        </w:rPr>
        <w:t xml:space="preserve">Imperatore e </w:t>
      </w:r>
      <w:r w:rsidRPr="004E4ED2">
        <w:rPr>
          <w:rFonts w:ascii="Palatino Linotype" w:hAnsi="Palatino Linotype"/>
          <w:i/>
        </w:rPr>
        <w:t xml:space="preserve">auditorium </w:t>
      </w:r>
      <w:proofErr w:type="spellStart"/>
      <w:r w:rsidRPr="004E4ED2">
        <w:rPr>
          <w:rFonts w:ascii="Palatino Linotype" w:hAnsi="Palatino Linotype"/>
          <w:i/>
        </w:rPr>
        <w:t>principis</w:t>
      </w:r>
      <w:proofErr w:type="spellEnd"/>
    </w:p>
    <w:p w:rsidR="008C3BE1" w:rsidRDefault="008C3BE1" w:rsidP="008C3BE1">
      <w:pPr>
        <w:widowControl w:val="0"/>
        <w:spacing w:after="0" w:line="240" w:lineRule="auto"/>
        <w:jc w:val="both"/>
        <w:rPr>
          <w:rFonts w:ascii="Palatino Linotype" w:hAnsi="Palatino Linotype"/>
        </w:rPr>
      </w:pPr>
    </w:p>
    <w:p w:rsidR="000051C6" w:rsidRPr="000051C6" w:rsidRDefault="000051C6" w:rsidP="008C3BE1">
      <w:pPr>
        <w:widowControl w:val="0"/>
        <w:spacing w:after="0" w:line="240" w:lineRule="auto"/>
        <w:jc w:val="both"/>
        <w:rPr>
          <w:rFonts w:ascii="Palatino Linotype" w:hAnsi="Palatino Linotype"/>
          <w:b/>
        </w:rPr>
      </w:pPr>
      <w:proofErr w:type="spellStart"/>
      <w:r w:rsidRPr="000051C6">
        <w:rPr>
          <w:rFonts w:ascii="Palatino Linotype" w:hAnsi="Palatino Linotype"/>
          <w:b/>
        </w:rPr>
        <w:t>V</w:t>
      </w:r>
      <w:r w:rsidRPr="000051C6">
        <w:rPr>
          <w:rFonts w:ascii="Palatino Linotype" w:hAnsi="Palatino Linotype"/>
          <w:b/>
          <w:vertAlign w:val="subscript"/>
        </w:rPr>
        <w:t>c</w:t>
      </w:r>
      <w:proofErr w:type="spellEnd"/>
      <w:r w:rsidRPr="000051C6">
        <w:rPr>
          <w:rFonts w:ascii="Palatino Linotype" w:hAnsi="Palatino Linotype"/>
          <w:b/>
        </w:rPr>
        <w:t xml:space="preserve"> – </w:t>
      </w:r>
      <w:r>
        <w:rPr>
          <w:rFonts w:ascii="Palatino Linotype" w:hAnsi="Palatino Linotype"/>
          <w:b/>
          <w:i/>
        </w:rPr>
        <w:t>P</w:t>
      </w:r>
      <w:r w:rsidRPr="000051C6">
        <w:rPr>
          <w:rFonts w:ascii="Palatino Linotype" w:hAnsi="Palatino Linotype"/>
          <w:b/>
          <w:i/>
        </w:rPr>
        <w:t>rocesso esecutivo</w:t>
      </w:r>
    </w:p>
    <w:p w:rsidR="004104B7" w:rsidRPr="004104B7" w:rsidRDefault="004104B7" w:rsidP="004104B7">
      <w:pPr>
        <w:widowControl w:val="0"/>
        <w:spacing w:after="0" w:line="240" w:lineRule="auto"/>
        <w:jc w:val="both"/>
        <w:rPr>
          <w:rFonts w:ascii="Palatino Linotype" w:hAnsi="Palatino Linotype"/>
        </w:rPr>
      </w:pPr>
      <w:r w:rsidRPr="004104B7">
        <w:rPr>
          <w:rFonts w:ascii="Palatino Linotype" w:hAnsi="Palatino Linotype"/>
        </w:rPr>
        <w:t xml:space="preserve">L'esecuzione forzata [può avvenire anche su singoli beni, e non sull'intero patrimonio (non </w:t>
      </w:r>
      <w:proofErr w:type="spellStart"/>
      <w:r w:rsidRPr="004104B7">
        <w:rPr>
          <w:rFonts w:ascii="Palatino Linotype" w:hAnsi="Palatino Linotype"/>
          <w:i/>
          <w:iCs/>
        </w:rPr>
        <w:t>bonorum</w:t>
      </w:r>
      <w:proofErr w:type="spellEnd"/>
      <w:r w:rsidRPr="004104B7">
        <w:rPr>
          <w:rFonts w:ascii="Palatino Linotype" w:hAnsi="Palatino Linotype"/>
          <w:i/>
          <w:iCs/>
        </w:rPr>
        <w:t xml:space="preserve"> </w:t>
      </w:r>
      <w:proofErr w:type="spellStart"/>
      <w:r w:rsidRPr="004104B7">
        <w:rPr>
          <w:rFonts w:ascii="Palatino Linotype" w:hAnsi="Palatino Linotype"/>
          <w:i/>
          <w:iCs/>
        </w:rPr>
        <w:t>venditio</w:t>
      </w:r>
      <w:proofErr w:type="spellEnd"/>
      <w:r w:rsidRPr="004104B7">
        <w:rPr>
          <w:rFonts w:ascii="Palatino Linotype" w:hAnsi="Palatino Linotype"/>
          <w:iCs/>
        </w:rPr>
        <w:t>,</w:t>
      </w:r>
      <w:r w:rsidRPr="004104B7">
        <w:rPr>
          <w:rFonts w:ascii="Palatino Linotype" w:hAnsi="Palatino Linotype"/>
        </w:rPr>
        <w:t> o </w:t>
      </w:r>
      <w:r w:rsidRPr="004104B7">
        <w:rPr>
          <w:rFonts w:ascii="Palatino Linotype" w:hAnsi="Palatino Linotype"/>
          <w:iCs/>
        </w:rPr>
        <w:t>esecuzione personale,</w:t>
      </w:r>
      <w:r w:rsidRPr="004104B7">
        <w:rPr>
          <w:rFonts w:ascii="Palatino Linotype" w:hAnsi="Palatino Linotype"/>
        </w:rPr>
        <w:t xml:space="preserve"> ma </w:t>
      </w:r>
      <w:r w:rsidRPr="004104B7">
        <w:rPr>
          <w:rFonts w:ascii="Palatino Linotype" w:hAnsi="Palatino Linotype"/>
          <w:i/>
          <w:iCs/>
        </w:rPr>
        <w:t xml:space="preserve">pignus in causa iudicati </w:t>
      </w:r>
      <w:proofErr w:type="spellStart"/>
      <w:r w:rsidRPr="004104B7">
        <w:rPr>
          <w:rFonts w:ascii="Palatino Linotype" w:hAnsi="Palatino Linotype"/>
          <w:i/>
          <w:iCs/>
        </w:rPr>
        <w:t>captum</w:t>
      </w:r>
      <w:proofErr w:type="spellEnd"/>
      <w:r w:rsidRPr="004104B7">
        <w:rPr>
          <w:rFonts w:ascii="Palatino Linotype" w:hAnsi="Palatino Linotype"/>
          <w:iCs/>
        </w:rPr>
        <w:t>]</w:t>
      </w:r>
      <w:r w:rsidRPr="004104B7">
        <w:rPr>
          <w:rFonts w:ascii="Palatino Linotype" w:hAnsi="Palatino Linotype"/>
        </w:rPr>
        <w:t> mira a soddisfare le ragioni della parte.</w:t>
      </w:r>
    </w:p>
    <w:p w:rsidR="004104B7" w:rsidRPr="00AD4F4B" w:rsidRDefault="004104B7" w:rsidP="008C3BE1">
      <w:pPr>
        <w:widowControl w:val="0"/>
        <w:spacing w:after="0" w:line="240" w:lineRule="auto"/>
        <w:jc w:val="both"/>
        <w:rPr>
          <w:rFonts w:ascii="Palatino Linotype" w:hAnsi="Palatino Linotype"/>
        </w:rPr>
      </w:pPr>
    </w:p>
    <w:p w:rsidR="008C3BE1" w:rsidRPr="004E4ED2" w:rsidRDefault="008C3BE1" w:rsidP="008C3BE1">
      <w:pPr>
        <w:widowControl w:val="0"/>
        <w:spacing w:after="0" w:line="240" w:lineRule="auto"/>
        <w:jc w:val="both"/>
        <w:rPr>
          <w:rFonts w:ascii="Palatino Linotype" w:hAnsi="Palatino Linotype"/>
        </w:rPr>
      </w:pPr>
      <w:r>
        <w:rPr>
          <w:rFonts w:ascii="Palatino Linotype" w:hAnsi="Palatino Linotype"/>
        </w:rPr>
        <w:t>L’amministrazione della giustizia è nelle mani di funzionari</w:t>
      </w:r>
      <w:r w:rsidR="004674D7">
        <w:rPr>
          <w:rFonts w:ascii="Palatino Linotype" w:hAnsi="Palatino Linotype"/>
        </w:rPr>
        <w:t xml:space="preserve"> delegati imperiali,</w:t>
      </w:r>
      <w:r>
        <w:rPr>
          <w:rFonts w:ascii="Palatino Linotype" w:hAnsi="Palatino Linotype"/>
        </w:rPr>
        <w:t xml:space="preserve"> amministratori politici [tema della </w:t>
      </w:r>
      <w:r w:rsidRPr="00AD4F4B">
        <w:rPr>
          <w:rFonts w:ascii="Palatino Linotype" w:hAnsi="Palatino Linotype"/>
          <w:b/>
        </w:rPr>
        <w:t>discrezionalità</w:t>
      </w:r>
      <w:r w:rsidR="004104B7" w:rsidRPr="004104B7">
        <w:rPr>
          <w:rFonts w:ascii="Palatino Linotype" w:hAnsi="Palatino Linotype"/>
        </w:rPr>
        <w:t xml:space="preserve"> e del </w:t>
      </w:r>
      <w:r w:rsidR="004104B7">
        <w:rPr>
          <w:rFonts w:ascii="Palatino Linotype" w:hAnsi="Palatino Linotype"/>
          <w:b/>
        </w:rPr>
        <w:t>consenso</w:t>
      </w:r>
      <w:r>
        <w:rPr>
          <w:rFonts w:ascii="Palatino Linotype" w:hAnsi="Palatino Linotype"/>
        </w:rPr>
        <w:t>] che hanno bisogno del potere militare per la fase esecutiva.</w:t>
      </w:r>
    </w:p>
    <w:p w:rsidR="004F71D5" w:rsidRPr="004E4ED2" w:rsidRDefault="004F71D5" w:rsidP="00E613AA">
      <w:pPr>
        <w:widowControl w:val="0"/>
        <w:spacing w:after="0" w:line="240" w:lineRule="auto"/>
        <w:jc w:val="both"/>
        <w:rPr>
          <w:rFonts w:ascii="Palatino Linotype" w:hAnsi="Palatino Linotype"/>
        </w:rPr>
      </w:pPr>
    </w:p>
    <w:sectPr w:rsidR="004F71D5" w:rsidRPr="004E4ED2" w:rsidSect="00C41A8F">
      <w:type w:val="continuous"/>
      <w:pgSz w:w="11906" w:h="16838"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AEF" w:rsidRDefault="009B2AEF" w:rsidP="009B2AEF">
      <w:pPr>
        <w:spacing w:after="0" w:line="240" w:lineRule="auto"/>
      </w:pPr>
      <w:r>
        <w:separator/>
      </w:r>
    </w:p>
  </w:endnote>
  <w:endnote w:type="continuationSeparator" w:id="0">
    <w:p w:rsidR="009B2AEF" w:rsidRDefault="009B2AEF" w:rsidP="009B2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lyphLessFon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7711033"/>
      <w:docPartObj>
        <w:docPartGallery w:val="Page Numbers (Bottom of Page)"/>
        <w:docPartUnique/>
      </w:docPartObj>
    </w:sdtPr>
    <w:sdtEndPr/>
    <w:sdtContent>
      <w:p w:rsidR="004E4ED2" w:rsidRDefault="004E4ED2">
        <w:pPr>
          <w:pStyle w:val="Pidipagina"/>
          <w:jc w:val="right"/>
        </w:pPr>
        <w:r>
          <w:fldChar w:fldCharType="begin"/>
        </w:r>
        <w:r>
          <w:instrText>PAGE   \* MERGEFORMAT</w:instrText>
        </w:r>
        <w:r>
          <w:fldChar w:fldCharType="separate"/>
        </w:r>
        <w:r w:rsidR="00901387">
          <w:rPr>
            <w:noProof/>
          </w:rPr>
          <w:t>6</w:t>
        </w:r>
        <w:r>
          <w:fldChar w:fldCharType="end"/>
        </w:r>
      </w:p>
    </w:sdtContent>
  </w:sdt>
  <w:p w:rsidR="004E4ED2" w:rsidRDefault="004E4ED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AEF" w:rsidRDefault="009B2AEF" w:rsidP="009B2AEF">
      <w:pPr>
        <w:spacing w:after="0" w:line="240" w:lineRule="auto"/>
      </w:pPr>
      <w:r>
        <w:separator/>
      </w:r>
    </w:p>
  </w:footnote>
  <w:footnote w:type="continuationSeparator" w:id="0">
    <w:p w:rsidR="009B2AEF" w:rsidRDefault="009B2AEF" w:rsidP="009B2AEF">
      <w:pPr>
        <w:spacing w:after="0" w:line="240" w:lineRule="auto"/>
      </w:pPr>
      <w:r>
        <w:continuationSeparator/>
      </w:r>
    </w:p>
  </w:footnote>
  <w:footnote w:id="1">
    <w:p w:rsidR="007F2FF5" w:rsidRPr="008D3852" w:rsidRDefault="007F2FF5" w:rsidP="008D3852">
      <w:pPr>
        <w:pStyle w:val="NormaleWeb"/>
        <w:widowControl w:val="0"/>
        <w:spacing w:before="0" w:beforeAutospacing="0" w:after="0" w:afterAutospacing="0"/>
        <w:jc w:val="both"/>
        <w:rPr>
          <w:rFonts w:ascii="Palatino Linotype" w:hAnsi="Palatino Linotype"/>
          <w:sz w:val="16"/>
          <w:szCs w:val="16"/>
        </w:rPr>
      </w:pPr>
      <w:r w:rsidRPr="00B471A3">
        <w:rPr>
          <w:rStyle w:val="Rimandonotaapidipagina"/>
          <w:rFonts w:ascii="Palatino Linotype" w:hAnsi="Palatino Linotype"/>
          <w:sz w:val="16"/>
          <w:szCs w:val="16"/>
        </w:rPr>
        <w:footnoteRef/>
      </w:r>
      <w:r w:rsidRPr="00B471A3">
        <w:rPr>
          <w:rFonts w:ascii="Palatino Linotype" w:hAnsi="Palatino Linotype"/>
          <w:sz w:val="16"/>
          <w:szCs w:val="16"/>
        </w:rPr>
        <w:t xml:space="preserve"> </w:t>
      </w:r>
      <w:proofErr w:type="spellStart"/>
      <w:r w:rsidRPr="00B471A3">
        <w:rPr>
          <w:rFonts w:ascii="Palatino Linotype" w:hAnsi="Palatino Linotype"/>
          <w:sz w:val="16"/>
          <w:szCs w:val="16"/>
        </w:rPr>
        <w:t>C.Th</w:t>
      </w:r>
      <w:proofErr w:type="spellEnd"/>
      <w:r w:rsidRPr="00B471A3">
        <w:rPr>
          <w:rFonts w:ascii="Palatino Linotype" w:hAnsi="Palatino Linotype"/>
          <w:sz w:val="16"/>
          <w:szCs w:val="16"/>
        </w:rPr>
        <w:t xml:space="preserve">. 3. 16. 1 [= </w:t>
      </w:r>
      <w:proofErr w:type="spellStart"/>
      <w:r w:rsidRPr="00B471A3">
        <w:rPr>
          <w:rFonts w:ascii="Palatino Linotype" w:hAnsi="Palatino Linotype"/>
          <w:sz w:val="16"/>
          <w:szCs w:val="16"/>
        </w:rPr>
        <w:t>brev</w:t>
      </w:r>
      <w:proofErr w:type="spellEnd"/>
      <w:r w:rsidRPr="00B471A3">
        <w:rPr>
          <w:rFonts w:ascii="Palatino Linotype" w:hAnsi="Palatino Linotype"/>
          <w:sz w:val="16"/>
          <w:szCs w:val="16"/>
        </w:rPr>
        <w:t xml:space="preserve">. 3. 16. 1] </w:t>
      </w:r>
      <w:proofErr w:type="spellStart"/>
      <w:r w:rsidRPr="00B471A3">
        <w:rPr>
          <w:rFonts w:ascii="Palatino Linotype" w:hAnsi="Palatino Linotype"/>
          <w:smallCaps/>
          <w:sz w:val="16"/>
          <w:szCs w:val="16"/>
        </w:rPr>
        <w:t>Imp</w:t>
      </w:r>
      <w:proofErr w:type="spellEnd"/>
      <w:r w:rsidRPr="00B471A3">
        <w:rPr>
          <w:rFonts w:ascii="Palatino Linotype" w:hAnsi="Palatino Linotype"/>
          <w:smallCaps/>
          <w:sz w:val="16"/>
          <w:szCs w:val="16"/>
        </w:rPr>
        <w:t xml:space="preserve">. </w:t>
      </w:r>
      <w:proofErr w:type="spellStart"/>
      <w:r w:rsidRPr="00B471A3">
        <w:rPr>
          <w:rFonts w:ascii="Palatino Linotype" w:hAnsi="Palatino Linotype"/>
          <w:smallCaps/>
          <w:sz w:val="16"/>
          <w:szCs w:val="16"/>
        </w:rPr>
        <w:t>Constantinus</w:t>
      </w:r>
      <w:proofErr w:type="spellEnd"/>
      <w:r w:rsidRPr="00B471A3">
        <w:rPr>
          <w:rFonts w:ascii="Palatino Linotype" w:hAnsi="Palatino Linotype"/>
          <w:smallCaps/>
          <w:sz w:val="16"/>
          <w:szCs w:val="16"/>
        </w:rPr>
        <w:t xml:space="preserve"> A. ad </w:t>
      </w:r>
      <w:proofErr w:type="spellStart"/>
      <w:r w:rsidRPr="00B471A3">
        <w:rPr>
          <w:rFonts w:ascii="Palatino Linotype" w:hAnsi="Palatino Linotype"/>
          <w:smallCaps/>
          <w:sz w:val="16"/>
          <w:szCs w:val="16"/>
        </w:rPr>
        <w:t>Ablavium</w:t>
      </w:r>
      <w:proofErr w:type="spellEnd"/>
      <w:r w:rsidRPr="00B471A3">
        <w:rPr>
          <w:rFonts w:ascii="Palatino Linotype" w:hAnsi="Palatino Linotype"/>
          <w:smallCaps/>
          <w:sz w:val="16"/>
          <w:szCs w:val="16"/>
        </w:rPr>
        <w:t xml:space="preserve"> </w:t>
      </w:r>
      <w:proofErr w:type="spellStart"/>
      <w:r w:rsidRPr="00B471A3">
        <w:rPr>
          <w:rFonts w:ascii="Palatino Linotype" w:hAnsi="Palatino Linotype"/>
          <w:smallCaps/>
          <w:sz w:val="16"/>
          <w:szCs w:val="16"/>
        </w:rPr>
        <w:t>pf</w:t>
      </w:r>
      <w:proofErr w:type="spellEnd"/>
      <w:r w:rsidRPr="00B471A3">
        <w:rPr>
          <w:rFonts w:ascii="Palatino Linotype" w:hAnsi="Palatino Linotype"/>
          <w:smallCaps/>
          <w:sz w:val="16"/>
          <w:szCs w:val="16"/>
        </w:rPr>
        <w:t>. p</w:t>
      </w:r>
      <w:r w:rsidRPr="00B471A3">
        <w:rPr>
          <w:rFonts w:ascii="Palatino Linotype" w:hAnsi="Palatino Linotype"/>
          <w:sz w:val="16"/>
          <w:szCs w:val="16"/>
        </w:rPr>
        <w:t xml:space="preserve">. </w:t>
      </w:r>
      <w:r w:rsidRPr="00B471A3">
        <w:rPr>
          <w:rFonts w:ascii="Palatino Linotype" w:hAnsi="Palatino Linotype"/>
          <w:i/>
          <w:sz w:val="16"/>
          <w:szCs w:val="16"/>
        </w:rPr>
        <w:t xml:space="preserve">Placet, </w:t>
      </w:r>
      <w:proofErr w:type="spellStart"/>
      <w:r w:rsidRPr="00B471A3">
        <w:rPr>
          <w:rFonts w:ascii="Palatino Linotype" w:hAnsi="Palatino Linotype"/>
          <w:i/>
          <w:sz w:val="16"/>
          <w:szCs w:val="16"/>
        </w:rPr>
        <w:t>mulieri</w:t>
      </w:r>
      <w:proofErr w:type="spellEnd"/>
      <w:r w:rsidRPr="00B471A3">
        <w:rPr>
          <w:rFonts w:ascii="Palatino Linotype" w:hAnsi="Palatino Linotype"/>
          <w:i/>
          <w:sz w:val="16"/>
          <w:szCs w:val="16"/>
        </w:rPr>
        <w:t xml:space="preserve"> non licere </w:t>
      </w:r>
      <w:proofErr w:type="spellStart"/>
      <w:r w:rsidRPr="00B471A3">
        <w:rPr>
          <w:rFonts w:ascii="Palatino Linotype" w:hAnsi="Palatino Linotype"/>
          <w:i/>
          <w:sz w:val="16"/>
          <w:szCs w:val="16"/>
        </w:rPr>
        <w:t>propter</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suas</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pravas</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cupiditates</w:t>
      </w:r>
      <w:proofErr w:type="spellEnd"/>
      <w:r w:rsidRPr="00B471A3">
        <w:rPr>
          <w:rFonts w:ascii="Palatino Linotype" w:hAnsi="Palatino Linotype"/>
          <w:i/>
          <w:sz w:val="16"/>
          <w:szCs w:val="16"/>
        </w:rPr>
        <w:t xml:space="preserve"> marito </w:t>
      </w:r>
      <w:proofErr w:type="spellStart"/>
      <w:r w:rsidRPr="00B471A3">
        <w:rPr>
          <w:rFonts w:ascii="Palatino Linotype" w:hAnsi="Palatino Linotype"/>
          <w:i/>
          <w:sz w:val="16"/>
          <w:szCs w:val="16"/>
        </w:rPr>
        <w:t>repudium</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mittere</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exquisita</w:t>
      </w:r>
      <w:proofErr w:type="spellEnd"/>
      <w:r w:rsidRPr="00B471A3">
        <w:rPr>
          <w:rFonts w:ascii="Palatino Linotype" w:hAnsi="Palatino Linotype"/>
          <w:i/>
          <w:sz w:val="16"/>
          <w:szCs w:val="16"/>
        </w:rPr>
        <w:t xml:space="preserve"> causa, </w:t>
      </w:r>
      <w:proofErr w:type="spellStart"/>
      <w:r w:rsidRPr="00B471A3">
        <w:rPr>
          <w:rFonts w:ascii="Palatino Linotype" w:hAnsi="Palatino Linotype"/>
          <w:i/>
          <w:sz w:val="16"/>
          <w:szCs w:val="16"/>
        </w:rPr>
        <w:t>velut</w:t>
      </w:r>
      <w:proofErr w:type="spellEnd"/>
      <w:r w:rsidRPr="00B471A3">
        <w:rPr>
          <w:rFonts w:ascii="Palatino Linotype" w:hAnsi="Palatino Linotype"/>
          <w:i/>
          <w:sz w:val="16"/>
          <w:szCs w:val="16"/>
        </w:rPr>
        <w:t xml:space="preserve"> ebrioso aut aleatori aut </w:t>
      </w:r>
      <w:proofErr w:type="spellStart"/>
      <w:r w:rsidRPr="00B471A3">
        <w:rPr>
          <w:rFonts w:ascii="Palatino Linotype" w:hAnsi="Palatino Linotype"/>
          <w:i/>
          <w:sz w:val="16"/>
          <w:szCs w:val="16"/>
        </w:rPr>
        <w:t>mulierculario</w:t>
      </w:r>
      <w:proofErr w:type="spellEnd"/>
      <w:r w:rsidRPr="00B471A3">
        <w:rPr>
          <w:rFonts w:ascii="Palatino Linotype" w:hAnsi="Palatino Linotype"/>
          <w:i/>
          <w:sz w:val="16"/>
          <w:szCs w:val="16"/>
        </w:rPr>
        <w:t xml:space="preserve">, nec vero </w:t>
      </w:r>
      <w:proofErr w:type="spellStart"/>
      <w:r w:rsidRPr="00B471A3">
        <w:rPr>
          <w:rFonts w:ascii="Palatino Linotype" w:hAnsi="Palatino Linotype"/>
          <w:i/>
          <w:sz w:val="16"/>
          <w:szCs w:val="16"/>
        </w:rPr>
        <w:t>maritis</w:t>
      </w:r>
      <w:proofErr w:type="spellEnd"/>
      <w:r w:rsidRPr="00B471A3">
        <w:rPr>
          <w:rFonts w:ascii="Palatino Linotype" w:hAnsi="Palatino Linotype"/>
          <w:i/>
          <w:sz w:val="16"/>
          <w:szCs w:val="16"/>
        </w:rPr>
        <w:t xml:space="preserve"> per </w:t>
      </w:r>
      <w:proofErr w:type="spellStart"/>
      <w:r w:rsidRPr="00B471A3">
        <w:rPr>
          <w:rFonts w:ascii="Palatino Linotype" w:hAnsi="Palatino Linotype"/>
          <w:i/>
          <w:sz w:val="16"/>
          <w:szCs w:val="16"/>
        </w:rPr>
        <w:t>quascumque</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occasiones</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uxores</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suas</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dimittere</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sed</w:t>
      </w:r>
      <w:proofErr w:type="spellEnd"/>
      <w:r w:rsidRPr="00B471A3">
        <w:rPr>
          <w:rFonts w:ascii="Palatino Linotype" w:hAnsi="Palatino Linotype"/>
          <w:i/>
          <w:sz w:val="16"/>
          <w:szCs w:val="16"/>
        </w:rPr>
        <w:t xml:space="preserve"> in repudio </w:t>
      </w:r>
      <w:proofErr w:type="spellStart"/>
      <w:r w:rsidRPr="00B471A3">
        <w:rPr>
          <w:rFonts w:ascii="Palatino Linotype" w:hAnsi="Palatino Linotype"/>
          <w:i/>
          <w:sz w:val="16"/>
          <w:szCs w:val="16"/>
        </w:rPr>
        <w:t>mittendo</w:t>
      </w:r>
      <w:proofErr w:type="spellEnd"/>
      <w:r w:rsidRPr="00B471A3">
        <w:rPr>
          <w:rFonts w:ascii="Palatino Linotype" w:hAnsi="Palatino Linotype"/>
          <w:i/>
          <w:sz w:val="16"/>
          <w:szCs w:val="16"/>
        </w:rPr>
        <w:t xml:space="preserve"> a </w:t>
      </w:r>
      <w:proofErr w:type="spellStart"/>
      <w:r w:rsidRPr="00B471A3">
        <w:rPr>
          <w:rFonts w:ascii="Palatino Linotype" w:hAnsi="Palatino Linotype"/>
          <w:i/>
          <w:sz w:val="16"/>
          <w:szCs w:val="16"/>
        </w:rPr>
        <w:t>femina</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haec</w:t>
      </w:r>
      <w:proofErr w:type="spellEnd"/>
      <w:r w:rsidRPr="00B471A3">
        <w:rPr>
          <w:rFonts w:ascii="Palatino Linotype" w:hAnsi="Palatino Linotype"/>
          <w:i/>
          <w:sz w:val="16"/>
          <w:szCs w:val="16"/>
        </w:rPr>
        <w:t xml:space="preserve"> sola </w:t>
      </w:r>
      <w:proofErr w:type="spellStart"/>
      <w:r w:rsidRPr="00B471A3">
        <w:rPr>
          <w:rFonts w:ascii="Palatino Linotype" w:hAnsi="Palatino Linotype"/>
          <w:i/>
          <w:sz w:val="16"/>
          <w:szCs w:val="16"/>
        </w:rPr>
        <w:t>crimina</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inquiri</w:t>
      </w:r>
      <w:proofErr w:type="spellEnd"/>
      <w:r w:rsidRPr="00B471A3">
        <w:rPr>
          <w:rFonts w:ascii="Palatino Linotype" w:hAnsi="Palatino Linotype"/>
          <w:i/>
          <w:sz w:val="16"/>
          <w:szCs w:val="16"/>
        </w:rPr>
        <w:t xml:space="preserve">, </w:t>
      </w:r>
      <w:r w:rsidRPr="00B471A3">
        <w:rPr>
          <w:rFonts w:ascii="Palatino Linotype" w:hAnsi="Palatino Linotype"/>
          <w:b/>
          <w:i/>
          <w:sz w:val="16"/>
          <w:szCs w:val="16"/>
        </w:rPr>
        <w:t xml:space="preserve">si </w:t>
      </w:r>
      <w:proofErr w:type="spellStart"/>
      <w:r w:rsidRPr="00B471A3">
        <w:rPr>
          <w:rFonts w:ascii="Palatino Linotype" w:hAnsi="Palatino Linotype"/>
          <w:b/>
          <w:i/>
          <w:sz w:val="16"/>
          <w:szCs w:val="16"/>
        </w:rPr>
        <w:t>homicidam</w:t>
      </w:r>
      <w:proofErr w:type="spellEnd"/>
      <w:r w:rsidRPr="00B471A3">
        <w:rPr>
          <w:rFonts w:ascii="Palatino Linotype" w:hAnsi="Palatino Linotype"/>
          <w:b/>
          <w:i/>
          <w:sz w:val="16"/>
          <w:szCs w:val="16"/>
        </w:rPr>
        <w:t xml:space="preserve"> </w:t>
      </w:r>
      <w:proofErr w:type="spellStart"/>
      <w:r w:rsidRPr="00B471A3">
        <w:rPr>
          <w:rFonts w:ascii="Palatino Linotype" w:hAnsi="Palatino Linotype"/>
          <w:b/>
          <w:i/>
          <w:sz w:val="16"/>
          <w:szCs w:val="16"/>
        </w:rPr>
        <w:t>vel</w:t>
      </w:r>
      <w:proofErr w:type="spellEnd"/>
      <w:r w:rsidRPr="00B471A3">
        <w:rPr>
          <w:rFonts w:ascii="Palatino Linotype" w:hAnsi="Palatino Linotype"/>
          <w:b/>
          <w:i/>
          <w:sz w:val="16"/>
          <w:szCs w:val="16"/>
        </w:rPr>
        <w:t xml:space="preserve"> </w:t>
      </w:r>
      <w:proofErr w:type="spellStart"/>
      <w:r w:rsidRPr="00B471A3">
        <w:rPr>
          <w:rFonts w:ascii="Palatino Linotype" w:hAnsi="Palatino Linotype"/>
          <w:b/>
          <w:i/>
          <w:sz w:val="16"/>
          <w:szCs w:val="16"/>
        </w:rPr>
        <w:t>medicamentarium</w:t>
      </w:r>
      <w:proofErr w:type="spellEnd"/>
      <w:r w:rsidRPr="00B471A3">
        <w:rPr>
          <w:rFonts w:ascii="Palatino Linotype" w:hAnsi="Palatino Linotype"/>
          <w:b/>
          <w:i/>
          <w:sz w:val="16"/>
          <w:szCs w:val="16"/>
        </w:rPr>
        <w:t xml:space="preserve"> </w:t>
      </w:r>
      <w:proofErr w:type="spellStart"/>
      <w:r w:rsidRPr="00B471A3">
        <w:rPr>
          <w:rFonts w:ascii="Palatino Linotype" w:hAnsi="Palatino Linotype"/>
          <w:b/>
          <w:i/>
          <w:sz w:val="16"/>
          <w:szCs w:val="16"/>
        </w:rPr>
        <w:t>vel</w:t>
      </w:r>
      <w:proofErr w:type="spellEnd"/>
      <w:r w:rsidRPr="00B471A3">
        <w:rPr>
          <w:rFonts w:ascii="Palatino Linotype" w:hAnsi="Palatino Linotype"/>
          <w:b/>
          <w:i/>
          <w:sz w:val="16"/>
          <w:szCs w:val="16"/>
        </w:rPr>
        <w:t xml:space="preserve"> </w:t>
      </w:r>
      <w:proofErr w:type="spellStart"/>
      <w:r w:rsidRPr="00B471A3">
        <w:rPr>
          <w:rFonts w:ascii="Palatino Linotype" w:hAnsi="Palatino Linotype"/>
          <w:b/>
          <w:i/>
          <w:sz w:val="16"/>
          <w:szCs w:val="16"/>
        </w:rPr>
        <w:t>sepulcrorum</w:t>
      </w:r>
      <w:proofErr w:type="spellEnd"/>
      <w:r w:rsidRPr="00B471A3">
        <w:rPr>
          <w:rFonts w:ascii="Palatino Linotype" w:hAnsi="Palatino Linotype"/>
          <w:b/>
          <w:i/>
          <w:sz w:val="16"/>
          <w:szCs w:val="16"/>
        </w:rPr>
        <w:t xml:space="preserve"> </w:t>
      </w:r>
      <w:proofErr w:type="spellStart"/>
      <w:r w:rsidRPr="00B471A3">
        <w:rPr>
          <w:rFonts w:ascii="Palatino Linotype" w:hAnsi="Palatino Linotype"/>
          <w:b/>
          <w:i/>
          <w:sz w:val="16"/>
          <w:szCs w:val="16"/>
        </w:rPr>
        <w:t>dissolutorem</w:t>
      </w:r>
      <w:proofErr w:type="spellEnd"/>
      <w:r w:rsidRPr="00B471A3">
        <w:rPr>
          <w:rFonts w:ascii="Palatino Linotype" w:hAnsi="Palatino Linotype"/>
          <w:b/>
          <w:i/>
          <w:sz w:val="16"/>
          <w:szCs w:val="16"/>
        </w:rPr>
        <w:t xml:space="preserve"> </w:t>
      </w:r>
      <w:proofErr w:type="spellStart"/>
      <w:r w:rsidRPr="00B471A3">
        <w:rPr>
          <w:rFonts w:ascii="Palatino Linotype" w:hAnsi="Palatino Linotype"/>
          <w:b/>
          <w:i/>
          <w:sz w:val="16"/>
          <w:szCs w:val="16"/>
        </w:rPr>
        <w:t>maritum</w:t>
      </w:r>
      <w:proofErr w:type="spellEnd"/>
      <w:r w:rsidRPr="00B471A3">
        <w:rPr>
          <w:rFonts w:ascii="Palatino Linotype" w:hAnsi="Palatino Linotype"/>
          <w:b/>
          <w:i/>
          <w:sz w:val="16"/>
          <w:szCs w:val="16"/>
        </w:rPr>
        <w:t xml:space="preserve"> </w:t>
      </w:r>
      <w:proofErr w:type="spellStart"/>
      <w:r w:rsidRPr="00B471A3">
        <w:rPr>
          <w:rFonts w:ascii="Palatino Linotype" w:hAnsi="Palatino Linotype"/>
          <w:b/>
          <w:i/>
          <w:sz w:val="16"/>
          <w:szCs w:val="16"/>
        </w:rPr>
        <w:t>suum</w:t>
      </w:r>
      <w:proofErr w:type="spellEnd"/>
      <w:r w:rsidRPr="00B471A3">
        <w:rPr>
          <w:rFonts w:ascii="Palatino Linotype" w:hAnsi="Palatino Linotype"/>
          <w:b/>
          <w:i/>
          <w:sz w:val="16"/>
          <w:szCs w:val="16"/>
        </w:rPr>
        <w:t xml:space="preserve"> esse </w:t>
      </w:r>
      <w:proofErr w:type="spellStart"/>
      <w:r w:rsidRPr="00B471A3">
        <w:rPr>
          <w:rFonts w:ascii="Palatino Linotype" w:hAnsi="Palatino Linotype"/>
          <w:b/>
          <w:i/>
          <w:sz w:val="16"/>
          <w:szCs w:val="16"/>
        </w:rPr>
        <w:t>probaverit</w:t>
      </w:r>
      <w:proofErr w:type="spellEnd"/>
      <w:r w:rsidRPr="00B471A3">
        <w:rPr>
          <w:rFonts w:ascii="Palatino Linotype" w:hAnsi="Palatino Linotype"/>
          <w:b/>
          <w:i/>
          <w:sz w:val="16"/>
          <w:szCs w:val="16"/>
        </w:rPr>
        <w:t xml:space="preserve">, ut ita </w:t>
      </w:r>
      <w:proofErr w:type="spellStart"/>
      <w:r w:rsidRPr="00B471A3">
        <w:rPr>
          <w:rFonts w:ascii="Palatino Linotype" w:hAnsi="Palatino Linotype"/>
          <w:b/>
          <w:i/>
          <w:sz w:val="16"/>
          <w:szCs w:val="16"/>
        </w:rPr>
        <w:t>demum</w:t>
      </w:r>
      <w:proofErr w:type="spellEnd"/>
      <w:r w:rsidRPr="00B471A3">
        <w:rPr>
          <w:rFonts w:ascii="Palatino Linotype" w:hAnsi="Palatino Linotype"/>
          <w:b/>
          <w:i/>
          <w:sz w:val="16"/>
          <w:szCs w:val="16"/>
        </w:rPr>
        <w:t xml:space="preserve"> </w:t>
      </w:r>
      <w:proofErr w:type="spellStart"/>
      <w:r w:rsidRPr="00B471A3">
        <w:rPr>
          <w:rFonts w:ascii="Palatino Linotype" w:hAnsi="Palatino Linotype"/>
          <w:b/>
          <w:i/>
          <w:sz w:val="16"/>
          <w:szCs w:val="16"/>
        </w:rPr>
        <w:t>laudata</w:t>
      </w:r>
      <w:proofErr w:type="spellEnd"/>
      <w:r w:rsidRPr="00B471A3">
        <w:rPr>
          <w:rFonts w:ascii="Palatino Linotype" w:hAnsi="Palatino Linotype"/>
          <w:b/>
          <w:i/>
          <w:sz w:val="16"/>
          <w:szCs w:val="16"/>
        </w:rPr>
        <w:t xml:space="preserve"> </w:t>
      </w:r>
      <w:proofErr w:type="spellStart"/>
      <w:r w:rsidRPr="00B471A3">
        <w:rPr>
          <w:rFonts w:ascii="Palatino Linotype" w:hAnsi="Palatino Linotype"/>
          <w:b/>
          <w:i/>
          <w:sz w:val="16"/>
          <w:szCs w:val="16"/>
        </w:rPr>
        <w:t>omnem</w:t>
      </w:r>
      <w:proofErr w:type="spellEnd"/>
      <w:r w:rsidRPr="00B471A3">
        <w:rPr>
          <w:rFonts w:ascii="Palatino Linotype" w:hAnsi="Palatino Linotype"/>
          <w:b/>
          <w:i/>
          <w:sz w:val="16"/>
          <w:szCs w:val="16"/>
        </w:rPr>
        <w:t xml:space="preserve"> </w:t>
      </w:r>
      <w:proofErr w:type="spellStart"/>
      <w:r w:rsidRPr="00B471A3">
        <w:rPr>
          <w:rFonts w:ascii="Palatino Linotype" w:hAnsi="Palatino Linotype"/>
          <w:b/>
          <w:i/>
          <w:sz w:val="16"/>
          <w:szCs w:val="16"/>
        </w:rPr>
        <w:t>suam</w:t>
      </w:r>
      <w:proofErr w:type="spellEnd"/>
      <w:r w:rsidRPr="00B471A3">
        <w:rPr>
          <w:rFonts w:ascii="Palatino Linotype" w:hAnsi="Palatino Linotype"/>
          <w:b/>
          <w:i/>
          <w:sz w:val="16"/>
          <w:szCs w:val="16"/>
        </w:rPr>
        <w:t xml:space="preserve"> </w:t>
      </w:r>
      <w:proofErr w:type="spellStart"/>
      <w:r w:rsidRPr="00B471A3">
        <w:rPr>
          <w:rFonts w:ascii="Palatino Linotype" w:hAnsi="Palatino Linotype"/>
          <w:b/>
          <w:i/>
          <w:sz w:val="16"/>
          <w:szCs w:val="16"/>
        </w:rPr>
        <w:t>dotem</w:t>
      </w:r>
      <w:proofErr w:type="spellEnd"/>
      <w:r w:rsidRPr="00B471A3">
        <w:rPr>
          <w:rFonts w:ascii="Palatino Linotype" w:hAnsi="Palatino Linotype"/>
          <w:b/>
          <w:i/>
          <w:sz w:val="16"/>
          <w:szCs w:val="16"/>
        </w:rPr>
        <w:t xml:space="preserve"> </w:t>
      </w:r>
      <w:proofErr w:type="spellStart"/>
      <w:r w:rsidRPr="00B471A3">
        <w:rPr>
          <w:rFonts w:ascii="Palatino Linotype" w:hAnsi="Palatino Linotype"/>
          <w:b/>
          <w:i/>
          <w:sz w:val="16"/>
          <w:szCs w:val="16"/>
        </w:rPr>
        <w:t>recipiat</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Nam</w:t>
      </w:r>
      <w:proofErr w:type="spellEnd"/>
      <w:r w:rsidRPr="00B471A3">
        <w:rPr>
          <w:rFonts w:ascii="Palatino Linotype" w:hAnsi="Palatino Linotype"/>
          <w:i/>
          <w:sz w:val="16"/>
          <w:szCs w:val="16"/>
        </w:rPr>
        <w:t xml:space="preserve"> si </w:t>
      </w:r>
      <w:proofErr w:type="spellStart"/>
      <w:r w:rsidRPr="00B471A3">
        <w:rPr>
          <w:rFonts w:ascii="Palatino Linotype" w:hAnsi="Palatino Linotype"/>
          <w:i/>
          <w:sz w:val="16"/>
          <w:szCs w:val="16"/>
        </w:rPr>
        <w:t>praeter</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haec</w:t>
      </w:r>
      <w:proofErr w:type="spellEnd"/>
      <w:r w:rsidRPr="00B471A3">
        <w:rPr>
          <w:rFonts w:ascii="Palatino Linotype" w:hAnsi="Palatino Linotype"/>
          <w:i/>
          <w:sz w:val="16"/>
          <w:szCs w:val="16"/>
        </w:rPr>
        <w:t xml:space="preserve"> tria </w:t>
      </w:r>
      <w:proofErr w:type="spellStart"/>
      <w:r w:rsidRPr="00B471A3">
        <w:rPr>
          <w:rFonts w:ascii="Palatino Linotype" w:hAnsi="Palatino Linotype"/>
          <w:i/>
          <w:sz w:val="16"/>
          <w:szCs w:val="16"/>
        </w:rPr>
        <w:t>crimina</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repudium</w:t>
      </w:r>
      <w:proofErr w:type="spellEnd"/>
      <w:r w:rsidRPr="00B471A3">
        <w:rPr>
          <w:rFonts w:ascii="Palatino Linotype" w:hAnsi="Palatino Linotype"/>
          <w:i/>
          <w:sz w:val="16"/>
          <w:szCs w:val="16"/>
        </w:rPr>
        <w:t xml:space="preserve"> marito </w:t>
      </w:r>
      <w:proofErr w:type="spellStart"/>
      <w:r w:rsidRPr="00B471A3">
        <w:rPr>
          <w:rFonts w:ascii="Palatino Linotype" w:hAnsi="Palatino Linotype"/>
          <w:i/>
          <w:sz w:val="16"/>
          <w:szCs w:val="16"/>
        </w:rPr>
        <w:t>miserit</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oportet</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eam</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usque</w:t>
      </w:r>
      <w:proofErr w:type="spellEnd"/>
      <w:r w:rsidRPr="00B471A3">
        <w:rPr>
          <w:rFonts w:ascii="Palatino Linotype" w:hAnsi="Palatino Linotype"/>
          <w:i/>
          <w:sz w:val="16"/>
          <w:szCs w:val="16"/>
        </w:rPr>
        <w:t xml:space="preserve"> ad </w:t>
      </w:r>
      <w:proofErr w:type="spellStart"/>
      <w:r w:rsidRPr="00B471A3">
        <w:rPr>
          <w:rFonts w:ascii="Palatino Linotype" w:hAnsi="Palatino Linotype"/>
          <w:i/>
          <w:sz w:val="16"/>
          <w:szCs w:val="16"/>
        </w:rPr>
        <w:t>acuculam</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capitis</w:t>
      </w:r>
      <w:proofErr w:type="spellEnd"/>
      <w:r w:rsidRPr="00B471A3">
        <w:rPr>
          <w:rFonts w:ascii="Palatino Linotype" w:hAnsi="Palatino Linotype"/>
          <w:i/>
          <w:sz w:val="16"/>
          <w:szCs w:val="16"/>
        </w:rPr>
        <w:t xml:space="preserve"> in domo mariti </w:t>
      </w:r>
      <w:proofErr w:type="spellStart"/>
      <w:r w:rsidRPr="00B471A3">
        <w:rPr>
          <w:rFonts w:ascii="Palatino Linotype" w:hAnsi="Palatino Linotype"/>
          <w:i/>
          <w:sz w:val="16"/>
          <w:szCs w:val="16"/>
        </w:rPr>
        <w:t>deponere</w:t>
      </w:r>
      <w:proofErr w:type="spellEnd"/>
      <w:r w:rsidRPr="00B471A3">
        <w:rPr>
          <w:rFonts w:ascii="Palatino Linotype" w:hAnsi="Palatino Linotype"/>
          <w:i/>
          <w:sz w:val="16"/>
          <w:szCs w:val="16"/>
        </w:rPr>
        <w:t xml:space="preserve">, et pro </w:t>
      </w:r>
      <w:proofErr w:type="spellStart"/>
      <w:r w:rsidRPr="00B471A3">
        <w:rPr>
          <w:rFonts w:ascii="Palatino Linotype" w:hAnsi="Palatino Linotype"/>
          <w:i/>
          <w:sz w:val="16"/>
          <w:szCs w:val="16"/>
        </w:rPr>
        <w:t>tam</w:t>
      </w:r>
      <w:proofErr w:type="spellEnd"/>
      <w:r w:rsidRPr="00B471A3">
        <w:rPr>
          <w:rFonts w:ascii="Palatino Linotype" w:hAnsi="Palatino Linotype"/>
          <w:i/>
          <w:sz w:val="16"/>
          <w:szCs w:val="16"/>
        </w:rPr>
        <w:t xml:space="preserve"> magna sui </w:t>
      </w:r>
      <w:proofErr w:type="spellStart"/>
      <w:r w:rsidRPr="00B471A3">
        <w:rPr>
          <w:rFonts w:ascii="Palatino Linotype" w:hAnsi="Palatino Linotype"/>
          <w:i/>
          <w:sz w:val="16"/>
          <w:szCs w:val="16"/>
        </w:rPr>
        <w:t>confidentia</w:t>
      </w:r>
      <w:proofErr w:type="spellEnd"/>
      <w:r w:rsidRPr="00B471A3">
        <w:rPr>
          <w:rFonts w:ascii="Palatino Linotype" w:hAnsi="Palatino Linotype"/>
          <w:i/>
          <w:sz w:val="16"/>
          <w:szCs w:val="16"/>
        </w:rPr>
        <w:t xml:space="preserve"> in </w:t>
      </w:r>
      <w:proofErr w:type="spellStart"/>
      <w:r w:rsidRPr="00B471A3">
        <w:rPr>
          <w:rFonts w:ascii="Palatino Linotype" w:hAnsi="Palatino Linotype"/>
          <w:i/>
          <w:sz w:val="16"/>
          <w:szCs w:val="16"/>
        </w:rPr>
        <w:t>insulam</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deportari</w:t>
      </w:r>
      <w:proofErr w:type="spellEnd"/>
      <w:r w:rsidRPr="00B471A3">
        <w:rPr>
          <w:rFonts w:ascii="Palatino Linotype" w:hAnsi="Palatino Linotype"/>
          <w:i/>
          <w:sz w:val="16"/>
          <w:szCs w:val="16"/>
        </w:rPr>
        <w:t xml:space="preserve">. In </w:t>
      </w:r>
      <w:proofErr w:type="spellStart"/>
      <w:r w:rsidRPr="00B471A3">
        <w:rPr>
          <w:rFonts w:ascii="Palatino Linotype" w:hAnsi="Palatino Linotype"/>
          <w:i/>
          <w:sz w:val="16"/>
          <w:szCs w:val="16"/>
        </w:rPr>
        <w:t>masculis</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etiam</w:t>
      </w:r>
      <w:proofErr w:type="spellEnd"/>
      <w:r w:rsidRPr="00B471A3">
        <w:rPr>
          <w:rFonts w:ascii="Palatino Linotype" w:hAnsi="Palatino Linotype"/>
          <w:i/>
          <w:sz w:val="16"/>
          <w:szCs w:val="16"/>
        </w:rPr>
        <w:t xml:space="preserve">, si </w:t>
      </w:r>
      <w:proofErr w:type="spellStart"/>
      <w:r w:rsidRPr="00B471A3">
        <w:rPr>
          <w:rFonts w:ascii="Palatino Linotype" w:hAnsi="Palatino Linotype"/>
          <w:i/>
          <w:sz w:val="16"/>
          <w:szCs w:val="16"/>
        </w:rPr>
        <w:t>repudium</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mittant</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haec</w:t>
      </w:r>
      <w:proofErr w:type="spellEnd"/>
      <w:r w:rsidRPr="00B471A3">
        <w:rPr>
          <w:rFonts w:ascii="Palatino Linotype" w:hAnsi="Palatino Linotype"/>
          <w:i/>
          <w:sz w:val="16"/>
          <w:szCs w:val="16"/>
        </w:rPr>
        <w:t xml:space="preserve"> tria </w:t>
      </w:r>
      <w:proofErr w:type="spellStart"/>
      <w:r w:rsidRPr="00B471A3">
        <w:rPr>
          <w:rFonts w:ascii="Palatino Linotype" w:hAnsi="Palatino Linotype"/>
          <w:i/>
          <w:sz w:val="16"/>
          <w:szCs w:val="16"/>
        </w:rPr>
        <w:t>crimina</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inquiri</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conveniet</w:t>
      </w:r>
      <w:proofErr w:type="spellEnd"/>
      <w:r w:rsidRPr="00B471A3">
        <w:rPr>
          <w:rFonts w:ascii="Palatino Linotype" w:hAnsi="Palatino Linotype"/>
          <w:i/>
          <w:sz w:val="16"/>
          <w:szCs w:val="16"/>
        </w:rPr>
        <w:t xml:space="preserve">, si </w:t>
      </w:r>
      <w:proofErr w:type="spellStart"/>
      <w:r w:rsidRPr="00B471A3">
        <w:rPr>
          <w:rFonts w:ascii="Palatino Linotype" w:hAnsi="Palatino Linotype"/>
          <w:i/>
          <w:sz w:val="16"/>
          <w:szCs w:val="16"/>
        </w:rPr>
        <w:t>moecham</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vel</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medicamentariam</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vel</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conciliatricem</w:t>
      </w:r>
      <w:proofErr w:type="spellEnd"/>
      <w:r w:rsidRPr="00B471A3">
        <w:rPr>
          <w:rFonts w:ascii="Palatino Linotype" w:hAnsi="Palatino Linotype"/>
          <w:i/>
          <w:sz w:val="16"/>
          <w:szCs w:val="16"/>
        </w:rPr>
        <w:t xml:space="preserve"> repudiare </w:t>
      </w:r>
      <w:proofErr w:type="spellStart"/>
      <w:r w:rsidRPr="00B471A3">
        <w:rPr>
          <w:rFonts w:ascii="Palatino Linotype" w:hAnsi="Palatino Linotype"/>
          <w:i/>
          <w:sz w:val="16"/>
          <w:szCs w:val="16"/>
        </w:rPr>
        <w:t>voluerit</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Nam</w:t>
      </w:r>
      <w:proofErr w:type="spellEnd"/>
      <w:r w:rsidRPr="00B471A3">
        <w:rPr>
          <w:rFonts w:ascii="Palatino Linotype" w:hAnsi="Palatino Linotype"/>
          <w:i/>
          <w:sz w:val="16"/>
          <w:szCs w:val="16"/>
        </w:rPr>
        <w:t xml:space="preserve"> si ab </w:t>
      </w:r>
      <w:proofErr w:type="spellStart"/>
      <w:r w:rsidRPr="00B471A3">
        <w:rPr>
          <w:rFonts w:ascii="Palatino Linotype" w:hAnsi="Palatino Linotype"/>
          <w:i/>
          <w:sz w:val="16"/>
          <w:szCs w:val="16"/>
        </w:rPr>
        <w:t>his</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criminibus</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liberam</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eiecerit</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omnem</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dotem</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restituere</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debet</w:t>
      </w:r>
      <w:proofErr w:type="spellEnd"/>
      <w:r w:rsidRPr="00B471A3">
        <w:rPr>
          <w:rFonts w:ascii="Palatino Linotype" w:hAnsi="Palatino Linotype"/>
          <w:i/>
          <w:sz w:val="16"/>
          <w:szCs w:val="16"/>
        </w:rPr>
        <w:t xml:space="preserve"> et </w:t>
      </w:r>
      <w:proofErr w:type="spellStart"/>
      <w:r w:rsidRPr="00B471A3">
        <w:rPr>
          <w:rFonts w:ascii="Palatino Linotype" w:hAnsi="Palatino Linotype"/>
          <w:i/>
          <w:sz w:val="16"/>
          <w:szCs w:val="16"/>
        </w:rPr>
        <w:t>aliam</w:t>
      </w:r>
      <w:proofErr w:type="spellEnd"/>
      <w:r w:rsidRPr="00B471A3">
        <w:rPr>
          <w:rFonts w:ascii="Palatino Linotype" w:hAnsi="Palatino Linotype"/>
          <w:i/>
          <w:sz w:val="16"/>
          <w:szCs w:val="16"/>
        </w:rPr>
        <w:t xml:space="preserve"> non </w:t>
      </w:r>
      <w:proofErr w:type="spellStart"/>
      <w:r w:rsidRPr="00B471A3">
        <w:rPr>
          <w:rFonts w:ascii="Palatino Linotype" w:hAnsi="Palatino Linotype"/>
          <w:i/>
          <w:sz w:val="16"/>
          <w:szCs w:val="16"/>
        </w:rPr>
        <w:t>ducere</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Quod</w:t>
      </w:r>
      <w:proofErr w:type="spellEnd"/>
      <w:r w:rsidRPr="00B471A3">
        <w:rPr>
          <w:rFonts w:ascii="Palatino Linotype" w:hAnsi="Palatino Linotype"/>
          <w:i/>
          <w:sz w:val="16"/>
          <w:szCs w:val="16"/>
        </w:rPr>
        <w:t xml:space="preserve"> si </w:t>
      </w:r>
      <w:proofErr w:type="spellStart"/>
      <w:r w:rsidRPr="00B471A3">
        <w:rPr>
          <w:rFonts w:ascii="Palatino Linotype" w:hAnsi="Palatino Linotype"/>
          <w:i/>
          <w:sz w:val="16"/>
          <w:szCs w:val="16"/>
        </w:rPr>
        <w:t>fecerit</w:t>
      </w:r>
      <w:proofErr w:type="spellEnd"/>
      <w:r w:rsidRPr="00B471A3">
        <w:rPr>
          <w:rFonts w:ascii="Palatino Linotype" w:hAnsi="Palatino Linotype"/>
          <w:i/>
          <w:sz w:val="16"/>
          <w:szCs w:val="16"/>
        </w:rPr>
        <w:t xml:space="preserve">, priori coniugi </w:t>
      </w:r>
      <w:proofErr w:type="spellStart"/>
      <w:r w:rsidRPr="00B471A3">
        <w:rPr>
          <w:rFonts w:ascii="Palatino Linotype" w:hAnsi="Palatino Linotype"/>
          <w:i/>
          <w:sz w:val="16"/>
          <w:szCs w:val="16"/>
        </w:rPr>
        <w:t>facultas</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dabitur</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domum</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eius</w:t>
      </w:r>
      <w:proofErr w:type="spellEnd"/>
      <w:r w:rsidRPr="00B471A3">
        <w:rPr>
          <w:rFonts w:ascii="Palatino Linotype" w:hAnsi="Palatino Linotype"/>
          <w:i/>
          <w:sz w:val="16"/>
          <w:szCs w:val="16"/>
        </w:rPr>
        <w:t xml:space="preserve"> invadere et </w:t>
      </w:r>
      <w:proofErr w:type="spellStart"/>
      <w:r w:rsidRPr="00B471A3">
        <w:rPr>
          <w:rFonts w:ascii="Palatino Linotype" w:hAnsi="Palatino Linotype"/>
          <w:i/>
          <w:sz w:val="16"/>
          <w:szCs w:val="16"/>
        </w:rPr>
        <w:t>omnem</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dotem</w:t>
      </w:r>
      <w:proofErr w:type="spellEnd"/>
      <w:r w:rsidRPr="00B471A3">
        <w:rPr>
          <w:rFonts w:ascii="Palatino Linotype" w:hAnsi="Palatino Linotype"/>
          <w:i/>
          <w:sz w:val="16"/>
          <w:szCs w:val="16"/>
        </w:rPr>
        <w:t xml:space="preserve"> </w:t>
      </w:r>
      <w:proofErr w:type="spellStart"/>
      <w:r w:rsidRPr="00B471A3">
        <w:rPr>
          <w:rFonts w:ascii="Palatino Linotype" w:hAnsi="Palatino Linotype"/>
          <w:i/>
          <w:sz w:val="16"/>
          <w:szCs w:val="16"/>
        </w:rPr>
        <w:t>posterioris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uxoris</w:t>
      </w:r>
      <w:proofErr w:type="spellEnd"/>
      <w:r w:rsidRPr="008D3852">
        <w:rPr>
          <w:rFonts w:ascii="Palatino Linotype" w:hAnsi="Palatino Linotype"/>
          <w:i/>
          <w:sz w:val="16"/>
          <w:szCs w:val="16"/>
        </w:rPr>
        <w:t xml:space="preserve"> </w:t>
      </w:r>
      <w:proofErr w:type="gramStart"/>
      <w:r w:rsidRPr="008D3852">
        <w:rPr>
          <w:rFonts w:ascii="Palatino Linotype" w:hAnsi="Palatino Linotype"/>
          <w:i/>
          <w:sz w:val="16"/>
          <w:szCs w:val="16"/>
        </w:rPr>
        <w:t>ad</w:t>
      </w:r>
      <w:proofErr w:type="gram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semet</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ipsam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transferre</w:t>
      </w:r>
      <w:proofErr w:type="spellEnd"/>
      <w:r w:rsidRPr="008D3852">
        <w:rPr>
          <w:rFonts w:ascii="Palatino Linotype" w:hAnsi="Palatino Linotype"/>
          <w:i/>
          <w:sz w:val="16"/>
          <w:szCs w:val="16"/>
        </w:rPr>
        <w:t xml:space="preserve"> pro </w:t>
      </w:r>
      <w:proofErr w:type="spellStart"/>
      <w:r w:rsidRPr="008D3852">
        <w:rPr>
          <w:rFonts w:ascii="Palatino Linotype" w:hAnsi="Palatino Linotype"/>
          <w:i/>
          <w:sz w:val="16"/>
          <w:szCs w:val="16"/>
        </w:rPr>
        <w:t>iniuria</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sibi</w:t>
      </w:r>
      <w:proofErr w:type="spellEnd"/>
      <w:r w:rsidRPr="008D3852">
        <w:rPr>
          <w:rFonts w:ascii="Palatino Linotype" w:hAnsi="Palatino Linotype"/>
          <w:i/>
          <w:sz w:val="16"/>
          <w:szCs w:val="16"/>
        </w:rPr>
        <w:t xml:space="preserve"> illata. </w:t>
      </w:r>
      <w:proofErr w:type="spellStart"/>
      <w:r w:rsidRPr="008D3852">
        <w:rPr>
          <w:rFonts w:ascii="Palatino Linotype" w:hAnsi="Palatino Linotype"/>
          <w:sz w:val="16"/>
          <w:szCs w:val="16"/>
        </w:rPr>
        <w:t>Dat</w:t>
      </w:r>
      <w:proofErr w:type="spellEnd"/>
      <w:r w:rsidRPr="008D3852">
        <w:rPr>
          <w:rFonts w:ascii="Palatino Linotype" w:hAnsi="Palatino Linotype"/>
          <w:sz w:val="16"/>
          <w:szCs w:val="16"/>
        </w:rPr>
        <w:t xml:space="preserve">. iii. non. mai. Basso et </w:t>
      </w:r>
      <w:proofErr w:type="spellStart"/>
      <w:r w:rsidRPr="008D3852">
        <w:rPr>
          <w:rFonts w:ascii="Palatino Linotype" w:hAnsi="Palatino Linotype"/>
          <w:sz w:val="16"/>
          <w:szCs w:val="16"/>
        </w:rPr>
        <w:t>Ablavio</w:t>
      </w:r>
      <w:proofErr w:type="spellEnd"/>
      <w:r w:rsidRPr="008D3852">
        <w:rPr>
          <w:rFonts w:ascii="Palatino Linotype" w:hAnsi="Palatino Linotype"/>
          <w:sz w:val="16"/>
          <w:szCs w:val="16"/>
        </w:rPr>
        <w:t xml:space="preserve"> </w:t>
      </w:r>
      <w:proofErr w:type="spellStart"/>
      <w:r w:rsidRPr="008D3852">
        <w:rPr>
          <w:rFonts w:ascii="Palatino Linotype" w:hAnsi="Palatino Linotype"/>
          <w:sz w:val="16"/>
          <w:szCs w:val="16"/>
        </w:rPr>
        <w:t>coss</w:t>
      </w:r>
      <w:proofErr w:type="spellEnd"/>
      <w:r w:rsidRPr="008D3852">
        <w:rPr>
          <w:rFonts w:ascii="Palatino Linotype" w:hAnsi="Palatino Linotype"/>
          <w:sz w:val="16"/>
          <w:szCs w:val="16"/>
        </w:rPr>
        <w:t>. [331 d.C.].</w:t>
      </w:r>
    </w:p>
  </w:footnote>
  <w:footnote w:id="2">
    <w:p w:rsidR="007F2FF5" w:rsidRPr="008D3852" w:rsidRDefault="007F2FF5" w:rsidP="007F2FF5">
      <w:pPr>
        <w:pStyle w:val="Testonotaapidipagina"/>
        <w:jc w:val="both"/>
        <w:rPr>
          <w:sz w:val="16"/>
          <w:szCs w:val="16"/>
        </w:rPr>
      </w:pPr>
      <w:r w:rsidRPr="008D3852">
        <w:rPr>
          <w:rStyle w:val="Rimandonotaapidipagina"/>
          <w:sz w:val="16"/>
          <w:szCs w:val="16"/>
        </w:rPr>
        <w:footnoteRef/>
      </w:r>
      <w:r w:rsidRPr="008D3852">
        <w:rPr>
          <w:sz w:val="16"/>
          <w:szCs w:val="16"/>
        </w:rPr>
        <w:t xml:space="preserve"> Così ancora in </w:t>
      </w:r>
      <w:proofErr w:type="spellStart"/>
      <w:r w:rsidRPr="008D3852">
        <w:rPr>
          <w:sz w:val="16"/>
          <w:szCs w:val="16"/>
        </w:rPr>
        <w:t>C.Th</w:t>
      </w:r>
      <w:proofErr w:type="spellEnd"/>
      <w:r w:rsidRPr="008D3852">
        <w:rPr>
          <w:sz w:val="16"/>
          <w:szCs w:val="16"/>
        </w:rPr>
        <w:t>. 9. 7. 2 (</w:t>
      </w:r>
      <w:proofErr w:type="spellStart"/>
      <w:r w:rsidRPr="008D3852">
        <w:rPr>
          <w:sz w:val="16"/>
          <w:szCs w:val="16"/>
        </w:rPr>
        <w:t>rip</w:t>
      </w:r>
      <w:proofErr w:type="spellEnd"/>
      <w:r w:rsidRPr="008D3852">
        <w:rPr>
          <w:sz w:val="16"/>
          <w:szCs w:val="16"/>
        </w:rPr>
        <w:t xml:space="preserve">. con varianti in C. 9. 9. 29). Né va dimenticato che il pensiero di Agostino in tema di legittimità delle nuove nozze del maschio, a fronte dell’adulterio della femmina, si evolve sino al 413: cfr. infatti </w:t>
      </w:r>
      <w:r w:rsidRPr="008D3852">
        <w:rPr>
          <w:i/>
          <w:sz w:val="16"/>
          <w:szCs w:val="16"/>
        </w:rPr>
        <w:t xml:space="preserve">De fide et </w:t>
      </w:r>
      <w:proofErr w:type="spellStart"/>
      <w:r w:rsidRPr="008D3852">
        <w:rPr>
          <w:i/>
          <w:sz w:val="16"/>
          <w:szCs w:val="16"/>
        </w:rPr>
        <w:t>operibus</w:t>
      </w:r>
      <w:proofErr w:type="spellEnd"/>
      <w:r w:rsidRPr="008D3852">
        <w:rPr>
          <w:sz w:val="16"/>
          <w:szCs w:val="16"/>
        </w:rPr>
        <w:t xml:space="preserve"> 19. 35: </w:t>
      </w:r>
      <w:proofErr w:type="spellStart"/>
      <w:r w:rsidRPr="008D3852">
        <w:rPr>
          <w:i/>
          <w:sz w:val="16"/>
          <w:szCs w:val="16"/>
        </w:rPr>
        <w:t>Quisquis</w:t>
      </w:r>
      <w:proofErr w:type="spellEnd"/>
      <w:r w:rsidRPr="008D3852">
        <w:rPr>
          <w:i/>
          <w:sz w:val="16"/>
          <w:szCs w:val="16"/>
        </w:rPr>
        <w:t xml:space="preserve"> </w:t>
      </w:r>
      <w:proofErr w:type="spellStart"/>
      <w:r w:rsidRPr="008D3852">
        <w:rPr>
          <w:i/>
          <w:sz w:val="16"/>
          <w:szCs w:val="16"/>
        </w:rPr>
        <w:t>etiam</w:t>
      </w:r>
      <w:proofErr w:type="spellEnd"/>
      <w:r w:rsidRPr="008D3852">
        <w:rPr>
          <w:i/>
          <w:sz w:val="16"/>
          <w:szCs w:val="16"/>
        </w:rPr>
        <w:t xml:space="preserve"> </w:t>
      </w:r>
      <w:proofErr w:type="spellStart"/>
      <w:r w:rsidRPr="008D3852">
        <w:rPr>
          <w:i/>
          <w:sz w:val="16"/>
          <w:szCs w:val="16"/>
        </w:rPr>
        <w:t>uxorem</w:t>
      </w:r>
      <w:proofErr w:type="spellEnd"/>
      <w:r w:rsidRPr="008D3852">
        <w:rPr>
          <w:i/>
          <w:sz w:val="16"/>
          <w:szCs w:val="16"/>
        </w:rPr>
        <w:t xml:space="preserve"> in adulterio </w:t>
      </w:r>
      <w:proofErr w:type="spellStart"/>
      <w:r w:rsidRPr="008D3852">
        <w:rPr>
          <w:i/>
          <w:sz w:val="16"/>
          <w:szCs w:val="16"/>
        </w:rPr>
        <w:t>deprehensam</w:t>
      </w:r>
      <w:proofErr w:type="spellEnd"/>
      <w:r w:rsidRPr="008D3852">
        <w:rPr>
          <w:i/>
          <w:sz w:val="16"/>
          <w:szCs w:val="16"/>
        </w:rPr>
        <w:t xml:space="preserve"> </w:t>
      </w:r>
      <w:proofErr w:type="spellStart"/>
      <w:r w:rsidRPr="008D3852">
        <w:rPr>
          <w:i/>
          <w:sz w:val="16"/>
          <w:szCs w:val="16"/>
        </w:rPr>
        <w:t>dimiserit</w:t>
      </w:r>
      <w:proofErr w:type="spellEnd"/>
      <w:r w:rsidRPr="008D3852">
        <w:rPr>
          <w:i/>
          <w:sz w:val="16"/>
          <w:szCs w:val="16"/>
        </w:rPr>
        <w:t xml:space="preserve">, ed </w:t>
      </w:r>
      <w:proofErr w:type="spellStart"/>
      <w:r w:rsidRPr="008D3852">
        <w:rPr>
          <w:i/>
          <w:sz w:val="16"/>
          <w:szCs w:val="16"/>
        </w:rPr>
        <w:t>aliam</w:t>
      </w:r>
      <w:proofErr w:type="spellEnd"/>
      <w:r w:rsidRPr="008D3852">
        <w:rPr>
          <w:i/>
          <w:sz w:val="16"/>
          <w:szCs w:val="16"/>
        </w:rPr>
        <w:t xml:space="preserve"> </w:t>
      </w:r>
      <w:proofErr w:type="spellStart"/>
      <w:r w:rsidRPr="008D3852">
        <w:rPr>
          <w:i/>
          <w:sz w:val="16"/>
          <w:szCs w:val="16"/>
        </w:rPr>
        <w:t>duxerit</w:t>
      </w:r>
      <w:proofErr w:type="spellEnd"/>
      <w:r w:rsidRPr="008D3852">
        <w:rPr>
          <w:i/>
          <w:sz w:val="16"/>
          <w:szCs w:val="16"/>
        </w:rPr>
        <w:t xml:space="preserve">, non </w:t>
      </w:r>
      <w:proofErr w:type="spellStart"/>
      <w:r w:rsidRPr="008D3852">
        <w:rPr>
          <w:i/>
          <w:sz w:val="16"/>
          <w:szCs w:val="16"/>
        </w:rPr>
        <w:t>videtur</w:t>
      </w:r>
      <w:proofErr w:type="spellEnd"/>
      <w:r w:rsidRPr="008D3852">
        <w:rPr>
          <w:i/>
          <w:sz w:val="16"/>
          <w:szCs w:val="16"/>
        </w:rPr>
        <w:t xml:space="preserve"> </w:t>
      </w:r>
      <w:proofErr w:type="spellStart"/>
      <w:r w:rsidRPr="008D3852">
        <w:rPr>
          <w:i/>
          <w:sz w:val="16"/>
          <w:szCs w:val="16"/>
        </w:rPr>
        <w:t>aequandus</w:t>
      </w:r>
      <w:proofErr w:type="spellEnd"/>
      <w:r w:rsidRPr="008D3852">
        <w:rPr>
          <w:i/>
          <w:sz w:val="16"/>
          <w:szCs w:val="16"/>
        </w:rPr>
        <w:t xml:space="preserve"> </w:t>
      </w:r>
      <w:proofErr w:type="spellStart"/>
      <w:r w:rsidRPr="008D3852">
        <w:rPr>
          <w:i/>
          <w:sz w:val="16"/>
          <w:szCs w:val="16"/>
        </w:rPr>
        <w:t>eis</w:t>
      </w:r>
      <w:proofErr w:type="spellEnd"/>
      <w:r w:rsidRPr="008D3852">
        <w:rPr>
          <w:i/>
          <w:sz w:val="16"/>
          <w:szCs w:val="16"/>
        </w:rPr>
        <w:t xml:space="preserve"> qui, </w:t>
      </w:r>
      <w:proofErr w:type="spellStart"/>
      <w:r w:rsidRPr="008D3852">
        <w:rPr>
          <w:i/>
          <w:sz w:val="16"/>
          <w:szCs w:val="16"/>
        </w:rPr>
        <w:t>excepta</w:t>
      </w:r>
      <w:proofErr w:type="spellEnd"/>
      <w:r w:rsidRPr="008D3852">
        <w:rPr>
          <w:i/>
          <w:sz w:val="16"/>
          <w:szCs w:val="16"/>
        </w:rPr>
        <w:t xml:space="preserve"> causa </w:t>
      </w:r>
      <w:proofErr w:type="spellStart"/>
      <w:r w:rsidRPr="008D3852">
        <w:rPr>
          <w:i/>
          <w:sz w:val="16"/>
          <w:szCs w:val="16"/>
        </w:rPr>
        <w:t>adulterii</w:t>
      </w:r>
      <w:proofErr w:type="spellEnd"/>
      <w:r w:rsidRPr="008D3852">
        <w:rPr>
          <w:i/>
          <w:sz w:val="16"/>
          <w:szCs w:val="16"/>
        </w:rPr>
        <w:t xml:space="preserve">, </w:t>
      </w:r>
      <w:proofErr w:type="spellStart"/>
      <w:r w:rsidRPr="008D3852">
        <w:rPr>
          <w:i/>
          <w:sz w:val="16"/>
          <w:szCs w:val="16"/>
        </w:rPr>
        <w:t>dimittunt</w:t>
      </w:r>
      <w:proofErr w:type="spellEnd"/>
      <w:r w:rsidRPr="008D3852">
        <w:rPr>
          <w:i/>
          <w:sz w:val="16"/>
          <w:szCs w:val="16"/>
        </w:rPr>
        <w:t xml:space="preserve"> </w:t>
      </w:r>
      <w:proofErr w:type="gramStart"/>
      <w:r w:rsidRPr="008D3852">
        <w:rPr>
          <w:i/>
          <w:sz w:val="16"/>
          <w:szCs w:val="16"/>
        </w:rPr>
        <w:t>ed</w:t>
      </w:r>
      <w:proofErr w:type="gramEnd"/>
      <w:r w:rsidRPr="008D3852">
        <w:rPr>
          <w:i/>
          <w:sz w:val="16"/>
          <w:szCs w:val="16"/>
        </w:rPr>
        <w:t xml:space="preserve"> </w:t>
      </w:r>
      <w:proofErr w:type="spellStart"/>
      <w:r w:rsidRPr="008D3852">
        <w:rPr>
          <w:i/>
          <w:sz w:val="16"/>
          <w:szCs w:val="16"/>
        </w:rPr>
        <w:t>ducunt</w:t>
      </w:r>
      <w:proofErr w:type="spellEnd"/>
      <w:r w:rsidRPr="008D3852">
        <w:rPr>
          <w:sz w:val="16"/>
          <w:szCs w:val="16"/>
        </w:rPr>
        <w:t>. Come dire che, al di fuori dell’ipotesi riprovevole di una “prava cupidigia” di prendersi un’altra consorte, si può giustificare sia il ripudio, sia il prendere un’altra donna in moglie.</w:t>
      </w:r>
    </w:p>
  </w:footnote>
  <w:footnote w:id="3">
    <w:p w:rsidR="007F2FF5" w:rsidRPr="008D3852" w:rsidRDefault="007F2FF5" w:rsidP="007F2FF5">
      <w:pPr>
        <w:pStyle w:val="Testonotaapidipagina"/>
        <w:jc w:val="both"/>
        <w:rPr>
          <w:sz w:val="16"/>
          <w:szCs w:val="16"/>
        </w:rPr>
      </w:pPr>
      <w:r w:rsidRPr="008D3852">
        <w:rPr>
          <w:rStyle w:val="Rimandonotaapidipagina"/>
          <w:sz w:val="16"/>
          <w:szCs w:val="16"/>
        </w:rPr>
        <w:footnoteRef/>
      </w:r>
      <w:r w:rsidRPr="008D3852">
        <w:rPr>
          <w:sz w:val="16"/>
          <w:szCs w:val="16"/>
        </w:rPr>
        <w:t xml:space="preserve"> </w:t>
      </w:r>
      <w:r w:rsidRPr="008D3852">
        <w:rPr>
          <w:sz w:val="16"/>
          <w:szCs w:val="16"/>
          <w:lang w:eastAsia="it-IT"/>
        </w:rPr>
        <w:t xml:space="preserve">Un’esposizione critica dei contenuti della legge è in </w:t>
      </w:r>
      <w:r w:rsidRPr="008D3852">
        <w:rPr>
          <w:smallCaps/>
          <w:sz w:val="16"/>
          <w:szCs w:val="16"/>
          <w:lang w:eastAsia="it-IT"/>
        </w:rPr>
        <w:t>C. Venturini</w:t>
      </w:r>
      <w:r w:rsidRPr="008D3852">
        <w:rPr>
          <w:sz w:val="16"/>
          <w:szCs w:val="16"/>
          <w:lang w:eastAsia="it-IT"/>
        </w:rPr>
        <w:t xml:space="preserve">, </w:t>
      </w:r>
      <w:r w:rsidRPr="008D3852">
        <w:rPr>
          <w:i/>
          <w:sz w:val="16"/>
          <w:szCs w:val="16"/>
          <w:lang w:eastAsia="it-IT"/>
        </w:rPr>
        <w:t xml:space="preserve">La </w:t>
      </w:r>
      <w:proofErr w:type="spellStart"/>
      <w:r w:rsidRPr="008D3852">
        <w:rPr>
          <w:i/>
          <w:sz w:val="16"/>
          <w:szCs w:val="16"/>
          <w:lang w:eastAsia="it-IT"/>
        </w:rPr>
        <w:t>ripudianda</w:t>
      </w:r>
      <w:proofErr w:type="spellEnd"/>
      <w:r w:rsidRPr="008D3852">
        <w:rPr>
          <w:sz w:val="16"/>
          <w:szCs w:val="16"/>
          <w:lang w:eastAsia="it-IT"/>
        </w:rPr>
        <w:t xml:space="preserve">, ora in </w:t>
      </w:r>
      <w:r w:rsidRPr="008D3852">
        <w:rPr>
          <w:i/>
          <w:sz w:val="16"/>
          <w:szCs w:val="16"/>
          <w:lang w:eastAsia="it-IT"/>
        </w:rPr>
        <w:t>Studi di diritto delle persone e di vita sociale in Roma antica</w:t>
      </w:r>
      <w:r w:rsidRPr="008D3852">
        <w:rPr>
          <w:sz w:val="16"/>
          <w:szCs w:val="16"/>
          <w:lang w:eastAsia="it-IT"/>
        </w:rPr>
        <w:t>, Napoli 2014, 77 ss., ove si nota giustamente come l’avversione del ceto dirigente romano nei confronti della legislazione matrimoniale augustea possa aver suscitato questa reazione della legislazione imperiale costantiniana, per eccitare nuovamente la delazione criminale.</w:t>
      </w:r>
    </w:p>
  </w:footnote>
  <w:footnote w:id="4">
    <w:p w:rsidR="007F2FF5" w:rsidRPr="008D3852" w:rsidRDefault="007F2FF5" w:rsidP="007F2FF5">
      <w:pPr>
        <w:widowControl w:val="0"/>
        <w:spacing w:after="0" w:line="240" w:lineRule="auto"/>
        <w:jc w:val="both"/>
        <w:rPr>
          <w:rFonts w:ascii="Palatino Linotype" w:hAnsi="Palatino Linotype"/>
          <w:sz w:val="16"/>
          <w:szCs w:val="16"/>
        </w:rPr>
      </w:pPr>
      <w:r w:rsidRPr="008D3852">
        <w:rPr>
          <w:rStyle w:val="Rimandonotaapidipagina"/>
          <w:rFonts w:ascii="Palatino Linotype" w:hAnsi="Palatino Linotype"/>
          <w:sz w:val="16"/>
          <w:szCs w:val="16"/>
        </w:rPr>
        <w:footnoteRef/>
      </w:r>
      <w:r w:rsidRPr="008D3852">
        <w:rPr>
          <w:rFonts w:ascii="Palatino Linotype" w:hAnsi="Palatino Linotype"/>
          <w:sz w:val="16"/>
          <w:szCs w:val="16"/>
          <w:lang w:val="en-GB"/>
        </w:rPr>
        <w:t xml:space="preserve"> Nov. </w:t>
      </w:r>
      <w:proofErr w:type="spellStart"/>
      <w:r w:rsidRPr="008D3852">
        <w:rPr>
          <w:rFonts w:ascii="Palatino Linotype" w:hAnsi="Palatino Linotype"/>
          <w:sz w:val="16"/>
          <w:szCs w:val="16"/>
          <w:lang w:val="en-GB"/>
        </w:rPr>
        <w:t>Theod</w:t>
      </w:r>
      <w:proofErr w:type="spellEnd"/>
      <w:r w:rsidRPr="008D3852">
        <w:rPr>
          <w:rFonts w:ascii="Palatino Linotype" w:hAnsi="Palatino Linotype"/>
          <w:sz w:val="16"/>
          <w:szCs w:val="16"/>
          <w:lang w:val="en-GB"/>
        </w:rPr>
        <w:t xml:space="preserve">. 12 – </w:t>
      </w:r>
      <w:r w:rsidRPr="008D3852">
        <w:rPr>
          <w:rFonts w:ascii="Palatino Linotype" w:hAnsi="Palatino Linotype"/>
          <w:i/>
          <w:sz w:val="16"/>
          <w:szCs w:val="16"/>
          <w:lang w:val="en-GB"/>
        </w:rPr>
        <w:t xml:space="preserve">De </w:t>
      </w:r>
      <w:proofErr w:type="spellStart"/>
      <w:r w:rsidRPr="008D3852">
        <w:rPr>
          <w:rFonts w:ascii="Palatino Linotype" w:hAnsi="Palatino Linotype"/>
          <w:i/>
          <w:sz w:val="16"/>
          <w:szCs w:val="16"/>
          <w:lang w:val="en-GB"/>
        </w:rPr>
        <w:t>adulteriis</w:t>
      </w:r>
      <w:proofErr w:type="spellEnd"/>
      <w:r w:rsidRPr="008D3852">
        <w:rPr>
          <w:rFonts w:ascii="Palatino Linotype" w:hAnsi="Palatino Linotype"/>
          <w:sz w:val="16"/>
          <w:szCs w:val="16"/>
          <w:lang w:val="en-GB"/>
        </w:rPr>
        <w:t xml:space="preserve">. 1. </w:t>
      </w:r>
      <w:proofErr w:type="spellStart"/>
      <w:r w:rsidRPr="008D3852">
        <w:rPr>
          <w:rStyle w:val="Enfasigrassetto"/>
          <w:rFonts w:ascii="Palatino Linotype" w:hAnsi="Palatino Linotype"/>
          <w:smallCaps/>
          <w:sz w:val="16"/>
          <w:szCs w:val="16"/>
          <w:lang w:val="en-GB"/>
        </w:rPr>
        <w:t>Impp</w:t>
      </w:r>
      <w:proofErr w:type="spellEnd"/>
      <w:r w:rsidRPr="008D3852">
        <w:rPr>
          <w:rStyle w:val="Enfasigrassetto"/>
          <w:rFonts w:ascii="Palatino Linotype" w:hAnsi="Palatino Linotype"/>
          <w:smallCaps/>
          <w:sz w:val="16"/>
          <w:szCs w:val="16"/>
          <w:lang w:val="en-GB"/>
        </w:rPr>
        <w:t xml:space="preserve">. </w:t>
      </w:r>
      <w:proofErr w:type="spellStart"/>
      <w:r w:rsidRPr="008D3852">
        <w:rPr>
          <w:rStyle w:val="Enfasigrassetto"/>
          <w:rFonts w:ascii="Palatino Linotype" w:hAnsi="Palatino Linotype"/>
          <w:smallCaps/>
          <w:sz w:val="16"/>
          <w:szCs w:val="16"/>
        </w:rPr>
        <w:t>Theodosius</w:t>
      </w:r>
      <w:proofErr w:type="spellEnd"/>
      <w:r w:rsidRPr="008D3852">
        <w:rPr>
          <w:rStyle w:val="Enfasigrassetto"/>
          <w:rFonts w:ascii="Palatino Linotype" w:hAnsi="Palatino Linotype"/>
          <w:smallCaps/>
          <w:sz w:val="16"/>
          <w:szCs w:val="16"/>
        </w:rPr>
        <w:t xml:space="preserve"> et </w:t>
      </w:r>
      <w:proofErr w:type="spellStart"/>
      <w:r w:rsidRPr="008D3852">
        <w:rPr>
          <w:rStyle w:val="Enfasigrassetto"/>
          <w:rFonts w:ascii="Palatino Linotype" w:hAnsi="Palatino Linotype"/>
          <w:smallCaps/>
          <w:sz w:val="16"/>
          <w:szCs w:val="16"/>
        </w:rPr>
        <w:t>Valentinianus</w:t>
      </w:r>
      <w:proofErr w:type="spellEnd"/>
      <w:r w:rsidRPr="008D3852">
        <w:rPr>
          <w:rStyle w:val="Enfasigrassetto"/>
          <w:rFonts w:ascii="Palatino Linotype" w:hAnsi="Palatino Linotype"/>
          <w:smallCaps/>
          <w:sz w:val="16"/>
          <w:szCs w:val="16"/>
        </w:rPr>
        <w:t xml:space="preserve"> AA. </w:t>
      </w:r>
      <w:proofErr w:type="spellStart"/>
      <w:r w:rsidRPr="008D3852">
        <w:rPr>
          <w:rStyle w:val="Enfasigrassetto"/>
          <w:rFonts w:ascii="Palatino Linotype" w:hAnsi="Palatino Linotype"/>
          <w:smallCaps/>
          <w:sz w:val="16"/>
          <w:szCs w:val="16"/>
        </w:rPr>
        <w:t>Florentio</w:t>
      </w:r>
      <w:proofErr w:type="spellEnd"/>
      <w:r w:rsidRPr="008D3852">
        <w:rPr>
          <w:rStyle w:val="Enfasigrassetto"/>
          <w:rFonts w:ascii="Palatino Linotype" w:hAnsi="Palatino Linotype"/>
          <w:smallCaps/>
          <w:sz w:val="16"/>
          <w:szCs w:val="16"/>
        </w:rPr>
        <w:t xml:space="preserve"> </w:t>
      </w:r>
      <w:proofErr w:type="spellStart"/>
      <w:r w:rsidRPr="008D3852">
        <w:rPr>
          <w:rStyle w:val="Enfasigrassetto"/>
          <w:rFonts w:ascii="Palatino Linotype" w:hAnsi="Palatino Linotype"/>
          <w:smallCaps/>
          <w:sz w:val="16"/>
          <w:szCs w:val="16"/>
        </w:rPr>
        <w:t>pf</w:t>
      </w:r>
      <w:proofErr w:type="spellEnd"/>
      <w:r w:rsidRPr="008D3852">
        <w:rPr>
          <w:rStyle w:val="Enfasigrassetto"/>
          <w:rFonts w:ascii="Palatino Linotype" w:hAnsi="Palatino Linotype"/>
          <w:smallCaps/>
          <w:sz w:val="16"/>
          <w:szCs w:val="16"/>
        </w:rPr>
        <w:t>. p</w:t>
      </w:r>
      <w:r w:rsidRPr="008D3852">
        <w:rPr>
          <w:rStyle w:val="Enfasigrassetto"/>
          <w:rFonts w:ascii="Palatino Linotype" w:hAnsi="Palatino Linotype"/>
          <w:sz w:val="16"/>
          <w:szCs w:val="16"/>
        </w:rPr>
        <w:t xml:space="preserve">. </w:t>
      </w:r>
      <w:proofErr w:type="spellStart"/>
      <w:r w:rsidRPr="008D3852">
        <w:rPr>
          <w:rStyle w:val="Enfasigrassetto"/>
          <w:rFonts w:ascii="Palatino Linotype" w:hAnsi="Palatino Linotype"/>
          <w:i/>
          <w:sz w:val="16"/>
          <w:szCs w:val="16"/>
        </w:rPr>
        <w:t>Consensu</w:t>
      </w:r>
      <w:proofErr w:type="spellEnd"/>
      <w:r w:rsidRPr="008D3852">
        <w:rPr>
          <w:rStyle w:val="Enfasigrassetto"/>
          <w:rFonts w:ascii="Palatino Linotype" w:hAnsi="Palatino Linotype"/>
          <w:i/>
          <w:sz w:val="16"/>
          <w:szCs w:val="16"/>
        </w:rPr>
        <w:t xml:space="preserve"> licita </w:t>
      </w:r>
      <w:proofErr w:type="spellStart"/>
      <w:r w:rsidRPr="008D3852">
        <w:rPr>
          <w:rStyle w:val="Enfasigrassetto"/>
          <w:rFonts w:ascii="Palatino Linotype" w:hAnsi="Palatino Linotype"/>
          <w:i/>
          <w:sz w:val="16"/>
          <w:szCs w:val="16"/>
        </w:rPr>
        <w:t>matrimonia</w:t>
      </w:r>
      <w:proofErr w:type="spellEnd"/>
      <w:r w:rsidRPr="008D3852">
        <w:rPr>
          <w:rStyle w:val="Enfasigrassetto"/>
          <w:rFonts w:ascii="Palatino Linotype" w:hAnsi="Palatino Linotype"/>
          <w:i/>
          <w:sz w:val="16"/>
          <w:szCs w:val="16"/>
        </w:rPr>
        <w:t xml:space="preserve"> posse </w:t>
      </w:r>
      <w:proofErr w:type="spellStart"/>
      <w:r w:rsidRPr="008D3852">
        <w:rPr>
          <w:rStyle w:val="Enfasigrassetto"/>
          <w:rFonts w:ascii="Palatino Linotype" w:hAnsi="Palatino Linotype"/>
          <w:i/>
          <w:sz w:val="16"/>
          <w:szCs w:val="16"/>
        </w:rPr>
        <w:t>contrahi</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contracta</w:t>
      </w:r>
      <w:proofErr w:type="spellEnd"/>
      <w:r w:rsidRPr="008D3852">
        <w:rPr>
          <w:rStyle w:val="Enfasigrassetto"/>
          <w:rFonts w:ascii="Palatino Linotype" w:hAnsi="Palatino Linotype"/>
          <w:i/>
          <w:sz w:val="16"/>
          <w:szCs w:val="16"/>
        </w:rPr>
        <w:t xml:space="preserve"> non </w:t>
      </w:r>
      <w:proofErr w:type="spellStart"/>
      <w:r w:rsidRPr="008D3852">
        <w:rPr>
          <w:rStyle w:val="Enfasigrassetto"/>
          <w:rFonts w:ascii="Palatino Linotype" w:hAnsi="Palatino Linotype"/>
          <w:i/>
          <w:sz w:val="16"/>
          <w:szCs w:val="16"/>
        </w:rPr>
        <w:t>nisi</w:t>
      </w:r>
      <w:proofErr w:type="spellEnd"/>
      <w:r w:rsidRPr="008D3852">
        <w:rPr>
          <w:rStyle w:val="Enfasigrassetto"/>
          <w:rFonts w:ascii="Palatino Linotype" w:hAnsi="Palatino Linotype"/>
          <w:i/>
          <w:sz w:val="16"/>
          <w:szCs w:val="16"/>
        </w:rPr>
        <w:t xml:space="preserve"> misso repudio dissolvi </w:t>
      </w:r>
      <w:proofErr w:type="spellStart"/>
      <w:r w:rsidRPr="008D3852">
        <w:rPr>
          <w:rStyle w:val="Enfasigrassetto"/>
          <w:rFonts w:ascii="Palatino Linotype" w:hAnsi="Palatino Linotype"/>
          <w:i/>
          <w:sz w:val="16"/>
          <w:szCs w:val="16"/>
        </w:rPr>
        <w:t>praecipimus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Solutionem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etenim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matrimonii</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difficiliorem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debere</w:t>
      </w:r>
      <w:proofErr w:type="spellEnd"/>
      <w:r w:rsidRPr="008D3852">
        <w:rPr>
          <w:rStyle w:val="Enfasigrassetto"/>
          <w:rFonts w:ascii="Palatino Linotype" w:hAnsi="Palatino Linotype"/>
          <w:i/>
          <w:sz w:val="16"/>
          <w:szCs w:val="16"/>
        </w:rPr>
        <w:t xml:space="preserve"> esse </w:t>
      </w:r>
      <w:proofErr w:type="spellStart"/>
      <w:r w:rsidRPr="008D3852">
        <w:rPr>
          <w:rStyle w:val="Enfasigrassetto"/>
          <w:rFonts w:ascii="Palatino Linotype" w:hAnsi="Palatino Linotype"/>
          <w:i/>
          <w:sz w:val="16"/>
          <w:szCs w:val="16"/>
        </w:rPr>
        <w:t>favor</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imperat</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liberorum</w:t>
      </w:r>
      <w:proofErr w:type="spellEnd"/>
      <w:r w:rsidRPr="008D3852">
        <w:rPr>
          <w:rStyle w:val="Enfasigrassetto"/>
          <w:rFonts w:ascii="Palatino Linotype" w:hAnsi="Palatino Linotype"/>
          <w:i/>
          <w:sz w:val="16"/>
          <w:szCs w:val="16"/>
        </w:rPr>
        <w:t xml:space="preserve">. 1. </w:t>
      </w:r>
      <w:proofErr w:type="spellStart"/>
      <w:r w:rsidRPr="008D3852">
        <w:rPr>
          <w:rStyle w:val="Enfasigrassetto"/>
          <w:rFonts w:ascii="Palatino Linotype" w:hAnsi="Palatino Linotype"/>
          <w:i/>
          <w:sz w:val="16"/>
          <w:szCs w:val="16"/>
        </w:rPr>
        <w:t>Sed</w:t>
      </w:r>
      <w:proofErr w:type="spellEnd"/>
      <w:r w:rsidRPr="008D3852">
        <w:rPr>
          <w:rStyle w:val="Enfasigrassetto"/>
          <w:rFonts w:ascii="Palatino Linotype" w:hAnsi="Palatino Linotype"/>
          <w:i/>
          <w:sz w:val="16"/>
          <w:szCs w:val="16"/>
        </w:rPr>
        <w:t xml:space="preserve"> in repudio </w:t>
      </w:r>
      <w:proofErr w:type="spellStart"/>
      <w:r w:rsidRPr="008D3852">
        <w:rPr>
          <w:rStyle w:val="Enfasigrassetto"/>
          <w:rFonts w:ascii="Palatino Linotype" w:hAnsi="Palatino Linotype"/>
          <w:i/>
          <w:sz w:val="16"/>
          <w:szCs w:val="16"/>
        </w:rPr>
        <w:t>mittendo</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culpaque</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divortii</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perquirenda</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durum</w:t>
      </w:r>
      <w:proofErr w:type="spellEnd"/>
      <w:r w:rsidRPr="008D3852">
        <w:rPr>
          <w:rStyle w:val="Enfasigrassetto"/>
          <w:rFonts w:ascii="Palatino Linotype" w:hAnsi="Palatino Linotype"/>
          <w:i/>
          <w:sz w:val="16"/>
          <w:szCs w:val="16"/>
        </w:rPr>
        <w:t xml:space="preserve"> est </w:t>
      </w:r>
      <w:proofErr w:type="spellStart"/>
      <w:r w:rsidRPr="008D3852">
        <w:rPr>
          <w:rStyle w:val="Enfasigrassetto"/>
          <w:rFonts w:ascii="Palatino Linotype" w:hAnsi="Palatino Linotype"/>
          <w:i/>
          <w:sz w:val="16"/>
          <w:szCs w:val="16"/>
        </w:rPr>
        <w:t>veterum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legum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moderamen</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excedere</w:t>
      </w:r>
      <w:proofErr w:type="spellEnd"/>
      <w:r w:rsidRPr="008D3852">
        <w:rPr>
          <w:rStyle w:val="Enfasigrassetto"/>
          <w:rFonts w:ascii="Palatino Linotype" w:hAnsi="Palatino Linotype"/>
          <w:i/>
          <w:sz w:val="16"/>
          <w:szCs w:val="16"/>
        </w:rPr>
        <w:t xml:space="preserve">. Ideo </w:t>
      </w:r>
      <w:proofErr w:type="spellStart"/>
      <w:r w:rsidRPr="008D3852">
        <w:rPr>
          <w:rStyle w:val="Enfasigrassetto"/>
          <w:rFonts w:ascii="Palatino Linotype" w:hAnsi="Palatino Linotype"/>
          <w:i/>
          <w:sz w:val="16"/>
          <w:szCs w:val="16"/>
        </w:rPr>
        <w:t>constitutionibus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abrogatis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quae</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nunc</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maritum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nunc</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mulierem</w:t>
      </w:r>
      <w:proofErr w:type="spellEnd"/>
      <w:r w:rsidRPr="008D3852">
        <w:rPr>
          <w:rStyle w:val="Enfasigrassetto"/>
          <w:rFonts w:ascii="Palatino Linotype" w:hAnsi="Palatino Linotype"/>
          <w:i/>
          <w:sz w:val="16"/>
          <w:szCs w:val="16"/>
        </w:rPr>
        <w:t xml:space="preserve"> matrimonio soluto </w:t>
      </w:r>
      <w:proofErr w:type="spellStart"/>
      <w:r w:rsidRPr="008D3852">
        <w:rPr>
          <w:rStyle w:val="Enfasigrassetto"/>
          <w:rFonts w:ascii="Palatino Linotype" w:hAnsi="Palatino Linotype"/>
          <w:i/>
          <w:sz w:val="16"/>
          <w:szCs w:val="16"/>
        </w:rPr>
        <w:t>praecipiunt</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poenis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gravissimis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coerceri</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hac</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constitutione</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repudii</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culpas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culparumque</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coercitiones</w:t>
      </w:r>
      <w:proofErr w:type="spellEnd"/>
      <w:r w:rsidRPr="008D3852">
        <w:rPr>
          <w:rStyle w:val="Enfasigrassetto"/>
          <w:rFonts w:ascii="Palatino Linotype" w:hAnsi="Palatino Linotype"/>
          <w:i/>
          <w:sz w:val="16"/>
          <w:szCs w:val="16"/>
        </w:rPr>
        <w:t xml:space="preserve"> ad </w:t>
      </w:r>
      <w:proofErr w:type="spellStart"/>
      <w:r w:rsidRPr="008D3852">
        <w:rPr>
          <w:rStyle w:val="Enfasigrassetto"/>
          <w:rFonts w:ascii="Palatino Linotype" w:hAnsi="Palatino Linotype"/>
          <w:i/>
          <w:sz w:val="16"/>
          <w:szCs w:val="16"/>
        </w:rPr>
        <w:t>veteres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leges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responsaque</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prudentium</w:t>
      </w:r>
      <w:proofErr w:type="spellEnd"/>
      <w:r w:rsidRPr="008D3852">
        <w:rPr>
          <w:rStyle w:val="Enfasigrassetto"/>
          <w:rFonts w:ascii="Palatino Linotype" w:hAnsi="Palatino Linotype"/>
          <w:i/>
          <w:sz w:val="16"/>
          <w:szCs w:val="16"/>
        </w:rPr>
        <w:t xml:space="preserve"> revocare </w:t>
      </w:r>
      <w:proofErr w:type="spellStart"/>
      <w:r w:rsidRPr="008D3852">
        <w:rPr>
          <w:rStyle w:val="Enfasigrassetto"/>
          <w:rFonts w:ascii="Palatino Linotype" w:hAnsi="Palatino Linotype"/>
          <w:i/>
          <w:sz w:val="16"/>
          <w:szCs w:val="16"/>
        </w:rPr>
        <w:t>censemus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Florenti</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parens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karissime</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atque</w:t>
      </w:r>
      <w:proofErr w:type="spellEnd"/>
      <w:r w:rsidRPr="008D3852">
        <w:rPr>
          <w:rStyle w:val="Enfasigrassetto"/>
          <w:rFonts w:ascii="Palatino Linotype" w:hAnsi="Palatino Linotype"/>
          <w:i/>
          <w:sz w:val="16"/>
          <w:szCs w:val="16"/>
        </w:rPr>
        <w:t xml:space="preserve"> amantissime. 2. </w:t>
      </w:r>
      <w:proofErr w:type="spellStart"/>
      <w:r w:rsidRPr="008D3852">
        <w:rPr>
          <w:rStyle w:val="Enfasigrassetto"/>
          <w:rFonts w:ascii="Palatino Linotype" w:hAnsi="Palatino Linotype"/>
          <w:i/>
          <w:sz w:val="16"/>
          <w:szCs w:val="16"/>
        </w:rPr>
        <w:t>Inlustris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itaque</w:t>
      </w:r>
      <w:proofErr w:type="spellEnd"/>
      <w:r w:rsidRPr="008D3852">
        <w:rPr>
          <w:rStyle w:val="Enfasigrassetto"/>
          <w:rFonts w:ascii="Palatino Linotype" w:hAnsi="Palatino Linotype"/>
          <w:i/>
          <w:sz w:val="16"/>
          <w:szCs w:val="16"/>
        </w:rPr>
        <w:t xml:space="preserve"> et magnifica </w:t>
      </w:r>
      <w:proofErr w:type="spellStart"/>
      <w:r w:rsidRPr="008D3852">
        <w:rPr>
          <w:rStyle w:val="Enfasigrassetto"/>
          <w:rFonts w:ascii="Palatino Linotype" w:hAnsi="Palatino Linotype"/>
          <w:i/>
          <w:sz w:val="16"/>
          <w:szCs w:val="16"/>
        </w:rPr>
        <w:t>auctoritas</w:t>
      </w:r>
      <w:proofErr w:type="spellEnd"/>
      <w:r w:rsidRPr="008D3852">
        <w:rPr>
          <w:rStyle w:val="Enfasigrassetto"/>
          <w:rFonts w:ascii="Palatino Linotype" w:hAnsi="Palatino Linotype"/>
          <w:i/>
          <w:sz w:val="16"/>
          <w:szCs w:val="16"/>
        </w:rPr>
        <w:t xml:space="preserve"> tua </w:t>
      </w:r>
      <w:proofErr w:type="spellStart"/>
      <w:r w:rsidRPr="008D3852">
        <w:rPr>
          <w:rStyle w:val="Enfasigrassetto"/>
          <w:rFonts w:ascii="Palatino Linotype" w:hAnsi="Palatino Linotype"/>
          <w:i/>
          <w:sz w:val="16"/>
          <w:szCs w:val="16"/>
        </w:rPr>
        <w:t>quae</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providentissime</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constituta</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sunt</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edictis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propositis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publicari</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praecipiat</w:t>
      </w:r>
      <w:proofErr w:type="spellEnd"/>
      <w:r w:rsidRPr="008D3852">
        <w:rPr>
          <w:rStyle w:val="Enfasigrassetto"/>
          <w:rFonts w:ascii="Palatino Linotype" w:hAnsi="Palatino Linotype"/>
          <w:sz w:val="16"/>
          <w:szCs w:val="16"/>
        </w:rPr>
        <w:t xml:space="preserve">. </w:t>
      </w:r>
      <w:proofErr w:type="spellStart"/>
      <w:r w:rsidRPr="008D3852">
        <w:rPr>
          <w:rStyle w:val="Enfasigrassetto"/>
          <w:rFonts w:ascii="Palatino Linotype" w:hAnsi="Palatino Linotype"/>
          <w:sz w:val="16"/>
          <w:szCs w:val="16"/>
        </w:rPr>
        <w:t>Dat</w:t>
      </w:r>
      <w:proofErr w:type="spellEnd"/>
      <w:r w:rsidRPr="008D3852">
        <w:rPr>
          <w:rStyle w:val="Enfasigrassetto"/>
          <w:rFonts w:ascii="Palatino Linotype" w:hAnsi="Palatino Linotype"/>
          <w:sz w:val="16"/>
          <w:szCs w:val="16"/>
        </w:rPr>
        <w:t xml:space="preserve">. VI. id. </w:t>
      </w:r>
      <w:proofErr w:type="spellStart"/>
      <w:r w:rsidRPr="008D3852">
        <w:rPr>
          <w:rStyle w:val="Enfasigrassetto"/>
          <w:rFonts w:ascii="Palatino Linotype" w:hAnsi="Palatino Linotype"/>
          <w:sz w:val="16"/>
          <w:szCs w:val="16"/>
        </w:rPr>
        <w:t>iul</w:t>
      </w:r>
      <w:proofErr w:type="spellEnd"/>
      <w:r w:rsidRPr="008D3852">
        <w:rPr>
          <w:rStyle w:val="Enfasigrassetto"/>
          <w:rFonts w:ascii="Palatino Linotype" w:hAnsi="Palatino Linotype"/>
          <w:sz w:val="16"/>
          <w:szCs w:val="16"/>
        </w:rPr>
        <w:t xml:space="preserve">. </w:t>
      </w:r>
      <w:proofErr w:type="spellStart"/>
      <w:r w:rsidRPr="008D3852">
        <w:rPr>
          <w:rStyle w:val="Enfasigrassetto"/>
          <w:rFonts w:ascii="Palatino Linotype" w:hAnsi="Palatino Linotype"/>
          <w:sz w:val="16"/>
          <w:szCs w:val="16"/>
        </w:rPr>
        <w:t>Constantinopoli</w:t>
      </w:r>
      <w:proofErr w:type="spellEnd"/>
      <w:r w:rsidRPr="008D3852">
        <w:rPr>
          <w:rStyle w:val="Enfasigrassetto"/>
          <w:rFonts w:ascii="Palatino Linotype" w:hAnsi="Palatino Linotype"/>
          <w:sz w:val="16"/>
          <w:szCs w:val="16"/>
        </w:rPr>
        <w:t xml:space="preserve">, </w:t>
      </w:r>
      <w:proofErr w:type="spellStart"/>
      <w:r w:rsidRPr="008D3852">
        <w:rPr>
          <w:rStyle w:val="Enfasigrassetto"/>
          <w:rFonts w:ascii="Palatino Linotype" w:hAnsi="Palatino Linotype"/>
          <w:sz w:val="16"/>
          <w:szCs w:val="16"/>
        </w:rPr>
        <w:t>d.n</w:t>
      </w:r>
      <w:proofErr w:type="spellEnd"/>
      <w:r w:rsidRPr="008D3852">
        <w:rPr>
          <w:rStyle w:val="Enfasigrassetto"/>
          <w:rFonts w:ascii="Palatino Linotype" w:hAnsi="Palatino Linotype"/>
          <w:sz w:val="16"/>
          <w:szCs w:val="16"/>
        </w:rPr>
        <w:t xml:space="preserve">. </w:t>
      </w:r>
      <w:proofErr w:type="spellStart"/>
      <w:r w:rsidRPr="008D3852">
        <w:rPr>
          <w:rStyle w:val="Enfasigrassetto"/>
          <w:rFonts w:ascii="Palatino Linotype" w:hAnsi="Palatino Linotype"/>
          <w:sz w:val="16"/>
          <w:szCs w:val="16"/>
        </w:rPr>
        <w:t>Theodosio</w:t>
      </w:r>
      <w:proofErr w:type="spellEnd"/>
      <w:r w:rsidRPr="008D3852">
        <w:rPr>
          <w:rStyle w:val="Enfasigrassetto"/>
          <w:rFonts w:ascii="Palatino Linotype" w:hAnsi="Palatino Linotype"/>
          <w:sz w:val="16"/>
          <w:szCs w:val="16"/>
        </w:rPr>
        <w:t xml:space="preserve"> A. XVII. et Festo v. c. </w:t>
      </w:r>
      <w:proofErr w:type="spellStart"/>
      <w:r w:rsidRPr="008D3852">
        <w:rPr>
          <w:rStyle w:val="Enfasigrassetto"/>
          <w:rFonts w:ascii="Palatino Linotype" w:hAnsi="Palatino Linotype"/>
          <w:sz w:val="16"/>
          <w:szCs w:val="16"/>
        </w:rPr>
        <w:t>conss</w:t>
      </w:r>
      <w:proofErr w:type="spellEnd"/>
      <w:r w:rsidRPr="008D3852">
        <w:rPr>
          <w:rStyle w:val="Enfasigrassetto"/>
          <w:rFonts w:ascii="Palatino Linotype" w:hAnsi="Palatino Linotype"/>
          <w:sz w:val="16"/>
          <w:szCs w:val="16"/>
        </w:rPr>
        <w:t>.</w:t>
      </w:r>
    </w:p>
  </w:footnote>
  <w:footnote w:id="5">
    <w:p w:rsidR="007F2FF5" w:rsidRPr="008D3852" w:rsidRDefault="007F2FF5" w:rsidP="007F2FF5">
      <w:pPr>
        <w:pStyle w:val="ak"/>
        <w:widowControl w:val="0"/>
        <w:spacing w:before="0" w:beforeAutospacing="0" w:after="0" w:afterAutospacing="0"/>
        <w:jc w:val="both"/>
        <w:rPr>
          <w:rFonts w:ascii="Palatino Linotype" w:hAnsi="Palatino Linotype"/>
          <w:sz w:val="16"/>
          <w:szCs w:val="16"/>
        </w:rPr>
      </w:pPr>
      <w:r w:rsidRPr="008D3852">
        <w:rPr>
          <w:rStyle w:val="Rimandonotaapidipagina"/>
          <w:rFonts w:ascii="Palatino Linotype" w:hAnsi="Palatino Linotype"/>
          <w:b w:val="0"/>
          <w:sz w:val="16"/>
          <w:szCs w:val="16"/>
        </w:rPr>
        <w:footnoteRef/>
      </w:r>
      <w:r w:rsidRPr="008D3852">
        <w:rPr>
          <w:rFonts w:ascii="Palatino Linotype" w:hAnsi="Palatino Linotype"/>
          <w:b w:val="0"/>
          <w:sz w:val="16"/>
          <w:szCs w:val="16"/>
        </w:rPr>
        <w:t xml:space="preserve"> C. 5. 17. 8 </w:t>
      </w:r>
      <w:proofErr w:type="spellStart"/>
      <w:r w:rsidRPr="008D3852">
        <w:rPr>
          <w:rStyle w:val="Enfasigrassetto"/>
          <w:rFonts w:ascii="Palatino Linotype" w:hAnsi="Palatino Linotype"/>
          <w:iCs/>
          <w:smallCaps/>
          <w:sz w:val="16"/>
          <w:szCs w:val="16"/>
        </w:rPr>
        <w:t>Impp</w:t>
      </w:r>
      <w:proofErr w:type="spellEnd"/>
      <w:r w:rsidRPr="008D3852">
        <w:rPr>
          <w:rStyle w:val="Enfasigrassetto"/>
          <w:rFonts w:ascii="Palatino Linotype" w:hAnsi="Palatino Linotype"/>
          <w:iCs/>
          <w:smallCaps/>
          <w:sz w:val="16"/>
          <w:szCs w:val="16"/>
        </w:rPr>
        <w:t xml:space="preserve">. </w:t>
      </w:r>
      <w:proofErr w:type="spellStart"/>
      <w:r w:rsidRPr="008D3852">
        <w:rPr>
          <w:rStyle w:val="Enfasigrassetto"/>
          <w:rFonts w:ascii="Palatino Linotype" w:hAnsi="Palatino Linotype"/>
          <w:iCs/>
          <w:smallCaps/>
          <w:sz w:val="16"/>
          <w:szCs w:val="16"/>
        </w:rPr>
        <w:t>Theodosius</w:t>
      </w:r>
      <w:proofErr w:type="spellEnd"/>
      <w:r w:rsidRPr="008D3852">
        <w:rPr>
          <w:rStyle w:val="Enfasigrassetto"/>
          <w:rFonts w:ascii="Palatino Linotype" w:hAnsi="Palatino Linotype"/>
          <w:iCs/>
          <w:smallCaps/>
          <w:sz w:val="16"/>
          <w:szCs w:val="16"/>
        </w:rPr>
        <w:t xml:space="preserve">, </w:t>
      </w:r>
      <w:proofErr w:type="spellStart"/>
      <w:r w:rsidRPr="008D3852">
        <w:rPr>
          <w:rStyle w:val="Enfasigrassetto"/>
          <w:rFonts w:ascii="Palatino Linotype" w:hAnsi="Palatino Linotype"/>
          <w:iCs/>
          <w:smallCaps/>
          <w:sz w:val="16"/>
          <w:szCs w:val="16"/>
        </w:rPr>
        <w:t>Valentinianus</w:t>
      </w:r>
      <w:proofErr w:type="spellEnd"/>
      <w:r w:rsidRPr="008D3852">
        <w:rPr>
          <w:rStyle w:val="Titolo2Carattere"/>
          <w:rFonts w:ascii="Palatino Linotype" w:hAnsi="Palatino Linotype"/>
          <w:smallCaps/>
          <w:sz w:val="16"/>
          <w:szCs w:val="16"/>
        </w:rPr>
        <w:t xml:space="preserve"> </w:t>
      </w:r>
      <w:r w:rsidRPr="008D3852">
        <w:rPr>
          <w:rStyle w:val="Enfasigrassetto"/>
          <w:rFonts w:ascii="Palatino Linotype" w:hAnsi="Palatino Linotype"/>
          <w:smallCaps/>
          <w:sz w:val="16"/>
          <w:szCs w:val="16"/>
        </w:rPr>
        <w:t xml:space="preserve">aa. </w:t>
      </w:r>
      <w:proofErr w:type="spellStart"/>
      <w:r w:rsidRPr="008D3852">
        <w:rPr>
          <w:rStyle w:val="Enfasigrassetto"/>
          <w:rFonts w:ascii="Palatino Linotype" w:hAnsi="Palatino Linotype"/>
          <w:smallCaps/>
          <w:sz w:val="16"/>
          <w:szCs w:val="16"/>
        </w:rPr>
        <w:t>Hormisdae</w:t>
      </w:r>
      <w:proofErr w:type="spellEnd"/>
      <w:r w:rsidRPr="008D3852">
        <w:rPr>
          <w:rStyle w:val="Enfasigrassetto"/>
          <w:rFonts w:ascii="Palatino Linotype" w:hAnsi="Palatino Linotype"/>
          <w:smallCaps/>
          <w:sz w:val="16"/>
          <w:szCs w:val="16"/>
        </w:rPr>
        <w:t xml:space="preserve"> </w:t>
      </w:r>
      <w:proofErr w:type="spellStart"/>
      <w:r w:rsidRPr="008D3852">
        <w:rPr>
          <w:rStyle w:val="Enfasigrassetto"/>
          <w:rFonts w:ascii="Palatino Linotype" w:hAnsi="Palatino Linotype"/>
          <w:smallCaps/>
          <w:sz w:val="16"/>
          <w:szCs w:val="16"/>
        </w:rPr>
        <w:t>pr.p</w:t>
      </w:r>
      <w:proofErr w:type="spellEnd"/>
      <w:r w:rsidRPr="008D3852">
        <w:rPr>
          <w:rStyle w:val="Enfasigrassetto"/>
          <w:rFonts w:ascii="Palatino Linotype" w:hAnsi="Palatino Linotype"/>
          <w:iCs/>
          <w:sz w:val="16"/>
          <w:szCs w:val="16"/>
        </w:rPr>
        <w:t xml:space="preserve">. </w:t>
      </w:r>
      <w:bookmarkStart w:id="0" w:name="5.17.8.pr."/>
      <w:bookmarkEnd w:id="0"/>
      <w:proofErr w:type="spellStart"/>
      <w:r w:rsidRPr="008D3852">
        <w:rPr>
          <w:rStyle w:val="Enfasigrassetto"/>
          <w:rFonts w:ascii="Palatino Linotype" w:hAnsi="Palatino Linotype"/>
          <w:i/>
          <w:sz w:val="16"/>
          <w:szCs w:val="16"/>
        </w:rPr>
        <w:t>Consensu</w:t>
      </w:r>
      <w:proofErr w:type="spellEnd"/>
      <w:r w:rsidRPr="008D3852">
        <w:rPr>
          <w:rStyle w:val="Enfasigrassetto"/>
          <w:rFonts w:ascii="Palatino Linotype" w:hAnsi="Palatino Linotype"/>
          <w:i/>
          <w:sz w:val="16"/>
          <w:szCs w:val="16"/>
        </w:rPr>
        <w:t xml:space="preserve"> licita </w:t>
      </w:r>
      <w:proofErr w:type="spellStart"/>
      <w:r w:rsidRPr="008D3852">
        <w:rPr>
          <w:rStyle w:val="Enfasigrassetto"/>
          <w:rFonts w:ascii="Palatino Linotype" w:hAnsi="Palatino Linotype"/>
          <w:i/>
          <w:sz w:val="16"/>
          <w:szCs w:val="16"/>
        </w:rPr>
        <w:t>matrimonia</w:t>
      </w:r>
      <w:proofErr w:type="spellEnd"/>
      <w:r w:rsidRPr="008D3852">
        <w:rPr>
          <w:rStyle w:val="Enfasigrassetto"/>
          <w:rFonts w:ascii="Palatino Linotype" w:hAnsi="Palatino Linotype"/>
          <w:i/>
          <w:sz w:val="16"/>
          <w:szCs w:val="16"/>
        </w:rPr>
        <w:t xml:space="preserve"> posse </w:t>
      </w:r>
      <w:proofErr w:type="spellStart"/>
      <w:r w:rsidRPr="008D3852">
        <w:rPr>
          <w:rStyle w:val="Enfasigrassetto"/>
          <w:rFonts w:ascii="Palatino Linotype" w:hAnsi="Palatino Linotype"/>
          <w:i/>
          <w:sz w:val="16"/>
          <w:szCs w:val="16"/>
        </w:rPr>
        <w:t>contrahi</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contracta</w:t>
      </w:r>
      <w:proofErr w:type="spellEnd"/>
      <w:r w:rsidRPr="008D3852">
        <w:rPr>
          <w:rStyle w:val="Enfasigrassetto"/>
          <w:rFonts w:ascii="Palatino Linotype" w:hAnsi="Palatino Linotype"/>
          <w:i/>
          <w:sz w:val="16"/>
          <w:szCs w:val="16"/>
        </w:rPr>
        <w:t xml:space="preserve"> non </w:t>
      </w:r>
      <w:proofErr w:type="spellStart"/>
      <w:r w:rsidRPr="008D3852">
        <w:rPr>
          <w:rStyle w:val="Enfasigrassetto"/>
          <w:rFonts w:ascii="Palatino Linotype" w:hAnsi="Palatino Linotype"/>
          <w:i/>
          <w:sz w:val="16"/>
          <w:szCs w:val="16"/>
        </w:rPr>
        <w:t>nisi</w:t>
      </w:r>
      <w:proofErr w:type="spellEnd"/>
      <w:r w:rsidRPr="008D3852">
        <w:rPr>
          <w:rStyle w:val="Enfasigrassetto"/>
          <w:rFonts w:ascii="Palatino Linotype" w:hAnsi="Palatino Linotype"/>
          <w:i/>
          <w:sz w:val="16"/>
          <w:szCs w:val="16"/>
        </w:rPr>
        <w:t xml:space="preserve"> misso repudio solvi </w:t>
      </w:r>
      <w:proofErr w:type="spellStart"/>
      <w:r w:rsidRPr="008D3852">
        <w:rPr>
          <w:rStyle w:val="Enfasigrassetto"/>
          <w:rFonts w:ascii="Palatino Linotype" w:hAnsi="Palatino Linotype"/>
          <w:i/>
          <w:sz w:val="16"/>
          <w:szCs w:val="16"/>
        </w:rPr>
        <w:t>praecipimus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Solutionem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etenim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matrimonii</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difficiliorem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debere</w:t>
      </w:r>
      <w:proofErr w:type="spellEnd"/>
      <w:r w:rsidRPr="008D3852">
        <w:rPr>
          <w:rStyle w:val="Enfasigrassetto"/>
          <w:rFonts w:ascii="Palatino Linotype" w:hAnsi="Palatino Linotype"/>
          <w:i/>
          <w:sz w:val="16"/>
          <w:szCs w:val="16"/>
        </w:rPr>
        <w:t xml:space="preserve"> esse </w:t>
      </w:r>
      <w:proofErr w:type="spellStart"/>
      <w:r w:rsidRPr="008D3852">
        <w:rPr>
          <w:rStyle w:val="Enfasigrassetto"/>
          <w:rFonts w:ascii="Palatino Linotype" w:hAnsi="Palatino Linotype"/>
          <w:i/>
          <w:sz w:val="16"/>
          <w:szCs w:val="16"/>
        </w:rPr>
        <w:t>favor</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imperat</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liberorum</w:t>
      </w:r>
      <w:proofErr w:type="spellEnd"/>
      <w:r w:rsidRPr="008D3852">
        <w:rPr>
          <w:rStyle w:val="Enfasigrassetto"/>
          <w:rFonts w:ascii="Palatino Linotype" w:hAnsi="Palatino Linotype"/>
          <w:i/>
          <w:sz w:val="16"/>
          <w:szCs w:val="16"/>
        </w:rPr>
        <w:t xml:space="preserve">. </w:t>
      </w:r>
      <w:bookmarkStart w:id="1" w:name="5.17.8.1"/>
      <w:bookmarkEnd w:id="1"/>
      <w:r w:rsidRPr="008D3852">
        <w:rPr>
          <w:rStyle w:val="Enfasigrassetto"/>
          <w:rFonts w:ascii="Palatino Linotype" w:hAnsi="Palatino Linotype"/>
          <w:i/>
          <w:sz w:val="16"/>
          <w:szCs w:val="16"/>
        </w:rPr>
        <w:t>1</w:t>
      </w:r>
      <w:r w:rsidRPr="008D3852">
        <w:rPr>
          <w:rStyle w:val="Enfasigrassetto"/>
          <w:rFonts w:ascii="Palatino Linotype" w:hAnsi="Palatino Linotype"/>
          <w:i/>
          <w:iCs/>
          <w:sz w:val="16"/>
          <w:szCs w:val="16"/>
        </w:rPr>
        <w:t xml:space="preserve">. </w:t>
      </w:r>
      <w:proofErr w:type="spellStart"/>
      <w:r w:rsidRPr="008D3852">
        <w:rPr>
          <w:rStyle w:val="Enfasigrassetto"/>
          <w:rFonts w:ascii="Palatino Linotype" w:hAnsi="Palatino Linotype"/>
          <w:i/>
          <w:sz w:val="16"/>
          <w:szCs w:val="16"/>
        </w:rPr>
        <w:t>Causas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autem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repudii</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hac</w:t>
      </w:r>
      <w:proofErr w:type="spellEnd"/>
      <w:r w:rsidRPr="008D3852">
        <w:rPr>
          <w:rStyle w:val="Enfasigrassetto"/>
          <w:rFonts w:ascii="Palatino Linotype" w:hAnsi="Palatino Linotype"/>
          <w:i/>
          <w:sz w:val="16"/>
          <w:szCs w:val="16"/>
        </w:rPr>
        <w:t xml:space="preserve"> saluberrima lege </w:t>
      </w:r>
      <w:proofErr w:type="spellStart"/>
      <w:r w:rsidRPr="008D3852">
        <w:rPr>
          <w:rStyle w:val="Enfasigrassetto"/>
          <w:rFonts w:ascii="Palatino Linotype" w:hAnsi="Palatino Linotype"/>
          <w:i/>
          <w:sz w:val="16"/>
          <w:szCs w:val="16"/>
        </w:rPr>
        <w:t>apertius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designamus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Sicut</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enim</w:t>
      </w:r>
      <w:proofErr w:type="spellEnd"/>
      <w:r w:rsidRPr="008D3852">
        <w:rPr>
          <w:rStyle w:val="Enfasigrassetto"/>
          <w:rFonts w:ascii="Palatino Linotype" w:hAnsi="Palatino Linotype"/>
          <w:i/>
          <w:sz w:val="16"/>
          <w:szCs w:val="16"/>
        </w:rPr>
        <w:t xml:space="preserve"> sine </w:t>
      </w:r>
      <w:proofErr w:type="spellStart"/>
      <w:r w:rsidRPr="008D3852">
        <w:rPr>
          <w:rStyle w:val="Enfasigrassetto"/>
          <w:rFonts w:ascii="Palatino Linotype" w:hAnsi="Palatino Linotype"/>
          <w:i/>
          <w:sz w:val="16"/>
          <w:szCs w:val="16"/>
        </w:rPr>
        <w:t>iusta</w:t>
      </w:r>
      <w:proofErr w:type="spellEnd"/>
      <w:r w:rsidRPr="008D3852">
        <w:rPr>
          <w:rStyle w:val="Enfasigrassetto"/>
          <w:rFonts w:ascii="Palatino Linotype" w:hAnsi="Palatino Linotype"/>
          <w:i/>
          <w:sz w:val="16"/>
          <w:szCs w:val="16"/>
        </w:rPr>
        <w:t xml:space="preserve"> causa dissolvi </w:t>
      </w:r>
      <w:proofErr w:type="spellStart"/>
      <w:r w:rsidRPr="008D3852">
        <w:rPr>
          <w:rStyle w:val="Enfasigrassetto"/>
          <w:rFonts w:ascii="Palatino Linotype" w:hAnsi="Palatino Linotype"/>
          <w:i/>
          <w:sz w:val="16"/>
          <w:szCs w:val="16"/>
        </w:rPr>
        <w:t>matrimonia</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iusto</w:t>
      </w:r>
      <w:proofErr w:type="spellEnd"/>
      <w:r w:rsidRPr="008D3852">
        <w:rPr>
          <w:rStyle w:val="Enfasigrassetto"/>
          <w:rFonts w:ascii="Palatino Linotype" w:hAnsi="Palatino Linotype"/>
          <w:i/>
          <w:sz w:val="16"/>
          <w:szCs w:val="16"/>
        </w:rPr>
        <w:t xml:space="preserve"> limite </w:t>
      </w:r>
      <w:proofErr w:type="spellStart"/>
      <w:r w:rsidRPr="008D3852">
        <w:rPr>
          <w:rStyle w:val="Enfasigrassetto"/>
          <w:rFonts w:ascii="Palatino Linotype" w:hAnsi="Palatino Linotype"/>
          <w:i/>
          <w:sz w:val="16"/>
          <w:szCs w:val="16"/>
        </w:rPr>
        <w:t>prohibemus</w:t>
      </w:r>
      <w:proofErr w:type="spellEnd"/>
      <w:r w:rsidRPr="008D3852">
        <w:rPr>
          <w:rStyle w:val="Enfasigrassetto"/>
          <w:rFonts w:ascii="Palatino Linotype" w:hAnsi="Palatino Linotype"/>
          <w:i/>
          <w:sz w:val="16"/>
          <w:szCs w:val="16"/>
        </w:rPr>
        <w:t xml:space="preserve">, ita </w:t>
      </w:r>
      <w:proofErr w:type="spellStart"/>
      <w:r w:rsidRPr="008D3852">
        <w:rPr>
          <w:rStyle w:val="Enfasigrassetto"/>
          <w:rFonts w:ascii="Palatino Linotype" w:hAnsi="Palatino Linotype"/>
          <w:i/>
          <w:sz w:val="16"/>
          <w:szCs w:val="16"/>
        </w:rPr>
        <w:t>adversa</w:t>
      </w:r>
      <w:proofErr w:type="spellEnd"/>
      <w:r w:rsidRPr="008D3852">
        <w:rPr>
          <w:rStyle w:val="Enfasigrassetto"/>
          <w:rFonts w:ascii="Palatino Linotype" w:hAnsi="Palatino Linotype"/>
          <w:i/>
          <w:sz w:val="16"/>
          <w:szCs w:val="16"/>
        </w:rPr>
        <w:t xml:space="preserve"> necessitate </w:t>
      </w:r>
      <w:proofErr w:type="spellStart"/>
      <w:r w:rsidRPr="008D3852">
        <w:rPr>
          <w:rStyle w:val="Enfasigrassetto"/>
          <w:rFonts w:ascii="Palatino Linotype" w:hAnsi="Palatino Linotype"/>
          <w:i/>
          <w:sz w:val="16"/>
          <w:szCs w:val="16"/>
        </w:rPr>
        <w:t>pressum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vel</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pressam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quamvis</w:t>
      </w:r>
      <w:proofErr w:type="spellEnd"/>
      <w:r w:rsidRPr="008D3852">
        <w:rPr>
          <w:rStyle w:val="Enfasigrassetto"/>
          <w:rFonts w:ascii="Palatino Linotype" w:hAnsi="Palatino Linotype"/>
          <w:i/>
          <w:sz w:val="16"/>
          <w:szCs w:val="16"/>
        </w:rPr>
        <w:t xml:space="preserve"> infausto, </w:t>
      </w:r>
      <w:proofErr w:type="spellStart"/>
      <w:r w:rsidRPr="008D3852">
        <w:rPr>
          <w:rStyle w:val="Enfasigrassetto"/>
          <w:rFonts w:ascii="Palatino Linotype" w:hAnsi="Palatino Linotype"/>
          <w:i/>
          <w:sz w:val="16"/>
          <w:szCs w:val="16"/>
        </w:rPr>
        <w:t>attamen</w:t>
      </w:r>
      <w:proofErr w:type="spellEnd"/>
      <w:r w:rsidRPr="008D3852">
        <w:rPr>
          <w:rStyle w:val="Enfasigrassetto"/>
          <w:rFonts w:ascii="Palatino Linotype" w:hAnsi="Palatino Linotype"/>
          <w:i/>
          <w:sz w:val="16"/>
          <w:szCs w:val="16"/>
        </w:rPr>
        <w:t xml:space="preserve"> necessario </w:t>
      </w:r>
      <w:proofErr w:type="spellStart"/>
      <w:r w:rsidRPr="008D3852">
        <w:rPr>
          <w:rStyle w:val="Enfasigrassetto"/>
          <w:rFonts w:ascii="Palatino Linotype" w:hAnsi="Palatino Linotype"/>
          <w:i/>
          <w:sz w:val="16"/>
          <w:szCs w:val="16"/>
        </w:rPr>
        <w:t>auxilio</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cupimus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liberari</w:t>
      </w:r>
      <w:proofErr w:type="spellEnd"/>
      <w:r w:rsidRPr="008D3852">
        <w:rPr>
          <w:rStyle w:val="Enfasigrassetto"/>
          <w:rFonts w:ascii="Palatino Linotype" w:hAnsi="Palatino Linotype"/>
          <w:i/>
          <w:sz w:val="16"/>
          <w:szCs w:val="16"/>
        </w:rPr>
        <w:t xml:space="preserve">. </w:t>
      </w:r>
      <w:bookmarkStart w:id="2" w:name="5.17.8.2"/>
      <w:bookmarkEnd w:id="2"/>
      <w:r w:rsidRPr="008D3852">
        <w:rPr>
          <w:rStyle w:val="Enfasigrassetto"/>
          <w:rFonts w:ascii="Palatino Linotype" w:hAnsi="Palatino Linotype"/>
          <w:i/>
          <w:sz w:val="16"/>
          <w:szCs w:val="16"/>
        </w:rPr>
        <w:t>2</w:t>
      </w:r>
      <w:r w:rsidRPr="008D3852">
        <w:rPr>
          <w:rStyle w:val="Enfasigrassetto"/>
          <w:rFonts w:ascii="Palatino Linotype" w:hAnsi="Palatino Linotype"/>
          <w:i/>
          <w:iCs/>
          <w:sz w:val="16"/>
          <w:szCs w:val="16"/>
        </w:rPr>
        <w:t xml:space="preserve">. </w:t>
      </w:r>
      <w:r w:rsidRPr="008D3852">
        <w:rPr>
          <w:rStyle w:val="Enfasigrassetto"/>
          <w:rFonts w:ascii="Palatino Linotype" w:hAnsi="Palatino Linotype"/>
          <w:i/>
          <w:sz w:val="16"/>
          <w:szCs w:val="16"/>
        </w:rPr>
        <w:t xml:space="preserve">Si qua </w:t>
      </w:r>
      <w:proofErr w:type="spellStart"/>
      <w:r w:rsidRPr="008D3852">
        <w:rPr>
          <w:rStyle w:val="Enfasigrassetto"/>
          <w:rFonts w:ascii="Palatino Linotype" w:hAnsi="Palatino Linotype"/>
          <w:i/>
          <w:sz w:val="16"/>
          <w:szCs w:val="16"/>
        </w:rPr>
        <w:t>igitur</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maritum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suum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adulterum</w:t>
      </w:r>
      <w:proofErr w:type="spellEnd"/>
      <w:r w:rsidRPr="008D3852">
        <w:rPr>
          <w:rStyle w:val="Enfasigrassetto"/>
          <w:rFonts w:ascii="Palatino Linotype" w:hAnsi="Palatino Linotype"/>
          <w:i/>
          <w:sz w:val="16"/>
          <w:szCs w:val="16"/>
        </w:rPr>
        <w:t xml:space="preserve"> aut </w:t>
      </w:r>
      <w:proofErr w:type="spellStart"/>
      <w:r w:rsidRPr="008D3852">
        <w:rPr>
          <w:rStyle w:val="Enfasigrassetto"/>
          <w:rFonts w:ascii="Palatino Linotype" w:hAnsi="Palatino Linotype"/>
          <w:i/>
          <w:sz w:val="16"/>
          <w:szCs w:val="16"/>
        </w:rPr>
        <w:t>homicidam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vel</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veneficum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vel</w:t>
      </w:r>
      <w:proofErr w:type="spellEnd"/>
      <w:r w:rsidRPr="008D3852">
        <w:rPr>
          <w:rStyle w:val="Enfasigrassetto"/>
          <w:rFonts w:ascii="Palatino Linotype" w:hAnsi="Palatino Linotype"/>
          <w:i/>
          <w:sz w:val="16"/>
          <w:szCs w:val="16"/>
        </w:rPr>
        <w:t xml:space="preserve"> certe contra nostrum </w:t>
      </w:r>
      <w:proofErr w:type="spellStart"/>
      <w:r w:rsidRPr="008D3852">
        <w:rPr>
          <w:rStyle w:val="Enfasigrassetto"/>
          <w:rFonts w:ascii="Palatino Linotype" w:hAnsi="Palatino Linotype"/>
          <w:i/>
          <w:sz w:val="16"/>
          <w:szCs w:val="16"/>
        </w:rPr>
        <w:t>imperium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aliquid</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molientem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vel</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falsitatis</w:t>
      </w:r>
      <w:proofErr w:type="spellEnd"/>
      <w:r w:rsidRPr="008D3852">
        <w:rPr>
          <w:rStyle w:val="Enfasigrassetto"/>
          <w:rFonts w:ascii="Palatino Linotype" w:hAnsi="Palatino Linotype"/>
          <w:i/>
          <w:sz w:val="16"/>
          <w:szCs w:val="16"/>
        </w:rPr>
        <w:t xml:space="preserve"> crimine </w:t>
      </w:r>
      <w:proofErr w:type="spellStart"/>
      <w:r w:rsidRPr="008D3852">
        <w:rPr>
          <w:rStyle w:val="Enfasigrassetto"/>
          <w:rFonts w:ascii="Palatino Linotype" w:hAnsi="Palatino Linotype"/>
          <w:i/>
          <w:sz w:val="16"/>
          <w:szCs w:val="16"/>
        </w:rPr>
        <w:t>condemnatum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invenerit</w:t>
      </w:r>
      <w:proofErr w:type="spellEnd"/>
      <w:r w:rsidRPr="008D3852">
        <w:rPr>
          <w:rStyle w:val="Enfasigrassetto"/>
          <w:rFonts w:ascii="Palatino Linotype" w:hAnsi="Palatino Linotype"/>
          <w:i/>
          <w:sz w:val="16"/>
          <w:szCs w:val="16"/>
        </w:rPr>
        <w:t xml:space="preserve">, si </w:t>
      </w:r>
      <w:proofErr w:type="spellStart"/>
      <w:r w:rsidRPr="008D3852">
        <w:rPr>
          <w:rStyle w:val="Enfasigrassetto"/>
          <w:rFonts w:ascii="Palatino Linotype" w:hAnsi="Palatino Linotype"/>
          <w:i/>
          <w:sz w:val="16"/>
          <w:szCs w:val="16"/>
        </w:rPr>
        <w:t>sepulchrorum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dissolutorem</w:t>
      </w:r>
      <w:proofErr w:type="spellEnd"/>
      <w:r w:rsidRPr="008D3852">
        <w:rPr>
          <w:rStyle w:val="Enfasigrassetto"/>
          <w:rFonts w:ascii="Palatino Linotype" w:hAnsi="Palatino Linotype"/>
          <w:i/>
          <w:sz w:val="16"/>
          <w:szCs w:val="16"/>
        </w:rPr>
        <w:t xml:space="preserve">, si </w:t>
      </w:r>
      <w:proofErr w:type="spellStart"/>
      <w:r w:rsidRPr="008D3852">
        <w:rPr>
          <w:rStyle w:val="Enfasigrassetto"/>
          <w:rFonts w:ascii="Palatino Linotype" w:hAnsi="Palatino Linotype"/>
          <w:i/>
          <w:sz w:val="16"/>
          <w:szCs w:val="16"/>
        </w:rPr>
        <w:t>sacris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aedibus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aliquid</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subtrahentem</w:t>
      </w:r>
      <w:proofErr w:type="spellEnd"/>
      <w:r w:rsidRPr="008D3852">
        <w:rPr>
          <w:rStyle w:val="Enfasigrassetto"/>
          <w:rFonts w:ascii="Palatino Linotype" w:hAnsi="Palatino Linotype"/>
          <w:i/>
          <w:sz w:val="16"/>
          <w:szCs w:val="16"/>
        </w:rPr>
        <w:t xml:space="preserve">, si </w:t>
      </w:r>
      <w:proofErr w:type="spellStart"/>
      <w:r w:rsidRPr="008D3852">
        <w:rPr>
          <w:rStyle w:val="Enfasigrassetto"/>
          <w:rFonts w:ascii="Palatino Linotype" w:hAnsi="Palatino Linotype"/>
          <w:i/>
          <w:sz w:val="16"/>
          <w:szCs w:val="16"/>
        </w:rPr>
        <w:t>latronem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vel</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latronum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susceptorem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vel</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abactorem</w:t>
      </w:r>
      <w:proofErr w:type="spellEnd"/>
      <w:r w:rsidRPr="008D3852">
        <w:rPr>
          <w:rStyle w:val="Enfasigrassetto"/>
          <w:rFonts w:ascii="Palatino Linotype" w:hAnsi="Palatino Linotype"/>
          <w:i/>
          <w:sz w:val="16"/>
          <w:szCs w:val="16"/>
        </w:rPr>
        <w:t xml:space="preserve"> aut </w:t>
      </w:r>
      <w:proofErr w:type="spellStart"/>
      <w:r w:rsidRPr="008D3852">
        <w:rPr>
          <w:rStyle w:val="Enfasigrassetto"/>
          <w:rFonts w:ascii="Palatino Linotype" w:hAnsi="Palatino Linotype"/>
          <w:i/>
          <w:sz w:val="16"/>
          <w:szCs w:val="16"/>
        </w:rPr>
        <w:t>plagiarium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vel</w:t>
      </w:r>
      <w:proofErr w:type="spellEnd"/>
      <w:r w:rsidRPr="008D3852">
        <w:rPr>
          <w:rStyle w:val="Enfasigrassetto"/>
          <w:rFonts w:ascii="Palatino Linotype" w:hAnsi="Palatino Linotype"/>
          <w:i/>
          <w:sz w:val="16"/>
          <w:szCs w:val="16"/>
        </w:rPr>
        <w:t xml:space="preserve"> ad </w:t>
      </w:r>
      <w:proofErr w:type="spellStart"/>
      <w:r w:rsidRPr="008D3852">
        <w:rPr>
          <w:rStyle w:val="Enfasigrassetto"/>
          <w:rFonts w:ascii="Palatino Linotype" w:hAnsi="Palatino Linotype"/>
          <w:i/>
          <w:sz w:val="16"/>
          <w:szCs w:val="16"/>
        </w:rPr>
        <w:t>contemptum</w:t>
      </w:r>
      <w:proofErr w:type="spellEnd"/>
      <w:r w:rsidRPr="008D3852">
        <w:rPr>
          <w:rStyle w:val="Enfasigrassetto"/>
          <w:rFonts w:ascii="Palatino Linotype" w:hAnsi="Palatino Linotype"/>
          <w:i/>
          <w:sz w:val="16"/>
          <w:szCs w:val="16"/>
        </w:rPr>
        <w:t xml:space="preserve"> sui domi </w:t>
      </w:r>
      <w:proofErr w:type="spellStart"/>
      <w:r w:rsidRPr="008D3852">
        <w:rPr>
          <w:rStyle w:val="Enfasigrassetto"/>
          <w:rFonts w:ascii="Palatino Linotype" w:hAnsi="Palatino Linotype"/>
          <w:i/>
          <w:sz w:val="16"/>
          <w:szCs w:val="16"/>
        </w:rPr>
        <w:t>suae</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ipsa</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inspiciente</w:t>
      </w:r>
      <w:proofErr w:type="spellEnd"/>
      <w:r w:rsidRPr="008D3852">
        <w:rPr>
          <w:rStyle w:val="Enfasigrassetto"/>
          <w:rFonts w:ascii="Palatino Linotype" w:hAnsi="Palatino Linotype"/>
          <w:i/>
          <w:sz w:val="16"/>
          <w:szCs w:val="16"/>
        </w:rPr>
        <w:t xml:space="preserve"> cum </w:t>
      </w:r>
      <w:proofErr w:type="spellStart"/>
      <w:r w:rsidRPr="008D3852">
        <w:rPr>
          <w:rStyle w:val="Enfasigrassetto"/>
          <w:rFonts w:ascii="Palatino Linotype" w:hAnsi="Palatino Linotype"/>
          <w:i/>
          <w:sz w:val="16"/>
          <w:szCs w:val="16"/>
        </w:rPr>
        <w:t>impudicis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mulieribus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quod</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maxime</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etiam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castas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exasperat</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coetum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ineuntem</w:t>
      </w:r>
      <w:proofErr w:type="spellEnd"/>
      <w:r w:rsidRPr="008D3852">
        <w:rPr>
          <w:rStyle w:val="Enfasigrassetto"/>
          <w:rFonts w:ascii="Palatino Linotype" w:hAnsi="Palatino Linotype"/>
          <w:i/>
          <w:sz w:val="16"/>
          <w:szCs w:val="16"/>
        </w:rPr>
        <w:t xml:space="preserve">, si </w:t>
      </w:r>
      <w:proofErr w:type="spellStart"/>
      <w:r w:rsidRPr="008D3852">
        <w:rPr>
          <w:rStyle w:val="Enfasigrassetto"/>
          <w:rFonts w:ascii="Palatino Linotype" w:hAnsi="Palatino Linotype"/>
          <w:i/>
          <w:sz w:val="16"/>
          <w:szCs w:val="16"/>
        </w:rPr>
        <w:t>suae</w:t>
      </w:r>
      <w:proofErr w:type="spellEnd"/>
      <w:r w:rsidRPr="008D3852">
        <w:rPr>
          <w:rStyle w:val="Enfasigrassetto"/>
          <w:rFonts w:ascii="Palatino Linotype" w:hAnsi="Palatino Linotype"/>
          <w:i/>
          <w:sz w:val="16"/>
          <w:szCs w:val="16"/>
        </w:rPr>
        <w:t xml:space="preserve"> vitae </w:t>
      </w:r>
      <w:proofErr w:type="spellStart"/>
      <w:r w:rsidRPr="008D3852">
        <w:rPr>
          <w:rStyle w:val="Enfasigrassetto"/>
          <w:rFonts w:ascii="Palatino Linotype" w:hAnsi="Palatino Linotype"/>
          <w:i/>
          <w:sz w:val="16"/>
          <w:szCs w:val="16"/>
        </w:rPr>
        <w:t>veneno</w:t>
      </w:r>
      <w:proofErr w:type="spellEnd"/>
      <w:r w:rsidRPr="008D3852">
        <w:rPr>
          <w:rStyle w:val="Enfasigrassetto"/>
          <w:rFonts w:ascii="Palatino Linotype" w:hAnsi="Palatino Linotype"/>
          <w:i/>
          <w:sz w:val="16"/>
          <w:szCs w:val="16"/>
        </w:rPr>
        <w:t xml:space="preserve"> aut gladio </w:t>
      </w:r>
      <w:proofErr w:type="spellStart"/>
      <w:r w:rsidRPr="008D3852">
        <w:rPr>
          <w:rStyle w:val="Enfasigrassetto"/>
          <w:rFonts w:ascii="Palatino Linotype" w:hAnsi="Palatino Linotype"/>
          <w:i/>
          <w:sz w:val="16"/>
          <w:szCs w:val="16"/>
        </w:rPr>
        <w:t>vel</w:t>
      </w:r>
      <w:proofErr w:type="spellEnd"/>
      <w:r w:rsidRPr="008D3852">
        <w:rPr>
          <w:rStyle w:val="Enfasigrassetto"/>
          <w:rFonts w:ascii="Palatino Linotype" w:hAnsi="Palatino Linotype"/>
          <w:i/>
          <w:sz w:val="16"/>
          <w:szCs w:val="16"/>
        </w:rPr>
        <w:t xml:space="preserve"> alio simili modo </w:t>
      </w:r>
      <w:proofErr w:type="spellStart"/>
      <w:r w:rsidRPr="008D3852">
        <w:rPr>
          <w:rStyle w:val="Enfasigrassetto"/>
          <w:rFonts w:ascii="Palatino Linotype" w:hAnsi="Palatino Linotype"/>
          <w:i/>
          <w:sz w:val="16"/>
          <w:szCs w:val="16"/>
        </w:rPr>
        <w:t>insidiantem</w:t>
      </w:r>
      <w:proofErr w:type="spellEnd"/>
      <w:r w:rsidRPr="008D3852">
        <w:rPr>
          <w:rStyle w:val="Enfasigrassetto"/>
          <w:rFonts w:ascii="Palatino Linotype" w:hAnsi="Palatino Linotype"/>
          <w:i/>
          <w:sz w:val="16"/>
          <w:szCs w:val="16"/>
        </w:rPr>
        <w:t xml:space="preserve">, si se </w:t>
      </w:r>
      <w:proofErr w:type="spellStart"/>
      <w:r w:rsidRPr="008D3852">
        <w:rPr>
          <w:rStyle w:val="Enfasigrassetto"/>
          <w:rFonts w:ascii="Palatino Linotype" w:hAnsi="Palatino Linotype"/>
          <w:i/>
          <w:sz w:val="16"/>
          <w:szCs w:val="16"/>
        </w:rPr>
        <w:t>verberibus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quae</w:t>
      </w:r>
      <w:proofErr w:type="spellEnd"/>
      <w:r w:rsidRPr="008D3852">
        <w:rPr>
          <w:rStyle w:val="Enfasigrassetto"/>
          <w:rFonts w:ascii="Palatino Linotype" w:hAnsi="Palatino Linotype"/>
          <w:i/>
          <w:sz w:val="16"/>
          <w:szCs w:val="16"/>
        </w:rPr>
        <w:t xml:space="preserve"> ab </w:t>
      </w:r>
      <w:proofErr w:type="spellStart"/>
      <w:r w:rsidRPr="008D3852">
        <w:rPr>
          <w:rStyle w:val="Enfasigrassetto"/>
          <w:rFonts w:ascii="Palatino Linotype" w:hAnsi="Palatino Linotype"/>
          <w:i/>
          <w:sz w:val="16"/>
          <w:szCs w:val="16"/>
        </w:rPr>
        <w:t>ingenuis</w:t>
      </w:r>
      <w:proofErr w:type="spellEnd"/>
      <w:r w:rsidRPr="008D3852">
        <w:rPr>
          <w:rStyle w:val="Enfasigrassetto"/>
          <w:rFonts w:ascii="Palatino Linotype" w:hAnsi="Palatino Linotype"/>
          <w:i/>
          <w:sz w:val="16"/>
          <w:szCs w:val="16"/>
        </w:rPr>
        <w:t xml:space="preserve"> aliena </w:t>
      </w:r>
      <w:proofErr w:type="spellStart"/>
      <w:r w:rsidRPr="008D3852">
        <w:rPr>
          <w:rStyle w:val="Enfasigrassetto"/>
          <w:rFonts w:ascii="Palatino Linotype" w:hAnsi="Palatino Linotype"/>
          <w:i/>
          <w:sz w:val="16"/>
          <w:szCs w:val="16"/>
        </w:rPr>
        <w:t>sunt</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adficientem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probaverit</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tunc</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repudii</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auxilio</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uti</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necessariam</w:t>
      </w:r>
      <w:proofErr w:type="spellEnd"/>
      <w:r w:rsidRPr="008D3852">
        <w:rPr>
          <w:rStyle w:val="Enfasigrassetto"/>
          <w:rFonts w:ascii="Palatino Linotype" w:hAnsi="Palatino Linotype"/>
          <w:i/>
          <w:sz w:val="16"/>
          <w:szCs w:val="16"/>
        </w:rPr>
        <w:t xml:space="preserve"> ei </w:t>
      </w:r>
      <w:proofErr w:type="spellStart"/>
      <w:r w:rsidRPr="008D3852">
        <w:rPr>
          <w:rStyle w:val="Enfasigrassetto"/>
          <w:rFonts w:ascii="Palatino Linotype" w:hAnsi="Palatino Linotype"/>
          <w:i/>
          <w:sz w:val="16"/>
          <w:szCs w:val="16"/>
        </w:rPr>
        <w:t>permittimus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libertatem</w:t>
      </w:r>
      <w:proofErr w:type="spellEnd"/>
      <w:r w:rsidRPr="008D3852">
        <w:rPr>
          <w:rStyle w:val="Enfasigrassetto"/>
          <w:rFonts w:ascii="Palatino Linotype" w:hAnsi="Palatino Linotype"/>
          <w:i/>
          <w:sz w:val="16"/>
          <w:szCs w:val="16"/>
        </w:rPr>
        <w:t xml:space="preserve"> et </w:t>
      </w:r>
      <w:proofErr w:type="spellStart"/>
      <w:r w:rsidRPr="008D3852">
        <w:rPr>
          <w:rStyle w:val="Enfasigrassetto"/>
          <w:rFonts w:ascii="Palatino Linotype" w:hAnsi="Palatino Linotype"/>
          <w:i/>
          <w:sz w:val="16"/>
          <w:szCs w:val="16"/>
        </w:rPr>
        <w:t>causas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discidii</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legibus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comprobare</w:t>
      </w:r>
      <w:proofErr w:type="spellEnd"/>
      <w:r w:rsidRPr="008D3852">
        <w:rPr>
          <w:rStyle w:val="Enfasigrassetto"/>
          <w:rFonts w:ascii="Palatino Linotype" w:hAnsi="Palatino Linotype"/>
          <w:i/>
          <w:sz w:val="16"/>
          <w:szCs w:val="16"/>
        </w:rPr>
        <w:t xml:space="preserve">. </w:t>
      </w:r>
      <w:bookmarkStart w:id="3" w:name="5.17.8.3"/>
      <w:bookmarkEnd w:id="3"/>
      <w:r w:rsidRPr="008D3852">
        <w:rPr>
          <w:rStyle w:val="Enfasigrassetto"/>
          <w:rFonts w:ascii="Palatino Linotype" w:hAnsi="Palatino Linotype"/>
          <w:i/>
          <w:sz w:val="16"/>
          <w:szCs w:val="16"/>
        </w:rPr>
        <w:t>3</w:t>
      </w:r>
      <w:r w:rsidRPr="008D3852">
        <w:rPr>
          <w:rStyle w:val="Enfasigrassetto"/>
          <w:rFonts w:ascii="Palatino Linotype" w:hAnsi="Palatino Linotype"/>
          <w:i/>
          <w:iCs/>
          <w:sz w:val="16"/>
          <w:szCs w:val="16"/>
        </w:rPr>
        <w:t xml:space="preserve">. </w:t>
      </w:r>
      <w:proofErr w:type="spellStart"/>
      <w:r w:rsidRPr="008D3852">
        <w:rPr>
          <w:rStyle w:val="Enfasigrassetto"/>
          <w:rFonts w:ascii="Palatino Linotype" w:hAnsi="Palatino Linotype"/>
          <w:i/>
          <w:sz w:val="16"/>
          <w:szCs w:val="16"/>
        </w:rPr>
        <w:t>Vir</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quoque</w:t>
      </w:r>
      <w:proofErr w:type="spellEnd"/>
      <w:r w:rsidRPr="008D3852">
        <w:rPr>
          <w:rStyle w:val="Enfasigrassetto"/>
          <w:rFonts w:ascii="Palatino Linotype" w:hAnsi="Palatino Linotype"/>
          <w:i/>
          <w:sz w:val="16"/>
          <w:szCs w:val="16"/>
        </w:rPr>
        <w:t xml:space="preserve"> pari fine </w:t>
      </w:r>
      <w:proofErr w:type="spellStart"/>
      <w:r w:rsidRPr="008D3852">
        <w:rPr>
          <w:rStyle w:val="Enfasigrassetto"/>
          <w:rFonts w:ascii="Palatino Linotype" w:hAnsi="Palatino Linotype"/>
          <w:i/>
          <w:sz w:val="16"/>
          <w:szCs w:val="16"/>
        </w:rPr>
        <w:t>claudetur</w:t>
      </w:r>
      <w:proofErr w:type="spellEnd"/>
      <w:r w:rsidRPr="008D3852">
        <w:rPr>
          <w:rStyle w:val="Enfasigrassetto"/>
          <w:rFonts w:ascii="Palatino Linotype" w:hAnsi="Palatino Linotype"/>
          <w:i/>
          <w:sz w:val="16"/>
          <w:szCs w:val="16"/>
        </w:rPr>
        <w:t xml:space="preserve"> nec </w:t>
      </w:r>
      <w:proofErr w:type="spellStart"/>
      <w:r w:rsidRPr="008D3852">
        <w:rPr>
          <w:rStyle w:val="Enfasigrassetto"/>
          <w:rFonts w:ascii="Palatino Linotype" w:hAnsi="Palatino Linotype"/>
          <w:i/>
          <w:sz w:val="16"/>
          <w:szCs w:val="16"/>
        </w:rPr>
        <w:t>licebit</w:t>
      </w:r>
      <w:proofErr w:type="spellEnd"/>
      <w:r w:rsidRPr="008D3852">
        <w:rPr>
          <w:rStyle w:val="Enfasigrassetto"/>
          <w:rFonts w:ascii="Palatino Linotype" w:hAnsi="Palatino Linotype"/>
          <w:i/>
          <w:sz w:val="16"/>
          <w:szCs w:val="16"/>
        </w:rPr>
        <w:t xml:space="preserve"> ei sine </w:t>
      </w:r>
      <w:proofErr w:type="spellStart"/>
      <w:r w:rsidRPr="008D3852">
        <w:rPr>
          <w:rStyle w:val="Enfasigrassetto"/>
          <w:rFonts w:ascii="Palatino Linotype" w:hAnsi="Palatino Linotype"/>
          <w:i/>
          <w:sz w:val="16"/>
          <w:szCs w:val="16"/>
        </w:rPr>
        <w:t>causis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apertius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designatis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propriam</w:t>
      </w:r>
      <w:proofErr w:type="spellEnd"/>
      <w:r w:rsidRPr="008D3852">
        <w:rPr>
          <w:rStyle w:val="Enfasigrassetto"/>
          <w:rFonts w:ascii="Palatino Linotype" w:hAnsi="Palatino Linotype"/>
          <w:i/>
          <w:sz w:val="16"/>
          <w:szCs w:val="16"/>
        </w:rPr>
        <w:t xml:space="preserve"> repudiare </w:t>
      </w:r>
      <w:proofErr w:type="spellStart"/>
      <w:r w:rsidRPr="008D3852">
        <w:rPr>
          <w:rStyle w:val="Enfasigrassetto"/>
          <w:rFonts w:ascii="Palatino Linotype" w:hAnsi="Palatino Linotype"/>
          <w:i/>
          <w:sz w:val="16"/>
          <w:szCs w:val="16"/>
        </w:rPr>
        <w:t>iugalem</w:t>
      </w:r>
      <w:proofErr w:type="spellEnd"/>
      <w:r w:rsidRPr="008D3852">
        <w:rPr>
          <w:rStyle w:val="Enfasigrassetto"/>
          <w:rFonts w:ascii="Palatino Linotype" w:hAnsi="Palatino Linotype"/>
          <w:i/>
          <w:sz w:val="16"/>
          <w:szCs w:val="16"/>
        </w:rPr>
        <w:t xml:space="preserve">, nec </w:t>
      </w:r>
      <w:proofErr w:type="spellStart"/>
      <w:r w:rsidRPr="008D3852">
        <w:rPr>
          <w:rStyle w:val="Enfasigrassetto"/>
          <w:rFonts w:ascii="Palatino Linotype" w:hAnsi="Palatino Linotype"/>
          <w:i/>
          <w:sz w:val="16"/>
          <w:szCs w:val="16"/>
        </w:rPr>
        <w:t>ullo</w:t>
      </w:r>
      <w:proofErr w:type="spellEnd"/>
      <w:r w:rsidRPr="008D3852">
        <w:rPr>
          <w:rStyle w:val="Enfasigrassetto"/>
          <w:rFonts w:ascii="Palatino Linotype" w:hAnsi="Palatino Linotype"/>
          <w:i/>
          <w:sz w:val="16"/>
          <w:szCs w:val="16"/>
        </w:rPr>
        <w:t xml:space="preserve"> modo </w:t>
      </w:r>
      <w:proofErr w:type="spellStart"/>
      <w:r w:rsidRPr="008D3852">
        <w:rPr>
          <w:rStyle w:val="Enfasigrassetto"/>
          <w:rFonts w:ascii="Palatino Linotype" w:hAnsi="Palatino Linotype"/>
          <w:i/>
          <w:sz w:val="16"/>
          <w:szCs w:val="16"/>
        </w:rPr>
        <w:t>expellat</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nisi</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adulteram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nisi</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veneficam</w:t>
      </w:r>
      <w:proofErr w:type="spellEnd"/>
      <w:r w:rsidRPr="008D3852">
        <w:rPr>
          <w:rStyle w:val="Enfasigrassetto"/>
          <w:rFonts w:ascii="Palatino Linotype" w:hAnsi="Palatino Linotype"/>
          <w:i/>
          <w:sz w:val="16"/>
          <w:szCs w:val="16"/>
        </w:rPr>
        <w:t xml:space="preserve"> aut </w:t>
      </w:r>
      <w:proofErr w:type="spellStart"/>
      <w:r w:rsidRPr="008D3852">
        <w:rPr>
          <w:rStyle w:val="Enfasigrassetto"/>
          <w:rFonts w:ascii="Palatino Linotype" w:hAnsi="Palatino Linotype"/>
          <w:i/>
          <w:sz w:val="16"/>
          <w:szCs w:val="16"/>
        </w:rPr>
        <w:t>homicidam</w:t>
      </w:r>
      <w:proofErr w:type="spellEnd"/>
      <w:r w:rsidRPr="008D3852">
        <w:rPr>
          <w:rStyle w:val="Enfasigrassetto"/>
          <w:rFonts w:ascii="Palatino Linotype" w:hAnsi="Palatino Linotype"/>
          <w:i/>
          <w:sz w:val="16"/>
          <w:szCs w:val="16"/>
        </w:rPr>
        <w:t xml:space="preserve"> aut </w:t>
      </w:r>
      <w:proofErr w:type="spellStart"/>
      <w:r w:rsidRPr="008D3852">
        <w:rPr>
          <w:rStyle w:val="Enfasigrassetto"/>
          <w:rFonts w:ascii="Palatino Linotype" w:hAnsi="Palatino Linotype"/>
          <w:i/>
          <w:sz w:val="16"/>
          <w:szCs w:val="16"/>
        </w:rPr>
        <w:t>plagiariam</w:t>
      </w:r>
      <w:proofErr w:type="spellEnd"/>
      <w:r w:rsidRPr="008D3852">
        <w:rPr>
          <w:rStyle w:val="Enfasigrassetto"/>
          <w:rFonts w:ascii="Palatino Linotype" w:hAnsi="Palatino Linotype"/>
          <w:i/>
          <w:sz w:val="16"/>
          <w:szCs w:val="16"/>
        </w:rPr>
        <w:t xml:space="preserve"> aut </w:t>
      </w:r>
      <w:proofErr w:type="spellStart"/>
      <w:r w:rsidRPr="008D3852">
        <w:rPr>
          <w:rStyle w:val="Enfasigrassetto"/>
          <w:rFonts w:ascii="Palatino Linotype" w:hAnsi="Palatino Linotype"/>
          <w:i/>
          <w:sz w:val="16"/>
          <w:szCs w:val="16"/>
        </w:rPr>
        <w:t>sepulchrorum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dissolutricem</w:t>
      </w:r>
      <w:proofErr w:type="spellEnd"/>
      <w:r w:rsidRPr="008D3852">
        <w:rPr>
          <w:rStyle w:val="Enfasigrassetto"/>
          <w:rFonts w:ascii="Palatino Linotype" w:hAnsi="Palatino Linotype"/>
          <w:i/>
          <w:sz w:val="16"/>
          <w:szCs w:val="16"/>
        </w:rPr>
        <w:t xml:space="preserve"> aut ex </w:t>
      </w:r>
      <w:proofErr w:type="spellStart"/>
      <w:r w:rsidRPr="008D3852">
        <w:rPr>
          <w:rStyle w:val="Enfasigrassetto"/>
          <w:rFonts w:ascii="Palatino Linotype" w:hAnsi="Palatino Linotype"/>
          <w:i/>
          <w:sz w:val="16"/>
          <w:szCs w:val="16"/>
        </w:rPr>
        <w:t>sacris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aedibus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aliquid</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subtrahentem</w:t>
      </w:r>
      <w:proofErr w:type="spellEnd"/>
      <w:r w:rsidRPr="008D3852">
        <w:rPr>
          <w:rStyle w:val="Enfasigrassetto"/>
          <w:rFonts w:ascii="Palatino Linotype" w:hAnsi="Palatino Linotype"/>
          <w:i/>
          <w:sz w:val="16"/>
          <w:szCs w:val="16"/>
        </w:rPr>
        <w:t xml:space="preserve"> aut </w:t>
      </w:r>
      <w:proofErr w:type="spellStart"/>
      <w:r w:rsidRPr="008D3852">
        <w:rPr>
          <w:rStyle w:val="Enfasigrassetto"/>
          <w:rFonts w:ascii="Palatino Linotype" w:hAnsi="Palatino Linotype"/>
          <w:i/>
          <w:sz w:val="16"/>
          <w:szCs w:val="16"/>
        </w:rPr>
        <w:t>latronum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fautricem</w:t>
      </w:r>
      <w:proofErr w:type="spellEnd"/>
      <w:r w:rsidRPr="008D3852">
        <w:rPr>
          <w:rStyle w:val="Enfasigrassetto"/>
          <w:rFonts w:ascii="Palatino Linotype" w:hAnsi="Palatino Linotype"/>
          <w:i/>
          <w:sz w:val="16"/>
          <w:szCs w:val="16"/>
        </w:rPr>
        <w:t xml:space="preserve"> aut </w:t>
      </w:r>
      <w:proofErr w:type="spellStart"/>
      <w:r w:rsidRPr="008D3852">
        <w:rPr>
          <w:rStyle w:val="Enfasigrassetto"/>
          <w:rFonts w:ascii="Palatino Linotype" w:hAnsi="Palatino Linotype"/>
          <w:i/>
          <w:sz w:val="16"/>
          <w:szCs w:val="16"/>
        </w:rPr>
        <w:t>extraneorum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virorum</w:t>
      </w:r>
      <w:proofErr w:type="spellEnd"/>
      <w:r w:rsidRPr="008D3852">
        <w:rPr>
          <w:rStyle w:val="Enfasigrassetto"/>
          <w:rFonts w:ascii="Palatino Linotype" w:hAnsi="Palatino Linotype"/>
          <w:i/>
          <w:sz w:val="16"/>
          <w:szCs w:val="16"/>
        </w:rPr>
        <w:t xml:space="preserve"> se ignorante </w:t>
      </w:r>
      <w:proofErr w:type="spellStart"/>
      <w:r w:rsidRPr="008D3852">
        <w:rPr>
          <w:rStyle w:val="Enfasigrassetto"/>
          <w:rFonts w:ascii="Palatino Linotype" w:hAnsi="Palatino Linotype"/>
          <w:i/>
          <w:sz w:val="16"/>
          <w:szCs w:val="16"/>
        </w:rPr>
        <w:t>vel</w:t>
      </w:r>
      <w:proofErr w:type="spellEnd"/>
      <w:r w:rsidRPr="008D3852">
        <w:rPr>
          <w:rStyle w:val="Enfasigrassetto"/>
          <w:rFonts w:ascii="Palatino Linotype" w:hAnsi="Palatino Linotype"/>
          <w:i/>
          <w:sz w:val="16"/>
          <w:szCs w:val="16"/>
        </w:rPr>
        <w:t xml:space="preserve"> nolente convivia </w:t>
      </w:r>
      <w:proofErr w:type="spellStart"/>
      <w:r w:rsidRPr="008D3852">
        <w:rPr>
          <w:rStyle w:val="Enfasigrassetto"/>
          <w:rFonts w:ascii="Palatino Linotype" w:hAnsi="Palatino Linotype"/>
          <w:i/>
          <w:sz w:val="16"/>
          <w:szCs w:val="16"/>
        </w:rPr>
        <w:t>appetentem</w:t>
      </w:r>
      <w:proofErr w:type="spellEnd"/>
      <w:r w:rsidRPr="008D3852">
        <w:rPr>
          <w:rStyle w:val="Enfasigrassetto"/>
          <w:rFonts w:ascii="Palatino Linotype" w:hAnsi="Palatino Linotype"/>
          <w:i/>
          <w:sz w:val="16"/>
          <w:szCs w:val="16"/>
        </w:rPr>
        <w:t xml:space="preserve"> aut ipso invito sine </w:t>
      </w:r>
      <w:proofErr w:type="spellStart"/>
      <w:r w:rsidRPr="008D3852">
        <w:rPr>
          <w:rStyle w:val="Enfasigrassetto"/>
          <w:rFonts w:ascii="Palatino Linotype" w:hAnsi="Palatino Linotype"/>
          <w:i/>
          <w:sz w:val="16"/>
          <w:szCs w:val="16"/>
        </w:rPr>
        <w:t>iusta</w:t>
      </w:r>
      <w:proofErr w:type="spellEnd"/>
      <w:r w:rsidRPr="008D3852">
        <w:rPr>
          <w:rStyle w:val="Enfasigrassetto"/>
          <w:rFonts w:ascii="Palatino Linotype" w:hAnsi="Palatino Linotype"/>
          <w:i/>
          <w:sz w:val="16"/>
          <w:szCs w:val="16"/>
        </w:rPr>
        <w:t xml:space="preserve"> et probabili causa </w:t>
      </w:r>
      <w:proofErr w:type="spellStart"/>
      <w:r w:rsidRPr="008D3852">
        <w:rPr>
          <w:rStyle w:val="Enfasigrassetto"/>
          <w:rFonts w:ascii="Palatino Linotype" w:hAnsi="Palatino Linotype"/>
          <w:i/>
          <w:sz w:val="16"/>
          <w:szCs w:val="16"/>
        </w:rPr>
        <w:t>foris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scilicet</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pernoctantem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nisi</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circensibus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vel</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theatralibus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ludis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vel</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harenarum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spectaculis</w:t>
      </w:r>
      <w:proofErr w:type="spellEnd"/>
      <w:r w:rsidRPr="008D3852">
        <w:rPr>
          <w:rStyle w:val="Enfasigrassetto"/>
          <w:rFonts w:ascii="Palatino Linotype" w:hAnsi="Palatino Linotype"/>
          <w:i/>
          <w:sz w:val="16"/>
          <w:szCs w:val="16"/>
        </w:rPr>
        <w:t xml:space="preserve"> in </w:t>
      </w:r>
      <w:proofErr w:type="spellStart"/>
      <w:r w:rsidRPr="008D3852">
        <w:rPr>
          <w:rStyle w:val="Enfasigrassetto"/>
          <w:rFonts w:ascii="Palatino Linotype" w:hAnsi="Palatino Linotype"/>
          <w:i/>
          <w:sz w:val="16"/>
          <w:szCs w:val="16"/>
        </w:rPr>
        <w:t>ipsis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locis</w:t>
      </w:r>
      <w:proofErr w:type="spellEnd"/>
      <w:r w:rsidRPr="008D3852">
        <w:rPr>
          <w:rStyle w:val="Enfasigrassetto"/>
          <w:rFonts w:ascii="Palatino Linotype" w:hAnsi="Palatino Linotype"/>
          <w:i/>
          <w:sz w:val="16"/>
          <w:szCs w:val="16"/>
        </w:rPr>
        <w:t xml:space="preserve">, in </w:t>
      </w:r>
      <w:proofErr w:type="spellStart"/>
      <w:r w:rsidRPr="008D3852">
        <w:rPr>
          <w:rStyle w:val="Enfasigrassetto"/>
          <w:rFonts w:ascii="Palatino Linotype" w:hAnsi="Palatino Linotype"/>
          <w:i/>
          <w:sz w:val="16"/>
          <w:szCs w:val="16"/>
        </w:rPr>
        <w:t>quibus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haec</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adsolent</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celebrari</w:t>
      </w:r>
      <w:proofErr w:type="spellEnd"/>
      <w:r w:rsidRPr="008D3852">
        <w:rPr>
          <w:rStyle w:val="Enfasigrassetto"/>
          <w:rFonts w:ascii="Palatino Linotype" w:hAnsi="Palatino Linotype"/>
          <w:i/>
          <w:sz w:val="16"/>
          <w:szCs w:val="16"/>
        </w:rPr>
        <w:t xml:space="preserve">, se </w:t>
      </w:r>
      <w:proofErr w:type="spellStart"/>
      <w:r w:rsidRPr="008D3852">
        <w:rPr>
          <w:rStyle w:val="Enfasigrassetto"/>
          <w:rFonts w:ascii="Palatino Linotype" w:hAnsi="Palatino Linotype"/>
          <w:i/>
          <w:sz w:val="16"/>
          <w:szCs w:val="16"/>
        </w:rPr>
        <w:t>prohibente</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gaudentem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nisi</w:t>
      </w:r>
      <w:proofErr w:type="spellEnd"/>
      <w:r w:rsidRPr="008D3852">
        <w:rPr>
          <w:rStyle w:val="Enfasigrassetto"/>
          <w:rFonts w:ascii="Palatino Linotype" w:hAnsi="Palatino Linotype"/>
          <w:i/>
          <w:sz w:val="16"/>
          <w:szCs w:val="16"/>
        </w:rPr>
        <w:t xml:space="preserve"> sui </w:t>
      </w:r>
      <w:proofErr w:type="spellStart"/>
      <w:r w:rsidRPr="008D3852">
        <w:rPr>
          <w:rStyle w:val="Enfasigrassetto"/>
          <w:rFonts w:ascii="Palatino Linotype" w:hAnsi="Palatino Linotype"/>
          <w:i/>
          <w:sz w:val="16"/>
          <w:szCs w:val="16"/>
        </w:rPr>
        <w:t>veneno</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vel</w:t>
      </w:r>
      <w:proofErr w:type="spellEnd"/>
      <w:r w:rsidRPr="008D3852">
        <w:rPr>
          <w:rStyle w:val="Enfasigrassetto"/>
          <w:rFonts w:ascii="Palatino Linotype" w:hAnsi="Palatino Linotype"/>
          <w:i/>
          <w:sz w:val="16"/>
          <w:szCs w:val="16"/>
        </w:rPr>
        <w:t xml:space="preserve"> gladio aut alio simili modo </w:t>
      </w:r>
      <w:proofErr w:type="spellStart"/>
      <w:r w:rsidRPr="008D3852">
        <w:rPr>
          <w:rStyle w:val="Enfasigrassetto"/>
          <w:rFonts w:ascii="Palatino Linotype" w:hAnsi="Palatino Linotype"/>
          <w:i/>
          <w:sz w:val="16"/>
          <w:szCs w:val="16"/>
        </w:rPr>
        <w:t>insidiatricem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vel</w:t>
      </w:r>
      <w:proofErr w:type="spellEnd"/>
      <w:r w:rsidRPr="008D3852">
        <w:rPr>
          <w:rStyle w:val="Enfasigrassetto"/>
          <w:rFonts w:ascii="Palatino Linotype" w:hAnsi="Palatino Linotype"/>
          <w:i/>
          <w:sz w:val="16"/>
          <w:szCs w:val="16"/>
        </w:rPr>
        <w:t xml:space="preserve"> contra nostrum </w:t>
      </w:r>
      <w:proofErr w:type="spellStart"/>
      <w:r w:rsidRPr="008D3852">
        <w:rPr>
          <w:rStyle w:val="Enfasigrassetto"/>
          <w:rFonts w:ascii="Palatino Linotype" w:hAnsi="Palatino Linotype"/>
          <w:i/>
          <w:sz w:val="16"/>
          <w:szCs w:val="16"/>
        </w:rPr>
        <w:t>imperium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aliquid</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machinantibus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consciam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seu</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falsitatis</w:t>
      </w:r>
      <w:proofErr w:type="spellEnd"/>
      <w:r w:rsidRPr="008D3852">
        <w:rPr>
          <w:rStyle w:val="Enfasigrassetto"/>
          <w:rFonts w:ascii="Palatino Linotype" w:hAnsi="Palatino Linotype"/>
          <w:i/>
          <w:sz w:val="16"/>
          <w:szCs w:val="16"/>
        </w:rPr>
        <w:t xml:space="preserve"> se crimini </w:t>
      </w:r>
      <w:proofErr w:type="spellStart"/>
      <w:r w:rsidRPr="008D3852">
        <w:rPr>
          <w:rStyle w:val="Enfasigrassetto"/>
          <w:rFonts w:ascii="Palatino Linotype" w:hAnsi="Palatino Linotype"/>
          <w:i/>
          <w:sz w:val="16"/>
          <w:szCs w:val="16"/>
        </w:rPr>
        <w:t>immiscentem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invenerit</w:t>
      </w:r>
      <w:proofErr w:type="spellEnd"/>
      <w:r w:rsidRPr="008D3852">
        <w:rPr>
          <w:rStyle w:val="Enfasigrassetto"/>
          <w:rFonts w:ascii="Palatino Linotype" w:hAnsi="Palatino Linotype"/>
          <w:i/>
          <w:sz w:val="16"/>
          <w:szCs w:val="16"/>
        </w:rPr>
        <w:t xml:space="preserve">, aut </w:t>
      </w:r>
      <w:proofErr w:type="spellStart"/>
      <w:r w:rsidRPr="008D3852">
        <w:rPr>
          <w:rStyle w:val="Enfasigrassetto"/>
          <w:rFonts w:ascii="Palatino Linotype" w:hAnsi="Palatino Linotype"/>
          <w:i/>
          <w:sz w:val="16"/>
          <w:szCs w:val="16"/>
        </w:rPr>
        <w:t>manus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audaces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sibi</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probaverit</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ingerentem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tunc</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enim</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necessariam</w:t>
      </w:r>
      <w:proofErr w:type="spellEnd"/>
      <w:r w:rsidRPr="008D3852">
        <w:rPr>
          <w:rStyle w:val="Enfasigrassetto"/>
          <w:rFonts w:ascii="Palatino Linotype" w:hAnsi="Palatino Linotype"/>
          <w:i/>
          <w:sz w:val="16"/>
          <w:szCs w:val="16"/>
        </w:rPr>
        <w:t xml:space="preserve"> ei </w:t>
      </w:r>
      <w:proofErr w:type="spellStart"/>
      <w:r w:rsidRPr="008D3852">
        <w:rPr>
          <w:rStyle w:val="Enfasigrassetto"/>
          <w:rFonts w:ascii="Palatino Linotype" w:hAnsi="Palatino Linotype"/>
          <w:i/>
          <w:sz w:val="16"/>
          <w:szCs w:val="16"/>
        </w:rPr>
        <w:t>discedendi</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permittimus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facultatem</w:t>
      </w:r>
      <w:proofErr w:type="spellEnd"/>
      <w:r w:rsidRPr="008D3852">
        <w:rPr>
          <w:rStyle w:val="Enfasigrassetto"/>
          <w:rFonts w:ascii="Palatino Linotype" w:hAnsi="Palatino Linotype"/>
          <w:i/>
          <w:sz w:val="16"/>
          <w:szCs w:val="16"/>
        </w:rPr>
        <w:t xml:space="preserve"> et </w:t>
      </w:r>
      <w:proofErr w:type="spellStart"/>
      <w:r w:rsidRPr="008D3852">
        <w:rPr>
          <w:rStyle w:val="Enfasigrassetto"/>
          <w:rFonts w:ascii="Palatino Linotype" w:hAnsi="Palatino Linotype"/>
          <w:i/>
          <w:sz w:val="16"/>
          <w:szCs w:val="16"/>
        </w:rPr>
        <w:t>causas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discidii</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legibus</w:t>
      </w:r>
      <w:proofErr w:type="spellEnd"/>
      <w:r w:rsidRPr="008D3852">
        <w:rPr>
          <w:rStyle w:val="Enfasigrassetto"/>
          <w:rFonts w:ascii="Palatino Linotype" w:hAnsi="Palatino Linotype"/>
          <w:i/>
          <w:sz w:val="16"/>
          <w:szCs w:val="16"/>
        </w:rPr>
        <w:t xml:space="preserve"> </w:t>
      </w:r>
      <w:proofErr w:type="spellStart"/>
      <w:r w:rsidRPr="008D3852">
        <w:rPr>
          <w:rStyle w:val="Enfasigrassetto"/>
          <w:rFonts w:ascii="Palatino Linotype" w:hAnsi="Palatino Linotype"/>
          <w:i/>
          <w:sz w:val="16"/>
          <w:szCs w:val="16"/>
        </w:rPr>
        <w:t>comprobare</w:t>
      </w:r>
      <w:proofErr w:type="spellEnd"/>
      <w:r w:rsidRPr="008D3852">
        <w:rPr>
          <w:rStyle w:val="Enfasigrassetto"/>
          <w:rFonts w:ascii="Palatino Linotype" w:hAnsi="Palatino Linotype"/>
          <w:sz w:val="16"/>
          <w:szCs w:val="16"/>
        </w:rPr>
        <w:t xml:space="preserve">. </w:t>
      </w:r>
    </w:p>
  </w:footnote>
  <w:footnote w:id="6">
    <w:p w:rsidR="007F2FF5" w:rsidRPr="008D3852" w:rsidRDefault="007F2FF5" w:rsidP="007F2FF5">
      <w:pPr>
        <w:pStyle w:val="Testonotaapidipagina"/>
        <w:widowControl w:val="0"/>
        <w:jc w:val="both"/>
        <w:rPr>
          <w:sz w:val="16"/>
          <w:szCs w:val="16"/>
        </w:rPr>
      </w:pPr>
      <w:r w:rsidRPr="008D3852">
        <w:rPr>
          <w:rStyle w:val="Rimandonotaapidipagina"/>
          <w:sz w:val="16"/>
          <w:szCs w:val="16"/>
        </w:rPr>
        <w:footnoteRef/>
      </w:r>
      <w:r w:rsidRPr="008D3852">
        <w:rPr>
          <w:sz w:val="16"/>
          <w:szCs w:val="16"/>
        </w:rPr>
        <w:t xml:space="preserve"> </w:t>
      </w:r>
      <w:proofErr w:type="gramStart"/>
      <w:r w:rsidRPr="008D3852">
        <w:rPr>
          <w:sz w:val="16"/>
          <w:szCs w:val="16"/>
        </w:rPr>
        <w:t>Nov.</w:t>
      </w:r>
      <w:proofErr w:type="gramEnd"/>
      <w:r w:rsidRPr="008D3852">
        <w:rPr>
          <w:sz w:val="16"/>
          <w:szCs w:val="16"/>
        </w:rPr>
        <w:t xml:space="preserve"> Val. 35. </w:t>
      </w:r>
      <w:r w:rsidRPr="008D3852">
        <w:rPr>
          <w:rStyle w:val="Enfasigrassetto"/>
          <w:sz w:val="16"/>
          <w:szCs w:val="16"/>
        </w:rPr>
        <w:t xml:space="preserve">11. </w:t>
      </w:r>
      <w:r w:rsidRPr="008D3852">
        <w:rPr>
          <w:rStyle w:val="Enfasigrassetto"/>
          <w:i/>
          <w:sz w:val="16"/>
          <w:szCs w:val="16"/>
        </w:rPr>
        <w:t xml:space="preserve">In </w:t>
      </w:r>
      <w:proofErr w:type="spellStart"/>
      <w:r w:rsidRPr="008D3852">
        <w:rPr>
          <w:rStyle w:val="Enfasigrassetto"/>
          <w:i/>
          <w:sz w:val="16"/>
          <w:szCs w:val="16"/>
        </w:rPr>
        <w:t>ipsorum</w:t>
      </w:r>
      <w:proofErr w:type="spellEnd"/>
      <w:r w:rsidRPr="008D3852">
        <w:rPr>
          <w:rStyle w:val="Enfasigrassetto"/>
          <w:i/>
          <w:sz w:val="16"/>
          <w:szCs w:val="16"/>
        </w:rPr>
        <w:t xml:space="preserve"> </w:t>
      </w:r>
      <w:proofErr w:type="spellStart"/>
      <w:r w:rsidRPr="008D3852">
        <w:rPr>
          <w:rStyle w:val="Enfasigrassetto"/>
          <w:i/>
          <w:sz w:val="16"/>
          <w:szCs w:val="16"/>
        </w:rPr>
        <w:t>autem</w:t>
      </w:r>
      <w:proofErr w:type="spellEnd"/>
      <w:r w:rsidRPr="008D3852">
        <w:rPr>
          <w:rStyle w:val="Enfasigrassetto"/>
          <w:i/>
          <w:sz w:val="16"/>
          <w:szCs w:val="16"/>
        </w:rPr>
        <w:t xml:space="preserve"> </w:t>
      </w:r>
      <w:proofErr w:type="spellStart"/>
      <w:r w:rsidRPr="008D3852">
        <w:rPr>
          <w:rStyle w:val="Enfasigrassetto"/>
          <w:i/>
          <w:sz w:val="16"/>
          <w:szCs w:val="16"/>
        </w:rPr>
        <w:t>matrimoniorum</w:t>
      </w:r>
      <w:proofErr w:type="spellEnd"/>
      <w:r w:rsidRPr="008D3852">
        <w:rPr>
          <w:rStyle w:val="Enfasigrassetto"/>
          <w:i/>
          <w:sz w:val="16"/>
          <w:szCs w:val="16"/>
        </w:rPr>
        <w:t xml:space="preserve"> </w:t>
      </w:r>
      <w:proofErr w:type="spellStart"/>
      <w:r w:rsidRPr="008D3852">
        <w:rPr>
          <w:rStyle w:val="Enfasigrassetto"/>
          <w:i/>
          <w:sz w:val="16"/>
          <w:szCs w:val="16"/>
        </w:rPr>
        <w:t>reverentiae</w:t>
      </w:r>
      <w:proofErr w:type="spellEnd"/>
      <w:r w:rsidRPr="008D3852">
        <w:rPr>
          <w:rStyle w:val="Enfasigrassetto"/>
          <w:i/>
          <w:sz w:val="16"/>
          <w:szCs w:val="16"/>
        </w:rPr>
        <w:t xml:space="preserve"> et </w:t>
      </w:r>
      <w:proofErr w:type="spellStart"/>
      <w:r w:rsidRPr="008D3852">
        <w:rPr>
          <w:rStyle w:val="Enfasigrassetto"/>
          <w:i/>
          <w:sz w:val="16"/>
          <w:szCs w:val="16"/>
        </w:rPr>
        <w:t>vinculum</w:t>
      </w:r>
      <w:proofErr w:type="spellEnd"/>
      <w:r w:rsidRPr="008D3852">
        <w:rPr>
          <w:rStyle w:val="Enfasigrassetto"/>
          <w:i/>
          <w:sz w:val="16"/>
          <w:szCs w:val="16"/>
        </w:rPr>
        <w:t xml:space="preserve">, ne passim et temere </w:t>
      </w:r>
      <w:proofErr w:type="spellStart"/>
      <w:r w:rsidRPr="008D3852">
        <w:rPr>
          <w:rStyle w:val="Enfasigrassetto"/>
          <w:i/>
          <w:sz w:val="16"/>
          <w:szCs w:val="16"/>
        </w:rPr>
        <w:t>deserantur</w:t>
      </w:r>
      <w:proofErr w:type="spellEnd"/>
      <w:r w:rsidRPr="008D3852">
        <w:rPr>
          <w:rStyle w:val="Enfasigrassetto"/>
          <w:i/>
          <w:sz w:val="16"/>
          <w:szCs w:val="16"/>
        </w:rPr>
        <w:t xml:space="preserve">, antiquata novella lege, </w:t>
      </w:r>
      <w:proofErr w:type="spellStart"/>
      <w:r w:rsidRPr="008D3852">
        <w:rPr>
          <w:rStyle w:val="Enfasigrassetto"/>
          <w:i/>
          <w:sz w:val="16"/>
          <w:szCs w:val="16"/>
        </w:rPr>
        <w:t>quae</w:t>
      </w:r>
      <w:proofErr w:type="spellEnd"/>
      <w:r w:rsidRPr="008D3852">
        <w:rPr>
          <w:rStyle w:val="Enfasigrassetto"/>
          <w:i/>
          <w:sz w:val="16"/>
          <w:szCs w:val="16"/>
        </w:rPr>
        <w:t xml:space="preserve"> solvi </w:t>
      </w:r>
      <w:proofErr w:type="spellStart"/>
      <w:r w:rsidRPr="008D3852">
        <w:rPr>
          <w:rStyle w:val="Enfasigrassetto"/>
          <w:i/>
          <w:sz w:val="16"/>
          <w:szCs w:val="16"/>
        </w:rPr>
        <w:t>coniugia</w:t>
      </w:r>
      <w:proofErr w:type="spellEnd"/>
      <w:r w:rsidRPr="008D3852">
        <w:rPr>
          <w:rStyle w:val="Enfasigrassetto"/>
          <w:i/>
          <w:sz w:val="16"/>
          <w:szCs w:val="16"/>
        </w:rPr>
        <w:t xml:space="preserve"> sola contraria </w:t>
      </w:r>
      <w:proofErr w:type="spellStart"/>
      <w:r w:rsidRPr="008D3852">
        <w:rPr>
          <w:rStyle w:val="Enfasigrassetto"/>
          <w:i/>
          <w:sz w:val="16"/>
          <w:szCs w:val="16"/>
        </w:rPr>
        <w:t>voluntate</w:t>
      </w:r>
      <w:proofErr w:type="spellEnd"/>
      <w:r w:rsidRPr="008D3852">
        <w:rPr>
          <w:rStyle w:val="Enfasigrassetto"/>
          <w:i/>
          <w:sz w:val="16"/>
          <w:szCs w:val="16"/>
        </w:rPr>
        <w:t xml:space="preserve"> </w:t>
      </w:r>
      <w:proofErr w:type="spellStart"/>
      <w:r w:rsidRPr="008D3852">
        <w:rPr>
          <w:rStyle w:val="Enfasigrassetto"/>
          <w:i/>
          <w:sz w:val="16"/>
          <w:szCs w:val="16"/>
        </w:rPr>
        <w:t>permiserat</w:t>
      </w:r>
      <w:proofErr w:type="spellEnd"/>
      <w:r w:rsidRPr="008D3852">
        <w:rPr>
          <w:rStyle w:val="Enfasigrassetto"/>
          <w:i/>
          <w:sz w:val="16"/>
          <w:szCs w:val="16"/>
        </w:rPr>
        <w:t xml:space="preserve">, ea </w:t>
      </w:r>
      <w:proofErr w:type="spellStart"/>
      <w:r w:rsidRPr="008D3852">
        <w:rPr>
          <w:rStyle w:val="Enfasigrassetto"/>
          <w:i/>
          <w:sz w:val="16"/>
          <w:szCs w:val="16"/>
        </w:rPr>
        <w:t>quae</w:t>
      </w:r>
      <w:proofErr w:type="spellEnd"/>
      <w:r w:rsidRPr="008D3852">
        <w:rPr>
          <w:rStyle w:val="Enfasigrassetto"/>
          <w:i/>
          <w:sz w:val="16"/>
          <w:szCs w:val="16"/>
        </w:rPr>
        <w:t xml:space="preserve"> a divo </w:t>
      </w:r>
      <w:proofErr w:type="spellStart"/>
      <w:r w:rsidRPr="008D3852">
        <w:rPr>
          <w:rStyle w:val="Enfasigrassetto"/>
          <w:i/>
          <w:sz w:val="16"/>
          <w:szCs w:val="16"/>
        </w:rPr>
        <w:t>patre</w:t>
      </w:r>
      <w:proofErr w:type="spellEnd"/>
      <w:r w:rsidRPr="008D3852">
        <w:rPr>
          <w:rStyle w:val="Enfasigrassetto"/>
          <w:i/>
          <w:sz w:val="16"/>
          <w:szCs w:val="16"/>
        </w:rPr>
        <w:t xml:space="preserve"> nostro </w:t>
      </w:r>
      <w:proofErr w:type="spellStart"/>
      <w:r w:rsidRPr="008D3852">
        <w:rPr>
          <w:rStyle w:val="Enfasigrassetto"/>
          <w:i/>
          <w:sz w:val="16"/>
          <w:szCs w:val="16"/>
        </w:rPr>
        <w:t>Constantio</w:t>
      </w:r>
      <w:proofErr w:type="spellEnd"/>
      <w:r w:rsidRPr="008D3852">
        <w:rPr>
          <w:rStyle w:val="Enfasigrassetto"/>
          <w:i/>
          <w:sz w:val="16"/>
          <w:szCs w:val="16"/>
        </w:rPr>
        <w:t xml:space="preserve"> decreta </w:t>
      </w:r>
      <w:proofErr w:type="spellStart"/>
      <w:r w:rsidRPr="008D3852">
        <w:rPr>
          <w:rStyle w:val="Enfasigrassetto"/>
          <w:i/>
          <w:sz w:val="16"/>
          <w:szCs w:val="16"/>
        </w:rPr>
        <w:t>sunt</w:t>
      </w:r>
      <w:proofErr w:type="spellEnd"/>
      <w:r w:rsidRPr="008D3852">
        <w:rPr>
          <w:rStyle w:val="Enfasigrassetto"/>
          <w:i/>
          <w:sz w:val="16"/>
          <w:szCs w:val="16"/>
        </w:rPr>
        <w:t xml:space="preserve"> intemerata </w:t>
      </w:r>
      <w:proofErr w:type="spellStart"/>
      <w:r w:rsidRPr="008D3852">
        <w:rPr>
          <w:rStyle w:val="Enfasigrassetto"/>
          <w:i/>
          <w:sz w:val="16"/>
          <w:szCs w:val="16"/>
        </w:rPr>
        <w:t>serventur</w:t>
      </w:r>
      <w:proofErr w:type="spellEnd"/>
      <w:r w:rsidRPr="008D3852">
        <w:rPr>
          <w:rStyle w:val="Enfasigrassetto"/>
          <w:sz w:val="16"/>
          <w:szCs w:val="16"/>
        </w:rPr>
        <w:t>.</w:t>
      </w:r>
    </w:p>
  </w:footnote>
  <w:footnote w:id="7">
    <w:p w:rsidR="007F2FF5" w:rsidRPr="008D3852" w:rsidRDefault="007F2FF5" w:rsidP="007F2FF5">
      <w:pPr>
        <w:pStyle w:val="NormaleWeb"/>
        <w:widowControl w:val="0"/>
        <w:spacing w:before="0" w:beforeAutospacing="0" w:after="0" w:afterAutospacing="0"/>
        <w:jc w:val="both"/>
        <w:rPr>
          <w:rFonts w:ascii="Palatino Linotype" w:hAnsi="Palatino Linotype"/>
          <w:sz w:val="16"/>
          <w:szCs w:val="16"/>
        </w:rPr>
      </w:pPr>
      <w:r w:rsidRPr="008D3852">
        <w:rPr>
          <w:rStyle w:val="Rimandonotaapidipagina"/>
          <w:rFonts w:ascii="Palatino Linotype" w:hAnsi="Palatino Linotype"/>
          <w:sz w:val="16"/>
          <w:szCs w:val="16"/>
        </w:rPr>
        <w:footnoteRef/>
      </w:r>
      <w:r w:rsidRPr="008D3852">
        <w:rPr>
          <w:rFonts w:ascii="Palatino Linotype" w:hAnsi="Palatino Linotype"/>
          <w:sz w:val="16"/>
          <w:szCs w:val="16"/>
        </w:rPr>
        <w:t xml:space="preserve"> </w:t>
      </w:r>
      <w:proofErr w:type="spellStart"/>
      <w:r w:rsidRPr="008D3852">
        <w:rPr>
          <w:rFonts w:ascii="Palatino Linotype" w:hAnsi="Palatino Linotype"/>
          <w:sz w:val="16"/>
          <w:szCs w:val="16"/>
        </w:rPr>
        <w:t>C.Th</w:t>
      </w:r>
      <w:proofErr w:type="spellEnd"/>
      <w:r w:rsidRPr="008D3852">
        <w:rPr>
          <w:rFonts w:ascii="Palatino Linotype" w:hAnsi="Palatino Linotype"/>
          <w:sz w:val="16"/>
          <w:szCs w:val="16"/>
        </w:rPr>
        <w:t xml:space="preserve">. 3. 16. 2 [= </w:t>
      </w:r>
      <w:proofErr w:type="spellStart"/>
      <w:r w:rsidRPr="008D3852">
        <w:rPr>
          <w:rFonts w:ascii="Palatino Linotype" w:hAnsi="Palatino Linotype"/>
          <w:sz w:val="16"/>
          <w:szCs w:val="16"/>
        </w:rPr>
        <w:t>brev</w:t>
      </w:r>
      <w:proofErr w:type="spellEnd"/>
      <w:r w:rsidRPr="008D3852">
        <w:rPr>
          <w:rFonts w:ascii="Palatino Linotype" w:hAnsi="Palatino Linotype"/>
          <w:sz w:val="16"/>
          <w:szCs w:val="16"/>
        </w:rPr>
        <w:t xml:space="preserve">. 3. 16. 2] (421 d.C.) </w:t>
      </w:r>
      <w:proofErr w:type="spellStart"/>
      <w:r w:rsidRPr="008D3852">
        <w:rPr>
          <w:rFonts w:ascii="Palatino Linotype" w:hAnsi="Palatino Linotype"/>
          <w:smallCaps/>
          <w:sz w:val="16"/>
          <w:szCs w:val="16"/>
        </w:rPr>
        <w:t>Imppp</w:t>
      </w:r>
      <w:proofErr w:type="spellEnd"/>
      <w:r w:rsidRPr="008D3852">
        <w:rPr>
          <w:rFonts w:ascii="Palatino Linotype" w:hAnsi="Palatino Linotype"/>
          <w:smallCaps/>
          <w:sz w:val="16"/>
          <w:szCs w:val="16"/>
        </w:rPr>
        <w:t xml:space="preserve"> </w:t>
      </w:r>
      <w:proofErr w:type="spellStart"/>
      <w:r w:rsidRPr="008D3852">
        <w:rPr>
          <w:rFonts w:ascii="Palatino Linotype" w:hAnsi="Palatino Linotype"/>
          <w:smallCaps/>
          <w:sz w:val="16"/>
          <w:szCs w:val="16"/>
        </w:rPr>
        <w:t>Honorius</w:t>
      </w:r>
      <w:proofErr w:type="spellEnd"/>
      <w:r w:rsidRPr="008D3852">
        <w:rPr>
          <w:rFonts w:ascii="Palatino Linotype" w:hAnsi="Palatino Linotype"/>
          <w:smallCaps/>
          <w:sz w:val="16"/>
          <w:szCs w:val="16"/>
        </w:rPr>
        <w:t xml:space="preserve">, </w:t>
      </w:r>
      <w:proofErr w:type="spellStart"/>
      <w:r w:rsidRPr="008D3852">
        <w:rPr>
          <w:rFonts w:ascii="Palatino Linotype" w:hAnsi="Palatino Linotype"/>
          <w:smallCaps/>
          <w:sz w:val="16"/>
          <w:szCs w:val="16"/>
        </w:rPr>
        <w:t>Theodosius</w:t>
      </w:r>
      <w:proofErr w:type="spellEnd"/>
      <w:r w:rsidRPr="008D3852">
        <w:rPr>
          <w:rFonts w:ascii="Palatino Linotype" w:hAnsi="Palatino Linotype"/>
          <w:smallCaps/>
          <w:sz w:val="16"/>
          <w:szCs w:val="16"/>
        </w:rPr>
        <w:t xml:space="preserve"> et </w:t>
      </w:r>
      <w:proofErr w:type="spellStart"/>
      <w:r w:rsidRPr="008D3852">
        <w:rPr>
          <w:rFonts w:ascii="Palatino Linotype" w:hAnsi="Palatino Linotype"/>
          <w:smallCaps/>
          <w:sz w:val="16"/>
          <w:szCs w:val="16"/>
        </w:rPr>
        <w:t>Constantius</w:t>
      </w:r>
      <w:proofErr w:type="spellEnd"/>
      <w:r w:rsidRPr="008D3852">
        <w:rPr>
          <w:rFonts w:ascii="Palatino Linotype" w:hAnsi="Palatino Linotype"/>
          <w:smallCaps/>
          <w:sz w:val="16"/>
          <w:szCs w:val="16"/>
        </w:rPr>
        <w:t xml:space="preserve"> </w:t>
      </w:r>
      <w:proofErr w:type="spellStart"/>
      <w:r w:rsidRPr="008D3852">
        <w:rPr>
          <w:rFonts w:ascii="Palatino Linotype" w:hAnsi="Palatino Linotype"/>
          <w:smallCaps/>
          <w:sz w:val="16"/>
          <w:szCs w:val="16"/>
        </w:rPr>
        <w:t>aaa</w:t>
      </w:r>
      <w:proofErr w:type="spellEnd"/>
      <w:r w:rsidRPr="008D3852">
        <w:rPr>
          <w:rFonts w:ascii="Palatino Linotype" w:hAnsi="Palatino Linotype"/>
          <w:smallCaps/>
          <w:sz w:val="16"/>
          <w:szCs w:val="16"/>
        </w:rPr>
        <w:t xml:space="preserve"> Palladio </w:t>
      </w:r>
      <w:proofErr w:type="spellStart"/>
      <w:r w:rsidRPr="008D3852">
        <w:rPr>
          <w:rFonts w:ascii="Palatino Linotype" w:hAnsi="Palatino Linotype"/>
          <w:smallCaps/>
          <w:sz w:val="16"/>
          <w:szCs w:val="16"/>
        </w:rPr>
        <w:t>pr.p</w:t>
      </w:r>
      <w:proofErr w:type="spellEnd"/>
      <w:r w:rsidRPr="008D3852">
        <w:rPr>
          <w:rFonts w:ascii="Palatino Linotype" w:hAnsi="Palatino Linotype"/>
          <w:sz w:val="16"/>
          <w:szCs w:val="16"/>
        </w:rPr>
        <w:t xml:space="preserve">. </w:t>
      </w:r>
      <w:proofErr w:type="spellStart"/>
      <w:r w:rsidRPr="008D3852">
        <w:rPr>
          <w:rFonts w:ascii="Palatino Linotype" w:hAnsi="Palatino Linotype"/>
          <w:i/>
          <w:sz w:val="16"/>
          <w:szCs w:val="16"/>
        </w:rPr>
        <w:t>Mulier</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quae</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repudii</w:t>
      </w:r>
      <w:proofErr w:type="spellEnd"/>
      <w:r w:rsidRPr="008D3852">
        <w:rPr>
          <w:rFonts w:ascii="Palatino Linotype" w:hAnsi="Palatino Linotype"/>
          <w:i/>
          <w:sz w:val="16"/>
          <w:szCs w:val="16"/>
        </w:rPr>
        <w:t xml:space="preserve"> a </w:t>
      </w:r>
      <w:proofErr w:type="gramStart"/>
      <w:r w:rsidRPr="008D3852">
        <w:rPr>
          <w:rFonts w:ascii="Palatino Linotype" w:hAnsi="Palatino Linotype"/>
          <w:i/>
          <w:sz w:val="16"/>
          <w:szCs w:val="16"/>
        </w:rPr>
        <w:t>se</w:t>
      </w:r>
      <w:proofErr w:type="gramEnd"/>
      <w:r w:rsidRPr="008D3852">
        <w:rPr>
          <w:rFonts w:ascii="Palatino Linotype" w:hAnsi="Palatino Linotype"/>
          <w:i/>
          <w:sz w:val="16"/>
          <w:szCs w:val="16"/>
        </w:rPr>
        <w:t xml:space="preserve"> dati </w:t>
      </w:r>
      <w:proofErr w:type="spellStart"/>
      <w:r w:rsidRPr="008D3852">
        <w:rPr>
          <w:rFonts w:ascii="Palatino Linotype" w:hAnsi="Palatino Linotype"/>
          <w:i/>
          <w:sz w:val="16"/>
          <w:szCs w:val="16"/>
        </w:rPr>
        <w:t>oblatione</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discesserit</w:t>
      </w:r>
      <w:proofErr w:type="spellEnd"/>
      <w:r w:rsidRPr="008D3852">
        <w:rPr>
          <w:rFonts w:ascii="Palatino Linotype" w:hAnsi="Palatino Linotype"/>
          <w:i/>
          <w:sz w:val="16"/>
          <w:szCs w:val="16"/>
        </w:rPr>
        <w:t xml:space="preserve">, si </w:t>
      </w:r>
      <w:proofErr w:type="spellStart"/>
      <w:r w:rsidRPr="008D3852">
        <w:rPr>
          <w:rFonts w:ascii="Palatino Linotype" w:hAnsi="Palatino Linotype"/>
          <w:i/>
          <w:sz w:val="16"/>
          <w:szCs w:val="16"/>
        </w:rPr>
        <w:t>nullas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probaverit</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divortii</w:t>
      </w:r>
      <w:proofErr w:type="spellEnd"/>
      <w:r w:rsidRPr="008D3852">
        <w:rPr>
          <w:rFonts w:ascii="Palatino Linotype" w:hAnsi="Palatino Linotype"/>
          <w:i/>
          <w:sz w:val="16"/>
          <w:szCs w:val="16"/>
        </w:rPr>
        <w:t xml:space="preserve"> sui </w:t>
      </w:r>
      <w:proofErr w:type="spellStart"/>
      <w:r w:rsidRPr="008D3852">
        <w:rPr>
          <w:rFonts w:ascii="Palatino Linotype" w:hAnsi="Palatino Linotype"/>
          <w:i/>
          <w:sz w:val="16"/>
          <w:szCs w:val="16"/>
        </w:rPr>
        <w:t>causas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abolitis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donationibus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quas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sponsa</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perceperat</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etiam</w:t>
      </w:r>
      <w:proofErr w:type="spellEnd"/>
      <w:r w:rsidRPr="008D3852">
        <w:rPr>
          <w:rFonts w:ascii="Palatino Linotype" w:hAnsi="Palatino Linotype"/>
          <w:i/>
          <w:sz w:val="16"/>
          <w:szCs w:val="16"/>
        </w:rPr>
        <w:t xml:space="preserve"> dote </w:t>
      </w:r>
      <w:proofErr w:type="spellStart"/>
      <w:r w:rsidRPr="008D3852">
        <w:rPr>
          <w:rFonts w:ascii="Palatino Linotype" w:hAnsi="Palatino Linotype"/>
          <w:i/>
          <w:sz w:val="16"/>
          <w:szCs w:val="16"/>
        </w:rPr>
        <w:t>privetur</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deportationis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addicenda</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suppliciis</w:t>
      </w:r>
      <w:proofErr w:type="spellEnd"/>
      <w:r w:rsidRPr="008D3852">
        <w:rPr>
          <w:rFonts w:ascii="Palatino Linotype" w:hAnsi="Palatino Linotype"/>
          <w:i/>
          <w:sz w:val="16"/>
          <w:szCs w:val="16"/>
        </w:rPr>
        <w:t xml:space="preserve">: cui non </w:t>
      </w:r>
      <w:proofErr w:type="spellStart"/>
      <w:r w:rsidRPr="008D3852">
        <w:rPr>
          <w:rFonts w:ascii="Palatino Linotype" w:hAnsi="Palatino Linotype"/>
          <w:i/>
          <w:sz w:val="16"/>
          <w:szCs w:val="16"/>
        </w:rPr>
        <w:t>solum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secundi</w:t>
      </w:r>
      <w:proofErr w:type="spellEnd"/>
      <w:r w:rsidRPr="008D3852">
        <w:rPr>
          <w:rFonts w:ascii="Palatino Linotype" w:hAnsi="Palatino Linotype"/>
          <w:i/>
          <w:sz w:val="16"/>
          <w:szCs w:val="16"/>
        </w:rPr>
        <w:t xml:space="preserve"> viri </w:t>
      </w:r>
      <w:proofErr w:type="spellStart"/>
      <w:r w:rsidRPr="008D3852">
        <w:rPr>
          <w:rFonts w:ascii="Palatino Linotype" w:hAnsi="Palatino Linotype"/>
          <w:i/>
          <w:sz w:val="16"/>
          <w:szCs w:val="16"/>
        </w:rPr>
        <w:t>copulam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verum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etiam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postliminii</w:t>
      </w:r>
      <w:proofErr w:type="spellEnd"/>
      <w:r w:rsidRPr="008D3852">
        <w:rPr>
          <w:rFonts w:ascii="Palatino Linotype" w:hAnsi="Palatino Linotype"/>
          <w:i/>
          <w:sz w:val="16"/>
          <w:szCs w:val="16"/>
        </w:rPr>
        <w:t xml:space="preserve"> ius </w:t>
      </w:r>
      <w:proofErr w:type="spellStart"/>
      <w:r w:rsidRPr="008D3852">
        <w:rPr>
          <w:rFonts w:ascii="Palatino Linotype" w:hAnsi="Palatino Linotype"/>
          <w:i/>
          <w:sz w:val="16"/>
          <w:szCs w:val="16"/>
        </w:rPr>
        <w:t>negamus</w:t>
      </w:r>
      <w:proofErr w:type="spellEnd"/>
      <w:r w:rsidRPr="008D3852">
        <w:rPr>
          <w:rFonts w:ascii="Palatino Linotype" w:hAnsi="Palatino Linotype"/>
          <w:i/>
          <w:sz w:val="16"/>
          <w:szCs w:val="16"/>
        </w:rPr>
        <w:t xml:space="preserve">. Sin vero </w:t>
      </w:r>
      <w:proofErr w:type="spellStart"/>
      <w:r w:rsidRPr="008D3852">
        <w:rPr>
          <w:rFonts w:ascii="Palatino Linotype" w:hAnsi="Palatino Linotype"/>
          <w:i/>
          <w:sz w:val="16"/>
          <w:szCs w:val="16"/>
        </w:rPr>
        <w:t>morum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vitia</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ac</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mediocres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culpas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mulier</w:t>
      </w:r>
      <w:proofErr w:type="spellEnd"/>
      <w:r w:rsidRPr="008D3852">
        <w:rPr>
          <w:rFonts w:ascii="Palatino Linotype" w:hAnsi="Palatino Linotype"/>
          <w:i/>
          <w:sz w:val="16"/>
          <w:szCs w:val="16"/>
        </w:rPr>
        <w:t xml:space="preserve"> matrimonio </w:t>
      </w:r>
      <w:proofErr w:type="spellStart"/>
      <w:r w:rsidRPr="008D3852">
        <w:rPr>
          <w:rFonts w:ascii="Palatino Linotype" w:hAnsi="Palatino Linotype"/>
          <w:i/>
          <w:sz w:val="16"/>
          <w:szCs w:val="16"/>
        </w:rPr>
        <w:t>reluctata</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convicerit</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periura</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dotem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donationemque</w:t>
      </w:r>
      <w:proofErr w:type="spellEnd"/>
      <w:r w:rsidRPr="008D3852">
        <w:rPr>
          <w:rFonts w:ascii="Palatino Linotype" w:hAnsi="Palatino Linotype"/>
          <w:i/>
          <w:sz w:val="16"/>
          <w:szCs w:val="16"/>
        </w:rPr>
        <w:t xml:space="preserve"> viro </w:t>
      </w:r>
      <w:proofErr w:type="spellStart"/>
      <w:r w:rsidRPr="008D3852">
        <w:rPr>
          <w:rFonts w:ascii="Palatino Linotype" w:hAnsi="Palatino Linotype"/>
          <w:i/>
          <w:sz w:val="16"/>
          <w:szCs w:val="16"/>
        </w:rPr>
        <w:t>refundat</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nullius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umquam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penitus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socianda</w:t>
      </w:r>
      <w:proofErr w:type="spellEnd"/>
      <w:r w:rsidRPr="008D3852">
        <w:rPr>
          <w:rFonts w:ascii="Palatino Linotype" w:hAnsi="Palatino Linotype"/>
          <w:i/>
          <w:sz w:val="16"/>
          <w:szCs w:val="16"/>
        </w:rPr>
        <w:t xml:space="preserve"> coniugio: </w:t>
      </w:r>
      <w:proofErr w:type="spellStart"/>
      <w:r w:rsidRPr="008D3852">
        <w:rPr>
          <w:rFonts w:ascii="Palatino Linotype" w:hAnsi="Palatino Linotype"/>
          <w:i/>
          <w:sz w:val="16"/>
          <w:szCs w:val="16"/>
        </w:rPr>
        <w:t>quae</w:t>
      </w:r>
      <w:proofErr w:type="spellEnd"/>
      <w:r w:rsidRPr="008D3852">
        <w:rPr>
          <w:rFonts w:ascii="Palatino Linotype" w:hAnsi="Palatino Linotype"/>
          <w:i/>
          <w:sz w:val="16"/>
          <w:szCs w:val="16"/>
        </w:rPr>
        <w:t xml:space="preserve"> ne </w:t>
      </w:r>
      <w:proofErr w:type="spellStart"/>
      <w:r w:rsidRPr="008D3852">
        <w:rPr>
          <w:rFonts w:ascii="Palatino Linotype" w:hAnsi="Palatino Linotype"/>
          <w:i/>
          <w:sz w:val="16"/>
          <w:szCs w:val="16"/>
        </w:rPr>
        <w:t>viduitatem</w:t>
      </w:r>
      <w:proofErr w:type="spellEnd"/>
      <w:r w:rsidRPr="008D3852">
        <w:rPr>
          <w:rFonts w:ascii="Palatino Linotype" w:hAnsi="Palatino Linotype"/>
          <w:i/>
          <w:sz w:val="16"/>
          <w:szCs w:val="16"/>
        </w:rPr>
        <w:t xml:space="preserve"> stupri </w:t>
      </w:r>
      <w:proofErr w:type="spellStart"/>
      <w:r w:rsidRPr="008D3852">
        <w:rPr>
          <w:rFonts w:ascii="Palatino Linotype" w:hAnsi="Palatino Linotype"/>
          <w:i/>
          <w:sz w:val="16"/>
          <w:szCs w:val="16"/>
        </w:rPr>
        <w:t>procacitate</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commaculet</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accusationem</w:t>
      </w:r>
      <w:proofErr w:type="spellEnd"/>
      <w:r w:rsidRPr="008D3852">
        <w:rPr>
          <w:rFonts w:ascii="Palatino Linotype" w:hAnsi="Palatino Linotype"/>
          <w:i/>
          <w:sz w:val="16"/>
          <w:szCs w:val="16"/>
        </w:rPr>
        <w:t xml:space="preserve"> repudiato marito iure </w:t>
      </w:r>
      <w:proofErr w:type="spellStart"/>
      <w:r w:rsidRPr="008D3852">
        <w:rPr>
          <w:rFonts w:ascii="Palatino Linotype" w:hAnsi="Palatino Linotype"/>
          <w:i/>
          <w:sz w:val="16"/>
          <w:szCs w:val="16"/>
        </w:rPr>
        <w:t>deferimus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Restat</w:t>
      </w:r>
      <w:proofErr w:type="spellEnd"/>
      <w:r w:rsidRPr="008D3852">
        <w:rPr>
          <w:rFonts w:ascii="Palatino Linotype" w:hAnsi="Palatino Linotype"/>
          <w:i/>
          <w:sz w:val="16"/>
          <w:szCs w:val="16"/>
        </w:rPr>
        <w:t xml:space="preserve">, ut, si </w:t>
      </w:r>
      <w:proofErr w:type="spellStart"/>
      <w:r w:rsidRPr="008D3852">
        <w:rPr>
          <w:rFonts w:ascii="Palatino Linotype" w:hAnsi="Palatino Linotype"/>
          <w:i/>
          <w:sz w:val="16"/>
          <w:szCs w:val="16"/>
        </w:rPr>
        <w:t>graves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causas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atque</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involutam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magnis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criminibus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conscientiam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probaverit</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quae</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recedit</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dotis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suae</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compos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sponsalem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quoque</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obtineat</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largitatem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atque</w:t>
      </w:r>
      <w:proofErr w:type="spellEnd"/>
      <w:r w:rsidRPr="008D3852">
        <w:rPr>
          <w:rFonts w:ascii="Palatino Linotype" w:hAnsi="Palatino Linotype"/>
          <w:i/>
          <w:sz w:val="16"/>
          <w:szCs w:val="16"/>
        </w:rPr>
        <w:t xml:space="preserve"> a </w:t>
      </w:r>
      <w:proofErr w:type="spellStart"/>
      <w:r w:rsidRPr="008D3852">
        <w:rPr>
          <w:rFonts w:ascii="Palatino Linotype" w:hAnsi="Palatino Linotype"/>
          <w:i/>
          <w:sz w:val="16"/>
          <w:szCs w:val="16"/>
        </w:rPr>
        <w:t>repudii</w:t>
      </w:r>
      <w:proofErr w:type="spellEnd"/>
      <w:r w:rsidRPr="008D3852">
        <w:rPr>
          <w:rFonts w:ascii="Palatino Linotype" w:hAnsi="Palatino Linotype"/>
          <w:i/>
          <w:sz w:val="16"/>
          <w:szCs w:val="16"/>
        </w:rPr>
        <w:t xml:space="preserve"> die post </w:t>
      </w:r>
      <w:proofErr w:type="spellStart"/>
      <w:r w:rsidRPr="008D3852">
        <w:rPr>
          <w:rFonts w:ascii="Palatino Linotype" w:hAnsi="Palatino Linotype"/>
          <w:i/>
          <w:sz w:val="16"/>
          <w:szCs w:val="16"/>
        </w:rPr>
        <w:t>quinquennium</w:t>
      </w:r>
      <w:proofErr w:type="spellEnd"/>
      <w:r w:rsidRPr="008D3852">
        <w:rPr>
          <w:rFonts w:ascii="Palatino Linotype" w:hAnsi="Palatino Linotype"/>
          <w:i/>
          <w:sz w:val="16"/>
          <w:szCs w:val="16"/>
        </w:rPr>
        <w:t xml:space="preserve"> nubendi </w:t>
      </w:r>
      <w:proofErr w:type="spellStart"/>
      <w:r w:rsidRPr="008D3852">
        <w:rPr>
          <w:rFonts w:ascii="Palatino Linotype" w:hAnsi="Palatino Linotype"/>
          <w:i/>
          <w:sz w:val="16"/>
          <w:szCs w:val="16"/>
        </w:rPr>
        <w:t>recipiat</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potestatem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tunc</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enim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videbitur</w:t>
      </w:r>
      <w:proofErr w:type="spellEnd"/>
      <w:r w:rsidRPr="008D3852">
        <w:rPr>
          <w:rFonts w:ascii="Palatino Linotype" w:hAnsi="Palatino Linotype"/>
          <w:i/>
          <w:sz w:val="16"/>
          <w:szCs w:val="16"/>
        </w:rPr>
        <w:t xml:space="preserve"> sui </w:t>
      </w:r>
      <w:proofErr w:type="spellStart"/>
      <w:r w:rsidRPr="008D3852">
        <w:rPr>
          <w:rFonts w:ascii="Palatino Linotype" w:hAnsi="Palatino Linotype"/>
          <w:i/>
          <w:sz w:val="16"/>
          <w:szCs w:val="16"/>
        </w:rPr>
        <w:t>magis</w:t>
      </w:r>
      <w:proofErr w:type="spellEnd"/>
      <w:r w:rsidRPr="008D3852">
        <w:rPr>
          <w:rFonts w:ascii="Palatino Linotype" w:hAnsi="Palatino Linotype"/>
          <w:i/>
          <w:sz w:val="16"/>
          <w:szCs w:val="16"/>
        </w:rPr>
        <w:t xml:space="preserve"> viri id </w:t>
      </w:r>
      <w:proofErr w:type="spellStart"/>
      <w:r w:rsidRPr="008D3852">
        <w:rPr>
          <w:rFonts w:ascii="Palatino Linotype" w:hAnsi="Palatino Linotype"/>
          <w:i/>
          <w:sz w:val="16"/>
          <w:szCs w:val="16"/>
        </w:rPr>
        <w:t>exsecratione</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quam</w:t>
      </w:r>
      <w:proofErr w:type="spellEnd"/>
      <w:r w:rsidRPr="008D3852">
        <w:rPr>
          <w:rFonts w:ascii="Palatino Linotype" w:hAnsi="Palatino Linotype"/>
          <w:i/>
          <w:sz w:val="16"/>
          <w:szCs w:val="16"/>
        </w:rPr>
        <w:t xml:space="preserve"> alieni </w:t>
      </w:r>
      <w:proofErr w:type="spellStart"/>
      <w:r w:rsidRPr="008D3852">
        <w:rPr>
          <w:rFonts w:ascii="Palatino Linotype" w:hAnsi="Palatino Linotype"/>
          <w:i/>
          <w:sz w:val="16"/>
          <w:szCs w:val="16"/>
        </w:rPr>
        <w:t>appetitione</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fecisse</w:t>
      </w:r>
      <w:proofErr w:type="spellEnd"/>
      <w:r w:rsidRPr="008D3852">
        <w:rPr>
          <w:rFonts w:ascii="Palatino Linotype" w:hAnsi="Palatino Linotype"/>
          <w:i/>
          <w:sz w:val="16"/>
          <w:szCs w:val="16"/>
        </w:rPr>
        <w:t xml:space="preserve">. 1. Sane si </w:t>
      </w:r>
      <w:proofErr w:type="spellStart"/>
      <w:r w:rsidRPr="008D3852">
        <w:rPr>
          <w:rFonts w:ascii="Palatino Linotype" w:hAnsi="Palatino Linotype"/>
          <w:i/>
          <w:sz w:val="16"/>
          <w:szCs w:val="16"/>
        </w:rPr>
        <w:t>divortium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prior</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maritus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obiecerit</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ac</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mulieri</w:t>
      </w:r>
      <w:proofErr w:type="spellEnd"/>
      <w:r w:rsidRPr="008D3852">
        <w:rPr>
          <w:rFonts w:ascii="Palatino Linotype" w:hAnsi="Palatino Linotype"/>
          <w:i/>
          <w:sz w:val="16"/>
          <w:szCs w:val="16"/>
        </w:rPr>
        <w:t xml:space="preserve"> grave </w:t>
      </w:r>
      <w:proofErr w:type="spellStart"/>
      <w:r w:rsidRPr="008D3852">
        <w:rPr>
          <w:rFonts w:ascii="Palatino Linotype" w:hAnsi="Palatino Linotype"/>
          <w:i/>
          <w:sz w:val="16"/>
          <w:szCs w:val="16"/>
        </w:rPr>
        <w:t>crimen</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intulerit</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persequatur</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legibus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accusatam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impetrataque</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vindicta</w:t>
      </w:r>
      <w:proofErr w:type="spellEnd"/>
      <w:r w:rsidRPr="008D3852">
        <w:rPr>
          <w:rFonts w:ascii="Palatino Linotype" w:hAnsi="Palatino Linotype"/>
          <w:i/>
          <w:sz w:val="16"/>
          <w:szCs w:val="16"/>
        </w:rPr>
        <w:t xml:space="preserve"> et dote </w:t>
      </w:r>
      <w:proofErr w:type="spellStart"/>
      <w:r w:rsidRPr="008D3852">
        <w:rPr>
          <w:rFonts w:ascii="Palatino Linotype" w:hAnsi="Palatino Linotype"/>
          <w:i/>
          <w:sz w:val="16"/>
          <w:szCs w:val="16"/>
        </w:rPr>
        <w:t>potiatur</w:t>
      </w:r>
      <w:proofErr w:type="spellEnd"/>
      <w:r w:rsidRPr="008D3852">
        <w:rPr>
          <w:rFonts w:ascii="Palatino Linotype" w:hAnsi="Palatino Linotype"/>
          <w:i/>
          <w:sz w:val="16"/>
          <w:szCs w:val="16"/>
        </w:rPr>
        <w:t xml:space="preserve">, et </w:t>
      </w:r>
      <w:proofErr w:type="spellStart"/>
      <w:r w:rsidRPr="008D3852">
        <w:rPr>
          <w:rFonts w:ascii="Palatino Linotype" w:hAnsi="Palatino Linotype"/>
          <w:i/>
          <w:sz w:val="16"/>
          <w:szCs w:val="16"/>
        </w:rPr>
        <w:t>suam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recipiat</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largitatem</w:t>
      </w:r>
      <w:proofErr w:type="spellEnd"/>
      <w:r w:rsidRPr="008D3852">
        <w:rPr>
          <w:rFonts w:ascii="Palatino Linotype" w:hAnsi="Palatino Linotype"/>
          <w:i/>
          <w:sz w:val="16"/>
          <w:szCs w:val="16"/>
        </w:rPr>
        <w:t xml:space="preserve"> et </w:t>
      </w:r>
      <w:proofErr w:type="spellStart"/>
      <w:r w:rsidRPr="008D3852">
        <w:rPr>
          <w:rFonts w:ascii="Palatino Linotype" w:hAnsi="Palatino Linotype"/>
          <w:i/>
          <w:sz w:val="16"/>
          <w:szCs w:val="16"/>
        </w:rPr>
        <w:t>ducendi</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mox</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alteram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liberum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sortiatur</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arbitrium</w:t>
      </w:r>
      <w:proofErr w:type="spellEnd"/>
      <w:r w:rsidRPr="008D3852">
        <w:rPr>
          <w:rFonts w:ascii="Palatino Linotype" w:hAnsi="Palatino Linotype"/>
          <w:i/>
          <w:sz w:val="16"/>
          <w:szCs w:val="16"/>
        </w:rPr>
        <w:t xml:space="preserve">. Si vero </w:t>
      </w:r>
      <w:proofErr w:type="spellStart"/>
      <w:r w:rsidRPr="008D3852">
        <w:rPr>
          <w:rFonts w:ascii="Palatino Linotype" w:hAnsi="Palatino Linotype"/>
          <w:i/>
          <w:sz w:val="16"/>
          <w:szCs w:val="16"/>
        </w:rPr>
        <w:t>morum</w:t>
      </w:r>
      <w:proofErr w:type="spellEnd"/>
      <w:r w:rsidRPr="008D3852">
        <w:rPr>
          <w:rFonts w:ascii="Palatino Linotype" w:hAnsi="Palatino Linotype"/>
          <w:i/>
          <w:sz w:val="16"/>
          <w:szCs w:val="16"/>
        </w:rPr>
        <w:t xml:space="preserve"> est culpa, non </w:t>
      </w:r>
      <w:proofErr w:type="spellStart"/>
      <w:r w:rsidRPr="008D3852">
        <w:rPr>
          <w:rFonts w:ascii="Palatino Linotype" w:hAnsi="Palatino Linotype"/>
          <w:i/>
          <w:sz w:val="16"/>
          <w:szCs w:val="16"/>
        </w:rPr>
        <w:t>criminum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donationem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recipiat</w:t>
      </w:r>
      <w:proofErr w:type="spellEnd"/>
      <w:r w:rsidRPr="008D3852">
        <w:rPr>
          <w:rFonts w:ascii="Palatino Linotype" w:hAnsi="Palatino Linotype"/>
          <w:i/>
          <w:sz w:val="16"/>
          <w:szCs w:val="16"/>
        </w:rPr>
        <w:t xml:space="preserve"> et </w:t>
      </w:r>
      <w:proofErr w:type="spellStart"/>
      <w:r w:rsidRPr="008D3852">
        <w:rPr>
          <w:rFonts w:ascii="Palatino Linotype" w:hAnsi="Palatino Linotype"/>
          <w:i/>
          <w:sz w:val="16"/>
          <w:szCs w:val="16"/>
        </w:rPr>
        <w:t>dotem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relinquat</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aliam</w:t>
      </w:r>
      <w:proofErr w:type="spellEnd"/>
      <w:r w:rsidRPr="008D3852">
        <w:rPr>
          <w:rFonts w:ascii="Palatino Linotype" w:hAnsi="Palatino Linotype"/>
          <w:i/>
          <w:sz w:val="16"/>
          <w:szCs w:val="16"/>
        </w:rPr>
        <w:t xml:space="preserve"> post </w:t>
      </w:r>
      <w:proofErr w:type="spellStart"/>
      <w:r w:rsidRPr="008D3852">
        <w:rPr>
          <w:rFonts w:ascii="Palatino Linotype" w:hAnsi="Palatino Linotype"/>
          <w:i/>
          <w:sz w:val="16"/>
          <w:szCs w:val="16"/>
        </w:rPr>
        <w:t>biennium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ducturus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uxorem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Quod</w:t>
      </w:r>
      <w:proofErr w:type="spellEnd"/>
      <w:r w:rsidRPr="008D3852">
        <w:rPr>
          <w:rFonts w:ascii="Palatino Linotype" w:hAnsi="Palatino Linotype"/>
          <w:i/>
          <w:sz w:val="16"/>
          <w:szCs w:val="16"/>
        </w:rPr>
        <w:t xml:space="preserve"> si </w:t>
      </w:r>
      <w:proofErr w:type="spellStart"/>
      <w:r w:rsidRPr="008D3852">
        <w:rPr>
          <w:rFonts w:ascii="Palatino Linotype" w:hAnsi="Palatino Linotype"/>
          <w:i/>
          <w:sz w:val="16"/>
          <w:szCs w:val="16"/>
        </w:rPr>
        <w:t>matrimonium</w:t>
      </w:r>
      <w:proofErr w:type="spellEnd"/>
      <w:r w:rsidRPr="008D3852">
        <w:rPr>
          <w:rFonts w:ascii="Palatino Linotype" w:hAnsi="Palatino Linotype"/>
          <w:i/>
          <w:sz w:val="16"/>
          <w:szCs w:val="16"/>
        </w:rPr>
        <w:t xml:space="preserve"> solo </w:t>
      </w:r>
      <w:proofErr w:type="spellStart"/>
      <w:r w:rsidRPr="008D3852">
        <w:rPr>
          <w:rFonts w:ascii="Palatino Linotype" w:hAnsi="Palatino Linotype"/>
          <w:i/>
          <w:sz w:val="16"/>
          <w:szCs w:val="16"/>
        </w:rPr>
        <w:t>maluerit</w:t>
      </w:r>
      <w:proofErr w:type="spellEnd"/>
      <w:r w:rsidRPr="008D3852">
        <w:rPr>
          <w:rFonts w:ascii="Palatino Linotype" w:hAnsi="Palatino Linotype"/>
          <w:i/>
          <w:sz w:val="16"/>
          <w:szCs w:val="16"/>
        </w:rPr>
        <w:t xml:space="preserve"> separare </w:t>
      </w:r>
      <w:proofErr w:type="spellStart"/>
      <w:r w:rsidRPr="008D3852">
        <w:rPr>
          <w:rFonts w:ascii="Palatino Linotype" w:hAnsi="Palatino Linotype"/>
          <w:i/>
          <w:sz w:val="16"/>
          <w:szCs w:val="16"/>
        </w:rPr>
        <w:t>dissensu</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nullisque</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vitiis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peccatisque</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gravetur</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exclusa</w:t>
      </w:r>
      <w:proofErr w:type="spellEnd"/>
      <w:r w:rsidRPr="008D3852">
        <w:rPr>
          <w:rFonts w:ascii="Palatino Linotype" w:hAnsi="Palatino Linotype"/>
          <w:i/>
          <w:sz w:val="16"/>
          <w:szCs w:val="16"/>
        </w:rPr>
        <w:t xml:space="preserve">, et </w:t>
      </w:r>
      <w:proofErr w:type="spellStart"/>
      <w:r w:rsidRPr="008D3852">
        <w:rPr>
          <w:rFonts w:ascii="Palatino Linotype" w:hAnsi="Palatino Linotype"/>
          <w:i/>
          <w:sz w:val="16"/>
          <w:szCs w:val="16"/>
        </w:rPr>
        <w:t>donationem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vir</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perdat</w:t>
      </w:r>
      <w:proofErr w:type="spellEnd"/>
      <w:r w:rsidRPr="008D3852">
        <w:rPr>
          <w:rFonts w:ascii="Palatino Linotype" w:hAnsi="Palatino Linotype"/>
          <w:i/>
          <w:sz w:val="16"/>
          <w:szCs w:val="16"/>
        </w:rPr>
        <w:t xml:space="preserve"> et </w:t>
      </w:r>
      <w:proofErr w:type="spellStart"/>
      <w:r w:rsidRPr="008D3852">
        <w:rPr>
          <w:rFonts w:ascii="Palatino Linotype" w:hAnsi="Palatino Linotype"/>
          <w:i/>
          <w:sz w:val="16"/>
          <w:szCs w:val="16"/>
        </w:rPr>
        <w:t>dotem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ac</w:t>
      </w:r>
      <w:proofErr w:type="spellEnd"/>
      <w:r w:rsidRPr="008D3852">
        <w:rPr>
          <w:rFonts w:ascii="Palatino Linotype" w:hAnsi="Palatino Linotype"/>
          <w:i/>
          <w:sz w:val="16"/>
          <w:szCs w:val="16"/>
        </w:rPr>
        <w:t xml:space="preserve"> perpetuo </w:t>
      </w:r>
      <w:proofErr w:type="spellStart"/>
      <w:r w:rsidRPr="008D3852">
        <w:rPr>
          <w:rFonts w:ascii="Palatino Linotype" w:hAnsi="Palatino Linotype"/>
          <w:i/>
          <w:sz w:val="16"/>
          <w:szCs w:val="16"/>
        </w:rPr>
        <w:t>coelibatu</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insolentis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divortii</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poenam</w:t>
      </w:r>
      <w:proofErr w:type="spellEnd"/>
      <w:r w:rsidRPr="008D3852">
        <w:rPr>
          <w:rFonts w:ascii="Palatino Linotype" w:hAnsi="Palatino Linotype"/>
          <w:i/>
          <w:sz w:val="16"/>
          <w:szCs w:val="16"/>
        </w:rPr>
        <w:t xml:space="preserve"> de </w:t>
      </w:r>
      <w:proofErr w:type="spellStart"/>
      <w:r w:rsidRPr="008D3852">
        <w:rPr>
          <w:rFonts w:ascii="Palatino Linotype" w:hAnsi="Palatino Linotype"/>
          <w:i/>
          <w:sz w:val="16"/>
          <w:szCs w:val="16"/>
        </w:rPr>
        <w:t>solitudinis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moerore</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sustineat</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mulieri</w:t>
      </w:r>
      <w:proofErr w:type="spellEnd"/>
      <w:r w:rsidRPr="008D3852">
        <w:rPr>
          <w:rFonts w:ascii="Palatino Linotype" w:hAnsi="Palatino Linotype"/>
          <w:i/>
          <w:sz w:val="16"/>
          <w:szCs w:val="16"/>
        </w:rPr>
        <w:t xml:space="preserve"> post anni </w:t>
      </w:r>
      <w:proofErr w:type="spellStart"/>
      <w:r w:rsidRPr="008D3852">
        <w:rPr>
          <w:rFonts w:ascii="Palatino Linotype" w:hAnsi="Palatino Linotype"/>
          <w:i/>
          <w:sz w:val="16"/>
          <w:szCs w:val="16"/>
        </w:rPr>
        <w:t>metas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nuptiarum</w:t>
      </w:r>
      <w:proofErr w:type="spellEnd"/>
      <w:r w:rsidRPr="008D3852">
        <w:rPr>
          <w:rFonts w:ascii="Palatino Linotype" w:hAnsi="Palatino Linotype"/>
          <w:i/>
          <w:sz w:val="16"/>
          <w:szCs w:val="16"/>
        </w:rPr>
        <w:t xml:space="preserve"> potestate concessa. 2. Super </w:t>
      </w:r>
      <w:proofErr w:type="spellStart"/>
      <w:r w:rsidRPr="008D3852">
        <w:rPr>
          <w:rFonts w:ascii="Palatino Linotype" w:hAnsi="Palatino Linotype"/>
          <w:i/>
          <w:sz w:val="16"/>
          <w:szCs w:val="16"/>
        </w:rPr>
        <w:t>retentionibus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autem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dotium</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propter</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liberos</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iuris</w:t>
      </w:r>
      <w:proofErr w:type="spellEnd"/>
      <w:r w:rsidRPr="008D3852">
        <w:rPr>
          <w:rFonts w:ascii="Palatino Linotype" w:hAnsi="Palatino Linotype"/>
          <w:i/>
          <w:sz w:val="16"/>
          <w:szCs w:val="16"/>
        </w:rPr>
        <w:t xml:space="preserve"> antiqui </w:t>
      </w:r>
      <w:proofErr w:type="spellStart"/>
      <w:r w:rsidRPr="008D3852">
        <w:rPr>
          <w:rFonts w:ascii="Palatino Linotype" w:hAnsi="Palatino Linotype"/>
          <w:i/>
          <w:sz w:val="16"/>
          <w:szCs w:val="16"/>
        </w:rPr>
        <w:t>praecepimus</w:t>
      </w:r>
      <w:proofErr w:type="spellEnd"/>
      <w:r w:rsidRPr="008D3852">
        <w:rPr>
          <w:rFonts w:ascii="Palatino Linotype" w:hAnsi="Palatino Linotype"/>
          <w:i/>
          <w:sz w:val="16"/>
          <w:szCs w:val="16"/>
        </w:rPr>
        <w:t xml:space="preserve"> cauta </w:t>
      </w:r>
      <w:proofErr w:type="spellStart"/>
      <w:r w:rsidRPr="008D3852">
        <w:rPr>
          <w:rFonts w:ascii="Palatino Linotype" w:hAnsi="Palatino Linotype"/>
          <w:i/>
          <w:sz w:val="16"/>
          <w:szCs w:val="16"/>
        </w:rPr>
        <w:t>servari</w:t>
      </w:r>
      <w:proofErr w:type="spellEnd"/>
      <w:r w:rsidRPr="008D3852">
        <w:rPr>
          <w:rFonts w:ascii="Palatino Linotype" w:hAnsi="Palatino Linotype"/>
          <w:i/>
          <w:sz w:val="16"/>
          <w:szCs w:val="16"/>
        </w:rPr>
        <w:t xml:space="preserve">. </w:t>
      </w:r>
      <w:proofErr w:type="spellStart"/>
      <w:r w:rsidRPr="008D3852">
        <w:rPr>
          <w:rFonts w:ascii="Palatino Linotype" w:hAnsi="Palatino Linotype"/>
          <w:i/>
          <w:sz w:val="16"/>
          <w:szCs w:val="16"/>
        </w:rPr>
        <w:t>Dat</w:t>
      </w:r>
      <w:proofErr w:type="spellEnd"/>
      <w:r w:rsidRPr="008D3852">
        <w:rPr>
          <w:rFonts w:ascii="Palatino Linotype" w:hAnsi="Palatino Linotype"/>
          <w:i/>
          <w:sz w:val="16"/>
          <w:szCs w:val="16"/>
        </w:rPr>
        <w:t xml:space="preserve">. vi. id. </w:t>
      </w:r>
      <w:proofErr w:type="spellStart"/>
      <w:r w:rsidRPr="008D3852">
        <w:rPr>
          <w:rFonts w:ascii="Palatino Linotype" w:hAnsi="Palatino Linotype"/>
          <w:i/>
          <w:sz w:val="16"/>
          <w:szCs w:val="16"/>
        </w:rPr>
        <w:t>mart</w:t>
      </w:r>
      <w:proofErr w:type="spellEnd"/>
      <w:r w:rsidRPr="008D3852">
        <w:rPr>
          <w:rFonts w:ascii="Palatino Linotype" w:hAnsi="Palatino Linotype"/>
          <w:i/>
          <w:sz w:val="16"/>
          <w:szCs w:val="16"/>
        </w:rPr>
        <w:t xml:space="preserve">. Ravenna, </w:t>
      </w:r>
      <w:proofErr w:type="spellStart"/>
      <w:r w:rsidRPr="008D3852">
        <w:rPr>
          <w:rFonts w:ascii="Palatino Linotype" w:hAnsi="Palatino Linotype"/>
          <w:i/>
          <w:sz w:val="16"/>
          <w:szCs w:val="16"/>
        </w:rPr>
        <w:t>Eustathio</w:t>
      </w:r>
      <w:proofErr w:type="spellEnd"/>
      <w:r w:rsidRPr="008D3852">
        <w:rPr>
          <w:rFonts w:ascii="Palatino Linotype" w:hAnsi="Palatino Linotype"/>
          <w:i/>
          <w:sz w:val="16"/>
          <w:szCs w:val="16"/>
        </w:rPr>
        <w:t xml:space="preserve"> et Agricola </w:t>
      </w:r>
      <w:proofErr w:type="spellStart"/>
      <w:r w:rsidRPr="008D3852">
        <w:rPr>
          <w:rFonts w:ascii="Palatino Linotype" w:hAnsi="Palatino Linotype"/>
          <w:i/>
          <w:sz w:val="16"/>
          <w:szCs w:val="16"/>
        </w:rPr>
        <w:t>coss</w:t>
      </w:r>
      <w:proofErr w:type="spellEnd"/>
      <w:r w:rsidRPr="008D3852">
        <w:rPr>
          <w:rFonts w:ascii="Palatino Linotype" w:hAnsi="Palatino Linotype"/>
          <w:i/>
          <w:sz w:val="16"/>
          <w:szCs w:val="16"/>
        </w:rPr>
        <w:t>.</w:t>
      </w:r>
    </w:p>
  </w:footnote>
  <w:footnote w:id="8">
    <w:p w:rsidR="007F2FF5" w:rsidRPr="008D3852" w:rsidRDefault="007F2FF5" w:rsidP="007F2FF5">
      <w:pPr>
        <w:pStyle w:val="Testonotaapidipagina"/>
        <w:jc w:val="both"/>
        <w:rPr>
          <w:sz w:val="16"/>
          <w:szCs w:val="16"/>
        </w:rPr>
      </w:pPr>
      <w:r w:rsidRPr="008D3852">
        <w:rPr>
          <w:rStyle w:val="Rimandonotaapidipagina"/>
          <w:sz w:val="16"/>
          <w:szCs w:val="16"/>
        </w:rPr>
        <w:footnoteRef/>
      </w:r>
      <w:r w:rsidRPr="008D3852">
        <w:rPr>
          <w:sz w:val="16"/>
          <w:szCs w:val="16"/>
        </w:rPr>
        <w:t xml:space="preserve"> Rimase confermato che era nulla ogni disposizione che limitasse la libertà di divorzio, come già stabilito in una costituzione di Alessandro Severo del 223 d.C.: C. 8, 38, 2: </w:t>
      </w:r>
      <w:r w:rsidRPr="008D3852">
        <w:rPr>
          <w:i/>
          <w:sz w:val="16"/>
          <w:szCs w:val="16"/>
        </w:rPr>
        <w:t xml:space="preserve">Libera </w:t>
      </w:r>
      <w:proofErr w:type="spellStart"/>
      <w:r w:rsidRPr="008D3852">
        <w:rPr>
          <w:i/>
          <w:sz w:val="16"/>
          <w:szCs w:val="16"/>
        </w:rPr>
        <w:t>matrimonia</w:t>
      </w:r>
      <w:proofErr w:type="spellEnd"/>
      <w:r w:rsidRPr="008D3852">
        <w:rPr>
          <w:i/>
          <w:sz w:val="16"/>
          <w:szCs w:val="16"/>
        </w:rPr>
        <w:t xml:space="preserve"> esse </w:t>
      </w:r>
      <w:proofErr w:type="spellStart"/>
      <w:r w:rsidRPr="008D3852">
        <w:rPr>
          <w:i/>
          <w:sz w:val="16"/>
          <w:szCs w:val="16"/>
        </w:rPr>
        <w:t>antiquitus</w:t>
      </w:r>
      <w:proofErr w:type="spellEnd"/>
      <w:r w:rsidRPr="008D3852">
        <w:rPr>
          <w:i/>
          <w:sz w:val="16"/>
          <w:szCs w:val="16"/>
        </w:rPr>
        <w:t xml:space="preserve"> </w:t>
      </w:r>
      <w:proofErr w:type="spellStart"/>
      <w:r w:rsidRPr="008D3852">
        <w:rPr>
          <w:i/>
          <w:sz w:val="16"/>
          <w:szCs w:val="16"/>
        </w:rPr>
        <w:t>placuit</w:t>
      </w:r>
      <w:proofErr w:type="spellEnd"/>
      <w:r w:rsidRPr="008D3852">
        <w:rPr>
          <w:i/>
          <w:sz w:val="16"/>
          <w:szCs w:val="16"/>
        </w:rPr>
        <w:t xml:space="preserve">. </w:t>
      </w:r>
      <w:proofErr w:type="spellStart"/>
      <w:r w:rsidRPr="008D3852">
        <w:rPr>
          <w:i/>
          <w:sz w:val="16"/>
          <w:szCs w:val="16"/>
        </w:rPr>
        <w:t>Ideoque</w:t>
      </w:r>
      <w:proofErr w:type="spellEnd"/>
      <w:r w:rsidRPr="008D3852">
        <w:rPr>
          <w:i/>
          <w:sz w:val="16"/>
          <w:szCs w:val="16"/>
        </w:rPr>
        <w:t xml:space="preserve"> </w:t>
      </w:r>
      <w:proofErr w:type="spellStart"/>
      <w:r w:rsidRPr="008D3852">
        <w:rPr>
          <w:i/>
          <w:sz w:val="16"/>
          <w:szCs w:val="16"/>
        </w:rPr>
        <w:t>pacta</w:t>
      </w:r>
      <w:proofErr w:type="spellEnd"/>
      <w:r w:rsidRPr="008D3852">
        <w:rPr>
          <w:i/>
          <w:sz w:val="16"/>
          <w:szCs w:val="16"/>
        </w:rPr>
        <w:t>, ne</w:t>
      </w:r>
      <w:r w:rsidRPr="008D3852">
        <w:rPr>
          <w:i/>
          <w:sz w:val="16"/>
          <w:szCs w:val="16"/>
          <w:u w:val="single"/>
        </w:rPr>
        <w:t xml:space="preserve"> </w:t>
      </w:r>
      <w:proofErr w:type="spellStart"/>
      <w:r w:rsidRPr="008D3852">
        <w:rPr>
          <w:i/>
          <w:sz w:val="16"/>
          <w:szCs w:val="16"/>
        </w:rPr>
        <w:t>liceret</w:t>
      </w:r>
      <w:proofErr w:type="spellEnd"/>
      <w:r w:rsidRPr="008D3852">
        <w:rPr>
          <w:i/>
          <w:sz w:val="16"/>
          <w:szCs w:val="16"/>
        </w:rPr>
        <w:t xml:space="preserve"> </w:t>
      </w:r>
      <w:proofErr w:type="spellStart"/>
      <w:r w:rsidRPr="008D3852">
        <w:rPr>
          <w:i/>
          <w:sz w:val="16"/>
          <w:szCs w:val="16"/>
        </w:rPr>
        <w:t>divertere</w:t>
      </w:r>
      <w:proofErr w:type="spellEnd"/>
      <w:r w:rsidRPr="008D3852">
        <w:rPr>
          <w:i/>
          <w:sz w:val="16"/>
          <w:szCs w:val="16"/>
        </w:rPr>
        <w:t xml:space="preserve">, non valere et </w:t>
      </w:r>
      <w:proofErr w:type="spellStart"/>
      <w:r w:rsidRPr="008D3852">
        <w:rPr>
          <w:i/>
          <w:sz w:val="16"/>
          <w:szCs w:val="16"/>
        </w:rPr>
        <w:t>stipulationes</w:t>
      </w:r>
      <w:proofErr w:type="spellEnd"/>
      <w:r w:rsidRPr="008D3852">
        <w:rPr>
          <w:i/>
          <w:sz w:val="16"/>
          <w:szCs w:val="16"/>
        </w:rPr>
        <w:t xml:space="preserve">, </w:t>
      </w:r>
      <w:proofErr w:type="spellStart"/>
      <w:r w:rsidRPr="008D3852">
        <w:rPr>
          <w:i/>
          <w:sz w:val="16"/>
          <w:szCs w:val="16"/>
        </w:rPr>
        <w:t>quibus</w:t>
      </w:r>
      <w:proofErr w:type="spellEnd"/>
      <w:r w:rsidRPr="008D3852">
        <w:rPr>
          <w:i/>
          <w:sz w:val="16"/>
          <w:szCs w:val="16"/>
        </w:rPr>
        <w:t xml:space="preserve"> </w:t>
      </w:r>
      <w:proofErr w:type="spellStart"/>
      <w:r w:rsidRPr="008D3852">
        <w:rPr>
          <w:i/>
          <w:sz w:val="16"/>
          <w:szCs w:val="16"/>
        </w:rPr>
        <w:t>poenae</w:t>
      </w:r>
      <w:proofErr w:type="spellEnd"/>
      <w:r w:rsidRPr="008D3852">
        <w:rPr>
          <w:i/>
          <w:sz w:val="16"/>
          <w:szCs w:val="16"/>
        </w:rPr>
        <w:t xml:space="preserve"> </w:t>
      </w:r>
      <w:proofErr w:type="spellStart"/>
      <w:r w:rsidRPr="008D3852">
        <w:rPr>
          <w:i/>
          <w:sz w:val="16"/>
          <w:szCs w:val="16"/>
        </w:rPr>
        <w:t>inrogarentur</w:t>
      </w:r>
      <w:proofErr w:type="spellEnd"/>
      <w:r w:rsidRPr="008D3852">
        <w:rPr>
          <w:i/>
          <w:sz w:val="16"/>
          <w:szCs w:val="16"/>
        </w:rPr>
        <w:t xml:space="preserve"> ei qui </w:t>
      </w:r>
      <w:proofErr w:type="spellStart"/>
      <w:r w:rsidRPr="008D3852">
        <w:rPr>
          <w:i/>
          <w:sz w:val="16"/>
          <w:szCs w:val="16"/>
        </w:rPr>
        <w:t>divortium</w:t>
      </w:r>
      <w:proofErr w:type="spellEnd"/>
      <w:r w:rsidRPr="008D3852">
        <w:rPr>
          <w:i/>
          <w:sz w:val="16"/>
          <w:szCs w:val="16"/>
        </w:rPr>
        <w:t xml:space="preserve"> </w:t>
      </w:r>
      <w:proofErr w:type="spellStart"/>
      <w:r w:rsidRPr="008D3852">
        <w:rPr>
          <w:i/>
          <w:sz w:val="16"/>
          <w:szCs w:val="16"/>
        </w:rPr>
        <w:t>fecisset</w:t>
      </w:r>
      <w:proofErr w:type="spellEnd"/>
      <w:r w:rsidRPr="008D3852">
        <w:rPr>
          <w:i/>
          <w:sz w:val="16"/>
          <w:szCs w:val="16"/>
        </w:rPr>
        <w:t xml:space="preserve">, </w:t>
      </w:r>
      <w:proofErr w:type="spellStart"/>
      <w:r w:rsidRPr="008D3852">
        <w:rPr>
          <w:i/>
          <w:sz w:val="16"/>
          <w:szCs w:val="16"/>
        </w:rPr>
        <w:t>ratas</w:t>
      </w:r>
      <w:proofErr w:type="spellEnd"/>
      <w:r w:rsidRPr="008D3852">
        <w:rPr>
          <w:i/>
          <w:sz w:val="16"/>
          <w:szCs w:val="16"/>
        </w:rPr>
        <w:t xml:space="preserve"> non </w:t>
      </w:r>
      <w:proofErr w:type="spellStart"/>
      <w:r w:rsidRPr="008D3852">
        <w:rPr>
          <w:i/>
          <w:sz w:val="16"/>
          <w:szCs w:val="16"/>
        </w:rPr>
        <w:t>haberi</w:t>
      </w:r>
      <w:proofErr w:type="spellEnd"/>
      <w:r w:rsidRPr="008D3852">
        <w:rPr>
          <w:i/>
          <w:sz w:val="16"/>
          <w:szCs w:val="16"/>
        </w:rPr>
        <w:t xml:space="preserve"> </w:t>
      </w:r>
      <w:proofErr w:type="spellStart"/>
      <w:r w:rsidRPr="008D3852">
        <w:rPr>
          <w:i/>
          <w:sz w:val="16"/>
          <w:szCs w:val="16"/>
        </w:rPr>
        <w:t>constat</w:t>
      </w:r>
      <w:proofErr w:type="spellEnd"/>
      <w:r w:rsidRPr="008D3852">
        <w:rPr>
          <w:i/>
          <w:sz w:val="16"/>
          <w:szCs w:val="16"/>
        </w:rPr>
        <w:t xml:space="preserve">. * Alex. a. </w:t>
      </w:r>
      <w:proofErr w:type="spellStart"/>
      <w:r w:rsidRPr="008D3852">
        <w:rPr>
          <w:i/>
          <w:sz w:val="16"/>
          <w:szCs w:val="16"/>
        </w:rPr>
        <w:t>Menophilo</w:t>
      </w:r>
      <w:proofErr w:type="spellEnd"/>
      <w:r w:rsidRPr="008D3852">
        <w:rPr>
          <w:sz w:val="16"/>
          <w:szCs w:val="16"/>
        </w:rPr>
        <w:t xml:space="preserve">. * &lt;a. 223 pp. iii non. </w:t>
      </w:r>
      <w:proofErr w:type="spellStart"/>
      <w:r w:rsidRPr="008D3852">
        <w:rPr>
          <w:sz w:val="16"/>
          <w:szCs w:val="16"/>
        </w:rPr>
        <w:t>febr</w:t>
      </w:r>
      <w:proofErr w:type="spellEnd"/>
      <w:r w:rsidRPr="008D3852">
        <w:rPr>
          <w:sz w:val="16"/>
          <w:szCs w:val="16"/>
        </w:rPr>
        <w:t xml:space="preserve">. </w:t>
      </w:r>
      <w:proofErr w:type="spellStart"/>
      <w:r w:rsidRPr="008D3852">
        <w:rPr>
          <w:sz w:val="16"/>
          <w:szCs w:val="16"/>
        </w:rPr>
        <w:t>Maximo</w:t>
      </w:r>
      <w:proofErr w:type="spellEnd"/>
      <w:r w:rsidRPr="008D3852">
        <w:rPr>
          <w:sz w:val="16"/>
          <w:szCs w:val="16"/>
        </w:rPr>
        <w:t xml:space="preserve"> ii et </w:t>
      </w:r>
      <w:proofErr w:type="spellStart"/>
      <w:r w:rsidRPr="008D3852">
        <w:rPr>
          <w:sz w:val="16"/>
          <w:szCs w:val="16"/>
        </w:rPr>
        <w:t>Aeliano</w:t>
      </w:r>
      <w:proofErr w:type="spellEnd"/>
      <w:r w:rsidRPr="008D3852">
        <w:rPr>
          <w:sz w:val="16"/>
          <w:szCs w:val="16"/>
        </w:rPr>
        <w:t xml:space="preserve"> </w:t>
      </w:r>
      <w:proofErr w:type="spellStart"/>
      <w:r w:rsidRPr="008D3852">
        <w:rPr>
          <w:sz w:val="16"/>
          <w:szCs w:val="16"/>
        </w:rPr>
        <w:t>conss</w:t>
      </w:r>
      <w:proofErr w:type="spellEnd"/>
      <w:r w:rsidRPr="008D3852">
        <w:rPr>
          <w:sz w:val="16"/>
          <w:szCs w:val="16"/>
        </w:rPr>
        <w:t xml:space="preserve">.&gt; </w:t>
      </w:r>
    </w:p>
  </w:footnote>
  <w:footnote w:id="9">
    <w:p w:rsidR="007F2FF5" w:rsidRPr="008D3852" w:rsidRDefault="007F2FF5" w:rsidP="007F2FF5">
      <w:pPr>
        <w:pStyle w:val="Testonotaapidipagina"/>
        <w:widowControl w:val="0"/>
        <w:jc w:val="both"/>
        <w:rPr>
          <w:sz w:val="16"/>
          <w:szCs w:val="16"/>
          <w:lang w:val="en-US"/>
        </w:rPr>
      </w:pPr>
      <w:r w:rsidRPr="008D3852">
        <w:rPr>
          <w:rStyle w:val="Rimandonotaapidipagina"/>
          <w:sz w:val="16"/>
          <w:szCs w:val="16"/>
        </w:rPr>
        <w:footnoteRef/>
      </w:r>
      <w:r w:rsidRPr="008D3852">
        <w:rPr>
          <w:sz w:val="16"/>
          <w:szCs w:val="16"/>
        </w:rPr>
        <w:t xml:space="preserve"> Nel cap. 3 l’</w:t>
      </w:r>
      <w:proofErr w:type="spellStart"/>
      <w:r w:rsidRPr="008D3852">
        <w:rPr>
          <w:sz w:val="16"/>
          <w:szCs w:val="16"/>
        </w:rPr>
        <w:t>imp</w:t>
      </w:r>
      <w:proofErr w:type="spellEnd"/>
      <w:r w:rsidRPr="008D3852">
        <w:rPr>
          <w:sz w:val="16"/>
          <w:szCs w:val="16"/>
        </w:rPr>
        <w:t xml:space="preserve">. dice: </w:t>
      </w:r>
      <w:proofErr w:type="spellStart"/>
      <w:r w:rsidRPr="008D3852">
        <w:rPr>
          <w:bCs/>
          <w:i/>
          <w:sz w:val="16"/>
          <w:szCs w:val="16"/>
        </w:rPr>
        <w:t>Nuptias</w:t>
      </w:r>
      <w:proofErr w:type="spellEnd"/>
      <w:r w:rsidRPr="008D3852">
        <w:rPr>
          <w:bCs/>
          <w:i/>
          <w:sz w:val="16"/>
          <w:szCs w:val="16"/>
        </w:rPr>
        <w:t xml:space="preserve"> </w:t>
      </w:r>
      <w:proofErr w:type="spellStart"/>
      <w:r w:rsidRPr="008D3852">
        <w:rPr>
          <w:bCs/>
          <w:i/>
          <w:sz w:val="16"/>
          <w:szCs w:val="16"/>
        </w:rPr>
        <w:t>itaque</w:t>
      </w:r>
      <w:proofErr w:type="spellEnd"/>
      <w:r w:rsidRPr="008D3852">
        <w:rPr>
          <w:bCs/>
          <w:i/>
          <w:sz w:val="16"/>
          <w:szCs w:val="16"/>
        </w:rPr>
        <w:t xml:space="preserve"> </w:t>
      </w:r>
      <w:proofErr w:type="spellStart"/>
      <w:r w:rsidRPr="008D3852">
        <w:rPr>
          <w:bCs/>
          <w:i/>
          <w:sz w:val="16"/>
          <w:szCs w:val="16"/>
        </w:rPr>
        <w:t>affectus</w:t>
      </w:r>
      <w:proofErr w:type="spellEnd"/>
      <w:r w:rsidRPr="008D3852">
        <w:rPr>
          <w:bCs/>
          <w:i/>
          <w:sz w:val="16"/>
          <w:szCs w:val="16"/>
        </w:rPr>
        <w:t xml:space="preserve"> </w:t>
      </w:r>
      <w:proofErr w:type="spellStart"/>
      <w:r w:rsidRPr="008D3852">
        <w:rPr>
          <w:bCs/>
          <w:i/>
          <w:sz w:val="16"/>
          <w:szCs w:val="16"/>
        </w:rPr>
        <w:t>alternus</w:t>
      </w:r>
      <w:proofErr w:type="spellEnd"/>
      <w:r w:rsidRPr="008D3852">
        <w:rPr>
          <w:bCs/>
          <w:i/>
          <w:sz w:val="16"/>
          <w:szCs w:val="16"/>
        </w:rPr>
        <w:t xml:space="preserve"> </w:t>
      </w:r>
      <w:proofErr w:type="spellStart"/>
      <w:r w:rsidRPr="008D3852">
        <w:rPr>
          <w:bCs/>
          <w:i/>
          <w:sz w:val="16"/>
          <w:szCs w:val="16"/>
        </w:rPr>
        <w:t>facit</w:t>
      </w:r>
      <w:proofErr w:type="spellEnd"/>
      <w:r w:rsidRPr="008D3852">
        <w:rPr>
          <w:bCs/>
          <w:i/>
          <w:sz w:val="16"/>
          <w:szCs w:val="16"/>
        </w:rPr>
        <w:t xml:space="preserve"> </w:t>
      </w:r>
      <w:proofErr w:type="spellStart"/>
      <w:r w:rsidRPr="008D3852">
        <w:rPr>
          <w:bCs/>
          <w:i/>
          <w:sz w:val="16"/>
          <w:szCs w:val="16"/>
        </w:rPr>
        <w:t>dotalium</w:t>
      </w:r>
      <w:proofErr w:type="spellEnd"/>
      <w:r w:rsidRPr="008D3852">
        <w:rPr>
          <w:bCs/>
          <w:i/>
          <w:sz w:val="16"/>
          <w:szCs w:val="16"/>
        </w:rPr>
        <w:t xml:space="preserve"> non </w:t>
      </w:r>
      <w:proofErr w:type="spellStart"/>
      <w:r w:rsidRPr="008D3852">
        <w:rPr>
          <w:bCs/>
          <w:i/>
          <w:sz w:val="16"/>
          <w:szCs w:val="16"/>
        </w:rPr>
        <w:t>egens</w:t>
      </w:r>
      <w:proofErr w:type="spellEnd"/>
      <w:r w:rsidRPr="008D3852">
        <w:rPr>
          <w:bCs/>
          <w:i/>
          <w:sz w:val="16"/>
          <w:szCs w:val="16"/>
        </w:rPr>
        <w:t xml:space="preserve"> </w:t>
      </w:r>
      <w:proofErr w:type="spellStart"/>
      <w:r w:rsidRPr="008D3852">
        <w:rPr>
          <w:bCs/>
          <w:i/>
          <w:sz w:val="16"/>
          <w:szCs w:val="16"/>
        </w:rPr>
        <w:t>augmento</w:t>
      </w:r>
      <w:proofErr w:type="spellEnd"/>
      <w:r w:rsidRPr="008D3852">
        <w:rPr>
          <w:bCs/>
          <w:i/>
          <w:sz w:val="16"/>
          <w:szCs w:val="16"/>
        </w:rPr>
        <w:t xml:space="preserve">. Cum </w:t>
      </w:r>
      <w:proofErr w:type="spellStart"/>
      <w:r w:rsidRPr="008D3852">
        <w:rPr>
          <w:bCs/>
          <w:i/>
          <w:sz w:val="16"/>
          <w:szCs w:val="16"/>
        </w:rPr>
        <w:t>enim</w:t>
      </w:r>
      <w:proofErr w:type="spellEnd"/>
      <w:r w:rsidRPr="008D3852">
        <w:rPr>
          <w:bCs/>
          <w:i/>
          <w:sz w:val="16"/>
          <w:szCs w:val="16"/>
        </w:rPr>
        <w:t xml:space="preserve"> semel </w:t>
      </w:r>
      <w:proofErr w:type="spellStart"/>
      <w:r w:rsidRPr="008D3852">
        <w:rPr>
          <w:bCs/>
          <w:i/>
          <w:sz w:val="16"/>
          <w:szCs w:val="16"/>
        </w:rPr>
        <w:t>convenerit</w:t>
      </w:r>
      <w:proofErr w:type="spellEnd"/>
      <w:r w:rsidRPr="008D3852">
        <w:rPr>
          <w:bCs/>
          <w:i/>
          <w:sz w:val="16"/>
          <w:szCs w:val="16"/>
        </w:rPr>
        <w:t xml:space="preserve"> </w:t>
      </w:r>
      <w:proofErr w:type="spellStart"/>
      <w:r w:rsidRPr="008D3852">
        <w:rPr>
          <w:bCs/>
          <w:i/>
          <w:sz w:val="16"/>
          <w:szCs w:val="16"/>
        </w:rPr>
        <w:t>seu</w:t>
      </w:r>
      <w:proofErr w:type="spellEnd"/>
      <w:r w:rsidRPr="008D3852">
        <w:rPr>
          <w:bCs/>
          <w:i/>
          <w:sz w:val="16"/>
          <w:szCs w:val="16"/>
        </w:rPr>
        <w:t xml:space="preserve"> puro </w:t>
      </w:r>
      <w:proofErr w:type="spellStart"/>
      <w:r w:rsidRPr="008D3852">
        <w:rPr>
          <w:bCs/>
          <w:i/>
          <w:sz w:val="16"/>
          <w:szCs w:val="16"/>
        </w:rPr>
        <w:t>nuptiali</w:t>
      </w:r>
      <w:proofErr w:type="spellEnd"/>
      <w:r w:rsidRPr="008D3852">
        <w:rPr>
          <w:bCs/>
          <w:i/>
          <w:sz w:val="16"/>
          <w:szCs w:val="16"/>
        </w:rPr>
        <w:t xml:space="preserve"> </w:t>
      </w:r>
      <w:proofErr w:type="spellStart"/>
      <w:r w:rsidRPr="008D3852">
        <w:rPr>
          <w:bCs/>
          <w:i/>
          <w:sz w:val="16"/>
          <w:szCs w:val="16"/>
        </w:rPr>
        <w:t>affectu</w:t>
      </w:r>
      <w:proofErr w:type="spellEnd"/>
      <w:r w:rsidRPr="008D3852">
        <w:rPr>
          <w:bCs/>
          <w:i/>
          <w:sz w:val="16"/>
          <w:szCs w:val="16"/>
        </w:rPr>
        <w:t xml:space="preserve"> </w:t>
      </w:r>
      <w:proofErr w:type="spellStart"/>
      <w:r w:rsidRPr="008D3852">
        <w:rPr>
          <w:bCs/>
          <w:i/>
          <w:sz w:val="16"/>
          <w:szCs w:val="16"/>
        </w:rPr>
        <w:t>sive</w:t>
      </w:r>
      <w:proofErr w:type="spellEnd"/>
      <w:r w:rsidRPr="008D3852">
        <w:rPr>
          <w:bCs/>
          <w:i/>
          <w:sz w:val="16"/>
          <w:szCs w:val="16"/>
        </w:rPr>
        <w:t xml:space="preserve"> </w:t>
      </w:r>
      <w:proofErr w:type="spellStart"/>
      <w:r w:rsidRPr="008D3852">
        <w:rPr>
          <w:bCs/>
          <w:i/>
          <w:sz w:val="16"/>
          <w:szCs w:val="16"/>
        </w:rPr>
        <w:t>etiam</w:t>
      </w:r>
      <w:proofErr w:type="spellEnd"/>
      <w:r w:rsidRPr="008D3852">
        <w:rPr>
          <w:bCs/>
          <w:i/>
          <w:sz w:val="16"/>
          <w:szCs w:val="16"/>
        </w:rPr>
        <w:t xml:space="preserve"> </w:t>
      </w:r>
      <w:proofErr w:type="spellStart"/>
      <w:r w:rsidRPr="008D3852">
        <w:rPr>
          <w:bCs/>
          <w:i/>
          <w:sz w:val="16"/>
          <w:szCs w:val="16"/>
        </w:rPr>
        <w:t>oblatione</w:t>
      </w:r>
      <w:proofErr w:type="spellEnd"/>
      <w:r w:rsidRPr="008D3852">
        <w:rPr>
          <w:bCs/>
          <w:i/>
          <w:sz w:val="16"/>
          <w:szCs w:val="16"/>
        </w:rPr>
        <w:t xml:space="preserve"> </w:t>
      </w:r>
      <w:proofErr w:type="spellStart"/>
      <w:r w:rsidRPr="008D3852">
        <w:rPr>
          <w:bCs/>
          <w:i/>
          <w:sz w:val="16"/>
          <w:szCs w:val="16"/>
        </w:rPr>
        <w:t>dotis</w:t>
      </w:r>
      <w:proofErr w:type="spellEnd"/>
      <w:r w:rsidRPr="008D3852">
        <w:rPr>
          <w:bCs/>
          <w:i/>
          <w:sz w:val="16"/>
          <w:szCs w:val="16"/>
        </w:rPr>
        <w:t xml:space="preserve"> et </w:t>
      </w:r>
      <w:proofErr w:type="spellStart"/>
      <w:r w:rsidRPr="008D3852">
        <w:rPr>
          <w:bCs/>
          <w:i/>
          <w:sz w:val="16"/>
          <w:szCs w:val="16"/>
        </w:rPr>
        <w:t>propter</w:t>
      </w:r>
      <w:proofErr w:type="spellEnd"/>
      <w:r w:rsidRPr="008D3852">
        <w:rPr>
          <w:bCs/>
          <w:i/>
          <w:sz w:val="16"/>
          <w:szCs w:val="16"/>
        </w:rPr>
        <w:t xml:space="preserve"> </w:t>
      </w:r>
      <w:proofErr w:type="spellStart"/>
      <w:r w:rsidRPr="008D3852">
        <w:rPr>
          <w:bCs/>
          <w:i/>
          <w:sz w:val="16"/>
          <w:szCs w:val="16"/>
        </w:rPr>
        <w:t>nuptias</w:t>
      </w:r>
      <w:proofErr w:type="spellEnd"/>
      <w:r w:rsidRPr="008D3852">
        <w:rPr>
          <w:bCs/>
          <w:i/>
          <w:sz w:val="16"/>
          <w:szCs w:val="16"/>
        </w:rPr>
        <w:t xml:space="preserve"> </w:t>
      </w:r>
      <w:proofErr w:type="spellStart"/>
      <w:r w:rsidRPr="008D3852">
        <w:rPr>
          <w:bCs/>
          <w:i/>
          <w:sz w:val="16"/>
          <w:szCs w:val="16"/>
        </w:rPr>
        <w:t>donationis</w:t>
      </w:r>
      <w:proofErr w:type="spellEnd"/>
      <w:r w:rsidRPr="008D3852">
        <w:rPr>
          <w:bCs/>
          <w:i/>
          <w:sz w:val="16"/>
          <w:szCs w:val="16"/>
        </w:rPr>
        <w:t xml:space="preserve">, </w:t>
      </w:r>
      <w:proofErr w:type="spellStart"/>
      <w:r w:rsidRPr="008D3852">
        <w:rPr>
          <w:bCs/>
          <w:i/>
          <w:sz w:val="16"/>
          <w:szCs w:val="16"/>
        </w:rPr>
        <w:t>oportet</w:t>
      </w:r>
      <w:proofErr w:type="spellEnd"/>
      <w:r w:rsidRPr="008D3852">
        <w:rPr>
          <w:bCs/>
          <w:i/>
          <w:sz w:val="16"/>
          <w:szCs w:val="16"/>
        </w:rPr>
        <w:t xml:space="preserve"> </w:t>
      </w:r>
      <w:proofErr w:type="spellStart"/>
      <w:r w:rsidRPr="008D3852">
        <w:rPr>
          <w:bCs/>
          <w:i/>
          <w:sz w:val="16"/>
          <w:szCs w:val="16"/>
        </w:rPr>
        <w:t>causam</w:t>
      </w:r>
      <w:proofErr w:type="spellEnd"/>
      <w:r w:rsidRPr="008D3852">
        <w:rPr>
          <w:bCs/>
          <w:i/>
          <w:sz w:val="16"/>
          <w:szCs w:val="16"/>
        </w:rPr>
        <w:t xml:space="preserve"> </w:t>
      </w:r>
      <w:proofErr w:type="spellStart"/>
      <w:r w:rsidRPr="008D3852">
        <w:rPr>
          <w:bCs/>
          <w:i/>
          <w:sz w:val="16"/>
          <w:szCs w:val="16"/>
        </w:rPr>
        <w:t>omnino</w:t>
      </w:r>
      <w:proofErr w:type="spellEnd"/>
      <w:r w:rsidRPr="008D3852">
        <w:rPr>
          <w:bCs/>
          <w:i/>
          <w:sz w:val="16"/>
          <w:szCs w:val="16"/>
        </w:rPr>
        <w:t xml:space="preserve"> </w:t>
      </w:r>
      <w:proofErr w:type="spellStart"/>
      <w:r w:rsidRPr="008D3852">
        <w:rPr>
          <w:bCs/>
          <w:i/>
          <w:sz w:val="16"/>
          <w:szCs w:val="16"/>
        </w:rPr>
        <w:t>sequi</w:t>
      </w:r>
      <w:proofErr w:type="spellEnd"/>
      <w:r w:rsidRPr="008D3852">
        <w:rPr>
          <w:bCs/>
          <w:i/>
          <w:sz w:val="16"/>
          <w:szCs w:val="16"/>
        </w:rPr>
        <w:t xml:space="preserve"> </w:t>
      </w:r>
      <w:proofErr w:type="spellStart"/>
      <w:r w:rsidRPr="008D3852">
        <w:rPr>
          <w:bCs/>
          <w:i/>
          <w:sz w:val="16"/>
          <w:szCs w:val="16"/>
        </w:rPr>
        <w:t>etiam</w:t>
      </w:r>
      <w:proofErr w:type="spellEnd"/>
      <w:r w:rsidRPr="008D3852">
        <w:rPr>
          <w:bCs/>
          <w:i/>
          <w:sz w:val="16"/>
          <w:szCs w:val="16"/>
        </w:rPr>
        <w:t xml:space="preserve"> </w:t>
      </w:r>
      <w:proofErr w:type="spellStart"/>
      <w:r w:rsidRPr="008D3852">
        <w:rPr>
          <w:bCs/>
          <w:i/>
          <w:sz w:val="16"/>
          <w:szCs w:val="16"/>
        </w:rPr>
        <w:t>solutionem</w:t>
      </w:r>
      <w:proofErr w:type="spellEnd"/>
      <w:r w:rsidRPr="008D3852">
        <w:rPr>
          <w:bCs/>
          <w:i/>
          <w:sz w:val="16"/>
          <w:szCs w:val="16"/>
        </w:rPr>
        <w:t xml:space="preserve"> aut </w:t>
      </w:r>
      <w:proofErr w:type="spellStart"/>
      <w:r w:rsidRPr="008D3852">
        <w:rPr>
          <w:bCs/>
          <w:i/>
          <w:sz w:val="16"/>
          <w:szCs w:val="16"/>
        </w:rPr>
        <w:t>innoxiam</w:t>
      </w:r>
      <w:proofErr w:type="spellEnd"/>
      <w:r w:rsidRPr="008D3852">
        <w:rPr>
          <w:bCs/>
          <w:i/>
          <w:sz w:val="16"/>
          <w:szCs w:val="16"/>
        </w:rPr>
        <w:t xml:space="preserve"> aut cum </w:t>
      </w:r>
      <w:proofErr w:type="spellStart"/>
      <w:r w:rsidRPr="008D3852">
        <w:rPr>
          <w:bCs/>
          <w:i/>
          <w:sz w:val="16"/>
          <w:szCs w:val="16"/>
        </w:rPr>
        <w:t>poena</w:t>
      </w:r>
      <w:proofErr w:type="spellEnd"/>
      <w:r w:rsidRPr="008D3852">
        <w:rPr>
          <w:bCs/>
          <w:i/>
          <w:sz w:val="16"/>
          <w:szCs w:val="16"/>
        </w:rPr>
        <w:t xml:space="preserve">, </w:t>
      </w:r>
      <w:proofErr w:type="spellStart"/>
      <w:r w:rsidRPr="008D3852">
        <w:rPr>
          <w:bCs/>
          <w:i/>
          <w:sz w:val="16"/>
          <w:szCs w:val="16"/>
        </w:rPr>
        <w:t>quoniam</w:t>
      </w:r>
      <w:proofErr w:type="spellEnd"/>
      <w:r w:rsidRPr="008D3852">
        <w:rPr>
          <w:bCs/>
          <w:i/>
          <w:sz w:val="16"/>
          <w:szCs w:val="16"/>
        </w:rPr>
        <w:t xml:space="preserve"> </w:t>
      </w:r>
      <w:proofErr w:type="spellStart"/>
      <w:r w:rsidRPr="008D3852">
        <w:rPr>
          <w:bCs/>
          <w:i/>
          <w:sz w:val="16"/>
          <w:szCs w:val="16"/>
        </w:rPr>
        <w:t>horum</w:t>
      </w:r>
      <w:proofErr w:type="spellEnd"/>
      <w:r w:rsidRPr="008D3852">
        <w:rPr>
          <w:bCs/>
          <w:i/>
          <w:sz w:val="16"/>
          <w:szCs w:val="16"/>
        </w:rPr>
        <w:t xml:space="preserve"> </w:t>
      </w:r>
      <w:proofErr w:type="spellStart"/>
      <w:r w:rsidRPr="008D3852">
        <w:rPr>
          <w:bCs/>
          <w:i/>
          <w:sz w:val="16"/>
          <w:szCs w:val="16"/>
        </w:rPr>
        <w:t>quae</w:t>
      </w:r>
      <w:proofErr w:type="spellEnd"/>
      <w:r w:rsidRPr="008D3852">
        <w:rPr>
          <w:bCs/>
          <w:i/>
          <w:sz w:val="16"/>
          <w:szCs w:val="16"/>
        </w:rPr>
        <w:t xml:space="preserve"> in </w:t>
      </w:r>
      <w:proofErr w:type="spellStart"/>
      <w:r w:rsidRPr="008D3852">
        <w:rPr>
          <w:bCs/>
          <w:i/>
          <w:sz w:val="16"/>
          <w:szCs w:val="16"/>
        </w:rPr>
        <w:t>hominibus</w:t>
      </w:r>
      <w:proofErr w:type="spellEnd"/>
      <w:r w:rsidRPr="008D3852">
        <w:rPr>
          <w:bCs/>
          <w:i/>
          <w:sz w:val="16"/>
          <w:szCs w:val="16"/>
        </w:rPr>
        <w:t xml:space="preserve"> </w:t>
      </w:r>
      <w:proofErr w:type="spellStart"/>
      <w:r w:rsidRPr="008D3852">
        <w:rPr>
          <w:bCs/>
          <w:i/>
          <w:sz w:val="16"/>
          <w:szCs w:val="16"/>
        </w:rPr>
        <w:t>subsequuntur</w:t>
      </w:r>
      <w:proofErr w:type="spellEnd"/>
      <w:r w:rsidRPr="008D3852">
        <w:rPr>
          <w:bCs/>
          <w:i/>
          <w:sz w:val="16"/>
          <w:szCs w:val="16"/>
        </w:rPr>
        <w:t xml:space="preserve">, </w:t>
      </w:r>
      <w:proofErr w:type="spellStart"/>
      <w:r w:rsidRPr="008D3852">
        <w:rPr>
          <w:bCs/>
          <w:i/>
          <w:sz w:val="16"/>
          <w:szCs w:val="16"/>
        </w:rPr>
        <w:t>quidquid</w:t>
      </w:r>
      <w:proofErr w:type="spellEnd"/>
      <w:r w:rsidRPr="008D3852">
        <w:rPr>
          <w:bCs/>
          <w:i/>
          <w:sz w:val="16"/>
          <w:szCs w:val="16"/>
        </w:rPr>
        <w:t xml:space="preserve"> </w:t>
      </w:r>
      <w:proofErr w:type="spellStart"/>
      <w:r w:rsidRPr="008D3852">
        <w:rPr>
          <w:bCs/>
          <w:i/>
          <w:sz w:val="16"/>
          <w:szCs w:val="16"/>
        </w:rPr>
        <w:t>ligatur</w:t>
      </w:r>
      <w:proofErr w:type="spellEnd"/>
      <w:r w:rsidRPr="008D3852">
        <w:rPr>
          <w:bCs/>
          <w:i/>
          <w:sz w:val="16"/>
          <w:szCs w:val="16"/>
        </w:rPr>
        <w:t xml:space="preserve">, solubile est. Ut </w:t>
      </w:r>
      <w:proofErr w:type="spellStart"/>
      <w:r w:rsidRPr="008D3852">
        <w:rPr>
          <w:bCs/>
          <w:i/>
          <w:sz w:val="16"/>
          <w:szCs w:val="16"/>
        </w:rPr>
        <w:t>autem</w:t>
      </w:r>
      <w:proofErr w:type="spellEnd"/>
      <w:r w:rsidRPr="008D3852">
        <w:rPr>
          <w:bCs/>
          <w:i/>
          <w:sz w:val="16"/>
          <w:szCs w:val="16"/>
        </w:rPr>
        <w:t xml:space="preserve"> </w:t>
      </w:r>
      <w:proofErr w:type="spellStart"/>
      <w:r w:rsidRPr="008D3852">
        <w:rPr>
          <w:bCs/>
          <w:i/>
          <w:sz w:val="16"/>
          <w:szCs w:val="16"/>
        </w:rPr>
        <w:t>etiam</w:t>
      </w:r>
      <w:proofErr w:type="spellEnd"/>
      <w:r w:rsidRPr="008D3852">
        <w:rPr>
          <w:bCs/>
          <w:i/>
          <w:sz w:val="16"/>
          <w:szCs w:val="16"/>
        </w:rPr>
        <w:t xml:space="preserve"> super </w:t>
      </w:r>
      <w:proofErr w:type="spellStart"/>
      <w:r w:rsidRPr="008D3852">
        <w:rPr>
          <w:bCs/>
          <w:i/>
          <w:sz w:val="16"/>
          <w:szCs w:val="16"/>
        </w:rPr>
        <w:t>indotatis</w:t>
      </w:r>
      <w:proofErr w:type="spellEnd"/>
      <w:r w:rsidRPr="008D3852">
        <w:rPr>
          <w:bCs/>
          <w:i/>
          <w:sz w:val="16"/>
          <w:szCs w:val="16"/>
        </w:rPr>
        <w:t xml:space="preserve"> </w:t>
      </w:r>
      <w:proofErr w:type="spellStart"/>
      <w:r w:rsidRPr="008D3852">
        <w:rPr>
          <w:bCs/>
          <w:i/>
          <w:sz w:val="16"/>
          <w:szCs w:val="16"/>
        </w:rPr>
        <w:t>matrimoniis</w:t>
      </w:r>
      <w:proofErr w:type="spellEnd"/>
      <w:r w:rsidRPr="008D3852">
        <w:rPr>
          <w:bCs/>
          <w:i/>
          <w:sz w:val="16"/>
          <w:szCs w:val="16"/>
        </w:rPr>
        <w:t xml:space="preserve"> </w:t>
      </w:r>
      <w:proofErr w:type="spellStart"/>
      <w:r w:rsidRPr="008D3852">
        <w:rPr>
          <w:bCs/>
          <w:i/>
          <w:sz w:val="16"/>
          <w:szCs w:val="16"/>
        </w:rPr>
        <w:t>distractione</w:t>
      </w:r>
      <w:proofErr w:type="spellEnd"/>
      <w:r w:rsidRPr="008D3852">
        <w:rPr>
          <w:bCs/>
          <w:i/>
          <w:sz w:val="16"/>
          <w:szCs w:val="16"/>
        </w:rPr>
        <w:t xml:space="preserve"> </w:t>
      </w:r>
      <w:proofErr w:type="spellStart"/>
      <w:r w:rsidRPr="008D3852">
        <w:rPr>
          <w:bCs/>
          <w:i/>
          <w:sz w:val="16"/>
          <w:szCs w:val="16"/>
        </w:rPr>
        <w:t>facta</w:t>
      </w:r>
      <w:proofErr w:type="spellEnd"/>
      <w:r w:rsidRPr="008D3852">
        <w:rPr>
          <w:bCs/>
          <w:i/>
          <w:sz w:val="16"/>
          <w:szCs w:val="16"/>
        </w:rPr>
        <w:t xml:space="preserve"> </w:t>
      </w:r>
      <w:proofErr w:type="spellStart"/>
      <w:r w:rsidRPr="008D3852">
        <w:rPr>
          <w:bCs/>
          <w:i/>
          <w:sz w:val="16"/>
          <w:szCs w:val="16"/>
        </w:rPr>
        <w:t>poena</w:t>
      </w:r>
      <w:proofErr w:type="spellEnd"/>
      <w:r w:rsidRPr="008D3852">
        <w:rPr>
          <w:bCs/>
          <w:i/>
          <w:sz w:val="16"/>
          <w:szCs w:val="16"/>
        </w:rPr>
        <w:t xml:space="preserve"> merito </w:t>
      </w:r>
      <w:proofErr w:type="spellStart"/>
      <w:r w:rsidRPr="008D3852">
        <w:rPr>
          <w:bCs/>
          <w:i/>
          <w:sz w:val="16"/>
          <w:szCs w:val="16"/>
        </w:rPr>
        <w:t>subsequatur</w:t>
      </w:r>
      <w:proofErr w:type="spellEnd"/>
      <w:r w:rsidRPr="008D3852">
        <w:rPr>
          <w:bCs/>
          <w:i/>
          <w:sz w:val="16"/>
          <w:szCs w:val="16"/>
        </w:rPr>
        <w:t xml:space="preserve">, hoc nos </w:t>
      </w:r>
      <w:proofErr w:type="spellStart"/>
      <w:r w:rsidRPr="008D3852">
        <w:rPr>
          <w:bCs/>
          <w:i/>
          <w:sz w:val="16"/>
          <w:szCs w:val="16"/>
        </w:rPr>
        <w:t>adinvenimus</w:t>
      </w:r>
      <w:proofErr w:type="spellEnd"/>
      <w:r w:rsidRPr="008D3852">
        <w:rPr>
          <w:bCs/>
          <w:i/>
          <w:sz w:val="16"/>
          <w:szCs w:val="16"/>
        </w:rPr>
        <w:t xml:space="preserve"> primi</w:t>
      </w:r>
      <w:r w:rsidRPr="008D3852">
        <w:rPr>
          <w:bCs/>
          <w:sz w:val="16"/>
          <w:szCs w:val="16"/>
        </w:rPr>
        <w:t xml:space="preserve">. Giustiniano chiese anche il consenso al divorzio di quei parenti che avrebbero dovuto consentire alle nozze: cap. 19: </w:t>
      </w:r>
      <w:proofErr w:type="spellStart"/>
      <w:r w:rsidRPr="008D3852">
        <w:rPr>
          <w:bCs/>
          <w:i/>
          <w:sz w:val="16"/>
          <w:szCs w:val="16"/>
        </w:rPr>
        <w:t>Ideoque</w:t>
      </w:r>
      <w:proofErr w:type="spellEnd"/>
      <w:r w:rsidRPr="008D3852">
        <w:rPr>
          <w:bCs/>
          <w:i/>
          <w:sz w:val="16"/>
          <w:szCs w:val="16"/>
        </w:rPr>
        <w:t xml:space="preserve"> </w:t>
      </w:r>
      <w:proofErr w:type="spellStart"/>
      <w:r w:rsidRPr="008D3852">
        <w:rPr>
          <w:bCs/>
          <w:i/>
          <w:sz w:val="16"/>
          <w:szCs w:val="16"/>
        </w:rPr>
        <w:t>legem</w:t>
      </w:r>
      <w:proofErr w:type="spellEnd"/>
      <w:r w:rsidRPr="008D3852">
        <w:rPr>
          <w:bCs/>
          <w:i/>
          <w:sz w:val="16"/>
          <w:szCs w:val="16"/>
        </w:rPr>
        <w:t xml:space="preserve"> </w:t>
      </w:r>
      <w:proofErr w:type="spellStart"/>
      <w:r w:rsidRPr="008D3852">
        <w:rPr>
          <w:bCs/>
          <w:i/>
          <w:sz w:val="16"/>
          <w:szCs w:val="16"/>
        </w:rPr>
        <w:t>scripsimus</w:t>
      </w:r>
      <w:proofErr w:type="spellEnd"/>
      <w:r w:rsidRPr="008D3852">
        <w:rPr>
          <w:bCs/>
          <w:i/>
          <w:sz w:val="16"/>
          <w:szCs w:val="16"/>
        </w:rPr>
        <w:t xml:space="preserve"> </w:t>
      </w:r>
      <w:proofErr w:type="spellStart"/>
      <w:r w:rsidRPr="008D3852">
        <w:rPr>
          <w:bCs/>
          <w:i/>
          <w:sz w:val="16"/>
          <w:szCs w:val="16"/>
        </w:rPr>
        <w:t>volentem</w:t>
      </w:r>
      <w:proofErr w:type="spellEnd"/>
      <w:r w:rsidRPr="008D3852">
        <w:rPr>
          <w:bCs/>
          <w:i/>
          <w:sz w:val="16"/>
          <w:szCs w:val="16"/>
        </w:rPr>
        <w:t xml:space="preserve"> </w:t>
      </w:r>
      <w:proofErr w:type="spellStart"/>
      <w:r w:rsidRPr="008D3852">
        <w:rPr>
          <w:bCs/>
          <w:i/>
          <w:sz w:val="16"/>
          <w:szCs w:val="16"/>
        </w:rPr>
        <w:t>neque</w:t>
      </w:r>
      <w:proofErr w:type="spellEnd"/>
      <w:r w:rsidRPr="008D3852">
        <w:rPr>
          <w:bCs/>
          <w:i/>
          <w:sz w:val="16"/>
          <w:szCs w:val="16"/>
        </w:rPr>
        <w:t xml:space="preserve"> sub potestate </w:t>
      </w:r>
      <w:proofErr w:type="spellStart"/>
      <w:r w:rsidRPr="008D3852">
        <w:rPr>
          <w:bCs/>
          <w:i/>
          <w:sz w:val="16"/>
          <w:szCs w:val="16"/>
        </w:rPr>
        <w:t>constitutos</w:t>
      </w:r>
      <w:proofErr w:type="spellEnd"/>
      <w:r w:rsidRPr="008D3852">
        <w:rPr>
          <w:bCs/>
          <w:i/>
          <w:sz w:val="16"/>
          <w:szCs w:val="16"/>
        </w:rPr>
        <w:t xml:space="preserve"> </w:t>
      </w:r>
      <w:proofErr w:type="spellStart"/>
      <w:r w:rsidRPr="008D3852">
        <w:rPr>
          <w:bCs/>
          <w:i/>
          <w:sz w:val="16"/>
          <w:szCs w:val="16"/>
        </w:rPr>
        <w:t>neque</w:t>
      </w:r>
      <w:proofErr w:type="spellEnd"/>
      <w:r w:rsidRPr="008D3852">
        <w:rPr>
          <w:bCs/>
          <w:i/>
          <w:sz w:val="16"/>
          <w:szCs w:val="16"/>
        </w:rPr>
        <w:t xml:space="preserve"> </w:t>
      </w:r>
      <w:proofErr w:type="spellStart"/>
      <w:r w:rsidRPr="008D3852">
        <w:rPr>
          <w:bCs/>
          <w:i/>
          <w:sz w:val="16"/>
          <w:szCs w:val="16"/>
        </w:rPr>
        <w:t>emancipatos</w:t>
      </w:r>
      <w:proofErr w:type="spellEnd"/>
      <w:r w:rsidRPr="008D3852">
        <w:rPr>
          <w:bCs/>
          <w:i/>
          <w:sz w:val="16"/>
          <w:szCs w:val="16"/>
        </w:rPr>
        <w:t xml:space="preserve"> </w:t>
      </w:r>
      <w:proofErr w:type="spellStart"/>
      <w:r w:rsidRPr="008D3852">
        <w:rPr>
          <w:bCs/>
          <w:i/>
          <w:sz w:val="16"/>
          <w:szCs w:val="16"/>
        </w:rPr>
        <w:t>filios</w:t>
      </w:r>
      <w:proofErr w:type="spellEnd"/>
      <w:r w:rsidRPr="008D3852">
        <w:rPr>
          <w:bCs/>
          <w:i/>
          <w:sz w:val="16"/>
          <w:szCs w:val="16"/>
        </w:rPr>
        <w:t xml:space="preserve">, </w:t>
      </w:r>
      <w:proofErr w:type="spellStart"/>
      <w:r w:rsidRPr="008D3852">
        <w:rPr>
          <w:bCs/>
          <w:i/>
          <w:sz w:val="16"/>
          <w:szCs w:val="16"/>
        </w:rPr>
        <w:t>neque</w:t>
      </w:r>
      <w:proofErr w:type="spellEnd"/>
      <w:r w:rsidRPr="008D3852">
        <w:rPr>
          <w:bCs/>
          <w:i/>
          <w:sz w:val="16"/>
          <w:szCs w:val="16"/>
        </w:rPr>
        <w:t xml:space="preserve"> </w:t>
      </w:r>
      <w:proofErr w:type="spellStart"/>
      <w:r w:rsidRPr="008D3852">
        <w:rPr>
          <w:bCs/>
          <w:i/>
          <w:sz w:val="16"/>
          <w:szCs w:val="16"/>
        </w:rPr>
        <w:t>masculos</w:t>
      </w:r>
      <w:proofErr w:type="spellEnd"/>
      <w:r w:rsidRPr="008D3852">
        <w:rPr>
          <w:bCs/>
          <w:i/>
          <w:sz w:val="16"/>
          <w:szCs w:val="16"/>
        </w:rPr>
        <w:t xml:space="preserve"> </w:t>
      </w:r>
      <w:proofErr w:type="spellStart"/>
      <w:r w:rsidRPr="008D3852">
        <w:rPr>
          <w:bCs/>
          <w:i/>
          <w:sz w:val="16"/>
          <w:szCs w:val="16"/>
        </w:rPr>
        <w:t>neque</w:t>
      </w:r>
      <w:proofErr w:type="spellEnd"/>
      <w:r w:rsidRPr="008D3852">
        <w:rPr>
          <w:bCs/>
          <w:i/>
          <w:sz w:val="16"/>
          <w:szCs w:val="16"/>
        </w:rPr>
        <w:t xml:space="preserve"> </w:t>
      </w:r>
      <w:proofErr w:type="spellStart"/>
      <w:r w:rsidRPr="008D3852">
        <w:rPr>
          <w:bCs/>
          <w:i/>
          <w:sz w:val="16"/>
          <w:szCs w:val="16"/>
        </w:rPr>
        <w:t>feminas</w:t>
      </w:r>
      <w:proofErr w:type="spellEnd"/>
      <w:r w:rsidRPr="008D3852">
        <w:rPr>
          <w:bCs/>
          <w:i/>
          <w:sz w:val="16"/>
          <w:szCs w:val="16"/>
        </w:rPr>
        <w:t xml:space="preserve">, posse </w:t>
      </w:r>
      <w:proofErr w:type="spellStart"/>
      <w:r w:rsidRPr="008D3852">
        <w:rPr>
          <w:bCs/>
          <w:i/>
          <w:sz w:val="16"/>
          <w:szCs w:val="16"/>
        </w:rPr>
        <w:t>distrahere</w:t>
      </w:r>
      <w:proofErr w:type="spellEnd"/>
      <w:r w:rsidRPr="008D3852">
        <w:rPr>
          <w:bCs/>
          <w:i/>
          <w:sz w:val="16"/>
          <w:szCs w:val="16"/>
        </w:rPr>
        <w:t xml:space="preserve"> </w:t>
      </w:r>
      <w:proofErr w:type="spellStart"/>
      <w:r w:rsidRPr="008D3852">
        <w:rPr>
          <w:bCs/>
          <w:i/>
          <w:sz w:val="16"/>
          <w:szCs w:val="16"/>
        </w:rPr>
        <w:t>matrimonia</w:t>
      </w:r>
      <w:proofErr w:type="spellEnd"/>
      <w:r w:rsidRPr="008D3852">
        <w:rPr>
          <w:bCs/>
          <w:i/>
          <w:sz w:val="16"/>
          <w:szCs w:val="16"/>
        </w:rPr>
        <w:t xml:space="preserve"> in </w:t>
      </w:r>
      <w:proofErr w:type="spellStart"/>
      <w:r w:rsidRPr="008D3852">
        <w:rPr>
          <w:bCs/>
          <w:i/>
          <w:sz w:val="16"/>
          <w:szCs w:val="16"/>
        </w:rPr>
        <w:t>suorum</w:t>
      </w:r>
      <w:proofErr w:type="spellEnd"/>
      <w:r w:rsidRPr="008D3852">
        <w:rPr>
          <w:bCs/>
          <w:i/>
          <w:sz w:val="16"/>
          <w:szCs w:val="16"/>
        </w:rPr>
        <w:t xml:space="preserve"> </w:t>
      </w:r>
      <w:proofErr w:type="spellStart"/>
      <w:r w:rsidRPr="008D3852">
        <w:rPr>
          <w:bCs/>
          <w:i/>
          <w:sz w:val="16"/>
          <w:szCs w:val="16"/>
        </w:rPr>
        <w:t>laesionem</w:t>
      </w:r>
      <w:proofErr w:type="spellEnd"/>
      <w:r w:rsidRPr="008D3852">
        <w:rPr>
          <w:bCs/>
          <w:i/>
          <w:sz w:val="16"/>
          <w:szCs w:val="16"/>
        </w:rPr>
        <w:t xml:space="preserve"> </w:t>
      </w:r>
      <w:proofErr w:type="spellStart"/>
      <w:r w:rsidRPr="008D3852">
        <w:rPr>
          <w:bCs/>
          <w:i/>
          <w:sz w:val="16"/>
          <w:szCs w:val="16"/>
        </w:rPr>
        <w:t>patrum</w:t>
      </w:r>
      <w:proofErr w:type="spellEnd"/>
      <w:r w:rsidRPr="008D3852">
        <w:rPr>
          <w:bCs/>
          <w:i/>
          <w:sz w:val="16"/>
          <w:szCs w:val="16"/>
        </w:rPr>
        <w:t xml:space="preserve"> aut </w:t>
      </w:r>
      <w:proofErr w:type="spellStart"/>
      <w:r w:rsidRPr="008D3852">
        <w:rPr>
          <w:bCs/>
          <w:i/>
          <w:sz w:val="16"/>
          <w:szCs w:val="16"/>
        </w:rPr>
        <w:t>matrum</w:t>
      </w:r>
      <w:proofErr w:type="spellEnd"/>
      <w:r w:rsidRPr="008D3852">
        <w:rPr>
          <w:bCs/>
          <w:i/>
          <w:sz w:val="16"/>
          <w:szCs w:val="16"/>
        </w:rPr>
        <w:t xml:space="preserve">, qui </w:t>
      </w:r>
      <w:proofErr w:type="spellStart"/>
      <w:r w:rsidRPr="008D3852">
        <w:rPr>
          <w:bCs/>
          <w:i/>
          <w:sz w:val="16"/>
          <w:szCs w:val="16"/>
        </w:rPr>
        <w:t>dotes</w:t>
      </w:r>
      <w:proofErr w:type="spellEnd"/>
      <w:r w:rsidRPr="008D3852">
        <w:rPr>
          <w:bCs/>
          <w:i/>
          <w:sz w:val="16"/>
          <w:szCs w:val="16"/>
        </w:rPr>
        <w:t xml:space="preserve"> aut ante </w:t>
      </w:r>
      <w:proofErr w:type="spellStart"/>
      <w:r w:rsidRPr="008D3852">
        <w:rPr>
          <w:bCs/>
          <w:i/>
          <w:sz w:val="16"/>
          <w:szCs w:val="16"/>
        </w:rPr>
        <w:t>nuptias</w:t>
      </w:r>
      <w:proofErr w:type="spellEnd"/>
      <w:r w:rsidRPr="008D3852">
        <w:rPr>
          <w:bCs/>
          <w:i/>
          <w:sz w:val="16"/>
          <w:szCs w:val="16"/>
        </w:rPr>
        <w:t xml:space="preserve"> </w:t>
      </w:r>
      <w:proofErr w:type="spellStart"/>
      <w:r w:rsidRPr="008D3852">
        <w:rPr>
          <w:bCs/>
          <w:i/>
          <w:sz w:val="16"/>
          <w:szCs w:val="16"/>
        </w:rPr>
        <w:t>donationes</w:t>
      </w:r>
      <w:proofErr w:type="spellEnd"/>
      <w:r w:rsidRPr="008D3852">
        <w:rPr>
          <w:bCs/>
          <w:i/>
          <w:sz w:val="16"/>
          <w:szCs w:val="16"/>
        </w:rPr>
        <w:t xml:space="preserve"> </w:t>
      </w:r>
      <w:proofErr w:type="spellStart"/>
      <w:r w:rsidRPr="008D3852">
        <w:rPr>
          <w:bCs/>
          <w:i/>
          <w:sz w:val="16"/>
          <w:szCs w:val="16"/>
        </w:rPr>
        <w:t>obtulerunt</w:t>
      </w:r>
      <w:proofErr w:type="spellEnd"/>
      <w:r w:rsidRPr="008D3852">
        <w:rPr>
          <w:bCs/>
          <w:i/>
          <w:sz w:val="16"/>
          <w:szCs w:val="16"/>
        </w:rPr>
        <w:t xml:space="preserve"> aut </w:t>
      </w:r>
      <w:proofErr w:type="spellStart"/>
      <w:r w:rsidRPr="008D3852">
        <w:rPr>
          <w:bCs/>
          <w:i/>
          <w:sz w:val="16"/>
          <w:szCs w:val="16"/>
        </w:rPr>
        <w:t>susceperunt</w:t>
      </w:r>
      <w:proofErr w:type="spellEnd"/>
      <w:r w:rsidRPr="008D3852">
        <w:rPr>
          <w:bCs/>
          <w:i/>
          <w:sz w:val="16"/>
          <w:szCs w:val="16"/>
        </w:rPr>
        <w:t xml:space="preserve"> soli aut </w:t>
      </w:r>
      <w:proofErr w:type="spellStart"/>
      <w:r w:rsidRPr="008D3852">
        <w:rPr>
          <w:bCs/>
          <w:i/>
          <w:sz w:val="16"/>
          <w:szCs w:val="16"/>
        </w:rPr>
        <w:t>etiam</w:t>
      </w:r>
      <w:proofErr w:type="spellEnd"/>
      <w:r w:rsidRPr="008D3852">
        <w:rPr>
          <w:bCs/>
          <w:i/>
          <w:sz w:val="16"/>
          <w:szCs w:val="16"/>
        </w:rPr>
        <w:t xml:space="preserve"> cum </w:t>
      </w:r>
      <w:proofErr w:type="spellStart"/>
      <w:r w:rsidRPr="008D3852">
        <w:rPr>
          <w:bCs/>
          <w:i/>
          <w:sz w:val="16"/>
          <w:szCs w:val="16"/>
        </w:rPr>
        <w:t>filiis</w:t>
      </w:r>
      <w:proofErr w:type="spellEnd"/>
      <w:r w:rsidRPr="008D3852">
        <w:rPr>
          <w:bCs/>
          <w:i/>
          <w:sz w:val="16"/>
          <w:szCs w:val="16"/>
        </w:rPr>
        <w:t xml:space="preserve">. </w:t>
      </w:r>
      <w:proofErr w:type="spellStart"/>
      <w:r w:rsidRPr="008D3852">
        <w:rPr>
          <w:bCs/>
          <w:i/>
          <w:sz w:val="16"/>
          <w:szCs w:val="16"/>
        </w:rPr>
        <w:t>Sed</w:t>
      </w:r>
      <w:proofErr w:type="spellEnd"/>
      <w:r w:rsidRPr="008D3852">
        <w:rPr>
          <w:bCs/>
          <w:i/>
          <w:sz w:val="16"/>
          <w:szCs w:val="16"/>
        </w:rPr>
        <w:t xml:space="preserve"> </w:t>
      </w:r>
      <w:proofErr w:type="spellStart"/>
      <w:r w:rsidRPr="008D3852">
        <w:rPr>
          <w:bCs/>
          <w:i/>
          <w:sz w:val="16"/>
          <w:szCs w:val="16"/>
        </w:rPr>
        <w:t>sicut</w:t>
      </w:r>
      <w:proofErr w:type="spellEnd"/>
      <w:r w:rsidRPr="008D3852">
        <w:rPr>
          <w:bCs/>
          <w:i/>
          <w:sz w:val="16"/>
          <w:szCs w:val="16"/>
        </w:rPr>
        <w:t xml:space="preserve"> in </w:t>
      </w:r>
      <w:proofErr w:type="spellStart"/>
      <w:r w:rsidRPr="008D3852">
        <w:rPr>
          <w:bCs/>
          <w:i/>
          <w:sz w:val="16"/>
          <w:szCs w:val="16"/>
        </w:rPr>
        <w:t>contractu</w:t>
      </w:r>
      <w:proofErr w:type="spellEnd"/>
      <w:r w:rsidRPr="008D3852">
        <w:rPr>
          <w:bCs/>
          <w:i/>
          <w:sz w:val="16"/>
          <w:szCs w:val="16"/>
        </w:rPr>
        <w:t xml:space="preserve"> </w:t>
      </w:r>
      <w:proofErr w:type="spellStart"/>
      <w:r w:rsidRPr="008D3852">
        <w:rPr>
          <w:bCs/>
          <w:i/>
          <w:sz w:val="16"/>
          <w:szCs w:val="16"/>
        </w:rPr>
        <w:t>nuptiarum</w:t>
      </w:r>
      <w:proofErr w:type="spellEnd"/>
      <w:r w:rsidRPr="008D3852">
        <w:rPr>
          <w:bCs/>
          <w:i/>
          <w:sz w:val="16"/>
          <w:szCs w:val="16"/>
        </w:rPr>
        <w:t xml:space="preserve"> </w:t>
      </w:r>
      <w:proofErr w:type="spellStart"/>
      <w:r w:rsidRPr="008D3852">
        <w:rPr>
          <w:bCs/>
          <w:i/>
          <w:sz w:val="16"/>
          <w:szCs w:val="16"/>
        </w:rPr>
        <w:t>expectamus</w:t>
      </w:r>
      <w:proofErr w:type="spellEnd"/>
      <w:r w:rsidRPr="008D3852">
        <w:rPr>
          <w:bCs/>
          <w:i/>
          <w:sz w:val="16"/>
          <w:szCs w:val="16"/>
        </w:rPr>
        <w:t xml:space="preserve"> </w:t>
      </w:r>
      <w:proofErr w:type="spellStart"/>
      <w:r w:rsidRPr="008D3852">
        <w:rPr>
          <w:bCs/>
          <w:i/>
          <w:sz w:val="16"/>
          <w:szCs w:val="16"/>
        </w:rPr>
        <w:t>patrum</w:t>
      </w:r>
      <w:proofErr w:type="spellEnd"/>
      <w:r w:rsidRPr="008D3852">
        <w:rPr>
          <w:bCs/>
          <w:i/>
          <w:sz w:val="16"/>
          <w:szCs w:val="16"/>
        </w:rPr>
        <w:t xml:space="preserve"> </w:t>
      </w:r>
      <w:proofErr w:type="spellStart"/>
      <w:r w:rsidRPr="008D3852">
        <w:rPr>
          <w:bCs/>
          <w:i/>
          <w:sz w:val="16"/>
          <w:szCs w:val="16"/>
        </w:rPr>
        <w:t>consensum</w:t>
      </w:r>
      <w:proofErr w:type="spellEnd"/>
      <w:r w:rsidRPr="008D3852">
        <w:rPr>
          <w:bCs/>
          <w:i/>
          <w:sz w:val="16"/>
          <w:szCs w:val="16"/>
        </w:rPr>
        <w:t xml:space="preserve">, ita </w:t>
      </w:r>
      <w:proofErr w:type="spellStart"/>
      <w:r w:rsidRPr="008D3852">
        <w:rPr>
          <w:bCs/>
          <w:i/>
          <w:sz w:val="16"/>
          <w:szCs w:val="16"/>
        </w:rPr>
        <w:t>neque</w:t>
      </w:r>
      <w:proofErr w:type="spellEnd"/>
      <w:r w:rsidRPr="008D3852">
        <w:rPr>
          <w:bCs/>
          <w:i/>
          <w:sz w:val="16"/>
          <w:szCs w:val="16"/>
        </w:rPr>
        <w:t xml:space="preserve"> transigere </w:t>
      </w:r>
      <w:proofErr w:type="spellStart"/>
      <w:r w:rsidRPr="008D3852">
        <w:rPr>
          <w:bCs/>
          <w:i/>
          <w:sz w:val="16"/>
          <w:szCs w:val="16"/>
        </w:rPr>
        <w:t>matrimonia</w:t>
      </w:r>
      <w:proofErr w:type="spellEnd"/>
      <w:r w:rsidRPr="008D3852">
        <w:rPr>
          <w:bCs/>
          <w:i/>
          <w:sz w:val="16"/>
          <w:szCs w:val="16"/>
        </w:rPr>
        <w:t xml:space="preserve"> </w:t>
      </w:r>
      <w:proofErr w:type="spellStart"/>
      <w:r w:rsidRPr="008D3852">
        <w:rPr>
          <w:bCs/>
          <w:i/>
          <w:sz w:val="16"/>
          <w:szCs w:val="16"/>
        </w:rPr>
        <w:t>sinimus</w:t>
      </w:r>
      <w:proofErr w:type="spellEnd"/>
      <w:r w:rsidRPr="008D3852">
        <w:rPr>
          <w:bCs/>
          <w:i/>
          <w:sz w:val="16"/>
          <w:szCs w:val="16"/>
        </w:rPr>
        <w:t xml:space="preserve"> in </w:t>
      </w:r>
      <w:proofErr w:type="spellStart"/>
      <w:r w:rsidRPr="008D3852">
        <w:rPr>
          <w:bCs/>
          <w:i/>
          <w:sz w:val="16"/>
          <w:szCs w:val="16"/>
        </w:rPr>
        <w:t>parentum</w:t>
      </w:r>
      <w:proofErr w:type="spellEnd"/>
      <w:r w:rsidRPr="008D3852">
        <w:rPr>
          <w:bCs/>
          <w:i/>
          <w:sz w:val="16"/>
          <w:szCs w:val="16"/>
        </w:rPr>
        <w:t xml:space="preserve"> </w:t>
      </w:r>
      <w:proofErr w:type="spellStart"/>
      <w:r w:rsidRPr="008D3852">
        <w:rPr>
          <w:bCs/>
          <w:i/>
          <w:sz w:val="16"/>
          <w:szCs w:val="16"/>
        </w:rPr>
        <w:t>laesionem</w:t>
      </w:r>
      <w:proofErr w:type="spellEnd"/>
      <w:r w:rsidRPr="008D3852">
        <w:rPr>
          <w:bCs/>
          <w:i/>
          <w:sz w:val="16"/>
          <w:szCs w:val="16"/>
        </w:rPr>
        <w:t xml:space="preserve"> circa </w:t>
      </w:r>
      <w:proofErr w:type="spellStart"/>
      <w:r w:rsidRPr="008D3852">
        <w:rPr>
          <w:bCs/>
          <w:i/>
          <w:sz w:val="16"/>
          <w:szCs w:val="16"/>
        </w:rPr>
        <w:t>illorum</w:t>
      </w:r>
      <w:proofErr w:type="spellEnd"/>
      <w:r w:rsidRPr="008D3852">
        <w:rPr>
          <w:bCs/>
          <w:i/>
          <w:sz w:val="16"/>
          <w:szCs w:val="16"/>
        </w:rPr>
        <w:t xml:space="preserve"> </w:t>
      </w:r>
      <w:proofErr w:type="spellStart"/>
      <w:r w:rsidRPr="008D3852">
        <w:rPr>
          <w:bCs/>
          <w:i/>
          <w:sz w:val="16"/>
          <w:szCs w:val="16"/>
        </w:rPr>
        <w:t>voluntatem</w:t>
      </w:r>
      <w:proofErr w:type="spellEnd"/>
      <w:r w:rsidRPr="008D3852">
        <w:rPr>
          <w:bCs/>
          <w:i/>
          <w:sz w:val="16"/>
          <w:szCs w:val="16"/>
        </w:rPr>
        <w:t xml:space="preserve">. </w:t>
      </w:r>
      <w:proofErr w:type="spellStart"/>
      <w:r w:rsidRPr="008D3852">
        <w:rPr>
          <w:bCs/>
          <w:i/>
          <w:sz w:val="16"/>
          <w:szCs w:val="16"/>
        </w:rPr>
        <w:t>Sed</w:t>
      </w:r>
      <w:proofErr w:type="spellEnd"/>
      <w:r w:rsidRPr="008D3852">
        <w:rPr>
          <w:bCs/>
          <w:i/>
          <w:sz w:val="16"/>
          <w:szCs w:val="16"/>
        </w:rPr>
        <w:t xml:space="preserve"> </w:t>
      </w:r>
      <w:proofErr w:type="spellStart"/>
      <w:r w:rsidRPr="008D3852">
        <w:rPr>
          <w:bCs/>
          <w:i/>
          <w:sz w:val="16"/>
          <w:szCs w:val="16"/>
        </w:rPr>
        <w:t>etsi</w:t>
      </w:r>
      <w:proofErr w:type="spellEnd"/>
      <w:r w:rsidRPr="008D3852">
        <w:rPr>
          <w:bCs/>
          <w:i/>
          <w:sz w:val="16"/>
          <w:szCs w:val="16"/>
        </w:rPr>
        <w:t xml:space="preserve"> </w:t>
      </w:r>
      <w:proofErr w:type="spellStart"/>
      <w:r w:rsidRPr="008D3852">
        <w:rPr>
          <w:bCs/>
          <w:i/>
          <w:sz w:val="16"/>
          <w:szCs w:val="16"/>
        </w:rPr>
        <w:t>mittatur</w:t>
      </w:r>
      <w:proofErr w:type="spellEnd"/>
      <w:r w:rsidRPr="008D3852">
        <w:rPr>
          <w:bCs/>
          <w:i/>
          <w:sz w:val="16"/>
          <w:szCs w:val="16"/>
        </w:rPr>
        <w:t xml:space="preserve"> </w:t>
      </w:r>
      <w:proofErr w:type="spellStart"/>
      <w:r w:rsidRPr="008D3852">
        <w:rPr>
          <w:bCs/>
          <w:i/>
          <w:sz w:val="16"/>
          <w:szCs w:val="16"/>
        </w:rPr>
        <w:t>repudium</w:t>
      </w:r>
      <w:proofErr w:type="spellEnd"/>
      <w:r w:rsidRPr="008D3852">
        <w:rPr>
          <w:bCs/>
          <w:i/>
          <w:sz w:val="16"/>
          <w:szCs w:val="16"/>
        </w:rPr>
        <w:t xml:space="preserve">, competere contra </w:t>
      </w:r>
      <w:proofErr w:type="spellStart"/>
      <w:r w:rsidRPr="008D3852">
        <w:rPr>
          <w:bCs/>
          <w:i/>
          <w:sz w:val="16"/>
          <w:szCs w:val="16"/>
        </w:rPr>
        <w:t>eos</w:t>
      </w:r>
      <w:proofErr w:type="spellEnd"/>
      <w:r w:rsidRPr="008D3852">
        <w:rPr>
          <w:bCs/>
          <w:i/>
          <w:sz w:val="16"/>
          <w:szCs w:val="16"/>
        </w:rPr>
        <w:t xml:space="preserve"> </w:t>
      </w:r>
      <w:proofErr w:type="spellStart"/>
      <w:r w:rsidRPr="008D3852">
        <w:rPr>
          <w:bCs/>
          <w:i/>
          <w:sz w:val="16"/>
          <w:szCs w:val="16"/>
        </w:rPr>
        <w:t>exactionem</w:t>
      </w:r>
      <w:proofErr w:type="spellEnd"/>
      <w:r w:rsidRPr="008D3852">
        <w:rPr>
          <w:bCs/>
          <w:i/>
          <w:sz w:val="16"/>
          <w:szCs w:val="16"/>
        </w:rPr>
        <w:t xml:space="preserve"> </w:t>
      </w:r>
      <w:proofErr w:type="spellStart"/>
      <w:r w:rsidRPr="008D3852">
        <w:rPr>
          <w:bCs/>
          <w:i/>
          <w:sz w:val="16"/>
          <w:szCs w:val="16"/>
        </w:rPr>
        <w:t>poenarum</w:t>
      </w:r>
      <w:proofErr w:type="spellEnd"/>
      <w:r w:rsidRPr="008D3852">
        <w:rPr>
          <w:bCs/>
          <w:i/>
          <w:sz w:val="16"/>
          <w:szCs w:val="16"/>
        </w:rPr>
        <w:t xml:space="preserve"> non </w:t>
      </w:r>
      <w:proofErr w:type="spellStart"/>
      <w:r w:rsidRPr="008D3852">
        <w:rPr>
          <w:bCs/>
          <w:i/>
          <w:sz w:val="16"/>
          <w:szCs w:val="16"/>
        </w:rPr>
        <w:t>sinimus</w:t>
      </w:r>
      <w:proofErr w:type="spellEnd"/>
      <w:r w:rsidRPr="008D3852">
        <w:rPr>
          <w:bCs/>
          <w:i/>
          <w:sz w:val="16"/>
          <w:szCs w:val="16"/>
        </w:rPr>
        <w:t xml:space="preserve">, </w:t>
      </w:r>
      <w:proofErr w:type="spellStart"/>
      <w:r w:rsidRPr="008D3852">
        <w:rPr>
          <w:bCs/>
          <w:i/>
          <w:sz w:val="16"/>
          <w:szCs w:val="16"/>
        </w:rPr>
        <w:t>sive</w:t>
      </w:r>
      <w:proofErr w:type="spellEnd"/>
      <w:r w:rsidRPr="008D3852">
        <w:rPr>
          <w:bCs/>
          <w:i/>
          <w:sz w:val="16"/>
          <w:szCs w:val="16"/>
        </w:rPr>
        <w:t xml:space="preserve"> </w:t>
      </w:r>
      <w:proofErr w:type="spellStart"/>
      <w:r w:rsidRPr="008D3852">
        <w:rPr>
          <w:bCs/>
          <w:i/>
          <w:sz w:val="16"/>
          <w:szCs w:val="16"/>
        </w:rPr>
        <w:t>ipsi</w:t>
      </w:r>
      <w:proofErr w:type="spellEnd"/>
      <w:r w:rsidRPr="008D3852">
        <w:rPr>
          <w:bCs/>
          <w:i/>
          <w:sz w:val="16"/>
          <w:szCs w:val="16"/>
        </w:rPr>
        <w:t xml:space="preserve"> </w:t>
      </w:r>
      <w:proofErr w:type="spellStart"/>
      <w:r w:rsidRPr="008D3852">
        <w:rPr>
          <w:bCs/>
          <w:i/>
          <w:sz w:val="16"/>
          <w:szCs w:val="16"/>
        </w:rPr>
        <w:t>dederunt</w:t>
      </w:r>
      <w:proofErr w:type="spellEnd"/>
      <w:r w:rsidRPr="008D3852">
        <w:rPr>
          <w:bCs/>
          <w:i/>
          <w:sz w:val="16"/>
          <w:szCs w:val="16"/>
        </w:rPr>
        <w:t xml:space="preserve"> </w:t>
      </w:r>
      <w:proofErr w:type="spellStart"/>
      <w:r w:rsidRPr="008D3852">
        <w:rPr>
          <w:bCs/>
          <w:i/>
          <w:sz w:val="16"/>
          <w:szCs w:val="16"/>
        </w:rPr>
        <w:t>haec</w:t>
      </w:r>
      <w:proofErr w:type="spellEnd"/>
      <w:r w:rsidRPr="008D3852">
        <w:rPr>
          <w:bCs/>
          <w:i/>
          <w:sz w:val="16"/>
          <w:szCs w:val="16"/>
        </w:rPr>
        <w:t xml:space="preserve"> </w:t>
      </w:r>
      <w:proofErr w:type="spellStart"/>
      <w:r w:rsidRPr="008D3852">
        <w:rPr>
          <w:bCs/>
          <w:i/>
          <w:sz w:val="16"/>
          <w:szCs w:val="16"/>
        </w:rPr>
        <w:t>vel</w:t>
      </w:r>
      <w:proofErr w:type="spellEnd"/>
      <w:r w:rsidRPr="008D3852">
        <w:rPr>
          <w:bCs/>
          <w:i/>
          <w:sz w:val="16"/>
          <w:szCs w:val="16"/>
        </w:rPr>
        <w:t xml:space="preserve"> </w:t>
      </w:r>
      <w:proofErr w:type="spellStart"/>
      <w:r w:rsidRPr="008D3852">
        <w:rPr>
          <w:bCs/>
          <w:i/>
          <w:sz w:val="16"/>
          <w:szCs w:val="16"/>
        </w:rPr>
        <w:t>susceperunt</w:t>
      </w:r>
      <w:proofErr w:type="spellEnd"/>
      <w:r w:rsidRPr="008D3852">
        <w:rPr>
          <w:bCs/>
          <w:i/>
          <w:sz w:val="16"/>
          <w:szCs w:val="16"/>
        </w:rPr>
        <w:t xml:space="preserve">, </w:t>
      </w:r>
      <w:proofErr w:type="spellStart"/>
      <w:r w:rsidRPr="008D3852">
        <w:rPr>
          <w:bCs/>
          <w:i/>
          <w:sz w:val="16"/>
          <w:szCs w:val="16"/>
        </w:rPr>
        <w:t>sive</w:t>
      </w:r>
      <w:proofErr w:type="spellEnd"/>
      <w:r w:rsidRPr="008D3852">
        <w:rPr>
          <w:bCs/>
          <w:i/>
          <w:sz w:val="16"/>
          <w:szCs w:val="16"/>
        </w:rPr>
        <w:t xml:space="preserve"> </w:t>
      </w:r>
      <w:proofErr w:type="spellStart"/>
      <w:r w:rsidRPr="008D3852">
        <w:rPr>
          <w:bCs/>
          <w:i/>
          <w:sz w:val="16"/>
          <w:szCs w:val="16"/>
        </w:rPr>
        <w:t>etiam</w:t>
      </w:r>
      <w:proofErr w:type="spellEnd"/>
      <w:r w:rsidRPr="008D3852">
        <w:rPr>
          <w:bCs/>
          <w:i/>
          <w:sz w:val="16"/>
          <w:szCs w:val="16"/>
        </w:rPr>
        <w:t xml:space="preserve"> cum </w:t>
      </w:r>
      <w:proofErr w:type="spellStart"/>
      <w:r w:rsidRPr="008D3852">
        <w:rPr>
          <w:bCs/>
          <w:i/>
          <w:sz w:val="16"/>
          <w:szCs w:val="16"/>
        </w:rPr>
        <w:t>aliis</w:t>
      </w:r>
      <w:proofErr w:type="spellEnd"/>
      <w:r w:rsidRPr="008D3852">
        <w:rPr>
          <w:bCs/>
          <w:i/>
          <w:sz w:val="16"/>
          <w:szCs w:val="16"/>
        </w:rPr>
        <w:t xml:space="preserve"> </w:t>
      </w:r>
      <w:proofErr w:type="spellStart"/>
      <w:r w:rsidRPr="008D3852">
        <w:rPr>
          <w:bCs/>
          <w:i/>
          <w:sz w:val="16"/>
          <w:szCs w:val="16"/>
        </w:rPr>
        <w:t>susceperunt</w:t>
      </w:r>
      <w:proofErr w:type="spellEnd"/>
      <w:r w:rsidRPr="008D3852">
        <w:rPr>
          <w:bCs/>
          <w:i/>
          <w:sz w:val="16"/>
          <w:szCs w:val="16"/>
        </w:rPr>
        <w:t xml:space="preserve">. Non </w:t>
      </w:r>
      <w:proofErr w:type="spellStart"/>
      <w:r w:rsidRPr="008D3852">
        <w:rPr>
          <w:bCs/>
          <w:i/>
          <w:sz w:val="16"/>
          <w:szCs w:val="16"/>
        </w:rPr>
        <w:t>enim</w:t>
      </w:r>
      <w:proofErr w:type="spellEnd"/>
      <w:r w:rsidRPr="008D3852">
        <w:rPr>
          <w:bCs/>
          <w:i/>
          <w:sz w:val="16"/>
          <w:szCs w:val="16"/>
        </w:rPr>
        <w:t xml:space="preserve"> </w:t>
      </w:r>
      <w:proofErr w:type="spellStart"/>
      <w:r w:rsidRPr="008D3852">
        <w:rPr>
          <w:bCs/>
          <w:i/>
          <w:sz w:val="16"/>
          <w:szCs w:val="16"/>
        </w:rPr>
        <w:t>habet</w:t>
      </w:r>
      <w:proofErr w:type="spellEnd"/>
      <w:r w:rsidRPr="008D3852">
        <w:rPr>
          <w:bCs/>
          <w:i/>
          <w:sz w:val="16"/>
          <w:szCs w:val="16"/>
        </w:rPr>
        <w:t xml:space="preserve"> </w:t>
      </w:r>
      <w:proofErr w:type="spellStart"/>
      <w:r w:rsidRPr="008D3852">
        <w:rPr>
          <w:bCs/>
          <w:i/>
          <w:sz w:val="16"/>
          <w:szCs w:val="16"/>
        </w:rPr>
        <w:t>rationem</w:t>
      </w:r>
      <w:proofErr w:type="spellEnd"/>
      <w:r w:rsidRPr="008D3852">
        <w:rPr>
          <w:bCs/>
          <w:i/>
          <w:sz w:val="16"/>
          <w:szCs w:val="16"/>
        </w:rPr>
        <w:t xml:space="preserve">, </w:t>
      </w:r>
      <w:proofErr w:type="spellStart"/>
      <w:r w:rsidRPr="008D3852">
        <w:rPr>
          <w:bCs/>
          <w:i/>
          <w:sz w:val="16"/>
          <w:szCs w:val="16"/>
        </w:rPr>
        <w:t>parentem</w:t>
      </w:r>
      <w:proofErr w:type="spellEnd"/>
      <w:r w:rsidRPr="008D3852">
        <w:rPr>
          <w:bCs/>
          <w:i/>
          <w:sz w:val="16"/>
          <w:szCs w:val="16"/>
        </w:rPr>
        <w:t xml:space="preserve"> </w:t>
      </w:r>
      <w:proofErr w:type="spellStart"/>
      <w:r w:rsidRPr="008D3852">
        <w:rPr>
          <w:bCs/>
          <w:i/>
          <w:sz w:val="16"/>
          <w:szCs w:val="16"/>
        </w:rPr>
        <w:t>quidem</w:t>
      </w:r>
      <w:proofErr w:type="spellEnd"/>
      <w:r w:rsidRPr="008D3852">
        <w:rPr>
          <w:bCs/>
          <w:i/>
          <w:sz w:val="16"/>
          <w:szCs w:val="16"/>
        </w:rPr>
        <w:t xml:space="preserve"> circa </w:t>
      </w:r>
      <w:proofErr w:type="spellStart"/>
      <w:r w:rsidRPr="008D3852">
        <w:rPr>
          <w:bCs/>
          <w:i/>
          <w:sz w:val="16"/>
          <w:szCs w:val="16"/>
        </w:rPr>
        <w:t>voluntatem</w:t>
      </w:r>
      <w:proofErr w:type="spellEnd"/>
      <w:r w:rsidRPr="008D3852">
        <w:rPr>
          <w:bCs/>
          <w:i/>
          <w:sz w:val="16"/>
          <w:szCs w:val="16"/>
        </w:rPr>
        <w:t xml:space="preserve"> </w:t>
      </w:r>
      <w:proofErr w:type="spellStart"/>
      <w:r w:rsidRPr="008D3852">
        <w:rPr>
          <w:bCs/>
          <w:i/>
          <w:sz w:val="16"/>
          <w:szCs w:val="16"/>
        </w:rPr>
        <w:t>filii</w:t>
      </w:r>
      <w:proofErr w:type="spellEnd"/>
      <w:r w:rsidRPr="008D3852">
        <w:rPr>
          <w:bCs/>
          <w:i/>
          <w:sz w:val="16"/>
          <w:szCs w:val="16"/>
        </w:rPr>
        <w:t xml:space="preserve"> non posse transigere </w:t>
      </w:r>
      <w:proofErr w:type="spellStart"/>
      <w:r w:rsidRPr="008D3852">
        <w:rPr>
          <w:bCs/>
          <w:i/>
          <w:sz w:val="16"/>
          <w:szCs w:val="16"/>
        </w:rPr>
        <w:t>matrimonium</w:t>
      </w:r>
      <w:proofErr w:type="spellEnd"/>
      <w:r w:rsidRPr="008D3852">
        <w:rPr>
          <w:bCs/>
          <w:i/>
          <w:sz w:val="16"/>
          <w:szCs w:val="16"/>
        </w:rPr>
        <w:t xml:space="preserve">, </w:t>
      </w:r>
      <w:proofErr w:type="spellStart"/>
      <w:r w:rsidRPr="008D3852">
        <w:rPr>
          <w:bCs/>
          <w:i/>
          <w:sz w:val="16"/>
          <w:szCs w:val="16"/>
        </w:rPr>
        <w:t>filiis</w:t>
      </w:r>
      <w:proofErr w:type="spellEnd"/>
      <w:r w:rsidRPr="008D3852">
        <w:rPr>
          <w:bCs/>
          <w:i/>
          <w:sz w:val="16"/>
          <w:szCs w:val="16"/>
        </w:rPr>
        <w:t xml:space="preserve"> </w:t>
      </w:r>
      <w:proofErr w:type="spellStart"/>
      <w:r w:rsidRPr="008D3852">
        <w:rPr>
          <w:bCs/>
          <w:i/>
          <w:sz w:val="16"/>
          <w:szCs w:val="16"/>
        </w:rPr>
        <w:t>autem</w:t>
      </w:r>
      <w:proofErr w:type="spellEnd"/>
      <w:r w:rsidRPr="008D3852">
        <w:rPr>
          <w:bCs/>
          <w:i/>
          <w:sz w:val="16"/>
          <w:szCs w:val="16"/>
        </w:rPr>
        <w:t xml:space="preserve"> </w:t>
      </w:r>
      <w:proofErr w:type="spellStart"/>
      <w:r w:rsidRPr="008D3852">
        <w:rPr>
          <w:bCs/>
          <w:i/>
          <w:sz w:val="16"/>
          <w:szCs w:val="16"/>
        </w:rPr>
        <w:t>permittere</w:t>
      </w:r>
      <w:proofErr w:type="spellEnd"/>
      <w:r w:rsidRPr="008D3852">
        <w:rPr>
          <w:bCs/>
          <w:i/>
          <w:sz w:val="16"/>
          <w:szCs w:val="16"/>
        </w:rPr>
        <w:t xml:space="preserve"> </w:t>
      </w:r>
      <w:proofErr w:type="spellStart"/>
      <w:r w:rsidRPr="008D3852">
        <w:rPr>
          <w:bCs/>
          <w:i/>
          <w:sz w:val="16"/>
          <w:szCs w:val="16"/>
        </w:rPr>
        <w:t>forsan</w:t>
      </w:r>
      <w:proofErr w:type="spellEnd"/>
      <w:r w:rsidRPr="008D3852">
        <w:rPr>
          <w:bCs/>
          <w:i/>
          <w:sz w:val="16"/>
          <w:szCs w:val="16"/>
        </w:rPr>
        <w:t xml:space="preserve"> et in minore </w:t>
      </w:r>
      <w:proofErr w:type="spellStart"/>
      <w:r w:rsidRPr="008D3852">
        <w:rPr>
          <w:bCs/>
          <w:i/>
          <w:sz w:val="16"/>
          <w:szCs w:val="16"/>
        </w:rPr>
        <w:t>aetate</w:t>
      </w:r>
      <w:proofErr w:type="spellEnd"/>
      <w:r w:rsidRPr="008D3852">
        <w:rPr>
          <w:bCs/>
          <w:i/>
          <w:sz w:val="16"/>
          <w:szCs w:val="16"/>
        </w:rPr>
        <w:t xml:space="preserve"> </w:t>
      </w:r>
      <w:proofErr w:type="spellStart"/>
      <w:r w:rsidRPr="008D3852">
        <w:rPr>
          <w:bCs/>
          <w:i/>
          <w:sz w:val="16"/>
          <w:szCs w:val="16"/>
        </w:rPr>
        <w:t>constitutis</w:t>
      </w:r>
      <w:proofErr w:type="spellEnd"/>
      <w:r w:rsidRPr="008D3852">
        <w:rPr>
          <w:bCs/>
          <w:i/>
          <w:sz w:val="16"/>
          <w:szCs w:val="16"/>
        </w:rPr>
        <w:t xml:space="preserve"> et </w:t>
      </w:r>
      <w:proofErr w:type="spellStart"/>
      <w:r w:rsidRPr="008D3852">
        <w:rPr>
          <w:bCs/>
          <w:i/>
          <w:sz w:val="16"/>
          <w:szCs w:val="16"/>
        </w:rPr>
        <w:t>neque</w:t>
      </w:r>
      <w:proofErr w:type="spellEnd"/>
      <w:r w:rsidRPr="008D3852">
        <w:rPr>
          <w:bCs/>
          <w:i/>
          <w:sz w:val="16"/>
          <w:szCs w:val="16"/>
        </w:rPr>
        <w:t xml:space="preserve"> </w:t>
      </w:r>
      <w:proofErr w:type="spellStart"/>
      <w:r w:rsidRPr="008D3852">
        <w:rPr>
          <w:bCs/>
          <w:i/>
          <w:sz w:val="16"/>
          <w:szCs w:val="16"/>
        </w:rPr>
        <w:t>quod</w:t>
      </w:r>
      <w:proofErr w:type="spellEnd"/>
      <w:r w:rsidRPr="008D3852">
        <w:rPr>
          <w:bCs/>
          <w:i/>
          <w:sz w:val="16"/>
          <w:szCs w:val="16"/>
        </w:rPr>
        <w:t xml:space="preserve"> utile </w:t>
      </w:r>
      <w:proofErr w:type="spellStart"/>
      <w:r w:rsidRPr="008D3852">
        <w:rPr>
          <w:bCs/>
          <w:i/>
          <w:sz w:val="16"/>
          <w:szCs w:val="16"/>
        </w:rPr>
        <w:t>sit</w:t>
      </w:r>
      <w:proofErr w:type="spellEnd"/>
      <w:r w:rsidRPr="008D3852">
        <w:rPr>
          <w:bCs/>
          <w:i/>
          <w:sz w:val="16"/>
          <w:szCs w:val="16"/>
        </w:rPr>
        <w:t xml:space="preserve"> </w:t>
      </w:r>
      <w:proofErr w:type="spellStart"/>
      <w:r w:rsidRPr="008D3852">
        <w:rPr>
          <w:bCs/>
          <w:i/>
          <w:sz w:val="16"/>
          <w:szCs w:val="16"/>
        </w:rPr>
        <w:t>scientibus</w:t>
      </w:r>
      <w:proofErr w:type="spellEnd"/>
      <w:r w:rsidRPr="008D3852">
        <w:rPr>
          <w:bCs/>
          <w:i/>
          <w:sz w:val="16"/>
          <w:szCs w:val="16"/>
        </w:rPr>
        <w:t xml:space="preserve"> circa </w:t>
      </w:r>
      <w:proofErr w:type="spellStart"/>
      <w:r w:rsidRPr="008D3852">
        <w:rPr>
          <w:bCs/>
          <w:i/>
          <w:sz w:val="16"/>
          <w:szCs w:val="16"/>
        </w:rPr>
        <w:t>patrum</w:t>
      </w:r>
      <w:proofErr w:type="spellEnd"/>
      <w:r w:rsidRPr="008D3852">
        <w:rPr>
          <w:bCs/>
          <w:i/>
          <w:sz w:val="16"/>
          <w:szCs w:val="16"/>
        </w:rPr>
        <w:t xml:space="preserve"> </w:t>
      </w:r>
      <w:proofErr w:type="spellStart"/>
      <w:r w:rsidRPr="008D3852">
        <w:rPr>
          <w:bCs/>
          <w:i/>
          <w:sz w:val="16"/>
          <w:szCs w:val="16"/>
        </w:rPr>
        <w:t>voluntatem</w:t>
      </w:r>
      <w:proofErr w:type="spellEnd"/>
      <w:r w:rsidRPr="008D3852">
        <w:rPr>
          <w:bCs/>
          <w:i/>
          <w:sz w:val="16"/>
          <w:szCs w:val="16"/>
        </w:rPr>
        <w:t xml:space="preserve"> solvere </w:t>
      </w:r>
      <w:proofErr w:type="spellStart"/>
      <w:r w:rsidRPr="008D3852">
        <w:rPr>
          <w:bCs/>
          <w:i/>
          <w:sz w:val="16"/>
          <w:szCs w:val="16"/>
        </w:rPr>
        <w:t>matrimonium</w:t>
      </w:r>
      <w:proofErr w:type="spellEnd"/>
      <w:r w:rsidRPr="008D3852">
        <w:rPr>
          <w:bCs/>
          <w:i/>
          <w:sz w:val="16"/>
          <w:szCs w:val="16"/>
        </w:rPr>
        <w:t xml:space="preserve"> et ex hoc </w:t>
      </w:r>
      <w:proofErr w:type="spellStart"/>
      <w:r w:rsidRPr="008D3852">
        <w:rPr>
          <w:bCs/>
          <w:i/>
          <w:sz w:val="16"/>
          <w:szCs w:val="16"/>
        </w:rPr>
        <w:t>parentes</w:t>
      </w:r>
      <w:proofErr w:type="spellEnd"/>
      <w:r w:rsidRPr="008D3852">
        <w:rPr>
          <w:bCs/>
          <w:i/>
          <w:sz w:val="16"/>
          <w:szCs w:val="16"/>
        </w:rPr>
        <w:t xml:space="preserve"> </w:t>
      </w:r>
      <w:proofErr w:type="spellStart"/>
      <w:r w:rsidRPr="008D3852">
        <w:rPr>
          <w:bCs/>
          <w:i/>
          <w:sz w:val="16"/>
          <w:szCs w:val="16"/>
        </w:rPr>
        <w:t>laedere</w:t>
      </w:r>
      <w:proofErr w:type="spellEnd"/>
      <w:r w:rsidRPr="008D3852">
        <w:rPr>
          <w:bCs/>
          <w:i/>
          <w:sz w:val="16"/>
          <w:szCs w:val="16"/>
        </w:rPr>
        <w:t xml:space="preserve">. </w:t>
      </w:r>
      <w:r w:rsidRPr="008D3852">
        <w:rPr>
          <w:bCs/>
          <w:i/>
          <w:sz w:val="16"/>
          <w:szCs w:val="16"/>
          <w:lang w:val="en-GB"/>
        </w:rPr>
        <w:t xml:space="preserve">Hoc </w:t>
      </w:r>
      <w:proofErr w:type="spellStart"/>
      <w:r w:rsidRPr="008D3852">
        <w:rPr>
          <w:bCs/>
          <w:i/>
          <w:sz w:val="16"/>
          <w:szCs w:val="16"/>
          <w:lang w:val="en-GB"/>
        </w:rPr>
        <w:t>autem</w:t>
      </w:r>
      <w:proofErr w:type="spellEnd"/>
      <w:r w:rsidRPr="008D3852">
        <w:rPr>
          <w:bCs/>
          <w:i/>
          <w:sz w:val="16"/>
          <w:szCs w:val="16"/>
          <w:lang w:val="en-GB"/>
        </w:rPr>
        <w:t xml:space="preserve"> bene </w:t>
      </w:r>
      <w:proofErr w:type="spellStart"/>
      <w:r w:rsidRPr="008D3852">
        <w:rPr>
          <w:bCs/>
          <w:i/>
          <w:sz w:val="16"/>
          <w:szCs w:val="16"/>
          <w:lang w:val="en-GB"/>
        </w:rPr>
        <w:t>quidem</w:t>
      </w:r>
      <w:proofErr w:type="spellEnd"/>
      <w:r w:rsidRPr="008D3852">
        <w:rPr>
          <w:bCs/>
          <w:i/>
          <w:sz w:val="16"/>
          <w:szCs w:val="16"/>
          <w:lang w:val="en-GB"/>
        </w:rPr>
        <w:t xml:space="preserve"> </w:t>
      </w:r>
      <w:proofErr w:type="spellStart"/>
      <w:r w:rsidRPr="008D3852">
        <w:rPr>
          <w:bCs/>
          <w:i/>
          <w:sz w:val="16"/>
          <w:szCs w:val="16"/>
          <w:lang w:val="en-GB"/>
        </w:rPr>
        <w:t>incohans</w:t>
      </w:r>
      <w:proofErr w:type="spellEnd"/>
      <w:r w:rsidRPr="008D3852">
        <w:rPr>
          <w:bCs/>
          <w:i/>
          <w:sz w:val="16"/>
          <w:szCs w:val="16"/>
          <w:lang w:val="en-GB"/>
        </w:rPr>
        <w:t xml:space="preserve"> </w:t>
      </w:r>
      <w:proofErr w:type="spellStart"/>
      <w:r w:rsidRPr="008D3852">
        <w:rPr>
          <w:bCs/>
          <w:i/>
          <w:sz w:val="16"/>
          <w:szCs w:val="16"/>
          <w:lang w:val="en-GB"/>
        </w:rPr>
        <w:t>philosophissimus</w:t>
      </w:r>
      <w:proofErr w:type="spellEnd"/>
      <w:r w:rsidRPr="008D3852">
        <w:rPr>
          <w:bCs/>
          <w:i/>
          <w:sz w:val="16"/>
          <w:szCs w:val="16"/>
          <w:lang w:val="en-GB"/>
        </w:rPr>
        <w:t xml:space="preserve"> </w:t>
      </w:r>
      <w:proofErr w:type="spellStart"/>
      <w:r w:rsidRPr="008D3852">
        <w:rPr>
          <w:bCs/>
          <w:i/>
          <w:sz w:val="16"/>
          <w:szCs w:val="16"/>
          <w:lang w:val="en-GB"/>
        </w:rPr>
        <w:t>sancivit</w:t>
      </w:r>
      <w:proofErr w:type="spellEnd"/>
      <w:r w:rsidRPr="008D3852">
        <w:rPr>
          <w:bCs/>
          <w:i/>
          <w:sz w:val="16"/>
          <w:szCs w:val="16"/>
          <w:lang w:val="en-GB"/>
        </w:rPr>
        <w:t xml:space="preserve"> Marcus. </w:t>
      </w:r>
      <w:proofErr w:type="spellStart"/>
      <w:r w:rsidRPr="008D3852">
        <w:rPr>
          <w:bCs/>
          <w:i/>
          <w:sz w:val="16"/>
          <w:szCs w:val="16"/>
          <w:lang w:val="en-GB"/>
        </w:rPr>
        <w:t>Diocletianus</w:t>
      </w:r>
      <w:proofErr w:type="spellEnd"/>
      <w:r w:rsidRPr="008D3852">
        <w:rPr>
          <w:bCs/>
          <w:i/>
          <w:sz w:val="16"/>
          <w:szCs w:val="16"/>
          <w:lang w:val="en-GB"/>
        </w:rPr>
        <w:t xml:space="preserve"> </w:t>
      </w:r>
      <w:proofErr w:type="spellStart"/>
      <w:r w:rsidRPr="008D3852">
        <w:rPr>
          <w:bCs/>
          <w:i/>
          <w:sz w:val="16"/>
          <w:szCs w:val="16"/>
          <w:lang w:val="en-GB"/>
        </w:rPr>
        <w:t>autem</w:t>
      </w:r>
      <w:proofErr w:type="spellEnd"/>
      <w:r w:rsidRPr="008D3852">
        <w:rPr>
          <w:bCs/>
          <w:i/>
          <w:sz w:val="16"/>
          <w:szCs w:val="16"/>
          <w:lang w:val="en-GB"/>
        </w:rPr>
        <w:t xml:space="preserve"> </w:t>
      </w:r>
      <w:proofErr w:type="spellStart"/>
      <w:r w:rsidRPr="008D3852">
        <w:rPr>
          <w:bCs/>
          <w:i/>
          <w:sz w:val="16"/>
          <w:szCs w:val="16"/>
          <w:lang w:val="en-GB"/>
        </w:rPr>
        <w:t>hunc</w:t>
      </w:r>
      <w:proofErr w:type="spellEnd"/>
      <w:r w:rsidRPr="008D3852">
        <w:rPr>
          <w:bCs/>
          <w:i/>
          <w:sz w:val="16"/>
          <w:szCs w:val="16"/>
          <w:lang w:val="en-GB"/>
        </w:rPr>
        <w:t xml:space="preserve"> </w:t>
      </w:r>
      <w:proofErr w:type="spellStart"/>
      <w:r w:rsidRPr="008D3852">
        <w:rPr>
          <w:bCs/>
          <w:i/>
          <w:sz w:val="16"/>
          <w:szCs w:val="16"/>
          <w:lang w:val="en-GB"/>
        </w:rPr>
        <w:t>secutus</w:t>
      </w:r>
      <w:proofErr w:type="spellEnd"/>
      <w:r w:rsidRPr="008D3852">
        <w:rPr>
          <w:bCs/>
          <w:i/>
          <w:sz w:val="16"/>
          <w:szCs w:val="16"/>
          <w:lang w:val="en-GB"/>
        </w:rPr>
        <w:t xml:space="preserve"> </w:t>
      </w:r>
      <w:proofErr w:type="spellStart"/>
      <w:proofErr w:type="gramStart"/>
      <w:r w:rsidRPr="008D3852">
        <w:rPr>
          <w:bCs/>
          <w:i/>
          <w:sz w:val="16"/>
          <w:szCs w:val="16"/>
          <w:lang w:val="en-GB"/>
        </w:rPr>
        <w:t>est</w:t>
      </w:r>
      <w:proofErr w:type="spellEnd"/>
      <w:proofErr w:type="gramEnd"/>
      <w:r w:rsidRPr="008D3852">
        <w:rPr>
          <w:bCs/>
          <w:i/>
          <w:sz w:val="16"/>
          <w:szCs w:val="16"/>
          <w:lang w:val="en-GB"/>
        </w:rPr>
        <w:t xml:space="preserve">, </w:t>
      </w:r>
      <w:proofErr w:type="spellStart"/>
      <w:r w:rsidRPr="008D3852">
        <w:rPr>
          <w:bCs/>
          <w:i/>
          <w:sz w:val="16"/>
          <w:szCs w:val="16"/>
          <w:lang w:val="en-GB"/>
        </w:rPr>
        <w:t>nos</w:t>
      </w:r>
      <w:proofErr w:type="spellEnd"/>
      <w:r w:rsidRPr="008D3852">
        <w:rPr>
          <w:bCs/>
          <w:i/>
          <w:sz w:val="16"/>
          <w:szCs w:val="16"/>
          <w:lang w:val="en-GB"/>
        </w:rPr>
        <w:t xml:space="preserve"> </w:t>
      </w:r>
      <w:proofErr w:type="spellStart"/>
      <w:r w:rsidRPr="008D3852">
        <w:rPr>
          <w:bCs/>
          <w:i/>
          <w:sz w:val="16"/>
          <w:szCs w:val="16"/>
          <w:lang w:val="en-GB"/>
        </w:rPr>
        <w:t>autem</w:t>
      </w:r>
      <w:proofErr w:type="spellEnd"/>
      <w:r w:rsidRPr="008D3852">
        <w:rPr>
          <w:bCs/>
          <w:i/>
          <w:sz w:val="16"/>
          <w:szCs w:val="16"/>
          <w:lang w:val="en-GB"/>
        </w:rPr>
        <w:t xml:space="preserve"> </w:t>
      </w:r>
      <w:proofErr w:type="spellStart"/>
      <w:r w:rsidRPr="008D3852">
        <w:rPr>
          <w:bCs/>
          <w:i/>
          <w:sz w:val="16"/>
          <w:szCs w:val="16"/>
          <w:lang w:val="en-GB"/>
        </w:rPr>
        <w:t>similiter</w:t>
      </w:r>
      <w:proofErr w:type="spellEnd"/>
      <w:r w:rsidRPr="008D3852">
        <w:rPr>
          <w:bCs/>
          <w:i/>
          <w:sz w:val="16"/>
          <w:szCs w:val="16"/>
          <w:lang w:val="en-GB"/>
        </w:rPr>
        <w:t xml:space="preserve"> </w:t>
      </w:r>
      <w:proofErr w:type="spellStart"/>
      <w:r w:rsidRPr="008D3852">
        <w:rPr>
          <w:bCs/>
          <w:i/>
          <w:sz w:val="16"/>
          <w:szCs w:val="16"/>
          <w:lang w:val="en-GB"/>
        </w:rPr>
        <w:t>approbavimus</w:t>
      </w:r>
      <w:proofErr w:type="spellEnd"/>
      <w:r w:rsidRPr="008D3852">
        <w:rPr>
          <w:bCs/>
          <w:sz w:val="16"/>
          <w:szCs w:val="16"/>
          <w:lang w:val="en-GB"/>
        </w:rPr>
        <w:t>.</w:t>
      </w:r>
    </w:p>
  </w:footnote>
  <w:footnote w:id="10">
    <w:p w:rsidR="007F2FF5" w:rsidRPr="008D3852" w:rsidRDefault="007F2FF5" w:rsidP="007F2FF5">
      <w:pPr>
        <w:pStyle w:val="Testonotaapidipagina"/>
        <w:jc w:val="both"/>
        <w:rPr>
          <w:sz w:val="16"/>
          <w:szCs w:val="16"/>
        </w:rPr>
      </w:pPr>
      <w:r w:rsidRPr="008D3852">
        <w:rPr>
          <w:rStyle w:val="Rimandonotaapidipagina"/>
          <w:sz w:val="16"/>
          <w:szCs w:val="16"/>
        </w:rPr>
        <w:footnoteRef/>
      </w:r>
      <w:r w:rsidRPr="008D3852">
        <w:rPr>
          <w:sz w:val="16"/>
          <w:szCs w:val="16"/>
        </w:rPr>
        <w:t xml:space="preserve"> Specie nel c.d. </w:t>
      </w:r>
      <w:proofErr w:type="spellStart"/>
      <w:r w:rsidRPr="008D3852">
        <w:rPr>
          <w:i/>
          <w:sz w:val="16"/>
          <w:szCs w:val="16"/>
        </w:rPr>
        <w:t>repudium</w:t>
      </w:r>
      <w:proofErr w:type="spellEnd"/>
      <w:r w:rsidRPr="008D3852">
        <w:rPr>
          <w:i/>
          <w:sz w:val="16"/>
          <w:szCs w:val="16"/>
        </w:rPr>
        <w:t xml:space="preserve"> sine </w:t>
      </w:r>
      <w:proofErr w:type="spellStart"/>
      <w:r w:rsidRPr="008D3852">
        <w:rPr>
          <w:i/>
          <w:sz w:val="16"/>
          <w:szCs w:val="16"/>
        </w:rPr>
        <w:t>ulla</w:t>
      </w:r>
      <w:proofErr w:type="spellEnd"/>
      <w:r w:rsidRPr="008D3852">
        <w:rPr>
          <w:i/>
          <w:sz w:val="16"/>
          <w:szCs w:val="16"/>
        </w:rPr>
        <w:t xml:space="preserve"> causa</w:t>
      </w:r>
      <w:r w:rsidRPr="008D3852">
        <w:rPr>
          <w:sz w:val="16"/>
          <w:szCs w:val="16"/>
        </w:rPr>
        <w:t>, che comportava pena patrimoniale (gen. perdita della dote) e reclusione in un chiostro.</w:t>
      </w:r>
    </w:p>
  </w:footnote>
  <w:footnote w:id="11">
    <w:p w:rsidR="007F2FF5" w:rsidRPr="008D3852" w:rsidRDefault="007F2FF5" w:rsidP="007F2FF5">
      <w:pPr>
        <w:pStyle w:val="Testonotaapidipagina"/>
        <w:rPr>
          <w:sz w:val="16"/>
          <w:szCs w:val="16"/>
        </w:rPr>
      </w:pPr>
      <w:r w:rsidRPr="008D3852">
        <w:rPr>
          <w:rStyle w:val="Rimandonotaapidipagina"/>
          <w:sz w:val="16"/>
          <w:szCs w:val="16"/>
        </w:rPr>
        <w:footnoteRef/>
      </w:r>
      <w:r w:rsidRPr="008D3852">
        <w:rPr>
          <w:sz w:val="16"/>
          <w:szCs w:val="16"/>
        </w:rPr>
        <w:t xml:space="preserve"> Espressione usata da Ulpiano, </w:t>
      </w:r>
      <w:r w:rsidRPr="008D3852">
        <w:rPr>
          <w:i/>
          <w:sz w:val="16"/>
          <w:szCs w:val="16"/>
        </w:rPr>
        <w:t xml:space="preserve">l. 33 ad </w:t>
      </w:r>
      <w:proofErr w:type="gramStart"/>
      <w:r w:rsidRPr="008D3852">
        <w:rPr>
          <w:i/>
          <w:sz w:val="16"/>
          <w:szCs w:val="16"/>
        </w:rPr>
        <w:t>Sab</w:t>
      </w:r>
      <w:r w:rsidRPr="008D3852">
        <w:rPr>
          <w:sz w:val="16"/>
          <w:szCs w:val="16"/>
        </w:rPr>
        <w:t>.</w:t>
      </w:r>
      <w:proofErr w:type="gramEnd"/>
      <w:r w:rsidRPr="008D3852">
        <w:rPr>
          <w:sz w:val="16"/>
          <w:szCs w:val="16"/>
        </w:rPr>
        <w:t xml:space="preserve">, in </w:t>
      </w:r>
      <w:proofErr w:type="spellStart"/>
      <w:r w:rsidRPr="008D3852">
        <w:rPr>
          <w:sz w:val="16"/>
          <w:szCs w:val="16"/>
        </w:rPr>
        <w:t>Dig</w:t>
      </w:r>
      <w:proofErr w:type="spellEnd"/>
      <w:r w:rsidRPr="008D3852">
        <w:rPr>
          <w:sz w:val="16"/>
          <w:szCs w:val="16"/>
        </w:rPr>
        <w:t>. 24. 1. 32. 10.</w:t>
      </w:r>
    </w:p>
  </w:footnote>
  <w:footnote w:id="12">
    <w:p w:rsidR="007F2FF5" w:rsidRPr="008D3852" w:rsidRDefault="007F2FF5" w:rsidP="007F2FF5">
      <w:pPr>
        <w:pStyle w:val="Testonotaapidipagina"/>
        <w:jc w:val="both"/>
        <w:rPr>
          <w:sz w:val="16"/>
          <w:szCs w:val="16"/>
        </w:rPr>
      </w:pPr>
      <w:r w:rsidRPr="008D3852">
        <w:rPr>
          <w:rStyle w:val="Rimandonotaapidipagina"/>
          <w:sz w:val="16"/>
          <w:szCs w:val="16"/>
        </w:rPr>
        <w:footnoteRef/>
      </w:r>
      <w:r w:rsidRPr="008D3852">
        <w:rPr>
          <w:sz w:val="16"/>
          <w:szCs w:val="16"/>
        </w:rPr>
        <w:t xml:space="preserve"> </w:t>
      </w:r>
      <w:proofErr w:type="spellStart"/>
      <w:r w:rsidRPr="008D3852">
        <w:rPr>
          <w:bCs/>
          <w:i/>
          <w:sz w:val="16"/>
          <w:szCs w:val="16"/>
        </w:rPr>
        <w:t>Quia</w:t>
      </w:r>
      <w:proofErr w:type="spellEnd"/>
      <w:r w:rsidRPr="008D3852">
        <w:rPr>
          <w:bCs/>
          <w:i/>
          <w:sz w:val="16"/>
          <w:szCs w:val="16"/>
        </w:rPr>
        <w:t xml:space="preserve"> vero et ex </w:t>
      </w:r>
      <w:proofErr w:type="spellStart"/>
      <w:r w:rsidRPr="008D3852">
        <w:rPr>
          <w:bCs/>
          <w:i/>
          <w:sz w:val="16"/>
          <w:szCs w:val="16"/>
        </w:rPr>
        <w:t>consensu</w:t>
      </w:r>
      <w:proofErr w:type="spellEnd"/>
      <w:r w:rsidRPr="008D3852">
        <w:rPr>
          <w:bCs/>
          <w:i/>
          <w:sz w:val="16"/>
          <w:szCs w:val="16"/>
        </w:rPr>
        <w:t xml:space="preserve"> </w:t>
      </w:r>
      <w:proofErr w:type="spellStart"/>
      <w:r w:rsidRPr="008D3852">
        <w:rPr>
          <w:bCs/>
          <w:i/>
          <w:sz w:val="16"/>
          <w:szCs w:val="16"/>
        </w:rPr>
        <w:t>aliqui</w:t>
      </w:r>
      <w:proofErr w:type="spellEnd"/>
      <w:r w:rsidRPr="008D3852">
        <w:rPr>
          <w:bCs/>
          <w:i/>
          <w:sz w:val="16"/>
          <w:szCs w:val="16"/>
        </w:rPr>
        <w:t xml:space="preserve"> </w:t>
      </w:r>
      <w:proofErr w:type="spellStart"/>
      <w:r w:rsidRPr="008D3852">
        <w:rPr>
          <w:bCs/>
          <w:i/>
          <w:sz w:val="16"/>
          <w:szCs w:val="16"/>
        </w:rPr>
        <w:t>usque</w:t>
      </w:r>
      <w:proofErr w:type="spellEnd"/>
      <w:r w:rsidRPr="008D3852">
        <w:rPr>
          <w:bCs/>
          <w:i/>
          <w:sz w:val="16"/>
          <w:szCs w:val="16"/>
        </w:rPr>
        <w:t xml:space="preserve"> ad </w:t>
      </w:r>
      <w:proofErr w:type="spellStart"/>
      <w:r w:rsidRPr="008D3852">
        <w:rPr>
          <w:bCs/>
          <w:i/>
          <w:sz w:val="16"/>
          <w:szCs w:val="16"/>
        </w:rPr>
        <w:t>praesens</w:t>
      </w:r>
      <w:proofErr w:type="spellEnd"/>
      <w:r w:rsidRPr="008D3852">
        <w:rPr>
          <w:bCs/>
          <w:i/>
          <w:sz w:val="16"/>
          <w:szCs w:val="16"/>
        </w:rPr>
        <w:t xml:space="preserve"> alterna </w:t>
      </w:r>
      <w:proofErr w:type="spellStart"/>
      <w:r w:rsidRPr="008D3852">
        <w:rPr>
          <w:bCs/>
          <w:i/>
          <w:sz w:val="16"/>
          <w:szCs w:val="16"/>
        </w:rPr>
        <w:t>matrimonia</w:t>
      </w:r>
      <w:proofErr w:type="spellEnd"/>
      <w:r w:rsidRPr="008D3852">
        <w:rPr>
          <w:bCs/>
          <w:i/>
          <w:sz w:val="16"/>
          <w:szCs w:val="16"/>
        </w:rPr>
        <w:t xml:space="preserve"> </w:t>
      </w:r>
      <w:proofErr w:type="spellStart"/>
      <w:r w:rsidRPr="008D3852">
        <w:rPr>
          <w:bCs/>
          <w:i/>
          <w:sz w:val="16"/>
          <w:szCs w:val="16"/>
        </w:rPr>
        <w:t>solvebant</w:t>
      </w:r>
      <w:proofErr w:type="spellEnd"/>
      <w:r w:rsidRPr="008D3852">
        <w:rPr>
          <w:bCs/>
          <w:i/>
          <w:sz w:val="16"/>
          <w:szCs w:val="16"/>
        </w:rPr>
        <w:t xml:space="preserve">, hoc de </w:t>
      </w:r>
      <w:proofErr w:type="spellStart"/>
      <w:r w:rsidRPr="008D3852">
        <w:rPr>
          <w:bCs/>
          <w:i/>
          <w:sz w:val="16"/>
          <w:szCs w:val="16"/>
        </w:rPr>
        <w:t>cetero</w:t>
      </w:r>
      <w:proofErr w:type="spellEnd"/>
      <w:r w:rsidRPr="008D3852">
        <w:rPr>
          <w:bCs/>
          <w:i/>
          <w:sz w:val="16"/>
          <w:szCs w:val="16"/>
        </w:rPr>
        <w:t xml:space="preserve"> fieri nullo </w:t>
      </w:r>
      <w:proofErr w:type="spellStart"/>
      <w:r w:rsidRPr="008D3852">
        <w:rPr>
          <w:bCs/>
          <w:i/>
          <w:sz w:val="16"/>
          <w:szCs w:val="16"/>
        </w:rPr>
        <w:t>sinimus</w:t>
      </w:r>
      <w:proofErr w:type="spellEnd"/>
      <w:r w:rsidRPr="008D3852">
        <w:rPr>
          <w:bCs/>
          <w:i/>
          <w:sz w:val="16"/>
          <w:szCs w:val="16"/>
        </w:rPr>
        <w:t xml:space="preserve"> modo, </w:t>
      </w:r>
      <w:proofErr w:type="spellStart"/>
      <w:r w:rsidRPr="008D3852">
        <w:rPr>
          <w:bCs/>
          <w:i/>
          <w:sz w:val="16"/>
          <w:szCs w:val="16"/>
        </w:rPr>
        <w:t>nisi</w:t>
      </w:r>
      <w:proofErr w:type="spellEnd"/>
      <w:r w:rsidRPr="008D3852">
        <w:rPr>
          <w:bCs/>
          <w:i/>
          <w:sz w:val="16"/>
          <w:szCs w:val="16"/>
        </w:rPr>
        <w:t xml:space="preserve"> forte quidam </w:t>
      </w:r>
      <w:proofErr w:type="spellStart"/>
      <w:r w:rsidRPr="008D3852">
        <w:rPr>
          <w:bCs/>
          <w:i/>
          <w:sz w:val="16"/>
          <w:szCs w:val="16"/>
        </w:rPr>
        <w:t>castitatis</w:t>
      </w:r>
      <w:proofErr w:type="spellEnd"/>
      <w:r w:rsidRPr="008D3852">
        <w:rPr>
          <w:bCs/>
          <w:i/>
          <w:sz w:val="16"/>
          <w:szCs w:val="16"/>
        </w:rPr>
        <w:t xml:space="preserve"> </w:t>
      </w:r>
      <w:proofErr w:type="spellStart"/>
      <w:r w:rsidRPr="008D3852">
        <w:rPr>
          <w:bCs/>
          <w:i/>
          <w:sz w:val="16"/>
          <w:szCs w:val="16"/>
        </w:rPr>
        <w:t>concupiscentia</w:t>
      </w:r>
      <w:proofErr w:type="spellEnd"/>
      <w:r w:rsidRPr="008D3852">
        <w:rPr>
          <w:bCs/>
          <w:i/>
          <w:sz w:val="16"/>
          <w:szCs w:val="16"/>
        </w:rPr>
        <w:t xml:space="preserve"> hoc </w:t>
      </w:r>
      <w:proofErr w:type="spellStart"/>
      <w:r w:rsidRPr="008D3852">
        <w:rPr>
          <w:bCs/>
          <w:i/>
          <w:sz w:val="16"/>
          <w:szCs w:val="16"/>
        </w:rPr>
        <w:t>fecerint</w:t>
      </w:r>
      <w:proofErr w:type="spellEnd"/>
      <w:r w:rsidRPr="008D3852">
        <w:rPr>
          <w:bCs/>
          <w:i/>
          <w:sz w:val="16"/>
          <w:szCs w:val="16"/>
        </w:rPr>
        <w:t xml:space="preserve">. Si </w:t>
      </w:r>
      <w:proofErr w:type="spellStart"/>
      <w:r w:rsidRPr="008D3852">
        <w:rPr>
          <w:bCs/>
          <w:i/>
          <w:sz w:val="16"/>
          <w:szCs w:val="16"/>
        </w:rPr>
        <w:t>autem</w:t>
      </w:r>
      <w:proofErr w:type="spellEnd"/>
      <w:r w:rsidRPr="008D3852">
        <w:rPr>
          <w:bCs/>
          <w:i/>
          <w:sz w:val="16"/>
          <w:szCs w:val="16"/>
        </w:rPr>
        <w:t xml:space="preserve"> </w:t>
      </w:r>
      <w:proofErr w:type="spellStart"/>
      <w:r w:rsidRPr="008D3852">
        <w:rPr>
          <w:bCs/>
          <w:i/>
          <w:sz w:val="16"/>
          <w:szCs w:val="16"/>
        </w:rPr>
        <w:t>huiusmodi</w:t>
      </w:r>
      <w:proofErr w:type="spellEnd"/>
      <w:r w:rsidRPr="008D3852">
        <w:rPr>
          <w:bCs/>
          <w:i/>
          <w:sz w:val="16"/>
          <w:szCs w:val="16"/>
        </w:rPr>
        <w:t xml:space="preserve"> </w:t>
      </w:r>
      <w:proofErr w:type="spellStart"/>
      <w:r w:rsidRPr="008D3852">
        <w:rPr>
          <w:bCs/>
          <w:i/>
          <w:sz w:val="16"/>
          <w:szCs w:val="16"/>
        </w:rPr>
        <w:t>personae</w:t>
      </w:r>
      <w:proofErr w:type="spellEnd"/>
      <w:r w:rsidRPr="008D3852">
        <w:rPr>
          <w:bCs/>
          <w:i/>
          <w:sz w:val="16"/>
          <w:szCs w:val="16"/>
        </w:rPr>
        <w:t xml:space="preserve"> </w:t>
      </w:r>
      <w:proofErr w:type="spellStart"/>
      <w:r w:rsidRPr="008D3852">
        <w:rPr>
          <w:bCs/>
          <w:i/>
          <w:sz w:val="16"/>
          <w:szCs w:val="16"/>
        </w:rPr>
        <w:t>filios</w:t>
      </w:r>
      <w:proofErr w:type="spellEnd"/>
      <w:r w:rsidRPr="008D3852">
        <w:rPr>
          <w:bCs/>
          <w:i/>
          <w:sz w:val="16"/>
          <w:szCs w:val="16"/>
        </w:rPr>
        <w:t xml:space="preserve"> </w:t>
      </w:r>
      <w:proofErr w:type="spellStart"/>
      <w:r w:rsidRPr="008D3852">
        <w:rPr>
          <w:bCs/>
          <w:i/>
          <w:sz w:val="16"/>
          <w:szCs w:val="16"/>
        </w:rPr>
        <w:t>habuerint</w:t>
      </w:r>
      <w:proofErr w:type="spellEnd"/>
      <w:r w:rsidRPr="008D3852">
        <w:rPr>
          <w:bCs/>
          <w:i/>
          <w:sz w:val="16"/>
          <w:szCs w:val="16"/>
        </w:rPr>
        <w:t xml:space="preserve">, </w:t>
      </w:r>
      <w:proofErr w:type="spellStart"/>
      <w:r w:rsidRPr="008D3852">
        <w:rPr>
          <w:bCs/>
          <w:i/>
          <w:sz w:val="16"/>
          <w:szCs w:val="16"/>
        </w:rPr>
        <w:t>tam</w:t>
      </w:r>
      <w:proofErr w:type="spellEnd"/>
      <w:r w:rsidRPr="008D3852">
        <w:rPr>
          <w:bCs/>
          <w:i/>
          <w:sz w:val="16"/>
          <w:szCs w:val="16"/>
        </w:rPr>
        <w:t xml:space="preserve"> </w:t>
      </w:r>
      <w:proofErr w:type="spellStart"/>
      <w:r w:rsidRPr="008D3852">
        <w:rPr>
          <w:bCs/>
          <w:i/>
          <w:sz w:val="16"/>
          <w:szCs w:val="16"/>
        </w:rPr>
        <w:t>dotem</w:t>
      </w:r>
      <w:proofErr w:type="spellEnd"/>
      <w:r w:rsidRPr="008D3852">
        <w:rPr>
          <w:bCs/>
          <w:i/>
          <w:sz w:val="16"/>
          <w:szCs w:val="16"/>
        </w:rPr>
        <w:t xml:space="preserve"> </w:t>
      </w:r>
      <w:proofErr w:type="spellStart"/>
      <w:r w:rsidRPr="008D3852">
        <w:rPr>
          <w:bCs/>
          <w:i/>
          <w:sz w:val="16"/>
          <w:szCs w:val="16"/>
        </w:rPr>
        <w:t>quam</w:t>
      </w:r>
      <w:proofErr w:type="spellEnd"/>
      <w:r w:rsidRPr="008D3852">
        <w:rPr>
          <w:bCs/>
          <w:i/>
          <w:sz w:val="16"/>
          <w:szCs w:val="16"/>
        </w:rPr>
        <w:t xml:space="preserve"> </w:t>
      </w:r>
      <w:proofErr w:type="spellStart"/>
      <w:r w:rsidRPr="008D3852">
        <w:rPr>
          <w:bCs/>
          <w:i/>
          <w:sz w:val="16"/>
          <w:szCs w:val="16"/>
        </w:rPr>
        <w:t>antenuptialem</w:t>
      </w:r>
      <w:proofErr w:type="spellEnd"/>
      <w:r w:rsidRPr="008D3852">
        <w:rPr>
          <w:bCs/>
          <w:i/>
          <w:sz w:val="16"/>
          <w:szCs w:val="16"/>
        </w:rPr>
        <w:t xml:space="preserve"> </w:t>
      </w:r>
      <w:proofErr w:type="spellStart"/>
      <w:r w:rsidRPr="008D3852">
        <w:rPr>
          <w:bCs/>
          <w:i/>
          <w:sz w:val="16"/>
          <w:szCs w:val="16"/>
        </w:rPr>
        <w:t>donationem</w:t>
      </w:r>
      <w:proofErr w:type="spellEnd"/>
      <w:r w:rsidRPr="008D3852">
        <w:rPr>
          <w:bCs/>
          <w:i/>
          <w:sz w:val="16"/>
          <w:szCs w:val="16"/>
        </w:rPr>
        <w:t xml:space="preserve"> </w:t>
      </w:r>
      <w:proofErr w:type="spellStart"/>
      <w:r w:rsidRPr="008D3852">
        <w:rPr>
          <w:bCs/>
          <w:i/>
          <w:sz w:val="16"/>
          <w:szCs w:val="16"/>
        </w:rPr>
        <w:t>eorum</w:t>
      </w:r>
      <w:proofErr w:type="spellEnd"/>
      <w:r w:rsidRPr="008D3852">
        <w:rPr>
          <w:bCs/>
          <w:i/>
          <w:sz w:val="16"/>
          <w:szCs w:val="16"/>
        </w:rPr>
        <w:t xml:space="preserve"> </w:t>
      </w:r>
      <w:proofErr w:type="spellStart"/>
      <w:r w:rsidRPr="008D3852">
        <w:rPr>
          <w:bCs/>
          <w:i/>
          <w:sz w:val="16"/>
          <w:szCs w:val="16"/>
        </w:rPr>
        <w:t>filiis</w:t>
      </w:r>
      <w:proofErr w:type="spellEnd"/>
      <w:r w:rsidRPr="008D3852">
        <w:rPr>
          <w:bCs/>
          <w:i/>
          <w:sz w:val="16"/>
          <w:szCs w:val="16"/>
        </w:rPr>
        <w:t xml:space="preserve"> </w:t>
      </w:r>
      <w:proofErr w:type="spellStart"/>
      <w:r w:rsidRPr="008D3852">
        <w:rPr>
          <w:bCs/>
          <w:i/>
          <w:sz w:val="16"/>
          <w:szCs w:val="16"/>
        </w:rPr>
        <w:t>conservari</w:t>
      </w:r>
      <w:proofErr w:type="spellEnd"/>
      <w:r w:rsidRPr="008D3852">
        <w:rPr>
          <w:bCs/>
          <w:i/>
          <w:sz w:val="16"/>
          <w:szCs w:val="16"/>
        </w:rPr>
        <w:t xml:space="preserve"> </w:t>
      </w:r>
      <w:proofErr w:type="spellStart"/>
      <w:r w:rsidRPr="008D3852">
        <w:rPr>
          <w:bCs/>
          <w:i/>
          <w:sz w:val="16"/>
          <w:szCs w:val="16"/>
        </w:rPr>
        <w:t>disponimus</w:t>
      </w:r>
      <w:proofErr w:type="spellEnd"/>
      <w:r w:rsidRPr="008D3852">
        <w:rPr>
          <w:bCs/>
          <w:i/>
          <w:sz w:val="16"/>
          <w:szCs w:val="16"/>
        </w:rPr>
        <w:t xml:space="preserve">. Si </w:t>
      </w:r>
      <w:proofErr w:type="spellStart"/>
      <w:r w:rsidRPr="008D3852">
        <w:rPr>
          <w:bCs/>
          <w:i/>
          <w:sz w:val="16"/>
          <w:szCs w:val="16"/>
        </w:rPr>
        <w:t>quis</w:t>
      </w:r>
      <w:proofErr w:type="spellEnd"/>
      <w:r w:rsidRPr="008D3852">
        <w:rPr>
          <w:bCs/>
          <w:i/>
          <w:sz w:val="16"/>
          <w:szCs w:val="16"/>
        </w:rPr>
        <w:t xml:space="preserve"> </w:t>
      </w:r>
      <w:proofErr w:type="spellStart"/>
      <w:r w:rsidRPr="008D3852">
        <w:rPr>
          <w:bCs/>
          <w:i/>
          <w:sz w:val="16"/>
          <w:szCs w:val="16"/>
        </w:rPr>
        <w:t>autem</w:t>
      </w:r>
      <w:proofErr w:type="spellEnd"/>
      <w:r w:rsidRPr="008D3852">
        <w:rPr>
          <w:bCs/>
          <w:i/>
          <w:sz w:val="16"/>
          <w:szCs w:val="16"/>
        </w:rPr>
        <w:t xml:space="preserve"> </w:t>
      </w:r>
      <w:proofErr w:type="spellStart"/>
      <w:r w:rsidRPr="008D3852">
        <w:rPr>
          <w:bCs/>
          <w:i/>
          <w:sz w:val="16"/>
          <w:szCs w:val="16"/>
        </w:rPr>
        <w:t>horum</w:t>
      </w:r>
      <w:proofErr w:type="spellEnd"/>
      <w:r w:rsidRPr="008D3852">
        <w:rPr>
          <w:bCs/>
          <w:i/>
          <w:sz w:val="16"/>
          <w:szCs w:val="16"/>
        </w:rPr>
        <w:t xml:space="preserve">, aut </w:t>
      </w:r>
      <w:proofErr w:type="spellStart"/>
      <w:r w:rsidRPr="008D3852">
        <w:rPr>
          <w:bCs/>
          <w:i/>
          <w:sz w:val="16"/>
          <w:szCs w:val="16"/>
        </w:rPr>
        <w:t>maritus</w:t>
      </w:r>
      <w:proofErr w:type="spellEnd"/>
      <w:r w:rsidRPr="008D3852">
        <w:rPr>
          <w:bCs/>
          <w:i/>
          <w:sz w:val="16"/>
          <w:szCs w:val="16"/>
        </w:rPr>
        <w:t xml:space="preserve"> </w:t>
      </w:r>
      <w:proofErr w:type="spellStart"/>
      <w:r w:rsidRPr="008D3852">
        <w:rPr>
          <w:bCs/>
          <w:i/>
          <w:sz w:val="16"/>
          <w:szCs w:val="16"/>
        </w:rPr>
        <w:t>forsan</w:t>
      </w:r>
      <w:proofErr w:type="spellEnd"/>
      <w:r w:rsidRPr="008D3852">
        <w:rPr>
          <w:bCs/>
          <w:i/>
          <w:sz w:val="16"/>
          <w:szCs w:val="16"/>
        </w:rPr>
        <w:t xml:space="preserve"> aut </w:t>
      </w:r>
      <w:proofErr w:type="spellStart"/>
      <w:r w:rsidRPr="008D3852">
        <w:rPr>
          <w:bCs/>
          <w:i/>
          <w:sz w:val="16"/>
          <w:szCs w:val="16"/>
        </w:rPr>
        <w:t>uxor</w:t>
      </w:r>
      <w:proofErr w:type="spellEnd"/>
      <w:r w:rsidRPr="008D3852">
        <w:rPr>
          <w:bCs/>
          <w:i/>
          <w:sz w:val="16"/>
          <w:szCs w:val="16"/>
        </w:rPr>
        <w:t xml:space="preserve">, </w:t>
      </w:r>
      <w:proofErr w:type="spellStart"/>
      <w:r w:rsidRPr="008D3852">
        <w:rPr>
          <w:bCs/>
          <w:i/>
          <w:sz w:val="16"/>
          <w:szCs w:val="16"/>
        </w:rPr>
        <w:t>postquam</w:t>
      </w:r>
      <w:proofErr w:type="spellEnd"/>
      <w:r w:rsidRPr="008D3852">
        <w:rPr>
          <w:bCs/>
          <w:i/>
          <w:sz w:val="16"/>
          <w:szCs w:val="16"/>
        </w:rPr>
        <w:t xml:space="preserve"> </w:t>
      </w:r>
      <w:proofErr w:type="spellStart"/>
      <w:r w:rsidRPr="008D3852">
        <w:rPr>
          <w:bCs/>
          <w:i/>
          <w:sz w:val="16"/>
          <w:szCs w:val="16"/>
        </w:rPr>
        <w:t>propter</w:t>
      </w:r>
      <w:proofErr w:type="spellEnd"/>
      <w:r w:rsidRPr="008D3852">
        <w:rPr>
          <w:bCs/>
          <w:i/>
          <w:sz w:val="16"/>
          <w:szCs w:val="16"/>
        </w:rPr>
        <w:t xml:space="preserve"> </w:t>
      </w:r>
      <w:proofErr w:type="spellStart"/>
      <w:r w:rsidRPr="008D3852">
        <w:rPr>
          <w:bCs/>
          <w:i/>
          <w:sz w:val="16"/>
          <w:szCs w:val="16"/>
        </w:rPr>
        <w:t>castitatem</w:t>
      </w:r>
      <w:proofErr w:type="spellEnd"/>
      <w:r w:rsidRPr="008D3852">
        <w:rPr>
          <w:bCs/>
          <w:i/>
          <w:sz w:val="16"/>
          <w:szCs w:val="16"/>
        </w:rPr>
        <w:t xml:space="preserve"> ex </w:t>
      </w:r>
      <w:proofErr w:type="spellStart"/>
      <w:r w:rsidRPr="008D3852">
        <w:rPr>
          <w:bCs/>
          <w:i/>
          <w:sz w:val="16"/>
          <w:szCs w:val="16"/>
        </w:rPr>
        <w:t>consensu</w:t>
      </w:r>
      <w:proofErr w:type="spellEnd"/>
      <w:r w:rsidRPr="008D3852">
        <w:rPr>
          <w:bCs/>
          <w:i/>
          <w:sz w:val="16"/>
          <w:szCs w:val="16"/>
        </w:rPr>
        <w:t xml:space="preserve"> </w:t>
      </w:r>
      <w:proofErr w:type="spellStart"/>
      <w:r w:rsidRPr="008D3852">
        <w:rPr>
          <w:bCs/>
          <w:i/>
          <w:sz w:val="16"/>
          <w:szCs w:val="16"/>
        </w:rPr>
        <w:t>solvitur</w:t>
      </w:r>
      <w:proofErr w:type="spellEnd"/>
      <w:r w:rsidRPr="008D3852">
        <w:rPr>
          <w:bCs/>
          <w:i/>
          <w:sz w:val="16"/>
          <w:szCs w:val="16"/>
        </w:rPr>
        <w:t xml:space="preserve"> </w:t>
      </w:r>
      <w:proofErr w:type="spellStart"/>
      <w:r w:rsidRPr="008D3852">
        <w:rPr>
          <w:bCs/>
          <w:i/>
          <w:sz w:val="16"/>
          <w:szCs w:val="16"/>
        </w:rPr>
        <w:t>matrimonium</w:t>
      </w:r>
      <w:proofErr w:type="spellEnd"/>
      <w:r w:rsidRPr="008D3852">
        <w:rPr>
          <w:bCs/>
          <w:i/>
          <w:sz w:val="16"/>
          <w:szCs w:val="16"/>
        </w:rPr>
        <w:t xml:space="preserve">, </w:t>
      </w:r>
      <w:proofErr w:type="spellStart"/>
      <w:r w:rsidRPr="008D3852">
        <w:rPr>
          <w:bCs/>
          <w:i/>
          <w:sz w:val="16"/>
          <w:szCs w:val="16"/>
        </w:rPr>
        <w:t>inveniatur</w:t>
      </w:r>
      <w:proofErr w:type="spellEnd"/>
      <w:r w:rsidRPr="008D3852">
        <w:rPr>
          <w:bCs/>
          <w:i/>
          <w:sz w:val="16"/>
          <w:szCs w:val="16"/>
        </w:rPr>
        <w:t xml:space="preserve"> alias </w:t>
      </w:r>
      <w:proofErr w:type="spellStart"/>
      <w:r w:rsidRPr="008D3852">
        <w:rPr>
          <w:bCs/>
          <w:i/>
          <w:sz w:val="16"/>
          <w:szCs w:val="16"/>
        </w:rPr>
        <w:t>contrahens</w:t>
      </w:r>
      <w:proofErr w:type="spellEnd"/>
      <w:r w:rsidRPr="008D3852">
        <w:rPr>
          <w:bCs/>
          <w:i/>
          <w:sz w:val="16"/>
          <w:szCs w:val="16"/>
        </w:rPr>
        <w:t xml:space="preserve"> </w:t>
      </w:r>
      <w:proofErr w:type="spellStart"/>
      <w:r w:rsidRPr="008D3852">
        <w:rPr>
          <w:bCs/>
          <w:i/>
          <w:sz w:val="16"/>
          <w:szCs w:val="16"/>
        </w:rPr>
        <w:t>nuptias</w:t>
      </w:r>
      <w:proofErr w:type="spellEnd"/>
      <w:r w:rsidRPr="008D3852">
        <w:rPr>
          <w:bCs/>
          <w:i/>
          <w:sz w:val="16"/>
          <w:szCs w:val="16"/>
        </w:rPr>
        <w:t xml:space="preserve"> aut </w:t>
      </w:r>
      <w:proofErr w:type="spellStart"/>
      <w:r w:rsidRPr="008D3852">
        <w:rPr>
          <w:bCs/>
          <w:i/>
          <w:sz w:val="16"/>
          <w:szCs w:val="16"/>
        </w:rPr>
        <w:t>luxuriose</w:t>
      </w:r>
      <w:proofErr w:type="spellEnd"/>
      <w:r w:rsidRPr="008D3852">
        <w:rPr>
          <w:bCs/>
          <w:i/>
          <w:sz w:val="16"/>
          <w:szCs w:val="16"/>
        </w:rPr>
        <w:t xml:space="preserve"> </w:t>
      </w:r>
      <w:proofErr w:type="spellStart"/>
      <w:r w:rsidRPr="008D3852">
        <w:rPr>
          <w:bCs/>
          <w:i/>
          <w:sz w:val="16"/>
          <w:szCs w:val="16"/>
        </w:rPr>
        <w:t>vivens</w:t>
      </w:r>
      <w:proofErr w:type="spellEnd"/>
      <w:r w:rsidRPr="008D3852">
        <w:rPr>
          <w:bCs/>
          <w:i/>
          <w:sz w:val="16"/>
          <w:szCs w:val="16"/>
        </w:rPr>
        <w:t xml:space="preserve">, </w:t>
      </w:r>
      <w:proofErr w:type="spellStart"/>
      <w:r w:rsidRPr="008D3852">
        <w:rPr>
          <w:bCs/>
          <w:i/>
          <w:sz w:val="16"/>
          <w:szCs w:val="16"/>
        </w:rPr>
        <w:t>iubemus</w:t>
      </w:r>
      <w:proofErr w:type="spellEnd"/>
      <w:r w:rsidRPr="008D3852">
        <w:rPr>
          <w:bCs/>
          <w:i/>
          <w:sz w:val="16"/>
          <w:szCs w:val="16"/>
        </w:rPr>
        <w:t xml:space="preserve">, si quidam, </w:t>
      </w:r>
      <w:proofErr w:type="spellStart"/>
      <w:r w:rsidRPr="008D3852">
        <w:rPr>
          <w:bCs/>
          <w:i/>
          <w:sz w:val="16"/>
          <w:szCs w:val="16"/>
        </w:rPr>
        <w:t>sicut</w:t>
      </w:r>
      <w:proofErr w:type="spellEnd"/>
      <w:r w:rsidRPr="008D3852">
        <w:rPr>
          <w:bCs/>
          <w:i/>
          <w:sz w:val="16"/>
          <w:szCs w:val="16"/>
        </w:rPr>
        <w:t xml:space="preserve"> </w:t>
      </w:r>
      <w:proofErr w:type="spellStart"/>
      <w:r w:rsidRPr="008D3852">
        <w:rPr>
          <w:bCs/>
          <w:i/>
          <w:sz w:val="16"/>
          <w:szCs w:val="16"/>
        </w:rPr>
        <w:t>dictum</w:t>
      </w:r>
      <w:proofErr w:type="spellEnd"/>
      <w:r w:rsidRPr="008D3852">
        <w:rPr>
          <w:bCs/>
          <w:i/>
          <w:sz w:val="16"/>
          <w:szCs w:val="16"/>
        </w:rPr>
        <w:t xml:space="preserve"> est, </w:t>
      </w:r>
      <w:proofErr w:type="spellStart"/>
      <w:r w:rsidRPr="008D3852">
        <w:rPr>
          <w:bCs/>
          <w:i/>
          <w:sz w:val="16"/>
          <w:szCs w:val="16"/>
        </w:rPr>
        <w:t>filii</w:t>
      </w:r>
      <w:proofErr w:type="spellEnd"/>
      <w:r w:rsidRPr="008D3852">
        <w:rPr>
          <w:bCs/>
          <w:i/>
          <w:sz w:val="16"/>
          <w:szCs w:val="16"/>
        </w:rPr>
        <w:t xml:space="preserve"> </w:t>
      </w:r>
      <w:proofErr w:type="spellStart"/>
      <w:r w:rsidRPr="008D3852">
        <w:rPr>
          <w:bCs/>
          <w:i/>
          <w:sz w:val="16"/>
          <w:szCs w:val="16"/>
        </w:rPr>
        <w:t>fuerint</w:t>
      </w:r>
      <w:proofErr w:type="spellEnd"/>
      <w:r w:rsidRPr="008D3852">
        <w:rPr>
          <w:bCs/>
          <w:i/>
          <w:sz w:val="16"/>
          <w:szCs w:val="16"/>
        </w:rPr>
        <w:t xml:space="preserve"> ex memorato coniugio. super </w:t>
      </w:r>
      <w:proofErr w:type="spellStart"/>
      <w:r w:rsidRPr="008D3852">
        <w:rPr>
          <w:bCs/>
          <w:i/>
          <w:sz w:val="16"/>
          <w:szCs w:val="16"/>
        </w:rPr>
        <w:t>dotem</w:t>
      </w:r>
      <w:proofErr w:type="spellEnd"/>
      <w:r w:rsidRPr="008D3852">
        <w:rPr>
          <w:bCs/>
          <w:i/>
          <w:sz w:val="16"/>
          <w:szCs w:val="16"/>
        </w:rPr>
        <w:t xml:space="preserve"> et </w:t>
      </w:r>
      <w:proofErr w:type="spellStart"/>
      <w:r w:rsidRPr="008D3852">
        <w:rPr>
          <w:bCs/>
          <w:i/>
          <w:sz w:val="16"/>
          <w:szCs w:val="16"/>
        </w:rPr>
        <w:t>propter</w:t>
      </w:r>
      <w:proofErr w:type="spellEnd"/>
      <w:r w:rsidRPr="008D3852">
        <w:rPr>
          <w:bCs/>
          <w:i/>
          <w:sz w:val="16"/>
          <w:szCs w:val="16"/>
        </w:rPr>
        <w:t xml:space="preserve"> </w:t>
      </w:r>
      <w:proofErr w:type="spellStart"/>
      <w:r w:rsidRPr="008D3852">
        <w:rPr>
          <w:bCs/>
          <w:i/>
          <w:sz w:val="16"/>
          <w:szCs w:val="16"/>
        </w:rPr>
        <w:t>nuptias</w:t>
      </w:r>
      <w:proofErr w:type="spellEnd"/>
      <w:r w:rsidRPr="008D3852">
        <w:rPr>
          <w:bCs/>
          <w:i/>
          <w:sz w:val="16"/>
          <w:szCs w:val="16"/>
        </w:rPr>
        <w:t xml:space="preserve"> </w:t>
      </w:r>
      <w:proofErr w:type="spellStart"/>
      <w:r w:rsidRPr="008D3852">
        <w:rPr>
          <w:bCs/>
          <w:i/>
          <w:sz w:val="16"/>
          <w:szCs w:val="16"/>
        </w:rPr>
        <w:t>donationem</w:t>
      </w:r>
      <w:proofErr w:type="spellEnd"/>
      <w:r w:rsidRPr="008D3852">
        <w:rPr>
          <w:bCs/>
          <w:i/>
          <w:sz w:val="16"/>
          <w:szCs w:val="16"/>
        </w:rPr>
        <w:t xml:space="preserve"> </w:t>
      </w:r>
      <w:proofErr w:type="spellStart"/>
      <w:r w:rsidRPr="008D3852">
        <w:rPr>
          <w:bCs/>
          <w:i/>
          <w:sz w:val="16"/>
          <w:szCs w:val="16"/>
        </w:rPr>
        <w:t>eis</w:t>
      </w:r>
      <w:proofErr w:type="spellEnd"/>
      <w:r w:rsidRPr="008D3852">
        <w:rPr>
          <w:bCs/>
          <w:i/>
          <w:sz w:val="16"/>
          <w:szCs w:val="16"/>
        </w:rPr>
        <w:t xml:space="preserve"> </w:t>
      </w:r>
      <w:proofErr w:type="spellStart"/>
      <w:r w:rsidRPr="008D3852">
        <w:rPr>
          <w:bCs/>
          <w:i/>
          <w:sz w:val="16"/>
          <w:szCs w:val="16"/>
        </w:rPr>
        <w:t>tradi</w:t>
      </w:r>
      <w:proofErr w:type="spellEnd"/>
      <w:r w:rsidRPr="008D3852">
        <w:rPr>
          <w:bCs/>
          <w:i/>
          <w:sz w:val="16"/>
          <w:szCs w:val="16"/>
        </w:rPr>
        <w:t xml:space="preserve"> et </w:t>
      </w:r>
      <w:proofErr w:type="spellStart"/>
      <w:r w:rsidRPr="008D3852">
        <w:rPr>
          <w:bCs/>
          <w:i/>
          <w:sz w:val="16"/>
          <w:szCs w:val="16"/>
        </w:rPr>
        <w:t>proprietatem</w:t>
      </w:r>
      <w:proofErr w:type="spellEnd"/>
      <w:r w:rsidRPr="008D3852">
        <w:rPr>
          <w:bCs/>
          <w:i/>
          <w:sz w:val="16"/>
          <w:szCs w:val="16"/>
        </w:rPr>
        <w:t xml:space="preserve"> </w:t>
      </w:r>
      <w:proofErr w:type="spellStart"/>
      <w:r w:rsidRPr="008D3852">
        <w:rPr>
          <w:bCs/>
          <w:i/>
          <w:sz w:val="16"/>
          <w:szCs w:val="16"/>
        </w:rPr>
        <w:t>poenae</w:t>
      </w:r>
      <w:proofErr w:type="spellEnd"/>
      <w:r w:rsidRPr="008D3852">
        <w:rPr>
          <w:bCs/>
          <w:i/>
          <w:sz w:val="16"/>
          <w:szCs w:val="16"/>
        </w:rPr>
        <w:t xml:space="preserve"> </w:t>
      </w:r>
      <w:proofErr w:type="spellStart"/>
      <w:r w:rsidRPr="008D3852">
        <w:rPr>
          <w:bCs/>
          <w:i/>
          <w:sz w:val="16"/>
          <w:szCs w:val="16"/>
        </w:rPr>
        <w:t>substantiae</w:t>
      </w:r>
      <w:proofErr w:type="spellEnd"/>
      <w:r w:rsidRPr="008D3852">
        <w:rPr>
          <w:bCs/>
          <w:i/>
          <w:sz w:val="16"/>
          <w:szCs w:val="16"/>
        </w:rPr>
        <w:t xml:space="preserve"> </w:t>
      </w:r>
      <w:proofErr w:type="spellStart"/>
      <w:r w:rsidRPr="008D3852">
        <w:rPr>
          <w:bCs/>
          <w:i/>
          <w:sz w:val="16"/>
          <w:szCs w:val="16"/>
        </w:rPr>
        <w:t>illius</w:t>
      </w:r>
      <w:proofErr w:type="spellEnd"/>
      <w:r w:rsidRPr="008D3852">
        <w:rPr>
          <w:bCs/>
          <w:i/>
          <w:sz w:val="16"/>
          <w:szCs w:val="16"/>
        </w:rPr>
        <w:t xml:space="preserve"> </w:t>
      </w:r>
      <w:proofErr w:type="spellStart"/>
      <w:r w:rsidRPr="008D3852">
        <w:rPr>
          <w:bCs/>
          <w:i/>
          <w:sz w:val="16"/>
          <w:szCs w:val="16"/>
        </w:rPr>
        <w:t>quae</w:t>
      </w:r>
      <w:proofErr w:type="spellEnd"/>
      <w:r w:rsidRPr="008D3852">
        <w:rPr>
          <w:bCs/>
          <w:i/>
          <w:sz w:val="16"/>
          <w:szCs w:val="16"/>
        </w:rPr>
        <w:t xml:space="preserve"> </w:t>
      </w:r>
      <w:proofErr w:type="spellStart"/>
      <w:r w:rsidRPr="008D3852">
        <w:rPr>
          <w:bCs/>
          <w:i/>
          <w:sz w:val="16"/>
          <w:szCs w:val="16"/>
        </w:rPr>
        <w:t>convincitur</w:t>
      </w:r>
      <w:proofErr w:type="spellEnd"/>
      <w:r w:rsidRPr="008D3852">
        <w:rPr>
          <w:bCs/>
          <w:i/>
          <w:sz w:val="16"/>
          <w:szCs w:val="16"/>
        </w:rPr>
        <w:t xml:space="preserve"> </w:t>
      </w:r>
      <w:proofErr w:type="spellStart"/>
      <w:r w:rsidRPr="008D3852">
        <w:rPr>
          <w:bCs/>
          <w:i/>
          <w:sz w:val="16"/>
          <w:szCs w:val="16"/>
        </w:rPr>
        <w:t>deliquisse</w:t>
      </w:r>
      <w:proofErr w:type="spellEnd"/>
      <w:r w:rsidRPr="008D3852">
        <w:rPr>
          <w:bCs/>
          <w:i/>
          <w:sz w:val="16"/>
          <w:szCs w:val="16"/>
        </w:rPr>
        <w:t xml:space="preserve"> </w:t>
      </w:r>
      <w:proofErr w:type="spellStart"/>
      <w:r w:rsidRPr="008D3852">
        <w:rPr>
          <w:bCs/>
          <w:i/>
          <w:sz w:val="16"/>
          <w:szCs w:val="16"/>
        </w:rPr>
        <w:t>personae</w:t>
      </w:r>
      <w:proofErr w:type="spellEnd"/>
      <w:r w:rsidRPr="008D3852">
        <w:rPr>
          <w:bCs/>
          <w:i/>
          <w:sz w:val="16"/>
          <w:szCs w:val="16"/>
        </w:rPr>
        <w:t xml:space="preserve">. Si vero </w:t>
      </w:r>
      <w:proofErr w:type="spellStart"/>
      <w:r w:rsidRPr="008D3852">
        <w:rPr>
          <w:bCs/>
          <w:i/>
          <w:sz w:val="16"/>
          <w:szCs w:val="16"/>
        </w:rPr>
        <w:t>filii</w:t>
      </w:r>
      <w:proofErr w:type="spellEnd"/>
      <w:r w:rsidRPr="008D3852">
        <w:rPr>
          <w:bCs/>
          <w:i/>
          <w:sz w:val="16"/>
          <w:szCs w:val="16"/>
        </w:rPr>
        <w:t xml:space="preserve"> </w:t>
      </w:r>
      <w:proofErr w:type="spellStart"/>
      <w:r w:rsidRPr="008D3852">
        <w:rPr>
          <w:bCs/>
          <w:i/>
          <w:sz w:val="16"/>
          <w:szCs w:val="16"/>
        </w:rPr>
        <w:t>minoris</w:t>
      </w:r>
      <w:proofErr w:type="spellEnd"/>
      <w:r w:rsidRPr="008D3852">
        <w:rPr>
          <w:bCs/>
          <w:i/>
          <w:sz w:val="16"/>
          <w:szCs w:val="16"/>
        </w:rPr>
        <w:t xml:space="preserve"> </w:t>
      </w:r>
      <w:proofErr w:type="spellStart"/>
      <w:r w:rsidRPr="008D3852">
        <w:rPr>
          <w:bCs/>
          <w:i/>
          <w:sz w:val="16"/>
          <w:szCs w:val="16"/>
        </w:rPr>
        <w:t>sint</w:t>
      </w:r>
      <w:proofErr w:type="spellEnd"/>
      <w:r w:rsidRPr="008D3852">
        <w:rPr>
          <w:bCs/>
          <w:i/>
          <w:sz w:val="16"/>
          <w:szCs w:val="16"/>
        </w:rPr>
        <w:t xml:space="preserve"> </w:t>
      </w:r>
      <w:proofErr w:type="spellStart"/>
      <w:r w:rsidRPr="008D3852">
        <w:rPr>
          <w:bCs/>
          <w:i/>
          <w:sz w:val="16"/>
          <w:szCs w:val="16"/>
        </w:rPr>
        <w:t>aetatis</w:t>
      </w:r>
      <w:proofErr w:type="spellEnd"/>
      <w:r w:rsidRPr="008D3852">
        <w:rPr>
          <w:bCs/>
          <w:i/>
          <w:sz w:val="16"/>
          <w:szCs w:val="16"/>
        </w:rPr>
        <w:t xml:space="preserve">, </w:t>
      </w:r>
      <w:proofErr w:type="spellStart"/>
      <w:r w:rsidRPr="008D3852">
        <w:rPr>
          <w:bCs/>
          <w:i/>
          <w:sz w:val="16"/>
          <w:szCs w:val="16"/>
        </w:rPr>
        <w:t>gubernari</w:t>
      </w:r>
      <w:proofErr w:type="spellEnd"/>
      <w:r w:rsidRPr="008D3852">
        <w:rPr>
          <w:bCs/>
          <w:i/>
          <w:sz w:val="16"/>
          <w:szCs w:val="16"/>
        </w:rPr>
        <w:t xml:space="preserve"> </w:t>
      </w:r>
      <w:proofErr w:type="spellStart"/>
      <w:r w:rsidRPr="008D3852">
        <w:rPr>
          <w:bCs/>
          <w:i/>
          <w:sz w:val="16"/>
          <w:szCs w:val="16"/>
        </w:rPr>
        <w:t>eos</w:t>
      </w:r>
      <w:proofErr w:type="spellEnd"/>
      <w:r w:rsidRPr="008D3852">
        <w:rPr>
          <w:bCs/>
          <w:i/>
          <w:sz w:val="16"/>
          <w:szCs w:val="16"/>
        </w:rPr>
        <w:t xml:space="preserve"> et pasci ab </w:t>
      </w:r>
      <w:proofErr w:type="spellStart"/>
      <w:r w:rsidRPr="008D3852">
        <w:rPr>
          <w:bCs/>
          <w:i/>
          <w:sz w:val="16"/>
          <w:szCs w:val="16"/>
        </w:rPr>
        <w:t>illo</w:t>
      </w:r>
      <w:proofErr w:type="spellEnd"/>
      <w:r w:rsidRPr="008D3852">
        <w:rPr>
          <w:bCs/>
          <w:i/>
          <w:sz w:val="16"/>
          <w:szCs w:val="16"/>
        </w:rPr>
        <w:t xml:space="preserve"> parente </w:t>
      </w:r>
      <w:proofErr w:type="spellStart"/>
      <w:r w:rsidRPr="008D3852">
        <w:rPr>
          <w:bCs/>
          <w:i/>
          <w:sz w:val="16"/>
          <w:szCs w:val="16"/>
        </w:rPr>
        <w:t>praecipimus</w:t>
      </w:r>
      <w:proofErr w:type="spellEnd"/>
      <w:r w:rsidRPr="008D3852">
        <w:rPr>
          <w:bCs/>
          <w:i/>
          <w:sz w:val="16"/>
          <w:szCs w:val="16"/>
        </w:rPr>
        <w:t xml:space="preserve">, qui </w:t>
      </w:r>
      <w:proofErr w:type="spellStart"/>
      <w:r w:rsidRPr="008D3852">
        <w:rPr>
          <w:bCs/>
          <w:i/>
          <w:sz w:val="16"/>
          <w:szCs w:val="16"/>
        </w:rPr>
        <w:t>nihil</w:t>
      </w:r>
      <w:proofErr w:type="spellEnd"/>
      <w:r w:rsidRPr="008D3852">
        <w:rPr>
          <w:bCs/>
          <w:i/>
          <w:sz w:val="16"/>
          <w:szCs w:val="16"/>
        </w:rPr>
        <w:t xml:space="preserve"> </w:t>
      </w:r>
      <w:proofErr w:type="spellStart"/>
      <w:r w:rsidRPr="008D3852">
        <w:rPr>
          <w:bCs/>
          <w:i/>
          <w:sz w:val="16"/>
          <w:szCs w:val="16"/>
        </w:rPr>
        <w:t>praesenti</w:t>
      </w:r>
      <w:proofErr w:type="spellEnd"/>
      <w:r w:rsidRPr="008D3852">
        <w:rPr>
          <w:bCs/>
          <w:i/>
          <w:sz w:val="16"/>
          <w:szCs w:val="16"/>
        </w:rPr>
        <w:t xml:space="preserve"> </w:t>
      </w:r>
      <w:proofErr w:type="spellStart"/>
      <w:r w:rsidRPr="008D3852">
        <w:rPr>
          <w:bCs/>
          <w:i/>
          <w:sz w:val="16"/>
          <w:szCs w:val="16"/>
        </w:rPr>
        <w:t>legi</w:t>
      </w:r>
      <w:proofErr w:type="spellEnd"/>
      <w:r w:rsidRPr="008D3852">
        <w:rPr>
          <w:bCs/>
          <w:i/>
          <w:sz w:val="16"/>
          <w:szCs w:val="16"/>
        </w:rPr>
        <w:t xml:space="preserve"> </w:t>
      </w:r>
      <w:proofErr w:type="spellStart"/>
      <w:r w:rsidRPr="008D3852">
        <w:rPr>
          <w:bCs/>
          <w:i/>
          <w:sz w:val="16"/>
          <w:szCs w:val="16"/>
        </w:rPr>
        <w:t>contrarium</w:t>
      </w:r>
      <w:proofErr w:type="spellEnd"/>
      <w:r w:rsidRPr="008D3852">
        <w:rPr>
          <w:bCs/>
          <w:i/>
          <w:sz w:val="16"/>
          <w:szCs w:val="16"/>
        </w:rPr>
        <w:t xml:space="preserve"> </w:t>
      </w:r>
      <w:proofErr w:type="spellStart"/>
      <w:r w:rsidRPr="008D3852">
        <w:rPr>
          <w:bCs/>
          <w:i/>
          <w:sz w:val="16"/>
          <w:szCs w:val="16"/>
        </w:rPr>
        <w:t>egit</w:t>
      </w:r>
      <w:proofErr w:type="spellEnd"/>
      <w:r w:rsidRPr="008D3852">
        <w:rPr>
          <w:bCs/>
          <w:i/>
          <w:sz w:val="16"/>
          <w:szCs w:val="16"/>
        </w:rPr>
        <w:t xml:space="preserve">. Si </w:t>
      </w:r>
      <w:proofErr w:type="spellStart"/>
      <w:r w:rsidRPr="008D3852">
        <w:rPr>
          <w:bCs/>
          <w:i/>
          <w:sz w:val="16"/>
          <w:szCs w:val="16"/>
        </w:rPr>
        <w:t>autem</w:t>
      </w:r>
      <w:proofErr w:type="spellEnd"/>
      <w:r w:rsidRPr="008D3852">
        <w:rPr>
          <w:bCs/>
          <w:i/>
          <w:sz w:val="16"/>
          <w:szCs w:val="16"/>
        </w:rPr>
        <w:t xml:space="preserve"> ambo </w:t>
      </w:r>
      <w:proofErr w:type="spellStart"/>
      <w:r w:rsidRPr="008D3852">
        <w:rPr>
          <w:bCs/>
          <w:i/>
          <w:sz w:val="16"/>
          <w:szCs w:val="16"/>
        </w:rPr>
        <w:t>parentes</w:t>
      </w:r>
      <w:proofErr w:type="spellEnd"/>
      <w:r w:rsidRPr="008D3852">
        <w:rPr>
          <w:bCs/>
          <w:i/>
          <w:sz w:val="16"/>
          <w:szCs w:val="16"/>
        </w:rPr>
        <w:t xml:space="preserve"> in </w:t>
      </w:r>
      <w:proofErr w:type="spellStart"/>
      <w:r w:rsidRPr="008D3852">
        <w:rPr>
          <w:bCs/>
          <w:i/>
          <w:sz w:val="16"/>
          <w:szCs w:val="16"/>
        </w:rPr>
        <w:t>huiusmodi</w:t>
      </w:r>
      <w:proofErr w:type="spellEnd"/>
      <w:r w:rsidRPr="008D3852">
        <w:rPr>
          <w:bCs/>
          <w:i/>
          <w:sz w:val="16"/>
          <w:szCs w:val="16"/>
        </w:rPr>
        <w:t xml:space="preserve"> </w:t>
      </w:r>
      <w:proofErr w:type="spellStart"/>
      <w:r w:rsidRPr="008D3852">
        <w:rPr>
          <w:bCs/>
          <w:i/>
          <w:sz w:val="16"/>
          <w:szCs w:val="16"/>
        </w:rPr>
        <w:t>vitio</w:t>
      </w:r>
      <w:proofErr w:type="spellEnd"/>
      <w:r w:rsidRPr="008D3852">
        <w:rPr>
          <w:bCs/>
          <w:i/>
          <w:sz w:val="16"/>
          <w:szCs w:val="16"/>
        </w:rPr>
        <w:t xml:space="preserve"> </w:t>
      </w:r>
      <w:proofErr w:type="spellStart"/>
      <w:r w:rsidRPr="008D3852">
        <w:rPr>
          <w:bCs/>
          <w:i/>
          <w:sz w:val="16"/>
          <w:szCs w:val="16"/>
        </w:rPr>
        <w:t>incidant</w:t>
      </w:r>
      <w:proofErr w:type="spellEnd"/>
      <w:r w:rsidRPr="008D3852">
        <w:rPr>
          <w:bCs/>
          <w:i/>
          <w:sz w:val="16"/>
          <w:szCs w:val="16"/>
        </w:rPr>
        <w:t xml:space="preserve">, </w:t>
      </w:r>
      <w:proofErr w:type="spellStart"/>
      <w:r w:rsidRPr="008D3852">
        <w:rPr>
          <w:bCs/>
          <w:i/>
          <w:sz w:val="16"/>
          <w:szCs w:val="16"/>
        </w:rPr>
        <w:t>tunc</w:t>
      </w:r>
      <w:proofErr w:type="spellEnd"/>
      <w:r w:rsidRPr="008D3852">
        <w:rPr>
          <w:bCs/>
          <w:i/>
          <w:sz w:val="16"/>
          <w:szCs w:val="16"/>
        </w:rPr>
        <w:t xml:space="preserve"> </w:t>
      </w:r>
      <w:proofErr w:type="spellStart"/>
      <w:r w:rsidRPr="008D3852">
        <w:rPr>
          <w:bCs/>
          <w:i/>
          <w:sz w:val="16"/>
          <w:szCs w:val="16"/>
        </w:rPr>
        <w:t>utriusque</w:t>
      </w:r>
      <w:proofErr w:type="spellEnd"/>
      <w:r w:rsidRPr="008D3852">
        <w:rPr>
          <w:bCs/>
          <w:i/>
          <w:sz w:val="16"/>
          <w:szCs w:val="16"/>
        </w:rPr>
        <w:t xml:space="preserve"> </w:t>
      </w:r>
      <w:proofErr w:type="spellStart"/>
      <w:r w:rsidRPr="008D3852">
        <w:rPr>
          <w:bCs/>
          <w:i/>
          <w:sz w:val="16"/>
          <w:szCs w:val="16"/>
        </w:rPr>
        <w:t>parentis</w:t>
      </w:r>
      <w:proofErr w:type="spellEnd"/>
      <w:r w:rsidRPr="008D3852">
        <w:rPr>
          <w:bCs/>
          <w:i/>
          <w:sz w:val="16"/>
          <w:szCs w:val="16"/>
        </w:rPr>
        <w:t xml:space="preserve"> </w:t>
      </w:r>
      <w:proofErr w:type="spellStart"/>
      <w:r w:rsidRPr="008D3852">
        <w:rPr>
          <w:bCs/>
          <w:i/>
          <w:sz w:val="16"/>
          <w:szCs w:val="16"/>
        </w:rPr>
        <w:t>substantiam</w:t>
      </w:r>
      <w:proofErr w:type="spellEnd"/>
      <w:r w:rsidRPr="008D3852">
        <w:rPr>
          <w:bCs/>
          <w:i/>
          <w:sz w:val="16"/>
          <w:szCs w:val="16"/>
        </w:rPr>
        <w:t xml:space="preserve"> </w:t>
      </w:r>
      <w:proofErr w:type="spellStart"/>
      <w:r w:rsidRPr="008D3852">
        <w:rPr>
          <w:bCs/>
          <w:i/>
          <w:sz w:val="16"/>
          <w:szCs w:val="16"/>
        </w:rPr>
        <w:t>filiis</w:t>
      </w:r>
      <w:proofErr w:type="spellEnd"/>
      <w:r w:rsidRPr="008D3852">
        <w:rPr>
          <w:bCs/>
          <w:i/>
          <w:sz w:val="16"/>
          <w:szCs w:val="16"/>
        </w:rPr>
        <w:t xml:space="preserve"> </w:t>
      </w:r>
      <w:proofErr w:type="spellStart"/>
      <w:r w:rsidRPr="008D3852">
        <w:rPr>
          <w:bCs/>
          <w:i/>
          <w:sz w:val="16"/>
          <w:szCs w:val="16"/>
        </w:rPr>
        <w:t>applicari</w:t>
      </w:r>
      <w:proofErr w:type="spellEnd"/>
      <w:r w:rsidRPr="008D3852">
        <w:rPr>
          <w:bCs/>
          <w:i/>
          <w:sz w:val="16"/>
          <w:szCs w:val="16"/>
        </w:rPr>
        <w:t xml:space="preserve">, </w:t>
      </w:r>
      <w:proofErr w:type="spellStart"/>
      <w:r w:rsidRPr="008D3852">
        <w:rPr>
          <w:bCs/>
          <w:i/>
          <w:sz w:val="16"/>
          <w:szCs w:val="16"/>
        </w:rPr>
        <w:t>dispensatorem</w:t>
      </w:r>
      <w:proofErr w:type="spellEnd"/>
      <w:r w:rsidRPr="008D3852">
        <w:rPr>
          <w:bCs/>
          <w:i/>
          <w:sz w:val="16"/>
          <w:szCs w:val="16"/>
        </w:rPr>
        <w:t xml:space="preserve"> </w:t>
      </w:r>
      <w:proofErr w:type="spellStart"/>
      <w:r w:rsidRPr="008D3852">
        <w:rPr>
          <w:bCs/>
          <w:i/>
          <w:sz w:val="16"/>
          <w:szCs w:val="16"/>
        </w:rPr>
        <w:t>autem</w:t>
      </w:r>
      <w:proofErr w:type="spellEnd"/>
      <w:r w:rsidRPr="008D3852">
        <w:rPr>
          <w:bCs/>
          <w:i/>
          <w:sz w:val="16"/>
          <w:szCs w:val="16"/>
        </w:rPr>
        <w:t xml:space="preserve"> </w:t>
      </w:r>
      <w:proofErr w:type="spellStart"/>
      <w:r w:rsidRPr="008D3852">
        <w:rPr>
          <w:bCs/>
          <w:i/>
          <w:sz w:val="16"/>
          <w:szCs w:val="16"/>
        </w:rPr>
        <w:t>his</w:t>
      </w:r>
      <w:proofErr w:type="spellEnd"/>
      <w:r w:rsidRPr="008D3852">
        <w:rPr>
          <w:bCs/>
          <w:i/>
          <w:sz w:val="16"/>
          <w:szCs w:val="16"/>
        </w:rPr>
        <w:t xml:space="preserve"> qui in minore </w:t>
      </w:r>
      <w:proofErr w:type="spellStart"/>
      <w:r w:rsidRPr="008D3852">
        <w:rPr>
          <w:bCs/>
          <w:i/>
          <w:sz w:val="16"/>
          <w:szCs w:val="16"/>
        </w:rPr>
        <w:t>aetate</w:t>
      </w:r>
      <w:proofErr w:type="spellEnd"/>
      <w:r w:rsidRPr="008D3852">
        <w:rPr>
          <w:bCs/>
          <w:i/>
          <w:sz w:val="16"/>
          <w:szCs w:val="16"/>
        </w:rPr>
        <w:t xml:space="preserve"> </w:t>
      </w:r>
      <w:proofErr w:type="spellStart"/>
      <w:r w:rsidRPr="008D3852">
        <w:rPr>
          <w:bCs/>
          <w:i/>
          <w:sz w:val="16"/>
          <w:szCs w:val="16"/>
        </w:rPr>
        <w:t>sunt</w:t>
      </w:r>
      <w:proofErr w:type="spellEnd"/>
      <w:r w:rsidRPr="008D3852">
        <w:rPr>
          <w:bCs/>
          <w:i/>
          <w:sz w:val="16"/>
          <w:szCs w:val="16"/>
        </w:rPr>
        <w:t xml:space="preserve"> ordinari </w:t>
      </w:r>
      <w:proofErr w:type="spellStart"/>
      <w:r w:rsidRPr="008D3852">
        <w:rPr>
          <w:bCs/>
          <w:i/>
          <w:sz w:val="16"/>
          <w:szCs w:val="16"/>
        </w:rPr>
        <w:t>providentia</w:t>
      </w:r>
      <w:proofErr w:type="spellEnd"/>
      <w:r w:rsidRPr="008D3852">
        <w:rPr>
          <w:bCs/>
          <w:i/>
          <w:sz w:val="16"/>
          <w:szCs w:val="16"/>
        </w:rPr>
        <w:t xml:space="preserve"> </w:t>
      </w:r>
      <w:proofErr w:type="spellStart"/>
      <w:r w:rsidRPr="008D3852">
        <w:rPr>
          <w:bCs/>
          <w:i/>
          <w:sz w:val="16"/>
          <w:szCs w:val="16"/>
        </w:rPr>
        <w:t>competentis</w:t>
      </w:r>
      <w:proofErr w:type="spellEnd"/>
      <w:r w:rsidRPr="008D3852">
        <w:rPr>
          <w:bCs/>
          <w:i/>
          <w:sz w:val="16"/>
          <w:szCs w:val="16"/>
        </w:rPr>
        <w:t xml:space="preserve"> </w:t>
      </w:r>
      <w:proofErr w:type="spellStart"/>
      <w:r w:rsidRPr="008D3852">
        <w:rPr>
          <w:bCs/>
          <w:i/>
          <w:sz w:val="16"/>
          <w:szCs w:val="16"/>
        </w:rPr>
        <w:t>iudicis</w:t>
      </w:r>
      <w:proofErr w:type="spellEnd"/>
      <w:r w:rsidRPr="008D3852">
        <w:rPr>
          <w:bCs/>
          <w:i/>
          <w:sz w:val="16"/>
          <w:szCs w:val="16"/>
        </w:rPr>
        <w:t xml:space="preserve"> et </w:t>
      </w:r>
      <w:proofErr w:type="spellStart"/>
      <w:r w:rsidRPr="008D3852">
        <w:rPr>
          <w:bCs/>
          <w:i/>
          <w:sz w:val="16"/>
          <w:szCs w:val="16"/>
        </w:rPr>
        <w:t>aliorum</w:t>
      </w:r>
      <w:proofErr w:type="spellEnd"/>
      <w:r w:rsidRPr="008D3852">
        <w:rPr>
          <w:bCs/>
          <w:i/>
          <w:sz w:val="16"/>
          <w:szCs w:val="16"/>
        </w:rPr>
        <w:t xml:space="preserve"> </w:t>
      </w:r>
      <w:proofErr w:type="spellStart"/>
      <w:r w:rsidRPr="008D3852">
        <w:rPr>
          <w:bCs/>
          <w:i/>
          <w:sz w:val="16"/>
          <w:szCs w:val="16"/>
        </w:rPr>
        <w:t>quibus</w:t>
      </w:r>
      <w:proofErr w:type="spellEnd"/>
      <w:r w:rsidRPr="008D3852">
        <w:rPr>
          <w:bCs/>
          <w:i/>
          <w:sz w:val="16"/>
          <w:szCs w:val="16"/>
        </w:rPr>
        <w:t xml:space="preserve"> </w:t>
      </w:r>
      <w:proofErr w:type="spellStart"/>
      <w:r w:rsidRPr="008D3852">
        <w:rPr>
          <w:bCs/>
          <w:i/>
          <w:sz w:val="16"/>
          <w:szCs w:val="16"/>
        </w:rPr>
        <w:t>haec</w:t>
      </w:r>
      <w:proofErr w:type="spellEnd"/>
      <w:r w:rsidRPr="008D3852">
        <w:rPr>
          <w:bCs/>
          <w:i/>
          <w:sz w:val="16"/>
          <w:szCs w:val="16"/>
        </w:rPr>
        <w:t xml:space="preserve"> ex </w:t>
      </w:r>
      <w:proofErr w:type="spellStart"/>
      <w:r w:rsidRPr="008D3852">
        <w:rPr>
          <w:bCs/>
          <w:i/>
          <w:sz w:val="16"/>
          <w:szCs w:val="16"/>
        </w:rPr>
        <w:t>nostris</w:t>
      </w:r>
      <w:proofErr w:type="spellEnd"/>
      <w:r w:rsidRPr="008D3852">
        <w:rPr>
          <w:bCs/>
          <w:i/>
          <w:sz w:val="16"/>
          <w:szCs w:val="16"/>
        </w:rPr>
        <w:t xml:space="preserve"> </w:t>
      </w:r>
      <w:proofErr w:type="spellStart"/>
      <w:r w:rsidRPr="008D3852">
        <w:rPr>
          <w:bCs/>
          <w:i/>
          <w:sz w:val="16"/>
          <w:szCs w:val="16"/>
        </w:rPr>
        <w:t>legibus</w:t>
      </w:r>
      <w:proofErr w:type="spellEnd"/>
      <w:r w:rsidRPr="008D3852">
        <w:rPr>
          <w:bCs/>
          <w:i/>
          <w:sz w:val="16"/>
          <w:szCs w:val="16"/>
        </w:rPr>
        <w:t xml:space="preserve"> </w:t>
      </w:r>
      <w:proofErr w:type="spellStart"/>
      <w:r w:rsidRPr="008D3852">
        <w:rPr>
          <w:bCs/>
          <w:i/>
          <w:sz w:val="16"/>
          <w:szCs w:val="16"/>
        </w:rPr>
        <w:t>sunt</w:t>
      </w:r>
      <w:proofErr w:type="spellEnd"/>
      <w:r w:rsidRPr="008D3852">
        <w:rPr>
          <w:bCs/>
          <w:i/>
          <w:sz w:val="16"/>
          <w:szCs w:val="16"/>
        </w:rPr>
        <w:t xml:space="preserve"> </w:t>
      </w:r>
      <w:proofErr w:type="spellStart"/>
      <w:r w:rsidRPr="008D3852">
        <w:rPr>
          <w:bCs/>
          <w:i/>
          <w:sz w:val="16"/>
          <w:szCs w:val="16"/>
        </w:rPr>
        <w:t>commissa</w:t>
      </w:r>
      <w:proofErr w:type="spellEnd"/>
      <w:r w:rsidRPr="008D3852">
        <w:rPr>
          <w:bCs/>
          <w:i/>
          <w:sz w:val="16"/>
          <w:szCs w:val="16"/>
        </w:rPr>
        <w:t xml:space="preserve">. Si </w:t>
      </w:r>
      <w:proofErr w:type="spellStart"/>
      <w:r w:rsidRPr="008D3852">
        <w:rPr>
          <w:bCs/>
          <w:i/>
          <w:sz w:val="16"/>
          <w:szCs w:val="16"/>
        </w:rPr>
        <w:t>autem</w:t>
      </w:r>
      <w:proofErr w:type="spellEnd"/>
      <w:r w:rsidRPr="008D3852">
        <w:rPr>
          <w:bCs/>
          <w:i/>
          <w:sz w:val="16"/>
          <w:szCs w:val="16"/>
        </w:rPr>
        <w:t xml:space="preserve"> </w:t>
      </w:r>
      <w:proofErr w:type="spellStart"/>
      <w:r w:rsidRPr="008D3852">
        <w:rPr>
          <w:bCs/>
          <w:i/>
          <w:sz w:val="16"/>
          <w:szCs w:val="16"/>
        </w:rPr>
        <w:t>filii</w:t>
      </w:r>
      <w:proofErr w:type="spellEnd"/>
      <w:r w:rsidRPr="008D3852">
        <w:rPr>
          <w:bCs/>
          <w:i/>
          <w:sz w:val="16"/>
          <w:szCs w:val="16"/>
        </w:rPr>
        <w:t xml:space="preserve"> non </w:t>
      </w:r>
      <w:proofErr w:type="spellStart"/>
      <w:r w:rsidRPr="008D3852">
        <w:rPr>
          <w:bCs/>
          <w:i/>
          <w:sz w:val="16"/>
          <w:szCs w:val="16"/>
        </w:rPr>
        <w:t>sint</w:t>
      </w:r>
      <w:proofErr w:type="spellEnd"/>
      <w:r w:rsidRPr="008D3852">
        <w:rPr>
          <w:bCs/>
          <w:i/>
          <w:sz w:val="16"/>
          <w:szCs w:val="16"/>
        </w:rPr>
        <w:t xml:space="preserve">, </w:t>
      </w:r>
      <w:proofErr w:type="spellStart"/>
      <w:r w:rsidRPr="008D3852">
        <w:rPr>
          <w:bCs/>
          <w:i/>
          <w:sz w:val="16"/>
          <w:szCs w:val="16"/>
        </w:rPr>
        <w:t>utriusque</w:t>
      </w:r>
      <w:proofErr w:type="spellEnd"/>
      <w:r w:rsidRPr="008D3852">
        <w:rPr>
          <w:bCs/>
          <w:i/>
          <w:sz w:val="16"/>
          <w:szCs w:val="16"/>
        </w:rPr>
        <w:t xml:space="preserve"> </w:t>
      </w:r>
      <w:proofErr w:type="spellStart"/>
      <w:r w:rsidRPr="008D3852">
        <w:rPr>
          <w:bCs/>
          <w:i/>
          <w:sz w:val="16"/>
          <w:szCs w:val="16"/>
        </w:rPr>
        <w:t>personae</w:t>
      </w:r>
      <w:proofErr w:type="spellEnd"/>
      <w:r w:rsidRPr="008D3852">
        <w:rPr>
          <w:bCs/>
          <w:i/>
          <w:sz w:val="16"/>
          <w:szCs w:val="16"/>
        </w:rPr>
        <w:t xml:space="preserve"> </w:t>
      </w:r>
      <w:proofErr w:type="spellStart"/>
      <w:r w:rsidRPr="008D3852">
        <w:rPr>
          <w:bCs/>
          <w:i/>
          <w:sz w:val="16"/>
          <w:szCs w:val="16"/>
        </w:rPr>
        <w:t>substantiam</w:t>
      </w:r>
      <w:proofErr w:type="spellEnd"/>
      <w:r w:rsidRPr="008D3852">
        <w:rPr>
          <w:bCs/>
          <w:i/>
          <w:sz w:val="16"/>
          <w:szCs w:val="16"/>
        </w:rPr>
        <w:t xml:space="preserve"> </w:t>
      </w:r>
      <w:proofErr w:type="spellStart"/>
      <w:r w:rsidRPr="008D3852">
        <w:rPr>
          <w:bCs/>
          <w:i/>
          <w:sz w:val="16"/>
          <w:szCs w:val="16"/>
        </w:rPr>
        <w:t>fisci</w:t>
      </w:r>
      <w:proofErr w:type="spellEnd"/>
      <w:r w:rsidRPr="008D3852">
        <w:rPr>
          <w:bCs/>
          <w:i/>
          <w:sz w:val="16"/>
          <w:szCs w:val="16"/>
        </w:rPr>
        <w:t xml:space="preserve"> </w:t>
      </w:r>
      <w:proofErr w:type="spellStart"/>
      <w:r w:rsidRPr="008D3852">
        <w:rPr>
          <w:bCs/>
          <w:i/>
          <w:sz w:val="16"/>
          <w:szCs w:val="16"/>
        </w:rPr>
        <w:t>rationibus</w:t>
      </w:r>
      <w:proofErr w:type="spellEnd"/>
      <w:r w:rsidRPr="008D3852">
        <w:rPr>
          <w:bCs/>
          <w:i/>
          <w:sz w:val="16"/>
          <w:szCs w:val="16"/>
        </w:rPr>
        <w:t xml:space="preserve"> </w:t>
      </w:r>
      <w:proofErr w:type="spellStart"/>
      <w:r w:rsidRPr="008D3852">
        <w:rPr>
          <w:bCs/>
          <w:i/>
          <w:sz w:val="16"/>
          <w:szCs w:val="16"/>
        </w:rPr>
        <w:t>applicari</w:t>
      </w:r>
      <w:proofErr w:type="spellEnd"/>
      <w:r w:rsidRPr="008D3852">
        <w:rPr>
          <w:bCs/>
          <w:i/>
          <w:sz w:val="16"/>
          <w:szCs w:val="16"/>
        </w:rPr>
        <w:t xml:space="preserve">, et </w:t>
      </w:r>
      <w:proofErr w:type="spellStart"/>
      <w:r w:rsidRPr="008D3852">
        <w:rPr>
          <w:bCs/>
          <w:i/>
          <w:sz w:val="16"/>
          <w:szCs w:val="16"/>
        </w:rPr>
        <w:t>eos</w:t>
      </w:r>
      <w:proofErr w:type="spellEnd"/>
      <w:r w:rsidRPr="008D3852">
        <w:rPr>
          <w:bCs/>
          <w:i/>
          <w:sz w:val="16"/>
          <w:szCs w:val="16"/>
        </w:rPr>
        <w:t xml:space="preserve"> qui </w:t>
      </w:r>
      <w:proofErr w:type="spellStart"/>
      <w:r w:rsidRPr="008D3852">
        <w:rPr>
          <w:bCs/>
          <w:i/>
          <w:sz w:val="16"/>
          <w:szCs w:val="16"/>
        </w:rPr>
        <w:t>talia</w:t>
      </w:r>
      <w:proofErr w:type="spellEnd"/>
      <w:r w:rsidRPr="008D3852">
        <w:rPr>
          <w:bCs/>
          <w:i/>
          <w:sz w:val="16"/>
          <w:szCs w:val="16"/>
        </w:rPr>
        <w:t xml:space="preserve"> </w:t>
      </w:r>
      <w:proofErr w:type="spellStart"/>
      <w:r w:rsidRPr="008D3852">
        <w:rPr>
          <w:bCs/>
          <w:i/>
          <w:sz w:val="16"/>
          <w:szCs w:val="16"/>
        </w:rPr>
        <w:t>deliquerunt</w:t>
      </w:r>
      <w:proofErr w:type="spellEnd"/>
      <w:r w:rsidRPr="008D3852">
        <w:rPr>
          <w:bCs/>
          <w:i/>
          <w:sz w:val="16"/>
          <w:szCs w:val="16"/>
        </w:rPr>
        <w:t xml:space="preserve"> </w:t>
      </w:r>
      <w:proofErr w:type="spellStart"/>
      <w:r w:rsidRPr="008D3852">
        <w:rPr>
          <w:bCs/>
          <w:i/>
          <w:sz w:val="16"/>
          <w:szCs w:val="16"/>
        </w:rPr>
        <w:t>legitimis</w:t>
      </w:r>
      <w:proofErr w:type="spellEnd"/>
      <w:r w:rsidRPr="008D3852">
        <w:rPr>
          <w:bCs/>
          <w:i/>
          <w:sz w:val="16"/>
          <w:szCs w:val="16"/>
        </w:rPr>
        <w:t xml:space="preserve"> </w:t>
      </w:r>
      <w:proofErr w:type="spellStart"/>
      <w:r w:rsidRPr="008D3852">
        <w:rPr>
          <w:bCs/>
          <w:i/>
          <w:sz w:val="16"/>
          <w:szCs w:val="16"/>
        </w:rPr>
        <w:t>subdi</w:t>
      </w:r>
      <w:proofErr w:type="spellEnd"/>
      <w:r w:rsidRPr="008D3852">
        <w:rPr>
          <w:bCs/>
          <w:i/>
          <w:sz w:val="16"/>
          <w:szCs w:val="16"/>
        </w:rPr>
        <w:t xml:space="preserve"> </w:t>
      </w:r>
      <w:proofErr w:type="spellStart"/>
      <w:r w:rsidRPr="008D3852">
        <w:rPr>
          <w:bCs/>
          <w:i/>
          <w:sz w:val="16"/>
          <w:szCs w:val="16"/>
        </w:rPr>
        <w:t>suppliciis</w:t>
      </w:r>
      <w:proofErr w:type="spellEnd"/>
      <w:r w:rsidRPr="008D3852">
        <w:rPr>
          <w:bCs/>
          <w:i/>
          <w:sz w:val="16"/>
          <w:szCs w:val="16"/>
        </w:rPr>
        <w:t xml:space="preserve">. </w:t>
      </w:r>
      <w:proofErr w:type="spellStart"/>
      <w:r w:rsidRPr="008D3852">
        <w:rPr>
          <w:bCs/>
          <w:i/>
          <w:sz w:val="16"/>
          <w:szCs w:val="16"/>
        </w:rPr>
        <w:t>Aliter</w:t>
      </w:r>
      <w:proofErr w:type="spellEnd"/>
      <w:r w:rsidRPr="008D3852">
        <w:rPr>
          <w:bCs/>
          <w:i/>
          <w:sz w:val="16"/>
          <w:szCs w:val="16"/>
        </w:rPr>
        <w:t xml:space="preserve"> </w:t>
      </w:r>
      <w:proofErr w:type="spellStart"/>
      <w:r w:rsidRPr="008D3852">
        <w:rPr>
          <w:bCs/>
          <w:i/>
          <w:sz w:val="16"/>
          <w:szCs w:val="16"/>
        </w:rPr>
        <w:t>enim</w:t>
      </w:r>
      <w:proofErr w:type="spellEnd"/>
      <w:r w:rsidRPr="008D3852">
        <w:rPr>
          <w:bCs/>
          <w:i/>
          <w:sz w:val="16"/>
          <w:szCs w:val="16"/>
        </w:rPr>
        <w:t xml:space="preserve"> </w:t>
      </w:r>
      <w:proofErr w:type="spellStart"/>
      <w:r w:rsidRPr="008D3852">
        <w:rPr>
          <w:bCs/>
          <w:i/>
          <w:sz w:val="16"/>
          <w:szCs w:val="16"/>
        </w:rPr>
        <w:t>separationem</w:t>
      </w:r>
      <w:proofErr w:type="spellEnd"/>
      <w:r w:rsidRPr="008D3852">
        <w:rPr>
          <w:bCs/>
          <w:i/>
          <w:sz w:val="16"/>
          <w:szCs w:val="16"/>
        </w:rPr>
        <w:t xml:space="preserve"> </w:t>
      </w:r>
      <w:proofErr w:type="spellStart"/>
      <w:r w:rsidRPr="008D3852">
        <w:rPr>
          <w:bCs/>
          <w:i/>
          <w:sz w:val="16"/>
          <w:szCs w:val="16"/>
        </w:rPr>
        <w:t>matrimoniorum</w:t>
      </w:r>
      <w:proofErr w:type="spellEnd"/>
      <w:r w:rsidRPr="008D3852">
        <w:rPr>
          <w:bCs/>
          <w:i/>
          <w:sz w:val="16"/>
          <w:szCs w:val="16"/>
        </w:rPr>
        <w:t xml:space="preserve"> fieri ex </w:t>
      </w:r>
      <w:proofErr w:type="spellStart"/>
      <w:r w:rsidRPr="008D3852">
        <w:rPr>
          <w:bCs/>
          <w:i/>
          <w:sz w:val="16"/>
          <w:szCs w:val="16"/>
        </w:rPr>
        <w:t>consensu</w:t>
      </w:r>
      <w:proofErr w:type="spellEnd"/>
      <w:r w:rsidRPr="008D3852">
        <w:rPr>
          <w:bCs/>
          <w:i/>
          <w:sz w:val="16"/>
          <w:szCs w:val="16"/>
        </w:rPr>
        <w:t xml:space="preserve"> nulla </w:t>
      </w:r>
      <w:proofErr w:type="spellStart"/>
      <w:r w:rsidRPr="008D3852">
        <w:rPr>
          <w:bCs/>
          <w:i/>
          <w:sz w:val="16"/>
          <w:szCs w:val="16"/>
        </w:rPr>
        <w:t>ratione</w:t>
      </w:r>
      <w:proofErr w:type="spellEnd"/>
      <w:r w:rsidRPr="008D3852">
        <w:rPr>
          <w:bCs/>
          <w:i/>
          <w:sz w:val="16"/>
          <w:szCs w:val="16"/>
        </w:rPr>
        <w:t xml:space="preserve"> </w:t>
      </w:r>
      <w:proofErr w:type="spellStart"/>
      <w:r w:rsidRPr="008D3852">
        <w:rPr>
          <w:bCs/>
          <w:i/>
          <w:sz w:val="16"/>
          <w:szCs w:val="16"/>
        </w:rPr>
        <w:t>permittimus</w:t>
      </w:r>
      <w:proofErr w:type="spellEnd"/>
      <w:r w:rsidRPr="008D3852">
        <w:rPr>
          <w:bCs/>
          <w:sz w:val="16"/>
          <w:szCs w:val="16"/>
        </w:rPr>
        <w:t>.</w:t>
      </w:r>
    </w:p>
  </w:footnote>
  <w:footnote w:id="13">
    <w:p w:rsidR="007F2FF5" w:rsidRPr="008D3852" w:rsidRDefault="007F2FF5" w:rsidP="007F2FF5">
      <w:pPr>
        <w:pStyle w:val="Testonotaapidipagina"/>
        <w:jc w:val="both"/>
        <w:rPr>
          <w:sz w:val="16"/>
          <w:szCs w:val="16"/>
        </w:rPr>
      </w:pPr>
      <w:r w:rsidRPr="008D3852">
        <w:rPr>
          <w:rStyle w:val="Rimandonotaapidipagina"/>
          <w:sz w:val="16"/>
          <w:szCs w:val="16"/>
        </w:rPr>
        <w:footnoteRef/>
      </w:r>
      <w:r w:rsidRPr="008D3852">
        <w:rPr>
          <w:sz w:val="16"/>
          <w:szCs w:val="16"/>
        </w:rPr>
        <w:t xml:space="preserve"> </w:t>
      </w:r>
      <w:bookmarkStart w:id="4" w:name="134.11.pr."/>
      <w:bookmarkEnd w:id="4"/>
      <w:proofErr w:type="spellStart"/>
      <w:r w:rsidRPr="008D3852">
        <w:rPr>
          <w:bCs/>
          <w:i/>
          <w:sz w:val="16"/>
          <w:szCs w:val="16"/>
        </w:rPr>
        <w:t>Quia</w:t>
      </w:r>
      <w:proofErr w:type="spellEnd"/>
      <w:r w:rsidRPr="008D3852">
        <w:rPr>
          <w:bCs/>
          <w:i/>
          <w:sz w:val="16"/>
          <w:szCs w:val="16"/>
        </w:rPr>
        <w:t xml:space="preserve"> vero </w:t>
      </w:r>
      <w:proofErr w:type="spellStart"/>
      <w:r w:rsidRPr="008D3852">
        <w:rPr>
          <w:bCs/>
          <w:i/>
          <w:sz w:val="16"/>
          <w:szCs w:val="16"/>
        </w:rPr>
        <w:t>aliqui</w:t>
      </w:r>
      <w:proofErr w:type="spellEnd"/>
      <w:r w:rsidRPr="008D3852">
        <w:rPr>
          <w:bCs/>
          <w:i/>
          <w:sz w:val="16"/>
          <w:szCs w:val="16"/>
        </w:rPr>
        <w:t xml:space="preserve"> </w:t>
      </w:r>
      <w:proofErr w:type="spellStart"/>
      <w:r w:rsidRPr="008D3852">
        <w:rPr>
          <w:bCs/>
          <w:i/>
          <w:sz w:val="16"/>
          <w:szCs w:val="16"/>
        </w:rPr>
        <w:t>nostram</w:t>
      </w:r>
      <w:proofErr w:type="spellEnd"/>
      <w:r w:rsidRPr="008D3852">
        <w:rPr>
          <w:bCs/>
          <w:i/>
          <w:sz w:val="16"/>
          <w:szCs w:val="16"/>
        </w:rPr>
        <w:t xml:space="preserve"> </w:t>
      </w:r>
      <w:proofErr w:type="spellStart"/>
      <w:r w:rsidRPr="008D3852">
        <w:rPr>
          <w:bCs/>
          <w:i/>
          <w:sz w:val="16"/>
          <w:szCs w:val="16"/>
        </w:rPr>
        <w:t>legem</w:t>
      </w:r>
      <w:proofErr w:type="spellEnd"/>
      <w:r w:rsidRPr="008D3852">
        <w:rPr>
          <w:bCs/>
          <w:i/>
          <w:sz w:val="16"/>
          <w:szCs w:val="16"/>
        </w:rPr>
        <w:t xml:space="preserve"> </w:t>
      </w:r>
      <w:proofErr w:type="spellStart"/>
      <w:r w:rsidRPr="008D3852">
        <w:rPr>
          <w:bCs/>
          <w:i/>
          <w:sz w:val="16"/>
          <w:szCs w:val="16"/>
        </w:rPr>
        <w:t>transcendere</w:t>
      </w:r>
      <w:proofErr w:type="spellEnd"/>
      <w:r w:rsidRPr="008D3852">
        <w:rPr>
          <w:bCs/>
          <w:i/>
          <w:sz w:val="16"/>
          <w:szCs w:val="16"/>
        </w:rPr>
        <w:t xml:space="preserve"> </w:t>
      </w:r>
      <w:proofErr w:type="spellStart"/>
      <w:r w:rsidRPr="008D3852">
        <w:rPr>
          <w:bCs/>
          <w:i/>
          <w:sz w:val="16"/>
          <w:szCs w:val="16"/>
        </w:rPr>
        <w:t>student</w:t>
      </w:r>
      <w:proofErr w:type="spellEnd"/>
      <w:r w:rsidRPr="008D3852">
        <w:rPr>
          <w:bCs/>
          <w:i/>
          <w:sz w:val="16"/>
          <w:szCs w:val="16"/>
        </w:rPr>
        <w:t xml:space="preserve">, in qua </w:t>
      </w:r>
      <w:proofErr w:type="spellStart"/>
      <w:r w:rsidRPr="008D3852">
        <w:rPr>
          <w:bCs/>
          <w:i/>
          <w:sz w:val="16"/>
          <w:szCs w:val="16"/>
        </w:rPr>
        <w:t>evidenter</w:t>
      </w:r>
      <w:proofErr w:type="spellEnd"/>
      <w:r w:rsidRPr="008D3852">
        <w:rPr>
          <w:bCs/>
          <w:i/>
          <w:sz w:val="16"/>
          <w:szCs w:val="16"/>
        </w:rPr>
        <w:t xml:space="preserve"> </w:t>
      </w:r>
      <w:proofErr w:type="spellStart"/>
      <w:r w:rsidRPr="008D3852">
        <w:rPr>
          <w:bCs/>
          <w:i/>
          <w:sz w:val="16"/>
          <w:szCs w:val="16"/>
        </w:rPr>
        <w:t>causas</w:t>
      </w:r>
      <w:proofErr w:type="spellEnd"/>
      <w:r w:rsidRPr="008D3852">
        <w:rPr>
          <w:bCs/>
          <w:i/>
          <w:sz w:val="16"/>
          <w:szCs w:val="16"/>
        </w:rPr>
        <w:t xml:space="preserve"> </w:t>
      </w:r>
      <w:proofErr w:type="spellStart"/>
      <w:r w:rsidRPr="008D3852">
        <w:rPr>
          <w:bCs/>
          <w:i/>
          <w:sz w:val="16"/>
          <w:szCs w:val="16"/>
        </w:rPr>
        <w:t>enumeravimus</w:t>
      </w:r>
      <w:proofErr w:type="spellEnd"/>
      <w:r w:rsidRPr="008D3852">
        <w:rPr>
          <w:bCs/>
          <w:i/>
          <w:sz w:val="16"/>
          <w:szCs w:val="16"/>
        </w:rPr>
        <w:t xml:space="preserve"> ex </w:t>
      </w:r>
      <w:proofErr w:type="spellStart"/>
      <w:r w:rsidRPr="008D3852">
        <w:rPr>
          <w:bCs/>
          <w:i/>
          <w:sz w:val="16"/>
          <w:szCs w:val="16"/>
        </w:rPr>
        <w:t>quibus</w:t>
      </w:r>
      <w:proofErr w:type="spellEnd"/>
      <w:r w:rsidRPr="008D3852">
        <w:rPr>
          <w:bCs/>
          <w:i/>
          <w:sz w:val="16"/>
          <w:szCs w:val="16"/>
        </w:rPr>
        <w:t xml:space="preserve"> </w:t>
      </w:r>
      <w:proofErr w:type="spellStart"/>
      <w:r w:rsidRPr="008D3852">
        <w:rPr>
          <w:bCs/>
          <w:i/>
          <w:sz w:val="16"/>
          <w:szCs w:val="16"/>
        </w:rPr>
        <w:t>solum</w:t>
      </w:r>
      <w:proofErr w:type="spellEnd"/>
      <w:r w:rsidRPr="008D3852">
        <w:rPr>
          <w:bCs/>
          <w:i/>
          <w:sz w:val="16"/>
          <w:szCs w:val="16"/>
        </w:rPr>
        <w:t xml:space="preserve"> repudia </w:t>
      </w:r>
      <w:proofErr w:type="spellStart"/>
      <w:r w:rsidRPr="008D3852">
        <w:rPr>
          <w:bCs/>
          <w:i/>
          <w:sz w:val="16"/>
          <w:szCs w:val="16"/>
        </w:rPr>
        <w:t>possunt</w:t>
      </w:r>
      <w:proofErr w:type="spellEnd"/>
      <w:r w:rsidRPr="008D3852">
        <w:rPr>
          <w:bCs/>
          <w:i/>
          <w:sz w:val="16"/>
          <w:szCs w:val="16"/>
        </w:rPr>
        <w:t xml:space="preserve"> </w:t>
      </w:r>
      <w:proofErr w:type="spellStart"/>
      <w:r w:rsidRPr="008D3852">
        <w:rPr>
          <w:bCs/>
          <w:i/>
          <w:sz w:val="16"/>
          <w:szCs w:val="16"/>
        </w:rPr>
        <w:t>transmitti</w:t>
      </w:r>
      <w:proofErr w:type="spellEnd"/>
      <w:r w:rsidRPr="008D3852">
        <w:rPr>
          <w:bCs/>
          <w:i/>
          <w:sz w:val="16"/>
          <w:szCs w:val="16"/>
        </w:rPr>
        <w:t xml:space="preserve"> aut a viro aut a </w:t>
      </w:r>
      <w:proofErr w:type="spellStart"/>
      <w:r w:rsidRPr="008D3852">
        <w:rPr>
          <w:bCs/>
          <w:i/>
          <w:sz w:val="16"/>
          <w:szCs w:val="16"/>
        </w:rPr>
        <w:t>muliere</w:t>
      </w:r>
      <w:proofErr w:type="spellEnd"/>
      <w:r w:rsidRPr="008D3852">
        <w:rPr>
          <w:bCs/>
          <w:i/>
          <w:sz w:val="16"/>
          <w:szCs w:val="16"/>
        </w:rPr>
        <w:t xml:space="preserve">, </w:t>
      </w:r>
      <w:proofErr w:type="spellStart"/>
      <w:r w:rsidRPr="008D3852">
        <w:rPr>
          <w:bCs/>
          <w:i/>
          <w:sz w:val="16"/>
          <w:szCs w:val="16"/>
        </w:rPr>
        <w:t>iubemus</w:t>
      </w:r>
      <w:proofErr w:type="spellEnd"/>
      <w:r w:rsidRPr="008D3852">
        <w:rPr>
          <w:bCs/>
          <w:i/>
          <w:sz w:val="16"/>
          <w:szCs w:val="16"/>
        </w:rPr>
        <w:t xml:space="preserve"> </w:t>
      </w:r>
      <w:proofErr w:type="spellStart"/>
      <w:r w:rsidRPr="008D3852">
        <w:rPr>
          <w:bCs/>
          <w:i/>
          <w:sz w:val="16"/>
          <w:szCs w:val="16"/>
        </w:rPr>
        <w:t>praeter</w:t>
      </w:r>
      <w:proofErr w:type="spellEnd"/>
      <w:r w:rsidRPr="008D3852">
        <w:rPr>
          <w:bCs/>
          <w:i/>
          <w:sz w:val="16"/>
          <w:szCs w:val="16"/>
        </w:rPr>
        <w:t xml:space="preserve"> </w:t>
      </w:r>
      <w:proofErr w:type="spellStart"/>
      <w:r w:rsidRPr="008D3852">
        <w:rPr>
          <w:bCs/>
          <w:i/>
          <w:sz w:val="16"/>
          <w:szCs w:val="16"/>
        </w:rPr>
        <w:t>illas</w:t>
      </w:r>
      <w:proofErr w:type="spellEnd"/>
      <w:r w:rsidRPr="008D3852">
        <w:rPr>
          <w:bCs/>
          <w:i/>
          <w:sz w:val="16"/>
          <w:szCs w:val="16"/>
        </w:rPr>
        <w:t xml:space="preserve"> </w:t>
      </w:r>
      <w:proofErr w:type="spellStart"/>
      <w:r w:rsidRPr="008D3852">
        <w:rPr>
          <w:bCs/>
          <w:i/>
          <w:sz w:val="16"/>
          <w:szCs w:val="16"/>
        </w:rPr>
        <w:t>causas</w:t>
      </w:r>
      <w:proofErr w:type="spellEnd"/>
      <w:r w:rsidRPr="008D3852">
        <w:rPr>
          <w:bCs/>
          <w:i/>
          <w:sz w:val="16"/>
          <w:szCs w:val="16"/>
        </w:rPr>
        <w:t xml:space="preserve"> nullo modo repudia fieri, aut per </w:t>
      </w:r>
      <w:proofErr w:type="spellStart"/>
      <w:r w:rsidRPr="008D3852">
        <w:rPr>
          <w:bCs/>
          <w:i/>
          <w:sz w:val="16"/>
          <w:szCs w:val="16"/>
        </w:rPr>
        <w:t>consensum</w:t>
      </w:r>
      <w:proofErr w:type="spellEnd"/>
      <w:r w:rsidRPr="008D3852">
        <w:rPr>
          <w:bCs/>
          <w:i/>
          <w:sz w:val="16"/>
          <w:szCs w:val="16"/>
        </w:rPr>
        <w:t xml:space="preserve"> </w:t>
      </w:r>
      <w:proofErr w:type="spellStart"/>
      <w:r w:rsidRPr="008D3852">
        <w:rPr>
          <w:bCs/>
          <w:i/>
          <w:sz w:val="16"/>
          <w:szCs w:val="16"/>
        </w:rPr>
        <w:t>nuptias</w:t>
      </w:r>
      <w:proofErr w:type="spellEnd"/>
      <w:r w:rsidRPr="008D3852">
        <w:rPr>
          <w:bCs/>
          <w:i/>
          <w:sz w:val="16"/>
          <w:szCs w:val="16"/>
        </w:rPr>
        <w:t xml:space="preserve"> solvi et concedere </w:t>
      </w:r>
      <w:proofErr w:type="spellStart"/>
      <w:r w:rsidRPr="008D3852">
        <w:rPr>
          <w:bCs/>
          <w:i/>
          <w:sz w:val="16"/>
          <w:szCs w:val="16"/>
        </w:rPr>
        <w:t>invicem</w:t>
      </w:r>
      <w:proofErr w:type="spellEnd"/>
      <w:r w:rsidRPr="008D3852">
        <w:rPr>
          <w:bCs/>
          <w:i/>
          <w:sz w:val="16"/>
          <w:szCs w:val="16"/>
        </w:rPr>
        <w:t xml:space="preserve"> </w:t>
      </w:r>
      <w:proofErr w:type="spellStart"/>
      <w:r w:rsidRPr="008D3852">
        <w:rPr>
          <w:bCs/>
          <w:i/>
          <w:sz w:val="16"/>
          <w:szCs w:val="16"/>
        </w:rPr>
        <w:t>delictis</w:t>
      </w:r>
      <w:proofErr w:type="spellEnd"/>
      <w:r w:rsidRPr="008D3852">
        <w:rPr>
          <w:bCs/>
          <w:sz w:val="16"/>
          <w:szCs w:val="16"/>
        </w:rPr>
        <w:t>.</w:t>
      </w:r>
    </w:p>
  </w:footnote>
  <w:footnote w:id="14">
    <w:p w:rsidR="007F2FF5" w:rsidRPr="008D3852" w:rsidRDefault="007F2FF5" w:rsidP="007F2FF5">
      <w:pPr>
        <w:pStyle w:val="Testonotaapidipagina"/>
        <w:jc w:val="both"/>
        <w:rPr>
          <w:sz w:val="16"/>
          <w:szCs w:val="16"/>
        </w:rPr>
      </w:pPr>
      <w:r w:rsidRPr="008D3852">
        <w:rPr>
          <w:rStyle w:val="Rimandonotaapidipagina"/>
          <w:smallCaps/>
          <w:sz w:val="16"/>
          <w:szCs w:val="16"/>
        </w:rPr>
        <w:footnoteRef/>
      </w:r>
      <w:r w:rsidRPr="008D3852">
        <w:rPr>
          <w:smallCaps/>
          <w:sz w:val="16"/>
          <w:szCs w:val="16"/>
        </w:rPr>
        <w:t xml:space="preserve"> </w:t>
      </w:r>
      <w:r w:rsidRPr="008D3852">
        <w:rPr>
          <w:rStyle w:val="Enfasigrassetto"/>
          <w:smallCaps/>
          <w:sz w:val="16"/>
          <w:szCs w:val="16"/>
        </w:rPr>
        <w:t xml:space="preserve">ut </w:t>
      </w:r>
      <w:proofErr w:type="spellStart"/>
      <w:r w:rsidRPr="008D3852">
        <w:rPr>
          <w:rStyle w:val="Enfasigrassetto"/>
          <w:smallCaps/>
          <w:sz w:val="16"/>
          <w:szCs w:val="16"/>
        </w:rPr>
        <w:t>possit</w:t>
      </w:r>
      <w:proofErr w:type="spellEnd"/>
      <w:r w:rsidRPr="008D3852">
        <w:rPr>
          <w:rStyle w:val="Enfasigrassetto"/>
          <w:smallCaps/>
          <w:sz w:val="16"/>
          <w:szCs w:val="16"/>
        </w:rPr>
        <w:t xml:space="preserve"> ex </w:t>
      </w:r>
      <w:proofErr w:type="spellStart"/>
      <w:r w:rsidRPr="008D3852">
        <w:rPr>
          <w:rStyle w:val="Enfasigrassetto"/>
          <w:smallCaps/>
          <w:sz w:val="16"/>
          <w:szCs w:val="16"/>
        </w:rPr>
        <w:t>consensu</w:t>
      </w:r>
      <w:proofErr w:type="spellEnd"/>
      <w:r w:rsidRPr="008D3852">
        <w:rPr>
          <w:rStyle w:val="Enfasigrassetto"/>
          <w:smallCaps/>
          <w:sz w:val="16"/>
          <w:szCs w:val="16"/>
        </w:rPr>
        <w:t xml:space="preserve"> dissolvi </w:t>
      </w:r>
      <w:proofErr w:type="spellStart"/>
      <w:r w:rsidRPr="008D3852">
        <w:rPr>
          <w:rStyle w:val="Enfasigrassetto"/>
          <w:smallCaps/>
          <w:sz w:val="16"/>
          <w:szCs w:val="16"/>
        </w:rPr>
        <w:t>matrimonium</w:t>
      </w:r>
      <w:proofErr w:type="spellEnd"/>
      <w:r w:rsidRPr="008D3852">
        <w:rPr>
          <w:rStyle w:val="Enfasigrassetto"/>
          <w:smallCaps/>
          <w:sz w:val="16"/>
          <w:szCs w:val="16"/>
        </w:rPr>
        <w:t>.</w:t>
      </w:r>
      <w:r w:rsidRPr="008D3852">
        <w:rPr>
          <w:rStyle w:val="Enfasigrassetto"/>
          <w:sz w:val="16"/>
          <w:szCs w:val="16"/>
        </w:rPr>
        <w:t xml:space="preserve"> cap. 1 </w:t>
      </w:r>
      <w:proofErr w:type="spellStart"/>
      <w:r w:rsidRPr="008D3852">
        <w:rPr>
          <w:bCs/>
          <w:i/>
          <w:sz w:val="16"/>
          <w:szCs w:val="16"/>
          <w:lang w:eastAsia="it-IT"/>
        </w:rPr>
        <w:t>Haec</w:t>
      </w:r>
      <w:proofErr w:type="spellEnd"/>
      <w:r w:rsidRPr="008D3852">
        <w:rPr>
          <w:bCs/>
          <w:i/>
          <w:sz w:val="16"/>
          <w:szCs w:val="16"/>
          <w:lang w:eastAsia="it-IT"/>
        </w:rPr>
        <w:t xml:space="preserve"> </w:t>
      </w:r>
      <w:proofErr w:type="spellStart"/>
      <w:r w:rsidRPr="008D3852">
        <w:rPr>
          <w:bCs/>
          <w:i/>
          <w:sz w:val="16"/>
          <w:szCs w:val="16"/>
          <w:lang w:eastAsia="it-IT"/>
        </w:rPr>
        <w:t>igitur</w:t>
      </w:r>
      <w:proofErr w:type="spellEnd"/>
      <w:r w:rsidRPr="008D3852">
        <w:rPr>
          <w:bCs/>
          <w:i/>
          <w:sz w:val="16"/>
          <w:szCs w:val="16"/>
          <w:lang w:eastAsia="it-IT"/>
        </w:rPr>
        <w:t xml:space="preserve"> aliena </w:t>
      </w:r>
      <w:proofErr w:type="spellStart"/>
      <w:r w:rsidRPr="008D3852">
        <w:rPr>
          <w:bCs/>
          <w:i/>
          <w:sz w:val="16"/>
          <w:szCs w:val="16"/>
          <w:lang w:eastAsia="it-IT"/>
        </w:rPr>
        <w:t>nostris</w:t>
      </w:r>
      <w:proofErr w:type="spellEnd"/>
      <w:r w:rsidRPr="008D3852">
        <w:rPr>
          <w:bCs/>
          <w:i/>
          <w:sz w:val="16"/>
          <w:szCs w:val="16"/>
          <w:lang w:eastAsia="it-IT"/>
        </w:rPr>
        <w:t xml:space="preserve"> </w:t>
      </w:r>
      <w:proofErr w:type="spellStart"/>
      <w:r w:rsidRPr="008D3852">
        <w:rPr>
          <w:bCs/>
          <w:i/>
          <w:sz w:val="16"/>
          <w:szCs w:val="16"/>
          <w:lang w:eastAsia="it-IT"/>
        </w:rPr>
        <w:t>iudicantes</w:t>
      </w:r>
      <w:proofErr w:type="spellEnd"/>
      <w:r w:rsidRPr="008D3852">
        <w:rPr>
          <w:bCs/>
          <w:i/>
          <w:sz w:val="16"/>
          <w:szCs w:val="16"/>
          <w:lang w:eastAsia="it-IT"/>
        </w:rPr>
        <w:t xml:space="preserve"> </w:t>
      </w:r>
      <w:proofErr w:type="spellStart"/>
      <w:r w:rsidRPr="008D3852">
        <w:rPr>
          <w:bCs/>
          <w:i/>
          <w:sz w:val="16"/>
          <w:szCs w:val="16"/>
          <w:lang w:eastAsia="it-IT"/>
        </w:rPr>
        <w:t>temporibus</w:t>
      </w:r>
      <w:proofErr w:type="spellEnd"/>
      <w:r w:rsidRPr="008D3852">
        <w:rPr>
          <w:bCs/>
          <w:i/>
          <w:sz w:val="16"/>
          <w:szCs w:val="16"/>
          <w:lang w:eastAsia="it-IT"/>
        </w:rPr>
        <w:t xml:space="preserve"> in </w:t>
      </w:r>
      <w:proofErr w:type="spellStart"/>
      <w:r w:rsidRPr="008D3852">
        <w:rPr>
          <w:bCs/>
          <w:i/>
          <w:sz w:val="16"/>
          <w:szCs w:val="16"/>
          <w:lang w:eastAsia="it-IT"/>
        </w:rPr>
        <w:t>praesenti</w:t>
      </w:r>
      <w:proofErr w:type="spellEnd"/>
      <w:r w:rsidRPr="008D3852">
        <w:rPr>
          <w:bCs/>
          <w:i/>
          <w:sz w:val="16"/>
          <w:szCs w:val="16"/>
          <w:lang w:eastAsia="it-IT"/>
        </w:rPr>
        <w:t xml:space="preserve"> </w:t>
      </w:r>
      <w:proofErr w:type="spellStart"/>
      <w:r w:rsidRPr="008D3852">
        <w:rPr>
          <w:bCs/>
          <w:i/>
          <w:sz w:val="16"/>
          <w:szCs w:val="16"/>
          <w:lang w:eastAsia="it-IT"/>
        </w:rPr>
        <w:t>sacram</w:t>
      </w:r>
      <w:proofErr w:type="spellEnd"/>
      <w:r w:rsidRPr="008D3852">
        <w:rPr>
          <w:bCs/>
          <w:i/>
          <w:sz w:val="16"/>
          <w:szCs w:val="16"/>
          <w:lang w:eastAsia="it-IT"/>
        </w:rPr>
        <w:t xml:space="preserve"> </w:t>
      </w:r>
      <w:proofErr w:type="spellStart"/>
      <w:r w:rsidRPr="008D3852">
        <w:rPr>
          <w:bCs/>
          <w:i/>
          <w:sz w:val="16"/>
          <w:szCs w:val="16"/>
          <w:lang w:eastAsia="it-IT"/>
        </w:rPr>
        <w:t>constituimus</w:t>
      </w:r>
      <w:proofErr w:type="spellEnd"/>
      <w:r w:rsidRPr="008D3852">
        <w:rPr>
          <w:bCs/>
          <w:i/>
          <w:sz w:val="16"/>
          <w:szCs w:val="16"/>
          <w:lang w:eastAsia="it-IT"/>
        </w:rPr>
        <w:t xml:space="preserve"> </w:t>
      </w:r>
      <w:proofErr w:type="spellStart"/>
      <w:r w:rsidRPr="008D3852">
        <w:rPr>
          <w:bCs/>
          <w:i/>
          <w:sz w:val="16"/>
          <w:szCs w:val="16"/>
          <w:lang w:eastAsia="it-IT"/>
        </w:rPr>
        <w:t>legem</w:t>
      </w:r>
      <w:proofErr w:type="spellEnd"/>
      <w:r w:rsidRPr="008D3852">
        <w:rPr>
          <w:bCs/>
          <w:i/>
          <w:sz w:val="16"/>
          <w:szCs w:val="16"/>
          <w:lang w:eastAsia="it-IT"/>
        </w:rPr>
        <w:t xml:space="preserve">, per </w:t>
      </w:r>
      <w:proofErr w:type="spellStart"/>
      <w:r w:rsidRPr="008D3852">
        <w:rPr>
          <w:bCs/>
          <w:i/>
          <w:sz w:val="16"/>
          <w:szCs w:val="16"/>
          <w:lang w:eastAsia="it-IT"/>
        </w:rPr>
        <w:t>quam</w:t>
      </w:r>
      <w:proofErr w:type="spellEnd"/>
      <w:r w:rsidRPr="008D3852">
        <w:rPr>
          <w:bCs/>
          <w:i/>
          <w:sz w:val="16"/>
          <w:szCs w:val="16"/>
          <w:lang w:eastAsia="it-IT"/>
        </w:rPr>
        <w:t xml:space="preserve"> </w:t>
      </w:r>
      <w:proofErr w:type="spellStart"/>
      <w:r w:rsidRPr="008D3852">
        <w:rPr>
          <w:bCs/>
          <w:i/>
          <w:sz w:val="16"/>
          <w:szCs w:val="16"/>
          <w:lang w:eastAsia="it-IT"/>
        </w:rPr>
        <w:t>sancimus</w:t>
      </w:r>
      <w:proofErr w:type="spellEnd"/>
      <w:r w:rsidRPr="008D3852">
        <w:rPr>
          <w:bCs/>
          <w:i/>
          <w:sz w:val="16"/>
          <w:szCs w:val="16"/>
          <w:lang w:eastAsia="it-IT"/>
        </w:rPr>
        <w:t xml:space="preserve"> licere ut </w:t>
      </w:r>
      <w:proofErr w:type="spellStart"/>
      <w:r w:rsidRPr="008D3852">
        <w:rPr>
          <w:bCs/>
          <w:i/>
          <w:sz w:val="16"/>
          <w:szCs w:val="16"/>
          <w:lang w:eastAsia="it-IT"/>
        </w:rPr>
        <w:t>antiquitus</w:t>
      </w:r>
      <w:proofErr w:type="spellEnd"/>
      <w:r w:rsidRPr="008D3852">
        <w:rPr>
          <w:bCs/>
          <w:i/>
          <w:sz w:val="16"/>
          <w:szCs w:val="16"/>
          <w:lang w:eastAsia="it-IT"/>
        </w:rPr>
        <w:t xml:space="preserve"> </w:t>
      </w:r>
      <w:proofErr w:type="spellStart"/>
      <w:r w:rsidRPr="008D3852">
        <w:rPr>
          <w:bCs/>
          <w:i/>
          <w:sz w:val="16"/>
          <w:szCs w:val="16"/>
          <w:lang w:eastAsia="it-IT"/>
        </w:rPr>
        <w:t>consensu</w:t>
      </w:r>
      <w:proofErr w:type="spellEnd"/>
      <w:r w:rsidRPr="008D3852">
        <w:rPr>
          <w:bCs/>
          <w:i/>
          <w:sz w:val="16"/>
          <w:szCs w:val="16"/>
          <w:lang w:eastAsia="it-IT"/>
        </w:rPr>
        <w:t xml:space="preserve"> </w:t>
      </w:r>
      <w:proofErr w:type="spellStart"/>
      <w:r w:rsidRPr="008D3852">
        <w:rPr>
          <w:bCs/>
          <w:i/>
          <w:sz w:val="16"/>
          <w:szCs w:val="16"/>
          <w:lang w:eastAsia="it-IT"/>
        </w:rPr>
        <w:t>coniugum</w:t>
      </w:r>
      <w:proofErr w:type="spellEnd"/>
      <w:r w:rsidRPr="008D3852">
        <w:rPr>
          <w:bCs/>
          <w:i/>
          <w:sz w:val="16"/>
          <w:szCs w:val="16"/>
          <w:lang w:eastAsia="it-IT"/>
        </w:rPr>
        <w:t xml:space="preserve"> </w:t>
      </w:r>
      <w:proofErr w:type="spellStart"/>
      <w:r w:rsidRPr="008D3852">
        <w:rPr>
          <w:bCs/>
          <w:i/>
          <w:sz w:val="16"/>
          <w:szCs w:val="16"/>
          <w:lang w:eastAsia="it-IT"/>
        </w:rPr>
        <w:t>solutiones</w:t>
      </w:r>
      <w:proofErr w:type="spellEnd"/>
      <w:r w:rsidRPr="008D3852">
        <w:rPr>
          <w:bCs/>
          <w:i/>
          <w:sz w:val="16"/>
          <w:szCs w:val="16"/>
          <w:lang w:eastAsia="it-IT"/>
        </w:rPr>
        <w:t xml:space="preserve"> </w:t>
      </w:r>
      <w:proofErr w:type="spellStart"/>
      <w:r w:rsidRPr="008D3852">
        <w:rPr>
          <w:bCs/>
          <w:i/>
          <w:sz w:val="16"/>
          <w:szCs w:val="16"/>
          <w:lang w:eastAsia="it-IT"/>
        </w:rPr>
        <w:t>nuptiarum</w:t>
      </w:r>
      <w:proofErr w:type="spellEnd"/>
      <w:r w:rsidRPr="008D3852">
        <w:rPr>
          <w:bCs/>
          <w:i/>
          <w:sz w:val="16"/>
          <w:szCs w:val="16"/>
          <w:lang w:eastAsia="it-IT"/>
        </w:rPr>
        <w:t xml:space="preserve"> fieri, &lt;non&gt; ultra vero </w:t>
      </w:r>
      <w:proofErr w:type="spellStart"/>
      <w:r w:rsidRPr="008D3852">
        <w:rPr>
          <w:bCs/>
          <w:i/>
          <w:sz w:val="16"/>
          <w:szCs w:val="16"/>
          <w:lang w:eastAsia="it-IT"/>
        </w:rPr>
        <w:t>optinere</w:t>
      </w:r>
      <w:proofErr w:type="spellEnd"/>
      <w:r w:rsidRPr="008D3852">
        <w:rPr>
          <w:bCs/>
          <w:i/>
          <w:sz w:val="16"/>
          <w:szCs w:val="16"/>
          <w:lang w:eastAsia="it-IT"/>
        </w:rPr>
        <w:t xml:space="preserve"> </w:t>
      </w:r>
      <w:proofErr w:type="spellStart"/>
      <w:r w:rsidRPr="008D3852">
        <w:rPr>
          <w:bCs/>
          <w:i/>
          <w:sz w:val="16"/>
          <w:szCs w:val="16"/>
          <w:lang w:eastAsia="it-IT"/>
        </w:rPr>
        <w:t>constitutes</w:t>
      </w:r>
      <w:proofErr w:type="spellEnd"/>
      <w:r w:rsidRPr="008D3852">
        <w:rPr>
          <w:bCs/>
          <w:i/>
          <w:sz w:val="16"/>
          <w:szCs w:val="16"/>
          <w:lang w:eastAsia="it-IT"/>
        </w:rPr>
        <w:t xml:space="preserve"> </w:t>
      </w:r>
      <w:proofErr w:type="spellStart"/>
      <w:r w:rsidRPr="008D3852">
        <w:rPr>
          <w:bCs/>
          <w:i/>
          <w:sz w:val="16"/>
          <w:szCs w:val="16"/>
          <w:lang w:eastAsia="it-IT"/>
        </w:rPr>
        <w:t>poenas</w:t>
      </w:r>
      <w:proofErr w:type="spellEnd"/>
      <w:r w:rsidRPr="008D3852">
        <w:rPr>
          <w:bCs/>
          <w:i/>
          <w:sz w:val="16"/>
          <w:szCs w:val="16"/>
          <w:lang w:eastAsia="it-IT"/>
        </w:rPr>
        <w:t xml:space="preserve"> in </w:t>
      </w:r>
      <w:proofErr w:type="spellStart"/>
      <w:r w:rsidRPr="008D3852">
        <w:rPr>
          <w:bCs/>
          <w:i/>
          <w:sz w:val="16"/>
          <w:szCs w:val="16"/>
          <w:lang w:eastAsia="it-IT"/>
        </w:rPr>
        <w:t>constitutione</w:t>
      </w:r>
      <w:proofErr w:type="spellEnd"/>
      <w:r w:rsidRPr="008D3852">
        <w:rPr>
          <w:bCs/>
          <w:i/>
          <w:sz w:val="16"/>
          <w:szCs w:val="16"/>
          <w:lang w:eastAsia="it-IT"/>
        </w:rPr>
        <w:t xml:space="preserve"> nostri </w:t>
      </w:r>
      <w:proofErr w:type="spellStart"/>
      <w:r w:rsidRPr="008D3852">
        <w:rPr>
          <w:bCs/>
          <w:i/>
          <w:sz w:val="16"/>
          <w:szCs w:val="16"/>
          <w:lang w:eastAsia="it-IT"/>
        </w:rPr>
        <w:t>patris</w:t>
      </w:r>
      <w:proofErr w:type="spellEnd"/>
      <w:r w:rsidRPr="008D3852">
        <w:rPr>
          <w:bCs/>
          <w:i/>
          <w:sz w:val="16"/>
          <w:szCs w:val="16"/>
          <w:lang w:eastAsia="it-IT"/>
        </w:rPr>
        <w:t xml:space="preserve"> </w:t>
      </w:r>
      <w:proofErr w:type="spellStart"/>
      <w:r w:rsidRPr="008D3852">
        <w:rPr>
          <w:bCs/>
          <w:i/>
          <w:sz w:val="16"/>
          <w:szCs w:val="16"/>
          <w:lang w:eastAsia="it-IT"/>
        </w:rPr>
        <w:t>adversus</w:t>
      </w:r>
      <w:proofErr w:type="spellEnd"/>
      <w:r w:rsidRPr="008D3852">
        <w:rPr>
          <w:bCs/>
          <w:i/>
          <w:sz w:val="16"/>
          <w:szCs w:val="16"/>
          <w:lang w:eastAsia="it-IT"/>
        </w:rPr>
        <w:t xml:space="preserve"> </w:t>
      </w:r>
      <w:proofErr w:type="spellStart"/>
      <w:r w:rsidRPr="008D3852">
        <w:rPr>
          <w:bCs/>
          <w:i/>
          <w:sz w:val="16"/>
          <w:szCs w:val="16"/>
          <w:lang w:eastAsia="it-IT"/>
        </w:rPr>
        <w:t>eos</w:t>
      </w:r>
      <w:proofErr w:type="spellEnd"/>
      <w:r w:rsidRPr="008D3852">
        <w:rPr>
          <w:bCs/>
          <w:i/>
          <w:sz w:val="16"/>
          <w:szCs w:val="16"/>
          <w:lang w:eastAsia="it-IT"/>
        </w:rPr>
        <w:t xml:space="preserve"> qui cum </w:t>
      </w:r>
      <w:proofErr w:type="spellStart"/>
      <w:r w:rsidRPr="008D3852">
        <w:rPr>
          <w:bCs/>
          <w:i/>
          <w:sz w:val="16"/>
          <w:szCs w:val="16"/>
          <w:lang w:eastAsia="it-IT"/>
        </w:rPr>
        <w:t>consensu</w:t>
      </w:r>
      <w:proofErr w:type="spellEnd"/>
      <w:r w:rsidRPr="008D3852">
        <w:rPr>
          <w:bCs/>
          <w:i/>
          <w:sz w:val="16"/>
          <w:szCs w:val="16"/>
          <w:lang w:eastAsia="it-IT"/>
        </w:rPr>
        <w:t xml:space="preserve"> </w:t>
      </w:r>
      <w:proofErr w:type="spellStart"/>
      <w:r w:rsidRPr="008D3852">
        <w:rPr>
          <w:bCs/>
          <w:i/>
          <w:sz w:val="16"/>
          <w:szCs w:val="16"/>
          <w:lang w:eastAsia="it-IT"/>
        </w:rPr>
        <w:t>coniugii</w:t>
      </w:r>
      <w:proofErr w:type="spellEnd"/>
      <w:r w:rsidRPr="008D3852">
        <w:rPr>
          <w:bCs/>
          <w:i/>
          <w:sz w:val="16"/>
          <w:szCs w:val="16"/>
          <w:lang w:eastAsia="it-IT"/>
        </w:rPr>
        <w:t xml:space="preserve"> </w:t>
      </w:r>
      <w:proofErr w:type="spellStart"/>
      <w:r w:rsidRPr="008D3852">
        <w:rPr>
          <w:bCs/>
          <w:i/>
          <w:sz w:val="16"/>
          <w:szCs w:val="16"/>
          <w:lang w:eastAsia="it-IT"/>
        </w:rPr>
        <w:t>faciunt</w:t>
      </w:r>
      <w:proofErr w:type="spellEnd"/>
      <w:r w:rsidRPr="008D3852">
        <w:rPr>
          <w:bCs/>
          <w:i/>
          <w:sz w:val="16"/>
          <w:szCs w:val="16"/>
          <w:lang w:eastAsia="it-IT"/>
        </w:rPr>
        <w:t xml:space="preserve"> </w:t>
      </w:r>
      <w:proofErr w:type="spellStart"/>
      <w:r w:rsidRPr="008D3852">
        <w:rPr>
          <w:bCs/>
          <w:i/>
          <w:sz w:val="16"/>
          <w:szCs w:val="16"/>
          <w:lang w:eastAsia="it-IT"/>
        </w:rPr>
        <w:t>solutionem</w:t>
      </w:r>
      <w:proofErr w:type="spellEnd"/>
      <w:r w:rsidRPr="008D3852">
        <w:rPr>
          <w:bCs/>
          <w:i/>
          <w:sz w:val="16"/>
          <w:szCs w:val="16"/>
          <w:lang w:eastAsia="it-IT"/>
        </w:rPr>
        <w:t xml:space="preserve">. Si </w:t>
      </w:r>
      <w:proofErr w:type="spellStart"/>
      <w:r w:rsidRPr="008D3852">
        <w:rPr>
          <w:bCs/>
          <w:i/>
          <w:sz w:val="16"/>
          <w:szCs w:val="16"/>
          <w:lang w:eastAsia="it-IT"/>
        </w:rPr>
        <w:t>enim</w:t>
      </w:r>
      <w:proofErr w:type="spellEnd"/>
      <w:r w:rsidRPr="008D3852">
        <w:rPr>
          <w:bCs/>
          <w:i/>
          <w:sz w:val="16"/>
          <w:szCs w:val="16"/>
          <w:lang w:eastAsia="it-IT"/>
        </w:rPr>
        <w:t xml:space="preserve"> &lt;in&gt; </w:t>
      </w:r>
      <w:proofErr w:type="spellStart"/>
      <w:r w:rsidRPr="008D3852">
        <w:rPr>
          <w:bCs/>
          <w:i/>
          <w:sz w:val="16"/>
          <w:szCs w:val="16"/>
          <w:lang w:eastAsia="it-IT"/>
        </w:rPr>
        <w:t>alterutrum</w:t>
      </w:r>
      <w:proofErr w:type="spellEnd"/>
      <w:r w:rsidRPr="008D3852">
        <w:rPr>
          <w:bCs/>
          <w:i/>
          <w:sz w:val="16"/>
          <w:szCs w:val="16"/>
          <w:lang w:eastAsia="it-IT"/>
        </w:rPr>
        <w:t xml:space="preserve"> </w:t>
      </w:r>
      <w:proofErr w:type="spellStart"/>
      <w:r w:rsidRPr="008D3852">
        <w:rPr>
          <w:bCs/>
          <w:i/>
          <w:sz w:val="16"/>
          <w:szCs w:val="16"/>
          <w:lang w:eastAsia="it-IT"/>
        </w:rPr>
        <w:t>adfectus</w:t>
      </w:r>
      <w:proofErr w:type="spellEnd"/>
      <w:r w:rsidRPr="008D3852">
        <w:rPr>
          <w:bCs/>
          <w:i/>
          <w:sz w:val="16"/>
          <w:szCs w:val="16"/>
          <w:lang w:eastAsia="it-IT"/>
        </w:rPr>
        <w:t xml:space="preserve"> </w:t>
      </w:r>
      <w:proofErr w:type="spellStart"/>
      <w:r w:rsidRPr="008D3852">
        <w:rPr>
          <w:bCs/>
          <w:i/>
          <w:sz w:val="16"/>
          <w:szCs w:val="16"/>
          <w:lang w:eastAsia="it-IT"/>
        </w:rPr>
        <w:t>nuptias</w:t>
      </w:r>
      <w:proofErr w:type="spellEnd"/>
      <w:r w:rsidRPr="008D3852">
        <w:rPr>
          <w:bCs/>
          <w:i/>
          <w:sz w:val="16"/>
          <w:szCs w:val="16"/>
          <w:lang w:eastAsia="it-IT"/>
        </w:rPr>
        <w:t xml:space="preserve"> </w:t>
      </w:r>
      <w:proofErr w:type="spellStart"/>
      <w:r w:rsidRPr="008D3852">
        <w:rPr>
          <w:bCs/>
          <w:i/>
          <w:sz w:val="16"/>
          <w:szCs w:val="16"/>
          <w:lang w:eastAsia="it-IT"/>
        </w:rPr>
        <w:t>solidat</w:t>
      </w:r>
      <w:proofErr w:type="spellEnd"/>
      <w:r w:rsidRPr="008D3852">
        <w:rPr>
          <w:bCs/>
          <w:i/>
          <w:sz w:val="16"/>
          <w:szCs w:val="16"/>
          <w:lang w:eastAsia="it-IT"/>
        </w:rPr>
        <w:t xml:space="preserve">, &lt;merito&gt; contraria </w:t>
      </w:r>
      <w:proofErr w:type="spellStart"/>
      <w:r w:rsidRPr="008D3852">
        <w:rPr>
          <w:bCs/>
          <w:i/>
          <w:sz w:val="16"/>
          <w:szCs w:val="16"/>
          <w:lang w:eastAsia="it-IT"/>
        </w:rPr>
        <w:t>voluntas</w:t>
      </w:r>
      <w:proofErr w:type="spellEnd"/>
      <w:r w:rsidRPr="008D3852">
        <w:rPr>
          <w:bCs/>
          <w:i/>
          <w:sz w:val="16"/>
          <w:szCs w:val="16"/>
          <w:lang w:eastAsia="it-IT"/>
        </w:rPr>
        <w:t xml:space="preserve"> </w:t>
      </w:r>
      <w:proofErr w:type="spellStart"/>
      <w:r w:rsidRPr="008D3852">
        <w:rPr>
          <w:bCs/>
          <w:i/>
          <w:sz w:val="16"/>
          <w:szCs w:val="16"/>
          <w:lang w:eastAsia="it-IT"/>
        </w:rPr>
        <w:t>istas</w:t>
      </w:r>
      <w:proofErr w:type="spellEnd"/>
      <w:r w:rsidRPr="008D3852">
        <w:rPr>
          <w:bCs/>
          <w:i/>
          <w:sz w:val="16"/>
          <w:szCs w:val="16"/>
          <w:lang w:eastAsia="it-IT"/>
        </w:rPr>
        <w:t xml:space="preserve"> cum </w:t>
      </w:r>
      <w:proofErr w:type="spellStart"/>
      <w:r w:rsidRPr="008D3852">
        <w:rPr>
          <w:bCs/>
          <w:i/>
          <w:sz w:val="16"/>
          <w:szCs w:val="16"/>
          <w:lang w:eastAsia="it-IT"/>
        </w:rPr>
        <w:t>consensu</w:t>
      </w:r>
      <w:proofErr w:type="spellEnd"/>
      <w:r w:rsidRPr="008D3852">
        <w:rPr>
          <w:bCs/>
          <w:i/>
          <w:sz w:val="16"/>
          <w:szCs w:val="16"/>
          <w:lang w:eastAsia="it-IT"/>
        </w:rPr>
        <w:t xml:space="preserve"> </w:t>
      </w:r>
      <w:proofErr w:type="spellStart"/>
      <w:r w:rsidRPr="008D3852">
        <w:rPr>
          <w:bCs/>
          <w:i/>
          <w:sz w:val="16"/>
          <w:szCs w:val="16"/>
          <w:lang w:eastAsia="it-IT"/>
        </w:rPr>
        <w:t>dissolvit</w:t>
      </w:r>
      <w:proofErr w:type="spellEnd"/>
      <w:r w:rsidRPr="008D3852">
        <w:rPr>
          <w:bCs/>
          <w:i/>
          <w:sz w:val="16"/>
          <w:szCs w:val="16"/>
          <w:lang w:eastAsia="it-IT"/>
        </w:rPr>
        <w:t xml:space="preserve">, </w:t>
      </w:r>
      <w:proofErr w:type="spellStart"/>
      <w:r w:rsidRPr="008D3852">
        <w:rPr>
          <w:bCs/>
          <w:i/>
          <w:sz w:val="16"/>
          <w:szCs w:val="16"/>
          <w:lang w:eastAsia="it-IT"/>
        </w:rPr>
        <w:t>adsignificantibus</w:t>
      </w:r>
      <w:proofErr w:type="spellEnd"/>
      <w:r w:rsidRPr="008D3852">
        <w:rPr>
          <w:bCs/>
          <w:i/>
          <w:sz w:val="16"/>
          <w:szCs w:val="16"/>
          <w:lang w:eastAsia="it-IT"/>
        </w:rPr>
        <w:t xml:space="preserve"> rebus </w:t>
      </w:r>
      <w:proofErr w:type="spellStart"/>
      <w:r w:rsidRPr="008D3852">
        <w:rPr>
          <w:bCs/>
          <w:i/>
          <w:sz w:val="16"/>
          <w:szCs w:val="16"/>
          <w:lang w:eastAsia="it-IT"/>
        </w:rPr>
        <w:t>quae</w:t>
      </w:r>
      <w:proofErr w:type="spellEnd"/>
      <w:r w:rsidRPr="008D3852">
        <w:rPr>
          <w:bCs/>
          <w:i/>
          <w:sz w:val="16"/>
          <w:szCs w:val="16"/>
          <w:lang w:eastAsia="it-IT"/>
        </w:rPr>
        <w:t xml:space="preserve"> </w:t>
      </w:r>
      <w:proofErr w:type="spellStart"/>
      <w:r w:rsidRPr="008D3852">
        <w:rPr>
          <w:bCs/>
          <w:i/>
          <w:sz w:val="16"/>
          <w:szCs w:val="16"/>
          <w:lang w:eastAsia="it-IT"/>
        </w:rPr>
        <w:t>nuptias</w:t>
      </w:r>
      <w:proofErr w:type="spellEnd"/>
      <w:r w:rsidRPr="008D3852">
        <w:rPr>
          <w:bCs/>
          <w:i/>
          <w:sz w:val="16"/>
          <w:szCs w:val="16"/>
          <w:lang w:eastAsia="it-IT"/>
        </w:rPr>
        <w:t xml:space="preserve"> </w:t>
      </w:r>
      <w:proofErr w:type="spellStart"/>
      <w:r w:rsidRPr="008D3852">
        <w:rPr>
          <w:bCs/>
          <w:i/>
          <w:sz w:val="16"/>
          <w:szCs w:val="16"/>
          <w:lang w:eastAsia="it-IT"/>
        </w:rPr>
        <w:t>solvunt</w:t>
      </w:r>
      <w:proofErr w:type="spellEnd"/>
      <w:r w:rsidRPr="008D3852">
        <w:rPr>
          <w:bCs/>
          <w:sz w:val="16"/>
          <w:szCs w:val="16"/>
          <w:lang w:eastAsia="it-IT"/>
        </w:rPr>
        <w:t>.</w:t>
      </w:r>
    </w:p>
  </w:footnote>
  <w:footnote w:id="15">
    <w:p w:rsidR="007F2FF5" w:rsidRPr="00C7476D" w:rsidRDefault="007F2FF5" w:rsidP="007F2FF5">
      <w:pPr>
        <w:pStyle w:val="Testonotaapidipagina"/>
        <w:jc w:val="both"/>
        <w:rPr>
          <w:rFonts w:ascii="Times New Roman" w:hAnsi="Times New Roman"/>
        </w:rPr>
      </w:pPr>
      <w:r w:rsidRPr="008D3852">
        <w:rPr>
          <w:rStyle w:val="Rimandonotaapidipagina"/>
          <w:sz w:val="16"/>
          <w:szCs w:val="16"/>
        </w:rPr>
        <w:footnoteRef/>
      </w:r>
      <w:r w:rsidRPr="008D3852">
        <w:rPr>
          <w:sz w:val="16"/>
          <w:szCs w:val="16"/>
        </w:rPr>
        <w:t xml:space="preserve"> </w:t>
      </w:r>
      <w:proofErr w:type="gramStart"/>
      <w:r w:rsidRPr="008D3852">
        <w:rPr>
          <w:sz w:val="16"/>
          <w:szCs w:val="16"/>
        </w:rPr>
        <w:t>E’</w:t>
      </w:r>
      <w:proofErr w:type="gramEnd"/>
      <w:r w:rsidRPr="008D3852">
        <w:rPr>
          <w:sz w:val="16"/>
          <w:szCs w:val="16"/>
        </w:rPr>
        <w:t xml:space="preserve"> noto però che la attuale teoria generale del negozio civile nega la natura di contratto al matrimonio, poiché vi manca (art. 1321 C.c.) l’aspetto della patrimonialità del rapporto. E questo è un altro tema che si aggiunge alle difficoltà del definire, fermo restando che le conseguenze che si producono, per via della tipizzazione, derivano più dalla legge, che non dalla volontà delle parti: dunque è chiaro come il matrimonio si configuri più come “atto” che non come “negozio”, e come perciò sfugga alquanto alla possibilità d’essere inteso quale “contratto”, contro la concezione postrivoluzionaria francese.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AEF" w:rsidRPr="00C41A8F" w:rsidRDefault="00C41A8F" w:rsidP="001F26AC">
    <w:pPr>
      <w:jc w:val="right"/>
      <w:rPr>
        <w:sz w:val="18"/>
        <w:szCs w:val="18"/>
      </w:rPr>
    </w:pPr>
    <w:r w:rsidRPr="0021558E">
      <w:rPr>
        <w:rFonts w:ascii="Palatino Linotype" w:hAnsi="Palatino Linotype"/>
        <w:b/>
        <w:sz w:val="18"/>
        <w:szCs w:val="18"/>
      </w:rPr>
      <w:t xml:space="preserve">18^ - Tardo antico </w:t>
    </w:r>
    <w:r w:rsidRPr="00C41A8F">
      <w:rPr>
        <w:rFonts w:ascii="Palatino Linotype" w:hAnsi="Palatino Linotype"/>
        <w:b/>
        <w:i/>
        <w:sz w:val="18"/>
        <w:szCs w:val="18"/>
      </w:rPr>
      <w:t xml:space="preserve">                 </w:t>
    </w:r>
    <w:r>
      <w:rPr>
        <w:rFonts w:ascii="Palatino Linotype" w:hAnsi="Palatino Linotype"/>
        <w:b/>
        <w:i/>
        <w:sz w:val="18"/>
        <w:szCs w:val="18"/>
      </w:rPr>
      <w:t xml:space="preserve">                              </w:t>
    </w:r>
    <w:r w:rsidRPr="00C41A8F">
      <w:rPr>
        <w:rFonts w:ascii="Palatino Linotype" w:hAnsi="Palatino Linotype"/>
        <w:b/>
        <w:i/>
        <w:sz w:val="18"/>
        <w:szCs w:val="18"/>
      </w:rPr>
      <w:t xml:space="preserve"> </w:t>
    </w:r>
    <w:r>
      <w:rPr>
        <w:rFonts w:ascii="Palatino Linotype" w:hAnsi="Palatino Linotype"/>
        <w:b/>
        <w:i/>
        <w:sz w:val="18"/>
        <w:szCs w:val="18"/>
      </w:rPr>
      <w:t xml:space="preserve">                                                                 </w:t>
    </w:r>
    <w:r w:rsidRPr="00C41A8F">
      <w:rPr>
        <w:rFonts w:ascii="Palatino Linotype" w:hAnsi="Palatino Linotype"/>
        <w:b/>
        <w:i/>
        <w:sz w:val="18"/>
        <w:szCs w:val="18"/>
      </w:rPr>
      <w:t xml:space="preserve">                                                   </w:t>
    </w:r>
    <w:r>
      <w:rPr>
        <w:rFonts w:ascii="Palatino Linotype" w:hAnsi="Palatino Linotype"/>
        <w:b/>
        <w:sz w:val="18"/>
        <w:szCs w:val="18"/>
      </w:rPr>
      <w:t>Corollari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autoHyphenation/>
  <w:hyphenationZone w:val="283"/>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AEF"/>
    <w:rsid w:val="0000368B"/>
    <w:rsid w:val="000051C6"/>
    <w:rsid w:val="00044C08"/>
    <w:rsid w:val="00084014"/>
    <w:rsid w:val="00095C93"/>
    <w:rsid w:val="00130C91"/>
    <w:rsid w:val="00130D71"/>
    <w:rsid w:val="0019458B"/>
    <w:rsid w:val="001F26AC"/>
    <w:rsid w:val="0021558E"/>
    <w:rsid w:val="00231E12"/>
    <w:rsid w:val="002360C1"/>
    <w:rsid w:val="00265042"/>
    <w:rsid w:val="002C5529"/>
    <w:rsid w:val="00324339"/>
    <w:rsid w:val="003D10C3"/>
    <w:rsid w:val="004104B7"/>
    <w:rsid w:val="00437307"/>
    <w:rsid w:val="004539A7"/>
    <w:rsid w:val="004674D7"/>
    <w:rsid w:val="004B371B"/>
    <w:rsid w:val="004E4ED2"/>
    <w:rsid w:val="004F71D5"/>
    <w:rsid w:val="00560D38"/>
    <w:rsid w:val="00584D28"/>
    <w:rsid w:val="005A36DA"/>
    <w:rsid w:val="005A5152"/>
    <w:rsid w:val="00633A74"/>
    <w:rsid w:val="00637155"/>
    <w:rsid w:val="006A4017"/>
    <w:rsid w:val="006F530A"/>
    <w:rsid w:val="0077181B"/>
    <w:rsid w:val="007B5380"/>
    <w:rsid w:val="007F2FF5"/>
    <w:rsid w:val="00831A10"/>
    <w:rsid w:val="00892C21"/>
    <w:rsid w:val="008C18B1"/>
    <w:rsid w:val="008C3BE1"/>
    <w:rsid w:val="008D3852"/>
    <w:rsid w:val="008F2FED"/>
    <w:rsid w:val="00901387"/>
    <w:rsid w:val="00902EDC"/>
    <w:rsid w:val="009570DA"/>
    <w:rsid w:val="009635EC"/>
    <w:rsid w:val="0096695D"/>
    <w:rsid w:val="00992CD0"/>
    <w:rsid w:val="009B2AEF"/>
    <w:rsid w:val="009D5461"/>
    <w:rsid w:val="00A73ED3"/>
    <w:rsid w:val="00AA5571"/>
    <w:rsid w:val="00AB60E2"/>
    <w:rsid w:val="00AB6A4F"/>
    <w:rsid w:val="00AD2FB1"/>
    <w:rsid w:val="00AF77F6"/>
    <w:rsid w:val="00B030CD"/>
    <w:rsid w:val="00B11B00"/>
    <w:rsid w:val="00B20FE4"/>
    <w:rsid w:val="00B4176F"/>
    <w:rsid w:val="00B471A3"/>
    <w:rsid w:val="00BB028B"/>
    <w:rsid w:val="00BB04C3"/>
    <w:rsid w:val="00BF259D"/>
    <w:rsid w:val="00C20F2B"/>
    <w:rsid w:val="00C41A8F"/>
    <w:rsid w:val="00C44A74"/>
    <w:rsid w:val="00C47CD9"/>
    <w:rsid w:val="00CD1DCB"/>
    <w:rsid w:val="00D6454C"/>
    <w:rsid w:val="00DF7224"/>
    <w:rsid w:val="00E45196"/>
    <w:rsid w:val="00E613AA"/>
    <w:rsid w:val="00ED3B3F"/>
    <w:rsid w:val="00F364B1"/>
    <w:rsid w:val="00FB7F3D"/>
    <w:rsid w:val="00FE4980"/>
    <w:rsid w:val="00FF3904"/>
    <w:rsid w:val="00FF77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51ABE2B"/>
  <w15:docId w15:val="{E6224CA6-44D4-4005-91DB-56CE7FF2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9"/>
    <w:qFormat/>
    <w:rsid w:val="007F2FF5"/>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2AE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B2AEF"/>
  </w:style>
  <w:style w:type="paragraph" w:styleId="Pidipagina">
    <w:name w:val="footer"/>
    <w:basedOn w:val="Normale"/>
    <w:link w:val="PidipaginaCarattere"/>
    <w:uiPriority w:val="99"/>
    <w:unhideWhenUsed/>
    <w:rsid w:val="009B2AE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B2AEF"/>
  </w:style>
  <w:style w:type="character" w:customStyle="1" w:styleId="Titolo2Carattere">
    <w:name w:val="Titolo 2 Carattere"/>
    <w:basedOn w:val="Carpredefinitoparagrafo"/>
    <w:link w:val="Titolo2"/>
    <w:uiPriority w:val="99"/>
    <w:rsid w:val="007F2FF5"/>
    <w:rPr>
      <w:rFonts w:ascii="Times New Roman" w:eastAsia="Times New Roman" w:hAnsi="Times New Roman" w:cs="Times New Roman"/>
      <w:b/>
      <w:bCs/>
      <w:sz w:val="36"/>
      <w:szCs w:val="36"/>
      <w:lang w:eastAsia="it-IT"/>
    </w:rPr>
  </w:style>
  <w:style w:type="character" w:customStyle="1" w:styleId="FontStyle15">
    <w:name w:val="Font Style15"/>
    <w:basedOn w:val="Carpredefinitoparagrafo"/>
    <w:uiPriority w:val="99"/>
    <w:rsid w:val="007F2FF5"/>
    <w:rPr>
      <w:rFonts w:ascii="Georgia" w:hAnsi="Georgia" w:cs="Georgia"/>
      <w:i/>
      <w:iCs/>
      <w:sz w:val="18"/>
      <w:szCs w:val="18"/>
    </w:rPr>
  </w:style>
  <w:style w:type="paragraph" w:styleId="Testonotaapidipagina">
    <w:name w:val="footnote text"/>
    <w:basedOn w:val="Normale"/>
    <w:link w:val="TestonotaapidipaginaCarattere"/>
    <w:uiPriority w:val="99"/>
    <w:rsid w:val="007F2FF5"/>
    <w:pPr>
      <w:spacing w:after="0" w:line="240" w:lineRule="auto"/>
    </w:pPr>
    <w:rPr>
      <w:rFonts w:ascii="Palatino Linotype" w:eastAsia="Calibri" w:hAnsi="Palatino Linotype" w:cs="Times New Roman"/>
      <w:sz w:val="20"/>
      <w:szCs w:val="20"/>
    </w:rPr>
  </w:style>
  <w:style w:type="character" w:customStyle="1" w:styleId="TestonotaapidipaginaCarattere">
    <w:name w:val="Testo nota a piè di pagina Carattere"/>
    <w:basedOn w:val="Carpredefinitoparagrafo"/>
    <w:link w:val="Testonotaapidipagina"/>
    <w:uiPriority w:val="99"/>
    <w:rsid w:val="007F2FF5"/>
    <w:rPr>
      <w:rFonts w:ascii="Palatino Linotype" w:eastAsia="Calibri" w:hAnsi="Palatino Linotype" w:cs="Times New Roman"/>
      <w:sz w:val="20"/>
      <w:szCs w:val="20"/>
    </w:rPr>
  </w:style>
  <w:style w:type="character" w:styleId="Rimandonotaapidipagina">
    <w:name w:val="footnote reference"/>
    <w:basedOn w:val="Carpredefinitoparagrafo"/>
    <w:uiPriority w:val="99"/>
    <w:semiHidden/>
    <w:rsid w:val="007F2FF5"/>
    <w:rPr>
      <w:rFonts w:cs="Times New Roman"/>
      <w:vertAlign w:val="superscript"/>
    </w:rPr>
  </w:style>
  <w:style w:type="paragraph" w:styleId="NormaleWeb">
    <w:name w:val="Normal (Web)"/>
    <w:basedOn w:val="Normale"/>
    <w:uiPriority w:val="99"/>
    <w:rsid w:val="007F2FF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tyle4">
    <w:name w:val="Style4"/>
    <w:basedOn w:val="Normale"/>
    <w:uiPriority w:val="99"/>
    <w:rsid w:val="007F2FF5"/>
    <w:pPr>
      <w:widowControl w:val="0"/>
      <w:autoSpaceDE w:val="0"/>
      <w:autoSpaceDN w:val="0"/>
      <w:adjustRightInd w:val="0"/>
      <w:spacing w:after="0" w:line="240" w:lineRule="auto"/>
    </w:pPr>
    <w:rPr>
      <w:rFonts w:ascii="Times New Roman" w:eastAsia="Times New Roman" w:hAnsi="Times New Roman" w:cs="Times New Roman"/>
      <w:sz w:val="24"/>
      <w:szCs w:val="24"/>
      <w:lang w:eastAsia="it-IT"/>
    </w:rPr>
  </w:style>
  <w:style w:type="character" w:customStyle="1" w:styleId="FontStyle13">
    <w:name w:val="Font Style13"/>
    <w:basedOn w:val="Carpredefinitoparagrafo"/>
    <w:uiPriority w:val="99"/>
    <w:rsid w:val="007F2FF5"/>
    <w:rPr>
      <w:rFonts w:ascii="Times New Roman" w:hAnsi="Times New Roman" w:cs="Times New Roman"/>
      <w:sz w:val="16"/>
      <w:szCs w:val="16"/>
    </w:rPr>
  </w:style>
  <w:style w:type="character" w:styleId="Enfasigrassetto">
    <w:name w:val="Strong"/>
    <w:basedOn w:val="Carpredefinitoparagrafo"/>
    <w:uiPriority w:val="99"/>
    <w:qFormat/>
    <w:rsid w:val="007F2FF5"/>
    <w:rPr>
      <w:rFonts w:cs="Times New Roman"/>
      <w:b/>
      <w:bCs/>
    </w:rPr>
  </w:style>
  <w:style w:type="paragraph" w:customStyle="1" w:styleId="ak">
    <w:name w:val="ak"/>
    <w:basedOn w:val="Normale"/>
    <w:uiPriority w:val="99"/>
    <w:rsid w:val="007F2FF5"/>
    <w:pPr>
      <w:spacing w:before="100" w:beforeAutospacing="1" w:after="100" w:afterAutospacing="1" w:line="240" w:lineRule="auto"/>
    </w:pPr>
    <w:rPr>
      <w:rFonts w:ascii="Times New Roman" w:eastAsia="Times New Roman" w:hAnsi="Times New Roman" w:cs="Times New Roman"/>
      <w:b/>
      <w:bCs/>
      <w:sz w:val="24"/>
      <w:szCs w:val="24"/>
      <w:lang w:eastAsia="it-IT"/>
    </w:rPr>
  </w:style>
  <w:style w:type="character" w:styleId="Collegamentoipertestuale">
    <w:name w:val="Hyperlink"/>
    <w:basedOn w:val="Carpredefinitoparagrafo"/>
    <w:uiPriority w:val="99"/>
    <w:unhideWhenUsed/>
    <w:rsid w:val="008C3B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4511">
      <w:bodyDiv w:val="1"/>
      <w:marLeft w:val="0"/>
      <w:marRight w:val="0"/>
      <w:marTop w:val="0"/>
      <w:marBottom w:val="0"/>
      <w:divBdr>
        <w:top w:val="none" w:sz="0" w:space="0" w:color="auto"/>
        <w:left w:val="none" w:sz="0" w:space="0" w:color="auto"/>
        <w:bottom w:val="none" w:sz="0" w:space="0" w:color="auto"/>
        <w:right w:val="none" w:sz="0" w:space="0" w:color="auto"/>
      </w:divBdr>
    </w:div>
    <w:div w:id="763455105">
      <w:bodyDiv w:val="1"/>
      <w:marLeft w:val="0"/>
      <w:marRight w:val="0"/>
      <w:marTop w:val="0"/>
      <w:marBottom w:val="0"/>
      <w:divBdr>
        <w:top w:val="none" w:sz="0" w:space="0" w:color="auto"/>
        <w:left w:val="none" w:sz="0" w:space="0" w:color="auto"/>
        <w:bottom w:val="none" w:sz="0" w:space="0" w:color="auto"/>
        <w:right w:val="none" w:sz="0" w:space="0" w:color="auto"/>
      </w:divBdr>
    </w:div>
    <w:div w:id="1422873883">
      <w:bodyDiv w:val="1"/>
      <w:marLeft w:val="0"/>
      <w:marRight w:val="0"/>
      <w:marTop w:val="0"/>
      <w:marBottom w:val="0"/>
      <w:divBdr>
        <w:top w:val="none" w:sz="0" w:space="0" w:color="auto"/>
        <w:left w:val="none" w:sz="0" w:space="0" w:color="auto"/>
        <w:bottom w:val="none" w:sz="0" w:space="0" w:color="auto"/>
        <w:right w:val="none" w:sz="0" w:space="0" w:color="auto"/>
      </w:divBdr>
    </w:div>
    <w:div w:id="1644385375">
      <w:bodyDiv w:val="1"/>
      <w:marLeft w:val="0"/>
      <w:marRight w:val="0"/>
      <w:marTop w:val="0"/>
      <w:marBottom w:val="0"/>
      <w:divBdr>
        <w:top w:val="none" w:sz="0" w:space="0" w:color="auto"/>
        <w:left w:val="none" w:sz="0" w:space="0" w:color="auto"/>
        <w:bottom w:val="none" w:sz="0" w:space="0" w:color="auto"/>
        <w:right w:val="none" w:sz="0" w:space="0" w:color="auto"/>
      </w:divBdr>
    </w:div>
    <w:div w:id="170413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wikipedia.org/wiki/A_qu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FBF91-6250-4194-895F-8D77349F9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2278</Words>
  <Characters>12990</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Giuliana La Villa</dc:creator>
  <cp:keywords/>
  <dc:description/>
  <cp:lastModifiedBy>Lorenzo Fascione</cp:lastModifiedBy>
  <cp:revision>10</cp:revision>
  <cp:lastPrinted>2017-12-18T16:16:00Z</cp:lastPrinted>
  <dcterms:created xsi:type="dcterms:W3CDTF">2022-03-20T11:28:00Z</dcterms:created>
  <dcterms:modified xsi:type="dcterms:W3CDTF">2022-03-31T10:16:00Z</dcterms:modified>
</cp:coreProperties>
</file>