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1f4e79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4e79"/>
          <w:rtl w:val="0"/>
        </w:rPr>
        <w:t xml:space="preserve">RAG 시스템 백엔드 핵심 로직 설명서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본 문서는 법률 문서에 특화된 Retrieval-Augmented Generation(RAG) 시스템의 백엔드 파이프라인 중 핵심 로직에 대한 설계 및 구현 기술 설명서입니다. 단위테스트 결과서를 기반으로 도출된 핵심 모듈의 동작 원리와 예외 처리 구조를 상세히 기술합니다.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e74b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4b5"/>
          <w:rtl w:val="0"/>
        </w:rPr>
        <w:t xml:space="preserve">1. 개요 (Overview)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문서파일 업로드 후 청킹및요약+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대용량 법률 데이터의 전처리, 정제, 임베딩, 그리고 데이터베이스(벡터 DB 및 RDB) 간의 정합성 보장을 담당하는 백엔드 인프라의 핵심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을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서술합니다.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e74b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4b5"/>
          <w:rtl w:val="0"/>
        </w:rPr>
        <w:t xml:space="preserve">2. 핵심 로직 상세 분석 (Core Logic Analysis)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41719c"/>
        </w:rPr>
      </w:pP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2.1. </w:t>
      </w:r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업로드 파일 확장자별 텍스트추출 </w:t>
      </w:r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알고리즘 (UT-</w:t>
      </w:r>
      <w:r w:rsidDel="00000000" w:rsidR="00000000" w:rsidRPr="00000000">
        <w:rPr>
          <w:color w:val="41719c"/>
          <w:rtl w:val="0"/>
        </w:rPr>
        <w:t xml:space="preserve">DPP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업로드 파일마다 텍스트 추출 방식은 pdf로 변환후 텍스트추출하는 로직입니다 만 hwp,hwpx는 rhwp를 활용하여 ocr거치지않고 텍스트추출하게됩니다.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UT-DPP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함수 및 클래스/변수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detect_doc_type()</w:t>
            </w: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, extract_text_from_file(),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구현 핵심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확장자마다 분기별로 나뉘게 됩니다. 텍스트 추출하는 부분은 확장자마다 다르나 hwp와 txt파일을 제외한 파일들은 pdf로 변환후 pdf문서에서 텍스트추출하게됩니다.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1719c"/>
        </w:rPr>
      </w:pP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2.2. </w:t>
      </w:r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PDF변환후 텍스트 추출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(UT-</w:t>
      </w:r>
      <w:r w:rsidDel="00000000" w:rsidR="00000000" w:rsidRPr="00000000">
        <w:rPr>
          <w:color w:val="41719c"/>
          <w:rtl w:val="0"/>
        </w:rPr>
        <w:t xml:space="preserve">OCR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PDF로 변환을 한후 텍스트추출하는 과정입니다.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UT-</w:t>
            </w:r>
            <w:r w:rsidDel="00000000" w:rsidR="00000000" w:rsidRPr="00000000">
              <w:rPr>
                <w:rtl w:val="0"/>
              </w:rPr>
              <w:t xml:space="preserve">OCR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함수 및 클래스/변수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process_pdf(),extract_native_blocks(),extract_image_regions(),remove_duplicate_ocr()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변수</w:t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FLAGS_use_mkldnn,FLAGS_use_onednn, FLAGS_enable_pir_api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구현 핵심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pdf로 변환된 문서파일을 이미지,텍스트 구분해서 나눠서 처리합니다. 이미지에서 나온 텍스트가 기존에 추출된 텍스트와 중복이있다면 중복을 없애고 텍스트와 이미지에서 추출된 텍스트와 합칩니다. 그리고 페이지별 텍스트를 만들어서 결과값을 저장합니다.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1719c"/>
        </w:rPr>
      </w:pP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2.3. </w:t>
      </w:r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법률 특화 구조화 및 문맥 상속 청킹 흐름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(UT-</w:t>
      </w:r>
      <w:r w:rsidDel="00000000" w:rsidR="00000000" w:rsidRPr="00000000">
        <w:rPr>
          <w:color w:val="41719c"/>
          <w:rtl w:val="0"/>
        </w:rPr>
        <w:t xml:space="preserve">DPL, UT-CHK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불필요한 기호와 괄호를 정제한뒤 법률문서의 고유구조인 조단위로 청킹을 하는 로직입니다.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UT-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DPL계열 및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UT-C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HK계열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핵심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함수 및 클래스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클래스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Chunk,ChunkConfig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i w:val="1"/>
                <w:iCs w:val="1"/>
                <w:shd w:fill="f9f9f9" w:val="clear"/>
                <w:rtl w:val="0"/>
              </w:rPr>
              <w:t xml:space="preserve">extract</w:t>
            </w: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_article()</w:t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변수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_RE_LEGAL_SECTIONS,_RE_ARTICLE_HEADER,_RE_PURE_ARTICLE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75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use_law_structure:bool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구현 핵심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본문의 조(</w:t>
            </w:r>
            <w:r w:rsidDel="00000000" w:rsidR="00000000" w:rsidRPr="00000000">
              <w:rPr>
                <w:color w:val="188038"/>
                <w:rtl w:val="0"/>
              </w:rPr>
              <w:t xml:space="preserve">Article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단위를 식별하여 청킹을 수행합니다. 정규식을 통해 본문 내에서 조 경계를 찾아 분할하며, 분할된 청크에는 '법령명 + 제1조' 형식으로 상위 문맥을 결합하여 추출합니다. 또한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use_law_structure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변수값에 따라 법률 문서 구조일 때와 일반 문서일 때의 청킹 알고리즘을 분기하여 유연하게 대응합니다.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41719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41719c"/>
        </w:rPr>
      </w:pP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2.4.</w:t>
      </w:r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 임베딩및 인덱스 배치 흐름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(UT-</w:t>
      </w:r>
      <w:r w:rsidDel="00000000" w:rsidR="00000000" w:rsidRPr="00000000">
        <w:rPr>
          <w:color w:val="41719c"/>
          <w:rtl w:val="0"/>
        </w:rPr>
        <w:t xml:space="preserve">EMB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, UT-</w:t>
      </w:r>
      <w:r w:rsidDel="00000000" w:rsidR="00000000" w:rsidRPr="00000000">
        <w:rPr>
          <w:color w:val="41719c"/>
          <w:rtl w:val="0"/>
        </w:rPr>
        <w:t xml:space="preserve">IDX</w:t>
      </w:r>
      <w:r w:rsidDel="00000000" w:rsidR="00000000" w:rsidRPr="00000000">
        <w:rPr>
          <w:rFonts w:ascii="Arial" w:cs="Arial" w:eastAsia="Arial" w:hAnsi="Arial"/>
          <w:color w:val="41719c"/>
          <w:rtl w:val="0"/>
        </w:rPr>
        <w:t xml:space="preserve">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고성능 RAG 구현을 위해 Dense(밀집) 및 Sparse(희소) 임베딩을 동시에 생성합니다. Sparse 가중치 연산 시 노이즈를 제어하기 위해 특정 임계값(SPARSE_THRESHOLD) 이하의 값은 필터링하고 이를 다시 정규화(Normalization)합니다. 이후 대용량 벡터 업서트 시 부하를 막기 위해 데이터를 적정 크기의 배치로 분할(_upsert_in_batches)합니다.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hd w:fill="auto" w:val="clear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  <w:t xml:space="preserve">T-EMB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UT-</w:t>
            </w:r>
            <w:r w:rsidDel="00000000" w:rsidR="00000000" w:rsidRPr="00000000">
              <w:rPr>
                <w:rtl w:val="0"/>
              </w:rPr>
              <w:t xml:space="preserve">IDX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함수 및 클래스/변수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0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0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_parse_sparse(),_upsert_in_batches(),embed_texts(),build_pinecone_vectors(),</w:t>
            </w: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sync_public_if_newer()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0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변수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0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SPARSE_THRESHOLD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00" w:lineRule="auto"/>
              <w:ind w:left="0" w:right="75" w:firstLine="0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hd w:fill="auto" w:val="clear"/>
                <w:rtl w:val="0"/>
              </w:rPr>
              <w:t xml:space="preserve">구현 핵심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Dense와 Sparse 두 가지 형태의 하이브리드 벡터값으로 임베딩을 수행합니다. Sparse 가중치 연산 시 노이즈를 제거하기 위해 </w:t>
            </w:r>
            <w:r w:rsidDel="00000000" w:rsidR="00000000" w:rsidRPr="00000000">
              <w:rPr>
                <w:rFonts w:ascii="Courier" w:cs="Courier" w:eastAsia="Courier" w:hAnsi="Courier"/>
                <w:color w:val="188038"/>
                <w:shd w:fill="f9f9f9" w:val="clear"/>
                <w:rtl w:val="0"/>
              </w:rPr>
              <w:t xml:space="preserve">SPARSE_THRESHOLD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이하의 값은 필터링한 후 정규화(Normalization) 처리를 거치며, 최종적으로 대용량 벡터 업서트 시 발생할 수 있는 인프라 부하를 방지하기 위해 데이터를 적정 크기의 배치 단위(</w:t>
            </w:r>
            <w:r w:rsidDel="00000000" w:rsidR="00000000" w:rsidRPr="00000000">
              <w:rPr>
                <w:color w:val="188038"/>
                <w:rtl w:val="0"/>
              </w:rPr>
              <w:t xml:space="preserve">_upsert_in_batches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)로 분할하여 처리합니다.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300" w:lineRule="auto"/>
        <w:rPr>
          <w:color w:val="41719c"/>
        </w:rPr>
      </w:pPr>
      <w:bookmarkStart w:colFirst="0" w:colLast="0" w:name="_qj3aefiuaf0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spacing w:line="300" w:lineRule="auto"/>
        <w:rPr>
          <w:color w:val="41719c"/>
        </w:rPr>
      </w:pPr>
      <w:bookmarkStart w:colFirst="0" w:colLast="0" w:name="_3pigpgs7u4j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line="300" w:lineRule="auto"/>
        <w:rPr>
          <w:color w:val="41719c"/>
        </w:rPr>
      </w:pPr>
      <w:bookmarkStart w:colFirst="0" w:colLast="0" w:name="_ws81kqpez5x7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line="300" w:lineRule="auto"/>
        <w:rPr>
          <w:color w:val="41719c"/>
        </w:rPr>
      </w:pPr>
      <w:bookmarkStart w:colFirst="0" w:colLast="0" w:name="_rs84ak18ca0m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2.5. 인덱스 업서트 및 유저나 공용 네임스페이스흐름(UT-CLI, UT-UPS)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외부 벡터 DB(Pinecone) 커넥션의 오버헤드를 막기 위해 싱글톤(</w:t>
      </w:r>
      <w:r w:rsidDel="00000000" w:rsidR="00000000" w:rsidRPr="00000000">
        <w:rPr>
          <w:rtl w:val="0"/>
        </w:rPr>
        <w:t xml:space="preserve">Singleton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패턴으로 인스턴스 생성을 1회로 제한하고, 네임스페이스 격리 및 하이브리드 검색 가중치(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alpha 스케일링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제어하는것.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20" w:before="120" w:line="3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20" w:before="120" w:line="3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="300" w:lineRule="auto"/>
              <w:rPr>
                <w:vertAlign w:val="subscript"/>
              </w:rPr>
            </w:pPr>
            <w:r w:rsidDel="00000000" w:rsidR="00000000" w:rsidRPr="00000000">
              <w:rPr>
                <w:rtl w:val="0"/>
              </w:rPr>
              <w:t xml:space="preserve">UT-CLI,  UT-UPS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함수 및 클래스/변수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5F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get_index(),delete_by_document_id,delete_all(),delete_by_ids(),upsert_dataset()</w:t>
            </w:r>
          </w:p>
          <w:p w:rsidR="00000000" w:rsidDel="00000000" w:rsidP="00000000" w:rsidRDefault="00000000" w:rsidRPr="00000000" w14:paraId="00000060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메서드</w:t>
            </w:r>
          </w:p>
          <w:p w:rsidR="00000000" w:rsidDel="00000000" w:rsidP="00000000" w:rsidRDefault="00000000" w:rsidRPr="00000000" w14:paraId="00000061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db.rollback()</w:t>
            </w:r>
          </w:p>
          <w:p w:rsidR="00000000" w:rsidDel="00000000" w:rsidP="00000000" w:rsidRDefault="00000000" w:rsidRPr="00000000" w14:paraId="00000062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변수</w:t>
            </w:r>
          </w:p>
          <w:p w:rsidR="00000000" w:rsidDel="00000000" w:rsidP="00000000" w:rsidRDefault="00000000" w:rsidRPr="00000000" w14:paraId="00000063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alpha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핵심 로직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벡터 DB(Pinecone) 커넥션 오버헤드를 막기 위해 싱글턴(</w:t>
            </w:r>
            <w:r w:rsidDel="00000000" w:rsidR="00000000" w:rsidRPr="00000000">
              <w:rPr>
                <w:color w:val="188038"/>
                <w:rtl w:val="0"/>
              </w:rPr>
              <w:t xml:space="preserve">Singleton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패턴으로 인스턴스 생성을 1회로 제한하고,</w:t>
            </w:r>
            <w:r w:rsidDel="00000000" w:rsidR="00000000" w:rsidRPr="00000000">
              <w:rPr>
                <w:color w:val="188038"/>
                <w:rtl w:val="0"/>
              </w:rPr>
              <w:t xml:space="preserve"> public/user_{user_id}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네임스페이스 격리로 공개·사용자 벡터를 분리합니다. 하이브리드 검색 시 </w:t>
            </w:r>
            <w:r w:rsidDel="00000000" w:rsidR="00000000" w:rsidRPr="00000000">
              <w:rPr>
                <w:color w:val="188038"/>
                <w:rtl w:val="0"/>
              </w:rPr>
              <w:t xml:space="preserve">dense × alpha, sparse × (1-alpha)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스케일링으로 검색 가중치를 제어하며, 빈 ID 리스트 전달 시 Pinecone API 호출 없이 조기 리턴합니다. 대량 청크 업서트 시 Pinecone upsert가 실패하면 RDB(</w:t>
            </w:r>
            <w:r w:rsidDel="00000000" w:rsidR="00000000" w:rsidRPr="00000000">
              <w:rPr>
                <w:color w:val="188038"/>
                <w:rtl w:val="0"/>
              </w:rPr>
              <w:t xml:space="preserve">PostgreSQL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)에 삽입된 레코드를 즉시 롤백해 양측 데이터 정합성을 보장합니다.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spacing w:line="300" w:lineRule="auto"/>
        <w:rPr>
          <w:color w:val="41719c"/>
        </w:rPr>
      </w:pPr>
      <w:bookmarkStart w:colFirst="0" w:colLast="0" w:name="_31lot7yml5o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line="300" w:lineRule="auto"/>
        <w:rPr>
          <w:color w:val="41719c"/>
        </w:rPr>
      </w:pPr>
      <w:bookmarkStart w:colFirst="0" w:colLast="0" w:name="_xqa1lijhv47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line="300" w:lineRule="auto"/>
        <w:rPr>
          <w:color w:val="41719c"/>
        </w:rPr>
      </w:pPr>
      <w:bookmarkStart w:colFirst="0" w:colLast="0" w:name="_6svddhmbkuf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line="300" w:lineRule="auto"/>
        <w:rPr>
          <w:color w:val="41719c"/>
        </w:rPr>
      </w:pPr>
      <w:bookmarkStart w:colFirst="0" w:colLast="0" w:name="_cupq7gnfuw1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spacing w:line="300" w:lineRule="auto"/>
        <w:rPr>
          <w:color w:val="41719c"/>
        </w:rPr>
      </w:pPr>
      <w:bookmarkStart w:colFirst="0" w:colLast="0" w:name="_xwsf81e1kfgf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2.6.데이터셋의 흐름(UT-CCR + UT-CDS)</w:t>
      </w:r>
    </w:p>
    <w:p w:rsidR="00000000" w:rsidDel="00000000" w:rsidP="00000000" w:rsidRDefault="00000000" w:rsidRPr="00000000" w14:paraId="0000006C">
      <w:pPr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벡터DB에 미리 적재하는 데이터셋의 흐름으로 chunk_dataset에 청크텍스트들을 적재하며, vector_id값으로 조회해 삭제하는 로직입니다.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="3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="3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UT-CCR + UT-CDS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함수 및 클래스/변수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73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get_chunks_by_document(),create_chunks_bulk(),delete_chunks_from_rdb(), create_chunk_dataset(),</w:t>
            </w:r>
          </w:p>
          <w:p w:rsidR="00000000" w:rsidDel="00000000" w:rsidP="00000000" w:rsidRDefault="00000000" w:rsidRPr="00000000" w14:paraId="00000074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get_dataset_chunk_by_vector_id(),</w:t>
            </w:r>
          </w:p>
          <w:p w:rsidR="00000000" w:rsidDel="00000000" w:rsidP="00000000" w:rsidRDefault="00000000" w:rsidRPr="00000000" w14:paraId="00000075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update_chunk_dataset_text(),delete_dataset_chunk_by_vector_id()</w:t>
            </w:r>
          </w:p>
          <w:p w:rsidR="00000000" w:rsidDel="00000000" w:rsidP="00000000" w:rsidRDefault="00000000" w:rsidRPr="00000000" w14:paraId="00000076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변수</w:t>
            </w:r>
          </w:p>
          <w:p w:rsidR="00000000" w:rsidDel="00000000" w:rsidP="00000000" w:rsidRDefault="00000000" w:rsidRPr="00000000" w14:paraId="00000077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_parse_law_date(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hd w:fill="f9f9f9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핵심 로직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관계형 DB(PostgreSQL)에 청크 데이터를 저장할 때 사용자 업로드 청크(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테이블, UT-CCR)와 사전 로드 데이터셋 청크(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chunk_dataset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테이블, UT-CDS)를 분리하여 관리합니다. 두 테이블 모두 삽입 전 입력 길이 불일치 시 DB 호출 없이 즉시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ValueError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발생시키며,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db.commit()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실패 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db.rollback()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을 호출해 부분 삽입을 방지합니다. 날짜 필드(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law_date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YYYY-MM-DD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포맷만 허용하고 잘못된 포맷은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폴백하며, UUID 기반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vector_id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Pinecone과의 참조 정합성을 유지합니다.</w:t>
            </w:r>
          </w:p>
        </w:tc>
      </w:tr>
    </w:tbl>
    <w:p w:rsidR="00000000" w:rsidDel="00000000" w:rsidP="00000000" w:rsidRDefault="00000000" w:rsidRPr="00000000" w14:paraId="0000007B">
      <w:pPr>
        <w:spacing w:after="225" w:lineRule="auto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line="300" w:lineRule="auto"/>
        <w:rPr>
          <w:color w:val="41719c"/>
        </w:rPr>
      </w:pPr>
      <w:bookmarkStart w:colFirst="0" w:colLast="0" w:name="_5kckbbu879in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41719c"/>
          <w:rtl w:val="0"/>
        </w:rPr>
        <w:t xml:space="preserve">2.7.요약청킹 텍스트 합본(UT-SUM)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추출된 텍스트를 요약 텍스트를 만들기위함으로 3개로 분할하여 진행합니다. 앞단,중간,마지막 최종카테고리또한 이과정에서 나오게됩니다.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d9d9d9" w:space="0" w:sz="6" w:val="single"/>
          <w:left w:color="d9d9d9" w:space="0" w:sz="6" w:val="single"/>
          <w:bottom w:color="d9d9d9" w:space="0" w:sz="6" w:val="single"/>
          <w:right w:color="d9d9d9" w:space="0" w:sz="6" w:val="single"/>
          <w:insideH w:color="d9d9d9" w:space="0" w:sz="6" w:val="single"/>
          <w:insideV w:color="d9d9d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120" w:before="120" w:line="3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20" w:before="120" w:line="300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상세 내용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관련 테스트 ID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 UT-SUM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핵심 함수 및 클래스/변수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함수</w:t>
            </w:r>
          </w:p>
          <w:p w:rsidR="00000000" w:rsidDel="00000000" w:rsidP="00000000" w:rsidRDefault="00000000" w:rsidRPr="00000000" w14:paraId="00000084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summarize(), summarize_document(),_sample_chunks(),</w:t>
            </w:r>
          </w:p>
          <w:p w:rsidR="00000000" w:rsidDel="00000000" w:rsidP="00000000" w:rsidRDefault="00000000" w:rsidRPr="00000000" w14:paraId="00000085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_build_sample_text(),_extract_reviased_date_regex(),_parse_response()</w:t>
            </w:r>
          </w:p>
          <w:p w:rsidR="00000000" w:rsidDel="00000000" w:rsidP="00000000" w:rsidRDefault="00000000" w:rsidRPr="00000000" w14:paraId="00000086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변수</w:t>
            </w:r>
          </w:p>
          <w:p w:rsidR="00000000" w:rsidDel="00000000" w:rsidP="00000000" w:rsidRDefault="00000000" w:rsidRPr="00000000" w14:paraId="00000087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Fonts w:ascii="Courier" w:cs="Courier" w:eastAsia="Courier" w:hAnsi="Courier"/>
                <w:shd w:fill="f9f9f9" w:val="clear"/>
                <w:rtl w:val="0"/>
              </w:rPr>
              <w:t xml:space="preserve">MAX_SAMPLE_CHUNKS,MAX_ANALYSIS_CHARS, LAW_CATEGORIES,LAW_UNSTRUCTURED</w:t>
            </w:r>
          </w:p>
          <w:p w:rsidR="00000000" w:rsidDel="00000000" w:rsidP="00000000" w:rsidRDefault="00000000" w:rsidRPr="00000000" w14:paraId="00000088">
            <w:pPr>
              <w:spacing w:after="75" w:before="75" w:line="300" w:lineRule="auto"/>
              <w:ind w:right="75"/>
              <w:rPr>
                <w:rFonts w:ascii="Courier" w:cs="Courier" w:eastAsia="Courier" w:hAnsi="Courier"/>
                <w:shd w:fill="f9f9f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120" w:before="120" w:line="30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구현 핵심 로직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추출된 문서 텍스트를 LLM에 전달하기 전, 토큰 비용 절감을 위해 전체 청크 중 앞 40% / 중간 20% / 뒤 40% 비율로 대표 청크를 샘플링하고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MAX_ANALYSIS_CHARS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이내로 절단해 분석용 텍스트를 조립합니다. 로컬 LLM(Ollama)을 통해 문서 카테고리와 요약을 추출하며, 카테고리가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LAW_CATEGORIES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(법령·규정 / 판결문·결정문 / 계약서·협약서/행정문서·공문)에 해당할 경우에만 청킹·임베딩을 진행합니다. 개정일은 LLM에 의존하지 않고 정규식으로 키워드(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개정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시행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등) 주변을 우선 탐색해 추출하며, LLM 응답 실패 시에도 정규식으로 추출한 날짜는 보존합니다.</w:t>
            </w:r>
          </w:p>
        </w:tc>
      </w:tr>
    </w:tbl>
    <w:p w:rsidR="00000000" w:rsidDel="00000000" w:rsidP="00000000" w:rsidRDefault="00000000" w:rsidRPr="00000000" w14:paraId="0000008B">
      <w:pPr>
        <w:spacing w:after="225" w:lineRule="auto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color w:val="2e74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e74b5"/>
          <w:rtl w:val="0"/>
        </w:rPr>
        <w:t xml:space="preserve">3. 성과 및 결론 (Achievements &amp; Conclusion)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안정성 향상: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네트워크 장애 및 대량 데이터 삽입 실패 조건 검증을 통한 예외 처리율 100% 달성.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품질 최적화: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법률 특화 계층 파싱을 통해 RAG 컨텍스트 반환의 정확도 및 모델 답변 노이즈 대폭 완화.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비용 효율화: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 외부 API 커넥션 싱글턴화 및 불필요 Sparse 임베딩 필터링으로 인프라 오버헤드 최적화.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처리 범용성 확보: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PDF·PPTX·DOCX·HWP·TXT 등 다양한 포맷의 텍스트 추출 경로를 단위 테스트로 검증을하고, Native 텍스트와 OCR 결과의 중복 제거 로직을 확인함으로써 포맷 무관 안정적 텍스트 추출 파이프라인을 완성.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>
          <w:rFonts w:ascii="Arimo" w:cs="Arimo" w:eastAsia="Arimo" w:hAnsi="Arimo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분석 신뢰성 강화: 많은 양의 토큰 사용을 줄이기위해 컨텍스트 샘플링 기반을 통해서 토큰을 절감하였고, 정규식 기반 개정일 독립적으로 추출, LLM 응답 실패시 날짜값은 보존하게되며, LLM의존도를 낮추는 방어 로직을 단위테스트로 검증해서 요약 파이프라인의 신뢰성을 확보하였습니다.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