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i领域100个活跃公众号博主深度研究报告"/>
    <w:p>
      <w:pPr>
        <w:pStyle w:val="Heading1"/>
      </w:pPr>
      <w:r>
        <w:t xml:space="preserve">AI领域100个活跃公众号博主深度研究报告</w:t>
      </w:r>
    </w:p>
    <w:p>
      <w:pPr>
        <w:pStyle w:val="BlockText"/>
      </w:pPr>
      <w:r>
        <w:rPr>
          <w:bCs/>
          <w:b/>
        </w:rPr>
        <w:t xml:space="preserve">研究对象</w:t>
      </w:r>
      <w:r>
        <w:t xml:space="preserve">：中国AI领域100个活跃微信公众号（2022-2025年）</w:t>
      </w:r>
      <w:r>
        <w:t xml:space="preserve"> </w:t>
      </w:r>
      <w:r>
        <w:rPr>
          <w:bCs/>
          <w:b/>
        </w:rPr>
        <w:t xml:space="preserve">数据来源</w:t>
      </w:r>
      <w:r>
        <w:t xml:space="preserve">：基于公众号基因档案的高保真模拟数据集，共49,973篇文章</w:t>
      </w:r>
      <w:r>
        <w:t xml:space="preserve"> </w:t>
      </w:r>
      <w:r>
        <w:rPr>
          <w:bCs/>
          <w:b/>
        </w:rPr>
        <w:t xml:space="preserve">研究方法</w:t>
      </w:r>
      <w:r>
        <w:t xml:space="preserve">：主题演化分析、情感周期分析、原创性检测、影响力网络、洞见质量评估</w:t>
      </w:r>
      <w:r>
        <w:t xml:space="preserve"> </w:t>
      </w:r>
      <w:r>
        <w:rPr>
          <w:bCs/>
          <w:b/>
        </w:rPr>
        <w:t xml:space="preserve">报告日期</w:t>
      </w:r>
      <w:r>
        <w:t xml:space="preserve">：2026年4月</w:t>
      </w:r>
    </w:p>
    <w:p>
      <w:r>
        <w:pict>
          <v:rect style="width:0;height:1.5pt" o:hralign="center" o:hrstd="t" o:hr="t"/>
        </w:pict>
      </w:r>
    </w:p>
    <w:bookmarkStart w:id="22" w:name="一核心发现摘要"/>
    <w:p>
      <w:pPr>
        <w:pStyle w:val="Heading2"/>
      </w:pPr>
      <w:r>
        <w:t xml:space="preserve">一、核心发现摘要</w:t>
      </w:r>
    </w:p>
    <w:bookmarkStart w:id="20" w:name="研究假设验证结果"/>
    <w:p>
      <w:pPr>
        <w:pStyle w:val="Heading3"/>
      </w:pPr>
      <w:r>
        <w:t xml:space="preserve">1.1 研究假设验证结果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少数原创节点产生观点，多数号二次分发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头部媒体不可替代性反而低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中等体量号原创性最高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情感周期与事件强相关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公众号是投资先行指标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待验证</w:t>
            </w:r>
            <w:r>
              <w:t xml:space="preserve">（需真实融资数据）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0"/>
    <w:bookmarkStart w:id="21" w:name="关键数据"/>
    <w:p>
      <w:pPr>
        <w:pStyle w:val="Heading3"/>
      </w:pPr>
      <w:r>
        <w:t xml:space="preserve">1.2 关键数据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总文章数</w:t>
      </w:r>
      <w:r>
        <w:t xml:space="preserve">：49,973篇（2022.1 - 2025.4）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话题集中度</w:t>
      </w:r>
      <w:r>
        <w:t xml:space="preserve">：</w:t>
      </w:r>
      <w:r>
        <w:t xml:space="preserve">“</w:t>
      </w:r>
      <w:r>
        <w:t xml:space="preserve">大模型</w:t>
      </w:r>
      <w:r>
        <w:t xml:space="preserve">”</w:t>
      </w:r>
      <w:r>
        <w:t xml:space="preserve">话题占比持续最高，但”Agent”在2025年Q1快速上升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情感分布</w:t>
      </w:r>
      <w:r>
        <w:t xml:space="preserve">：乐观/亢奋 32.5%，中性 58.7%，悲观/谨慎 8.8%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原创性</w:t>
      </w:r>
      <w:r>
        <w:t xml:space="preserve">：深度原创占23.6%，半原创68.3%，搬运/整合8.1%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二八定律</w:t>
      </w:r>
      <w:r>
        <w:t xml:space="preserve">：TOP20个号（20%）贡献24%的洞见指数（集中度1.2x）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话题演化分析"/>
    <w:p>
      <w:pPr>
        <w:pStyle w:val="Heading2"/>
      </w:pPr>
      <w:r>
        <w:t xml:space="preserve">二、话题演化分析</w:t>
      </w:r>
    </w:p>
    <w:bookmarkStart w:id="23" w:name="技术范式迁移时间线"/>
    <w:p>
      <w:pPr>
        <w:pStyle w:val="Heading3"/>
      </w:pPr>
      <w:r>
        <w:t xml:space="preserve">2.1 技术范式迁移时间线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范式转换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最先捕捉到的号类型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从CNN到Transformer主导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2022Q2-Q3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学术号（PaperWeekly、AINLP）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从模型研究到Prompt工程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个人KOL（Write Prompt、宝玉）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从ChatBot到Agent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2023Q4-2025Q1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工具类（特工宇宙、赛博禅心）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从通用到垂直落地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2024全年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智库类（甲子光年、智能涌现）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从闭源到开源冲击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全生态响应（DeepSeek效应）</w:t>
            </w:r>
          </w:p>
        </w:tc>
      </w:tr>
    </w:tbl>
    <w:bookmarkEnd w:id="23"/>
    <w:bookmarkStart w:id="24" w:name="话题热力图解读"/>
    <w:p>
      <w:pPr>
        <w:pStyle w:val="Heading3"/>
      </w:pPr>
      <w:r>
        <w:t xml:space="preserve">2.2 话题热力图解读</w:t>
      </w:r>
    </w:p>
    <w:p>
      <w:pPr>
        <w:pStyle w:val="FirstParagraph"/>
      </w:pPr>
      <w:r>
        <w:t xml:space="preserve">“</w:t>
      </w:r>
      <w:r>
        <w:t xml:space="preserve">大模型</w:t>
      </w:r>
      <w:r>
        <w:t xml:space="preserve">”</w:t>
      </w:r>
      <w:r>
        <w:t xml:space="preserve">话题从2022Q4（ChatGPT发布）开始持续高热，贯穿整个周期。</w:t>
      </w:r>
      <w:r>
        <w:t xml:space="preserve"> </w:t>
      </w:r>
      <w:r>
        <w:t xml:space="preserve">“</w:t>
      </w:r>
      <w:r>
        <w:t xml:space="preserve">AIGC</w:t>
      </w:r>
      <w:r>
        <w:t xml:space="preserve">”</w:t>
      </w:r>
      <w:r>
        <w:t xml:space="preserve">在2023年Q2-Q3达到峰值（Sora发布后），随后回落。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在2025年Q1因Manus事件出现爆发式增长。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情感周期分析"/>
    <w:p>
      <w:pPr>
        <w:pStyle w:val="Heading2"/>
      </w:pPr>
      <w:r>
        <w:t xml:space="preserve">三、情感周期分析</w:t>
      </w:r>
    </w:p>
    <w:bookmarkStart w:id="26" w:name="情绪三阶段周期"/>
    <w:p>
      <w:pPr>
        <w:pStyle w:val="Heading3"/>
      </w:pPr>
      <w:r>
        <w:t xml:space="preserve">3.1 情绪”三阶段周期”</w:t>
      </w:r>
    </w:p>
    <w:p>
      <w:pPr>
        <w:pStyle w:val="FirstParagraph"/>
      </w:pPr>
      <w:r>
        <w:t xml:space="preserve">每次重大技术发布后，公众号生态呈现清晰的</w:t>
      </w:r>
      <w:r>
        <w:rPr>
          <w:bCs/>
          <w:b/>
        </w:rPr>
        <w:t xml:space="preserve">亢奋-冷静-再亢奋</w:t>
      </w:r>
      <w:r>
        <w:t xml:space="preserve">周期：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亢奋期</w:t>
      </w:r>
      <w:r>
        <w:t xml:space="preserve">（发布后1-2周）：乐观指数飙升至0.6-0.7，爆款文章激增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冷静期</w:t>
      </w:r>
      <w:r>
        <w:t xml:space="preserve">（发布后3-8周）：回归中性，质疑和深度分析文章增加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再启动期</w:t>
      </w:r>
      <w:r>
        <w:t xml:space="preserve">（下一个事件前）：悲观文章占比上升，等待新刺激</w:t>
      </w:r>
    </w:p>
    <w:bookmarkEnd w:id="26"/>
    <w:bookmarkStart w:id="27" w:name="事件响应速度"/>
    <w:p>
      <w:pPr>
        <w:pStyle w:val="Heading3"/>
      </w:pPr>
      <w:r>
        <w:t xml:space="preserve">3.2 事件响应速度</w:t>
      </w:r>
    </w:p>
    <w:p>
      <w:pPr>
        <w:pStyle w:val="FirstParagraph"/>
      </w:pPr>
      <w:r>
        <w:t xml:space="preserve">所有重大事件（ChatGPT、GPT-4、Sora、DeepSeek）后，发文量均增加20-30%。</w:t>
      </w:r>
      <w:r>
        <w:t xml:space="preserve"> </w:t>
      </w:r>
      <w:r>
        <w:t xml:space="preserve">响应最快的事件：GPT-4发布、DeepSeek R1爆火（国内生态最敏感）。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原创性分析"/>
    <w:p>
      <w:pPr>
        <w:pStyle w:val="Heading2"/>
      </w:pPr>
      <w:r>
        <w:t xml:space="preserve">四、原创性分析</w:t>
      </w:r>
    </w:p>
    <w:bookmarkStart w:id="29" w:name="粉丝量与原创性的倒u型关系"/>
    <w:p>
      <w:pPr>
        <w:pStyle w:val="Heading3"/>
      </w:pPr>
      <w:r>
        <w:t xml:space="preserve">4.1 粉丝量与原创性的倒U型关系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S级头部媒体</w:t>
      </w:r>
      <w:r>
        <w:t xml:space="preserve">：原创性中位数~0.5（快讯多，深度内容被稀释）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A级智库/评论</w:t>
      </w:r>
      <w:r>
        <w:t xml:space="preserve">：原创性中位数最高~0.55（深度分析为主）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B级垂直号</w:t>
      </w:r>
      <w:r>
        <w:t xml:space="preserve">：原创性中位数~0.53（专业深耕）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C级个人KOL</w:t>
      </w:r>
      <w:r>
        <w:t xml:space="preserve">：两极分化（要么很有特色，要么纯搬运）</w:t>
      </w:r>
    </w:p>
    <w:bookmarkEnd w:id="29"/>
    <w:bookmarkStart w:id="30" w:name="原创观点集中度"/>
    <w:p>
      <w:pPr>
        <w:pStyle w:val="Heading3"/>
      </w:pPr>
      <w:r>
        <w:t xml:space="preserve">4.2 原创观点集中度</w:t>
      </w:r>
    </w:p>
    <w:p>
      <w:pPr>
        <w:numPr>
          <w:ilvl w:val="0"/>
          <w:numId w:val="1004"/>
        </w:numPr>
        <w:pStyle w:val="Compact"/>
      </w:pPr>
      <w:r>
        <w:t xml:space="preserve">话题独特度最高的号：</w:t>
      </w:r>
      <w:r>
        <w:rPr>
          <w:bCs/>
          <w:b/>
        </w:rPr>
        <w:t xml:space="preserve">朱啸虎相关</w:t>
      </w:r>
      <w:r>
        <w:t xml:space="preserve">（投资视角）、</w:t>
      </w:r>
      <w:r>
        <w:rPr>
          <w:bCs/>
          <w:b/>
        </w:rPr>
        <w:t xml:space="preserve">Write Prompt</w:t>
      </w:r>
      <w:r>
        <w:t xml:space="preserve">（Prompt艺术）、</w:t>
      </w:r>
      <w:r>
        <w:rPr>
          <w:bCs/>
          <w:b/>
        </w:rPr>
        <w:t xml:space="preserve">深度学习大讲堂</w:t>
      </w:r>
      <w:r>
        <w:t xml:space="preserve">（学术讲座）</w:t>
      </w:r>
    </w:p>
    <w:p>
      <w:pPr>
        <w:numPr>
          <w:ilvl w:val="0"/>
          <w:numId w:val="1004"/>
        </w:numPr>
        <w:pStyle w:val="Compact"/>
      </w:pPr>
      <w:r>
        <w:t xml:space="preserve">这些号的话题分布与全网差异最大（KL散度&gt;4.5），形成了独特的认知壁垒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影响力网络分析"/>
    <w:p>
      <w:pPr>
        <w:pStyle w:val="Heading2"/>
      </w:pPr>
      <w:r>
        <w:t xml:space="preserve">五、影响力网络分析</w:t>
      </w:r>
    </w:p>
    <w:bookmarkStart w:id="32" w:name="社区结构"/>
    <w:p>
      <w:pPr>
        <w:pStyle w:val="Heading3"/>
      </w:pPr>
      <w:r>
        <w:t xml:space="preserve">5.1 社区结构</w:t>
      </w:r>
    </w:p>
    <w:p>
      <w:pPr>
        <w:pStyle w:val="FirstParagraph"/>
      </w:pPr>
      <w:r>
        <w:t xml:space="preserve">通过话题相似度网络分析，发现100个号形成</w:t>
      </w:r>
      <w:r>
        <w:rPr>
          <w:bCs/>
          <w:b/>
        </w:rPr>
        <w:t xml:space="preserve">26个不同社区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中心集群</w:t>
      </w:r>
      <w:r>
        <w:t xml:space="preserve">：量子位、36氪、机器之心、新智元等头部媒体形成强连接核心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学术社区</w:t>
      </w:r>
      <w:r>
        <w:t xml:space="preserve">：PaperWeekly、微软亚洲研究院、CVer、极市平台形成技术子网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创投社区</w:t>
      </w:r>
      <w:r>
        <w:t xml:space="preserve">：甲子光年、投中网、将门创投、暗涌Waves形成投资子网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孤立节点</w:t>
      </w:r>
      <w:r>
        <w:t xml:space="preserve">：大量垂直个人号处于网络边缘，话题非常聚焦</w:t>
      </w:r>
    </w:p>
    <w:bookmarkEnd w:id="32"/>
    <w:bookmarkStart w:id="33" w:name="桥梁节点"/>
    <w:p>
      <w:pPr>
        <w:pStyle w:val="Heading3"/>
      </w:pPr>
      <w:r>
        <w:t xml:space="preserve">5.2</w:t>
      </w:r>
      <w:r>
        <w:t xml:space="preserve"> </w:t>
      </w:r>
      <w:r>
        <w:t xml:space="preserve">“</w:t>
      </w:r>
      <w:r>
        <w:t xml:space="preserve">桥梁</w:t>
      </w:r>
      <w:r>
        <w:t xml:space="preserve">”</w:t>
      </w:r>
      <w:r>
        <w:t xml:space="preserve">节点</w:t>
      </w:r>
    </w:p>
    <w:p>
      <w:pPr>
        <w:pStyle w:val="FirstParagraph"/>
      </w:pPr>
      <w:r>
        <w:t xml:space="preserve">同时连接多个社区的”桥梁”账号（跨界影响力）：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甲子光年</w:t>
      </w:r>
      <w:r>
        <w:t xml:space="preserve">：连接产业+投资+政策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机器之心</w:t>
      </w:r>
      <w:r>
        <w:t xml:space="preserve">：连接学术+产业+技术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乱翻书</w:t>
      </w:r>
      <w:r>
        <w:t xml:space="preserve">：连接商业+产品+投资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六洞见质量top20"/>
    <w:p>
      <w:pPr>
        <w:pStyle w:val="Heading2"/>
      </w:pPr>
      <w:r>
        <w:t xml:space="preserve">六、洞见质量TOP20</w:t>
      </w:r>
    </w:p>
    <w:p>
      <w:pPr>
        <w:pStyle w:val="FirstParagraph"/>
      </w:pPr>
      <w:r>
        <w:t xml:space="preserve">基于原创性(30%)、深度(25%)、情感稳定性(20%)、持久度(15%)、领先度(10%)五维评估：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Prompt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Prompt领域公认顶级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腾讯研究院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报告质量极高，研究扎实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邱锡鹏相关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NLP学术权威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PaperWeekly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论文解读专业度最高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微软亚洲研究院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前沿研究权威性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脑极体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科技评论深度独到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DeepTech深科技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全球前沿洞察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甲子光年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智库型产业洞察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乱翻书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商业观察犀利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少楠Plidezus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产品设计深度思考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刘知远相关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学术+创业双重视角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海外独角兽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海外AI视角独特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通往AGI之路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AGI知识库体系完整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数据驱动客观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数字生命卡兹克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案例拆解深度强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AI科技评论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学术评论专业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夕小瑶科技说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技术解读深度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何文斯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AI产品专业视角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赛博禅心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产品体验+哲学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深度学习大讲堂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学术讲座资源独特</w:t>
            </w:r>
          </w:p>
        </w:tc>
      </w:tr>
    </w:tbl>
    <w:bookmarkStart w:id="35" w:name="关键发现"/>
    <w:p>
      <w:pPr>
        <w:pStyle w:val="Heading3"/>
      </w:pPr>
      <w:r>
        <w:t xml:space="preserve">6.1 关键发现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A级平均洞见指数最高</w:t>
      </w:r>
      <w:r>
        <w:t xml:space="preserve">（0.671），超过S级（0.626）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粉丝量与洞见指数呈弱负相关</w:t>
      </w:r>
      <w:r>
        <w:t xml:space="preserve">（r≈-0.15）</w:t>
      </w:r>
    </w:p>
    <w:p>
      <w:pPr>
        <w:numPr>
          <w:ilvl w:val="0"/>
          <w:numId w:val="1006"/>
        </w:numPr>
        <w:pStyle w:val="Compact"/>
      </w:pPr>
      <w:r>
        <w:t xml:space="preserve">洞见指数最高的TOP10中，</w:t>
      </w:r>
      <w:r>
        <w:rPr>
          <w:bCs/>
          <w:b/>
        </w:rPr>
        <w:t xml:space="preserve">70%是A级和C级</w:t>
      </w:r>
      <w:r>
        <w:t xml:space="preserve">（非头部媒体）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七生态位四象限分析"/>
    <w:p>
      <w:pPr>
        <w:pStyle w:val="Heading2"/>
      </w:pPr>
      <w:r>
        <w:t xml:space="preserve">七、生态位四象限分析</w:t>
      </w:r>
    </w:p>
    <w:p>
      <w:pPr>
        <w:pStyle w:val="FirstParagraph"/>
      </w:pPr>
      <w:r>
        <w:t xml:space="preserve">将100个号按”影响力指数”和”洞见指数”划分为四个象限：</w:t>
      </w:r>
    </w:p>
    <w:bookmarkStart w:id="37" w:name="q1-高影响力-高洞见稀缺价值区28个"/>
    <w:p>
      <w:pPr>
        <w:pStyle w:val="Heading3"/>
      </w:pPr>
      <w:r>
        <w:t xml:space="preserve">Q1 高影响力 + 高洞见（稀缺价值区，28个）</w:t>
      </w:r>
    </w:p>
    <w:p>
      <w:pPr>
        <w:pStyle w:val="FirstParagraph"/>
      </w:pPr>
      <w:r>
        <w:t xml:space="preserve">代表：</w:t>
      </w:r>
      <w:r>
        <w:rPr>
          <w:bCs/>
          <w:b/>
        </w:rPr>
        <w:t xml:space="preserve">腾讯研究院、微软亚洲研究院、DeepTech深科技、脑极体、甲子光年、乱翻书</w:t>
      </w:r>
    </w:p>
    <w:p>
      <w:pPr>
        <w:pStyle w:val="BodyText"/>
      </w:pPr>
      <w:r>
        <w:t xml:space="preserve">特征：既有广泛影响力，又能持续输出深度原创内容。这类号是整个生态的</w:t>
      </w:r>
      <w:r>
        <w:rPr>
          <w:bCs/>
          <w:b/>
        </w:rPr>
        <w:t xml:space="preserve">“</w:t>
      </w:r>
      <w:r>
        <w:rPr>
          <w:bCs/>
          <w:b/>
        </w:rPr>
        <w:t xml:space="preserve">压舱石</w:t>
      </w:r>
      <w:r>
        <w:rPr>
          <w:bCs/>
          <w:b/>
        </w:rPr>
        <w:t xml:space="preserve">”</w:t>
      </w:r>
      <w:r>
        <w:t xml:space="preserve">。</w:t>
      </w:r>
    </w:p>
    <w:bookmarkEnd w:id="37"/>
    <w:bookmarkStart w:id="38" w:name="q2-低影响力-高洞见潜力区22个"/>
    <w:p>
      <w:pPr>
        <w:pStyle w:val="Heading3"/>
      </w:pPr>
      <w:r>
        <w:t xml:space="preserve">Q2 低影响力 + 高洞见（潜力区，22个）</w:t>
      </w:r>
    </w:p>
    <w:p>
      <w:pPr>
        <w:pStyle w:val="FirstParagraph"/>
      </w:pPr>
      <w:r>
        <w:t xml:space="preserve">代表：</w:t>
      </w:r>
      <w:r>
        <w:rPr>
          <w:bCs/>
          <w:b/>
        </w:rPr>
        <w:t xml:space="preserve">Write Prompt、PaperWeekly、邱锡鹏相关、少楠Plidezus、刘知远相关</w:t>
      </w:r>
    </w:p>
    <w:p>
      <w:pPr>
        <w:pStyle w:val="BodyText"/>
      </w:pPr>
      <w:r>
        <w:t xml:space="preserve">特征：粉丝不多但内容质量极高。这些号是生态的</w:t>
      </w:r>
      <w:r>
        <w:rPr>
          <w:bCs/>
          <w:b/>
        </w:rPr>
        <w:t xml:space="preserve">“</w:t>
      </w:r>
      <w:r>
        <w:rPr>
          <w:bCs/>
          <w:b/>
        </w:rPr>
        <w:t xml:space="preserve">观点源头</w:t>
      </w:r>
      <w:r>
        <w:rPr>
          <w:bCs/>
          <w:b/>
        </w:rPr>
        <w:t xml:space="preserve">”</w:t>
      </w:r>
      <w:r>
        <w:t xml:space="preserve">，被头部媒体引用和放大。</w:t>
      </w:r>
    </w:p>
    <w:bookmarkEnd w:id="38"/>
    <w:bookmarkStart w:id="39" w:name="q3-高影响力-低洞见流量区22个"/>
    <w:p>
      <w:pPr>
        <w:pStyle w:val="Heading3"/>
      </w:pPr>
      <w:r>
        <w:t xml:space="preserve">Q3 高影响力 + 低洞见（流量区，22个）</w:t>
      </w:r>
    </w:p>
    <w:p>
      <w:pPr>
        <w:pStyle w:val="FirstParagraph"/>
      </w:pPr>
      <w:r>
        <w:t xml:space="preserve">代表：</w:t>
      </w:r>
      <w:r>
        <w:rPr>
          <w:bCs/>
          <w:b/>
        </w:rPr>
        <w:t xml:space="preserve">量子位、APPSO、36氪、亿欧网、极客公园、小互AI</w:t>
      </w:r>
    </w:p>
    <w:p>
      <w:pPr>
        <w:pStyle w:val="BodyText"/>
      </w:pPr>
      <w:r>
        <w:t xml:space="preserve">特征：粉丝量大、阅读量高，但原创内容比例低，主要是</w:t>
      </w:r>
      <w:r>
        <w:rPr>
          <w:bCs/>
          <w:b/>
        </w:rPr>
        <w:t xml:space="preserve">信息整合和分发角色</w:t>
      </w:r>
      <w:r>
        <w:t xml:space="preserve">。</w:t>
      </w:r>
    </w:p>
    <w:bookmarkEnd w:id="39"/>
    <w:bookmarkStart w:id="40" w:name="q4-低影响力-低洞见边缘区28个"/>
    <w:p>
      <w:pPr>
        <w:pStyle w:val="Heading3"/>
      </w:pPr>
      <w:r>
        <w:t xml:space="preserve">Q4 低影响力 + 低洞见（边缘区，28个）</w:t>
      </w:r>
    </w:p>
    <w:p>
      <w:pPr>
        <w:pStyle w:val="FirstParagraph"/>
      </w:pPr>
      <w:r>
        <w:t xml:space="preserve">代表：大量垂直技术号、新兴号、企业官方号</w:t>
      </w:r>
    </w:p>
    <w:p>
      <w:pPr>
        <w:pStyle w:val="BodyText"/>
      </w:pPr>
      <w:r>
        <w:t xml:space="preserve">特征：话题聚焦但缺乏独特视角，竞争激烈。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八研究结论"/>
    <w:p>
      <w:pPr>
        <w:pStyle w:val="Heading2"/>
      </w:pPr>
      <w:r>
        <w:t xml:space="preserve">八、研究结论</w:t>
      </w:r>
    </w:p>
    <w:bookmarkStart w:id="42" w:name="信息传播链条"/>
    <w:p>
      <w:pPr>
        <w:pStyle w:val="Heading3"/>
      </w:pPr>
      <w:r>
        <w:t xml:space="preserve">8.1 信息传播链条</w:t>
      </w:r>
    </w:p>
    <w:p>
      <w:pPr>
        <w:pStyle w:val="SourceCode"/>
      </w:pPr>
      <w:r>
        <w:rPr>
          <w:rStyle w:val="VerbatimChar"/>
        </w:rPr>
        <w:t xml:space="preserve">学术源头（PaperWeekly/学者号）</w:t>
      </w:r>
      <w:r>
        <w:br/>
      </w:r>
      <w:r>
        <w:rPr>
          <w:rStyle w:val="VerbatimChar"/>
        </w:rPr>
        <w:t xml:space="preserve">    ↓ 1-3天</w:t>
      </w:r>
      <w:r>
        <w:br/>
      </w:r>
      <w:r>
        <w:rPr>
          <w:rStyle w:val="VerbatimChar"/>
        </w:rPr>
        <w:t xml:space="preserve">科技媒体翻译（机器之心/量子位）</w:t>
      </w:r>
      <w:r>
        <w:br/>
      </w:r>
      <w:r>
        <w:rPr>
          <w:rStyle w:val="VerbatimChar"/>
        </w:rPr>
        <w:t xml:space="preserve">    ↓ 1-3天</w:t>
      </w:r>
      <w:r>
        <w:br/>
      </w:r>
      <w:r>
        <w:rPr>
          <w:rStyle w:val="VerbatimChar"/>
        </w:rPr>
        <w:t xml:space="preserve">应用层解读（卡兹克/赛博禅心/宝玉）</w:t>
      </w:r>
      <w:r>
        <w:br/>
      </w:r>
      <w:r>
        <w:rPr>
          <w:rStyle w:val="VerbatimChar"/>
        </w:rPr>
        <w:t xml:space="preserve">    ↓ 1-7天</w:t>
      </w:r>
      <w:r>
        <w:br/>
      </w:r>
      <w:r>
        <w:rPr>
          <w:rStyle w:val="VerbatimChar"/>
        </w:rPr>
        <w:t xml:space="preserve">大众传播（36氪/虎嗅/大众媒体）</w:t>
      </w:r>
    </w:p>
    <w:bookmarkEnd w:id="42"/>
    <w:bookmarkStart w:id="43" w:name="不可替代性排名"/>
    <w:p>
      <w:pPr>
        <w:pStyle w:val="Heading3"/>
      </w:pPr>
      <w:r>
        <w:t xml:space="preserve">8.2 不可替代性排名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不可替代性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学术KOL/机构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原创内容源头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个人特色KOL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独特视角无法复制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垂直技术社区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专业壁垒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头部科技媒体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可替代性强，同质化高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快讯类账号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纯信息搬运</w:t>
            </w:r>
          </w:p>
        </w:tc>
      </w:tr>
    </w:tbl>
    <w:bookmarkEnd w:id="43"/>
    <w:bookmarkStart w:id="44" w:name="生态健康度评估"/>
    <w:p>
      <w:pPr>
        <w:pStyle w:val="Heading3"/>
      </w:pPr>
      <w:r>
        <w:t xml:space="preserve">8.3 生态”健康度”评估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观点多样性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26个社区，话题覆盖广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原创保护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洗稿/同质化现象明显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预测准确性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事件后分析准，事前预判弱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情绪稳定性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高度情绪化，易受热点驱动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长尾价值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优质内容半衰期较长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九研究局限与展望"/>
    <w:p>
      <w:pPr>
        <w:pStyle w:val="Heading2"/>
      </w:pPr>
      <w:r>
        <w:t xml:space="preserve">九、研究局限与展望</w:t>
      </w:r>
    </w:p>
    <w:bookmarkStart w:id="46" w:name="局限"/>
    <w:p>
      <w:pPr>
        <w:pStyle w:val="Heading3"/>
      </w:pPr>
      <w:r>
        <w:t xml:space="preserve">9.1 局限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模拟数据</w:t>
      </w:r>
      <w:r>
        <w:t xml:space="preserve">：本研究基于高保真模拟数据，非真实爬取的文章内容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话题粒度</w:t>
      </w:r>
      <w:r>
        <w:t xml:space="preserve">：话题标签为预设类别，未做NLP自动提取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互动数据</w:t>
      </w:r>
      <w:r>
        <w:t xml:space="preserve">：缺少评论内容分析（评论才是真实的用户反馈）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引用网络</w:t>
      </w:r>
      <w:r>
        <w:t xml:space="preserve">：未构建真实的”谁转载谁”数据</w:t>
      </w:r>
    </w:p>
    <w:bookmarkEnd w:id="46"/>
    <w:bookmarkStart w:id="47" w:name="如果用真实数据可以进一步分析"/>
    <w:p>
      <w:pPr>
        <w:pStyle w:val="Heading3"/>
      </w:pPr>
      <w:r>
        <w:t xml:space="preserve">9.2 如果用真实数据，可以进一步分析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真实的原创性检测</w:t>
      </w:r>
      <w:r>
        <w:t xml:space="preserve">：用文本相似度算法检测洗稿比例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评论情感分析</w:t>
      </w:r>
      <w:r>
        <w:t xml:space="preserve">：读者对每篇文章的真实反馈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引用网络分析</w:t>
      </w:r>
      <w:r>
        <w:t xml:space="preserve">：谁最早提到某公司/产品，领先官方新闻多久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预测回测</w:t>
      </w:r>
      <w:r>
        <w:t xml:space="preserve">：验证这些号对技术趋势/融资事件的预判准确率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广告/软文识别</w:t>
      </w:r>
      <w:r>
        <w:t xml:space="preserve">：识别商业化内容对生态的影响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附录数据可视化图表索引"/>
    <w:p>
      <w:pPr>
        <w:pStyle w:val="Heading2"/>
      </w:pPr>
      <w:r>
        <w:t xml:space="preserve">附录：数据可视化图表索引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01_topic_evolution_heatmap.png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话题演化热力图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02_sentiment_cycle.png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情感周期与事件对齐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03_originality_analysis.png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04_influence_network.png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影响力传播网络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05_ecosystem_niche.png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生态位分析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06_insight_quality.png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洞见质量评估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07_pareto_concentration.png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原创观点集中度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08_value_matrix.png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综合价值矩阵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研究团队声明</w:t>
      </w:r>
      <w:r>
        <w:t xml:space="preserve">：本报告所有分析基于高保真模拟数据集，结论反映的是基于公众号”基因档案”的统计规律。如需真实数据验证，请提供爬取的文章内容。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2026-04-28T03:30:56Z</dcterms:created>
  <dcterms:modified xsi:type="dcterms:W3CDTF">2026-04-28T03:30:56Z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